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E9" w:rsidRPr="005D4729" w:rsidRDefault="009F6AE9" w:rsidP="009F6AE9">
      <w:r w:rsidRPr="005D472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749455378" r:id="rId9"/>
        </w:object>
      </w:r>
    </w:p>
    <w:p w:rsidR="009F6AE9" w:rsidRPr="005D4729" w:rsidRDefault="009F6AE9" w:rsidP="009F6AE9">
      <w:pPr>
        <w:pStyle w:val="ShortT"/>
        <w:spacing w:before="240"/>
      </w:pPr>
      <w:r w:rsidRPr="005D4729">
        <w:t>Income Tax (Transitional Provisions) Act 1997</w:t>
      </w:r>
    </w:p>
    <w:p w:rsidR="009F6AE9" w:rsidRPr="005D4729" w:rsidRDefault="009F6AE9" w:rsidP="009F6AE9">
      <w:pPr>
        <w:pStyle w:val="CompiledActNo"/>
        <w:spacing w:before="240"/>
      </w:pPr>
      <w:r w:rsidRPr="005D4729">
        <w:t>No.</w:t>
      </w:r>
      <w:r w:rsidR="00FD3F14" w:rsidRPr="005D4729">
        <w:t> </w:t>
      </w:r>
      <w:r w:rsidRPr="005D4729">
        <w:t>40, 1997</w:t>
      </w:r>
    </w:p>
    <w:p w:rsidR="009F6AE9" w:rsidRPr="005D4729" w:rsidRDefault="009F6AE9" w:rsidP="009F6AE9">
      <w:pPr>
        <w:spacing w:before="1000"/>
        <w:rPr>
          <w:rFonts w:cs="Arial"/>
          <w:b/>
          <w:sz w:val="32"/>
          <w:szCs w:val="32"/>
        </w:rPr>
      </w:pPr>
      <w:r w:rsidRPr="005D4729">
        <w:rPr>
          <w:rFonts w:cs="Arial"/>
          <w:b/>
          <w:sz w:val="32"/>
          <w:szCs w:val="32"/>
        </w:rPr>
        <w:t>Compilation No.</w:t>
      </w:r>
      <w:r w:rsidR="00FD3F14" w:rsidRPr="005D4729">
        <w:rPr>
          <w:rFonts w:cs="Arial"/>
          <w:b/>
          <w:sz w:val="32"/>
          <w:szCs w:val="32"/>
        </w:rPr>
        <w:t> </w:t>
      </w:r>
      <w:r w:rsidRPr="005D4729">
        <w:rPr>
          <w:rFonts w:cs="Arial"/>
          <w:b/>
          <w:sz w:val="32"/>
          <w:szCs w:val="32"/>
        </w:rPr>
        <w:fldChar w:fldCharType="begin"/>
      </w:r>
      <w:r w:rsidRPr="005D4729">
        <w:rPr>
          <w:rFonts w:cs="Arial"/>
          <w:b/>
          <w:sz w:val="32"/>
          <w:szCs w:val="32"/>
        </w:rPr>
        <w:instrText xml:space="preserve"> DOCPROPERTY  CompilationNumber </w:instrText>
      </w:r>
      <w:r w:rsidRPr="005D4729">
        <w:rPr>
          <w:rFonts w:cs="Arial"/>
          <w:b/>
          <w:sz w:val="32"/>
          <w:szCs w:val="32"/>
        </w:rPr>
        <w:fldChar w:fldCharType="separate"/>
      </w:r>
      <w:r w:rsidR="00E46B55">
        <w:rPr>
          <w:rFonts w:cs="Arial"/>
          <w:b/>
          <w:sz w:val="32"/>
          <w:szCs w:val="32"/>
        </w:rPr>
        <w:t>97</w:t>
      </w:r>
      <w:r w:rsidRPr="005D4729">
        <w:rPr>
          <w:rFonts w:cs="Arial"/>
          <w:b/>
          <w:sz w:val="32"/>
          <w:szCs w:val="32"/>
        </w:rPr>
        <w:fldChar w:fldCharType="end"/>
      </w:r>
      <w:bookmarkStart w:id="0" w:name="opcCurrentPosition"/>
      <w:bookmarkEnd w:id="0"/>
    </w:p>
    <w:p w:rsidR="009F6AE9" w:rsidRPr="005D4729" w:rsidRDefault="001A0C9D" w:rsidP="0035319A">
      <w:pPr>
        <w:tabs>
          <w:tab w:val="left" w:pos="3600"/>
        </w:tabs>
        <w:spacing w:before="480"/>
        <w:rPr>
          <w:rFonts w:cs="Arial"/>
          <w:sz w:val="24"/>
        </w:rPr>
      </w:pPr>
      <w:r w:rsidRPr="005D4729">
        <w:rPr>
          <w:rFonts w:cs="Arial"/>
          <w:b/>
          <w:sz w:val="24"/>
        </w:rPr>
        <w:t>Compilation date:</w:t>
      </w:r>
      <w:r w:rsidR="0035319A" w:rsidRPr="005D4729">
        <w:rPr>
          <w:rFonts w:cs="Arial"/>
          <w:b/>
          <w:sz w:val="24"/>
        </w:rPr>
        <w:tab/>
      </w:r>
      <w:r w:rsidR="00000137" w:rsidRPr="00E46B55">
        <w:rPr>
          <w:rFonts w:eastAsia="Calibri" w:cs="Arial"/>
          <w:sz w:val="24"/>
        </w:rPr>
        <w:fldChar w:fldCharType="begin"/>
      </w:r>
      <w:r w:rsidR="00FA2BF8" w:rsidRPr="00E46B55">
        <w:rPr>
          <w:rFonts w:eastAsia="Calibri" w:cs="Arial"/>
          <w:sz w:val="24"/>
        </w:rPr>
        <w:instrText>DOCPROPERTY StartDate \@ "d MMMM yyyy" \* MERGEFORMAT</w:instrText>
      </w:r>
      <w:r w:rsidR="00000137" w:rsidRPr="00E46B55">
        <w:rPr>
          <w:rFonts w:eastAsia="Calibri" w:cs="Arial"/>
          <w:sz w:val="24"/>
        </w:rPr>
        <w:fldChar w:fldCharType="separate"/>
      </w:r>
      <w:r w:rsidR="00E46B55" w:rsidRPr="00E46B55">
        <w:rPr>
          <w:rFonts w:eastAsia="Calibri" w:cs="Arial"/>
          <w:bCs/>
          <w:sz w:val="24"/>
        </w:rPr>
        <w:t>24</w:t>
      </w:r>
      <w:r w:rsidR="00E46B55" w:rsidRPr="00E46B55">
        <w:rPr>
          <w:rFonts w:eastAsia="Calibri" w:cs="Arial"/>
          <w:sz w:val="24"/>
        </w:rPr>
        <w:t xml:space="preserve"> June 2023</w:t>
      </w:r>
      <w:r w:rsidR="00000137" w:rsidRPr="00E46B55">
        <w:rPr>
          <w:rFonts w:eastAsia="Calibri" w:cs="Arial"/>
          <w:sz w:val="24"/>
        </w:rPr>
        <w:fldChar w:fldCharType="end"/>
      </w:r>
    </w:p>
    <w:p w:rsidR="00577FAA" w:rsidRPr="005D4729" w:rsidRDefault="00577FAA" w:rsidP="00577FAA">
      <w:pPr>
        <w:spacing w:before="240"/>
        <w:rPr>
          <w:rFonts w:cs="Arial"/>
          <w:sz w:val="24"/>
        </w:rPr>
      </w:pPr>
      <w:r w:rsidRPr="005D4729">
        <w:rPr>
          <w:rFonts w:cs="Arial"/>
          <w:b/>
          <w:sz w:val="24"/>
        </w:rPr>
        <w:t>Includes amendments up to:</w:t>
      </w:r>
      <w:r w:rsidRPr="005D4729">
        <w:rPr>
          <w:rFonts w:cs="Arial"/>
          <w:b/>
          <w:sz w:val="24"/>
        </w:rPr>
        <w:tab/>
      </w:r>
      <w:r w:rsidRPr="00E46B55">
        <w:rPr>
          <w:rFonts w:cs="Arial"/>
          <w:sz w:val="24"/>
        </w:rPr>
        <w:fldChar w:fldCharType="begin"/>
      </w:r>
      <w:r w:rsidRPr="00E46B55">
        <w:rPr>
          <w:rFonts w:cs="Arial"/>
          <w:sz w:val="24"/>
        </w:rPr>
        <w:instrText xml:space="preserve"> DOCPROPERTY IncludesUpTo </w:instrText>
      </w:r>
      <w:r w:rsidRPr="00E46B55">
        <w:rPr>
          <w:rFonts w:cs="Arial"/>
          <w:sz w:val="24"/>
        </w:rPr>
        <w:fldChar w:fldCharType="separate"/>
      </w:r>
      <w:r w:rsidR="00E46B55" w:rsidRPr="00E46B55">
        <w:rPr>
          <w:rFonts w:cs="Arial"/>
          <w:sz w:val="24"/>
        </w:rPr>
        <w:t>Act No. 29, 2023</w:t>
      </w:r>
      <w:r w:rsidRPr="00E46B55">
        <w:rPr>
          <w:rFonts w:cs="Arial"/>
          <w:sz w:val="24"/>
        </w:rPr>
        <w:fldChar w:fldCharType="end"/>
      </w:r>
    </w:p>
    <w:p w:rsidR="009F6AE9" w:rsidRPr="005D4729" w:rsidRDefault="009F6AE9" w:rsidP="0035319A">
      <w:pPr>
        <w:tabs>
          <w:tab w:val="left" w:pos="3600"/>
        </w:tabs>
        <w:spacing w:before="240" w:after="240"/>
        <w:rPr>
          <w:rFonts w:cs="Arial"/>
          <w:sz w:val="28"/>
          <w:szCs w:val="28"/>
        </w:rPr>
      </w:pPr>
      <w:r w:rsidRPr="005D4729">
        <w:rPr>
          <w:rFonts w:cs="Arial"/>
          <w:b/>
          <w:sz w:val="24"/>
        </w:rPr>
        <w:t>Registered:</w:t>
      </w:r>
      <w:r w:rsidR="0035319A" w:rsidRPr="005D4729">
        <w:rPr>
          <w:rFonts w:cs="Arial"/>
          <w:b/>
          <w:sz w:val="24"/>
        </w:rPr>
        <w:tab/>
      </w:r>
      <w:r w:rsidR="00000137" w:rsidRPr="00E46B55">
        <w:rPr>
          <w:rFonts w:eastAsia="Calibri" w:cs="Arial"/>
          <w:sz w:val="24"/>
        </w:rPr>
        <w:fldChar w:fldCharType="begin"/>
      </w:r>
      <w:r w:rsidR="00000137" w:rsidRPr="00E46B55">
        <w:rPr>
          <w:rFonts w:eastAsia="Calibri" w:cs="Arial"/>
          <w:sz w:val="24"/>
        </w:rPr>
        <w:instrText xml:space="preserve"> IF </w:instrText>
      </w:r>
      <w:r w:rsidR="00000137" w:rsidRPr="00E46B55">
        <w:rPr>
          <w:rFonts w:eastAsia="Calibri" w:cs="Arial"/>
          <w:sz w:val="24"/>
        </w:rPr>
        <w:fldChar w:fldCharType="begin"/>
      </w:r>
      <w:r w:rsidR="00000137" w:rsidRPr="00E46B55">
        <w:rPr>
          <w:rFonts w:eastAsia="Calibri" w:cs="Arial"/>
          <w:sz w:val="24"/>
        </w:rPr>
        <w:instrText xml:space="preserve"> DOCPROPERTY RegisteredDate </w:instrText>
      </w:r>
      <w:r w:rsidR="00000137" w:rsidRPr="00E46B55">
        <w:rPr>
          <w:rFonts w:eastAsia="Calibri" w:cs="Arial"/>
          <w:sz w:val="24"/>
        </w:rPr>
        <w:fldChar w:fldCharType="separate"/>
      </w:r>
      <w:r w:rsidR="00E46B55" w:rsidRPr="00E46B55">
        <w:rPr>
          <w:rFonts w:eastAsia="Calibri" w:cs="Arial"/>
          <w:sz w:val="24"/>
        </w:rPr>
        <w:instrText>28 June 2023</w:instrText>
      </w:r>
      <w:r w:rsidR="00000137" w:rsidRPr="00E46B55">
        <w:rPr>
          <w:rFonts w:eastAsia="Calibri" w:cs="Arial"/>
          <w:sz w:val="24"/>
        </w:rPr>
        <w:fldChar w:fldCharType="end"/>
      </w:r>
      <w:r w:rsidR="00000137" w:rsidRPr="00E46B55">
        <w:rPr>
          <w:rFonts w:eastAsia="Calibri" w:cs="Arial"/>
          <w:sz w:val="24"/>
        </w:rPr>
        <w:instrText xml:space="preserve"> = #1/1/1901# "Unknown" </w:instrText>
      </w:r>
      <w:r w:rsidR="00000137" w:rsidRPr="00E46B55">
        <w:rPr>
          <w:rFonts w:eastAsia="Calibri" w:cs="Arial"/>
          <w:sz w:val="24"/>
        </w:rPr>
        <w:fldChar w:fldCharType="begin"/>
      </w:r>
      <w:r w:rsidR="00000137" w:rsidRPr="00E46B55">
        <w:rPr>
          <w:rFonts w:eastAsia="Calibri" w:cs="Arial"/>
          <w:sz w:val="24"/>
        </w:rPr>
        <w:instrText xml:space="preserve"> DOCPROPERTY RegisteredDate \@ "d MMMM yyyy" </w:instrText>
      </w:r>
      <w:r w:rsidR="00000137" w:rsidRPr="00E46B55">
        <w:rPr>
          <w:rFonts w:eastAsia="Calibri" w:cs="Arial"/>
          <w:sz w:val="24"/>
        </w:rPr>
        <w:fldChar w:fldCharType="separate"/>
      </w:r>
      <w:r w:rsidR="00E46B55" w:rsidRPr="00E46B55">
        <w:rPr>
          <w:rFonts w:eastAsia="Calibri" w:cs="Arial"/>
          <w:sz w:val="24"/>
        </w:rPr>
        <w:instrText>28 June 2023</w:instrText>
      </w:r>
      <w:r w:rsidR="00000137" w:rsidRPr="00E46B55">
        <w:rPr>
          <w:rFonts w:eastAsia="Calibri" w:cs="Arial"/>
          <w:sz w:val="24"/>
        </w:rPr>
        <w:fldChar w:fldCharType="end"/>
      </w:r>
      <w:r w:rsidR="00000137" w:rsidRPr="00E46B55">
        <w:rPr>
          <w:rFonts w:eastAsia="Calibri" w:cs="Arial"/>
          <w:sz w:val="24"/>
        </w:rPr>
        <w:instrText xml:space="preserve"> \*MERGEFORMAT </w:instrText>
      </w:r>
      <w:r w:rsidR="00000137" w:rsidRPr="00E46B55">
        <w:rPr>
          <w:rFonts w:eastAsia="Calibri" w:cs="Arial"/>
          <w:sz w:val="24"/>
        </w:rPr>
        <w:fldChar w:fldCharType="separate"/>
      </w:r>
      <w:r w:rsidR="00E46B55" w:rsidRPr="00E46B55">
        <w:rPr>
          <w:rFonts w:eastAsia="Calibri" w:cs="Arial"/>
          <w:noProof/>
          <w:sz w:val="24"/>
        </w:rPr>
        <w:t>28 June 2023</w:t>
      </w:r>
      <w:r w:rsidR="00000137" w:rsidRPr="00E46B55">
        <w:rPr>
          <w:rFonts w:eastAsia="Calibri" w:cs="Arial"/>
          <w:sz w:val="24"/>
        </w:rPr>
        <w:fldChar w:fldCharType="end"/>
      </w:r>
    </w:p>
    <w:p w:rsidR="009F6AE9" w:rsidRPr="005D4729" w:rsidRDefault="009F6AE9" w:rsidP="009F6AE9">
      <w:pPr>
        <w:pageBreakBefore/>
        <w:rPr>
          <w:rFonts w:cs="Arial"/>
          <w:b/>
          <w:sz w:val="32"/>
          <w:szCs w:val="32"/>
        </w:rPr>
      </w:pPr>
      <w:r w:rsidRPr="005D4729">
        <w:rPr>
          <w:rFonts w:cs="Arial"/>
          <w:b/>
          <w:sz w:val="32"/>
          <w:szCs w:val="32"/>
        </w:rPr>
        <w:lastRenderedPageBreak/>
        <w:t>About this compilation</w:t>
      </w:r>
    </w:p>
    <w:p w:rsidR="009F6AE9" w:rsidRPr="005D4729" w:rsidRDefault="009F6AE9" w:rsidP="009F6AE9">
      <w:pPr>
        <w:spacing w:before="240"/>
        <w:rPr>
          <w:rFonts w:cs="Arial"/>
        </w:rPr>
      </w:pPr>
      <w:r w:rsidRPr="005D4729">
        <w:rPr>
          <w:rFonts w:cs="Arial"/>
          <w:b/>
          <w:szCs w:val="22"/>
        </w:rPr>
        <w:t>This compilation</w:t>
      </w:r>
    </w:p>
    <w:p w:rsidR="009F6AE9" w:rsidRPr="005D4729" w:rsidRDefault="009F6AE9" w:rsidP="009F6AE9">
      <w:pPr>
        <w:spacing w:before="120" w:after="120"/>
        <w:rPr>
          <w:rFonts w:cs="Arial"/>
          <w:szCs w:val="22"/>
        </w:rPr>
      </w:pPr>
      <w:r w:rsidRPr="005D4729">
        <w:rPr>
          <w:rFonts w:cs="Arial"/>
          <w:szCs w:val="22"/>
        </w:rPr>
        <w:t xml:space="preserve">This is a compilation of the </w:t>
      </w:r>
      <w:r w:rsidRPr="005D4729">
        <w:rPr>
          <w:rFonts w:cs="Arial"/>
          <w:i/>
          <w:szCs w:val="22"/>
        </w:rPr>
        <w:fldChar w:fldCharType="begin"/>
      </w:r>
      <w:r w:rsidRPr="005D4729">
        <w:rPr>
          <w:rFonts w:cs="Arial"/>
          <w:i/>
          <w:szCs w:val="22"/>
        </w:rPr>
        <w:instrText xml:space="preserve"> STYLEREF  ShortT </w:instrText>
      </w:r>
      <w:r w:rsidRPr="005D4729">
        <w:rPr>
          <w:rFonts w:cs="Arial"/>
          <w:i/>
          <w:szCs w:val="22"/>
        </w:rPr>
        <w:fldChar w:fldCharType="separate"/>
      </w:r>
      <w:r w:rsidR="00E46B55">
        <w:rPr>
          <w:rFonts w:cs="Arial"/>
          <w:i/>
          <w:noProof/>
          <w:szCs w:val="22"/>
        </w:rPr>
        <w:t>Income Tax (Transitional Provisions) Act 1997</w:t>
      </w:r>
      <w:r w:rsidRPr="005D4729">
        <w:rPr>
          <w:rFonts w:cs="Arial"/>
          <w:i/>
          <w:szCs w:val="22"/>
        </w:rPr>
        <w:fldChar w:fldCharType="end"/>
      </w:r>
      <w:r w:rsidRPr="005D4729">
        <w:rPr>
          <w:rFonts w:cs="Arial"/>
          <w:szCs w:val="22"/>
        </w:rPr>
        <w:t xml:space="preserve"> that shows the text of the law as amended and in force on </w:t>
      </w:r>
      <w:r w:rsidRPr="00E46B55">
        <w:rPr>
          <w:rFonts w:cs="Arial"/>
          <w:szCs w:val="22"/>
        </w:rPr>
        <w:fldChar w:fldCharType="begin"/>
      </w:r>
      <w:r w:rsidR="00FA2BF8" w:rsidRPr="00E46B55">
        <w:rPr>
          <w:rFonts w:cs="Arial"/>
          <w:szCs w:val="22"/>
        </w:rPr>
        <w:instrText>DOCPROPERTY StartDate \@ "d MMMM yyyy" \* MERGEFORMAT</w:instrText>
      </w:r>
      <w:r w:rsidRPr="00E46B55">
        <w:rPr>
          <w:rFonts w:cs="Arial"/>
          <w:szCs w:val="22"/>
        </w:rPr>
        <w:fldChar w:fldCharType="separate"/>
      </w:r>
      <w:r w:rsidR="00E46B55" w:rsidRPr="00E46B55">
        <w:rPr>
          <w:rFonts w:cs="Arial"/>
          <w:szCs w:val="22"/>
        </w:rPr>
        <w:t>24 June 2023</w:t>
      </w:r>
      <w:r w:rsidRPr="00E46B55">
        <w:rPr>
          <w:rFonts w:cs="Arial"/>
          <w:szCs w:val="22"/>
        </w:rPr>
        <w:fldChar w:fldCharType="end"/>
      </w:r>
      <w:r w:rsidRPr="005D4729">
        <w:rPr>
          <w:rFonts w:cs="Arial"/>
          <w:szCs w:val="22"/>
        </w:rPr>
        <w:t xml:space="preserve"> (the </w:t>
      </w:r>
      <w:r w:rsidRPr="005D4729">
        <w:rPr>
          <w:rFonts w:cs="Arial"/>
          <w:b/>
          <w:i/>
          <w:szCs w:val="22"/>
        </w:rPr>
        <w:t>compilation date</w:t>
      </w:r>
      <w:r w:rsidRPr="005D4729">
        <w:rPr>
          <w:rFonts w:cs="Arial"/>
          <w:szCs w:val="22"/>
        </w:rPr>
        <w:t>).</w:t>
      </w:r>
    </w:p>
    <w:p w:rsidR="009F6AE9" w:rsidRPr="005D4729" w:rsidRDefault="009F6AE9" w:rsidP="009F6AE9">
      <w:pPr>
        <w:spacing w:after="120"/>
        <w:rPr>
          <w:rFonts w:cs="Arial"/>
          <w:szCs w:val="22"/>
        </w:rPr>
      </w:pPr>
      <w:r w:rsidRPr="005D4729">
        <w:rPr>
          <w:rFonts w:cs="Arial"/>
          <w:szCs w:val="22"/>
        </w:rPr>
        <w:t xml:space="preserve">The notes at the end of this compilation (the </w:t>
      </w:r>
      <w:r w:rsidRPr="005D4729">
        <w:rPr>
          <w:rFonts w:cs="Arial"/>
          <w:b/>
          <w:i/>
          <w:szCs w:val="22"/>
        </w:rPr>
        <w:t>endnotes</w:t>
      </w:r>
      <w:r w:rsidRPr="005D4729">
        <w:rPr>
          <w:rFonts w:cs="Arial"/>
          <w:szCs w:val="22"/>
        </w:rPr>
        <w:t>) include information about amending laws and the amendment history of provisions of the compiled law.</w:t>
      </w:r>
    </w:p>
    <w:p w:rsidR="009F6AE9" w:rsidRPr="005D4729" w:rsidRDefault="009F6AE9" w:rsidP="009F6AE9">
      <w:pPr>
        <w:tabs>
          <w:tab w:val="left" w:pos="5640"/>
        </w:tabs>
        <w:spacing w:before="120" w:after="120"/>
        <w:rPr>
          <w:rFonts w:cs="Arial"/>
          <w:b/>
          <w:szCs w:val="22"/>
        </w:rPr>
      </w:pPr>
      <w:r w:rsidRPr="005D4729">
        <w:rPr>
          <w:rFonts w:cs="Arial"/>
          <w:b/>
          <w:szCs w:val="22"/>
        </w:rPr>
        <w:t>Uncommenced amendments</w:t>
      </w:r>
    </w:p>
    <w:p w:rsidR="009F6AE9" w:rsidRPr="005D4729" w:rsidRDefault="009F6AE9" w:rsidP="009F6AE9">
      <w:pPr>
        <w:spacing w:after="120"/>
        <w:rPr>
          <w:rFonts w:cs="Arial"/>
          <w:szCs w:val="22"/>
        </w:rPr>
      </w:pPr>
      <w:r w:rsidRPr="005D472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F6AE9" w:rsidRPr="005D4729" w:rsidRDefault="009F6AE9" w:rsidP="009F6AE9">
      <w:pPr>
        <w:spacing w:before="120" w:after="120"/>
        <w:rPr>
          <w:rFonts w:cs="Arial"/>
          <w:b/>
          <w:szCs w:val="22"/>
        </w:rPr>
      </w:pPr>
      <w:r w:rsidRPr="005D4729">
        <w:rPr>
          <w:rFonts w:cs="Arial"/>
          <w:b/>
          <w:szCs w:val="22"/>
        </w:rPr>
        <w:t>Application, saving and transitional provisions for provisions and amendments</w:t>
      </w:r>
    </w:p>
    <w:p w:rsidR="009F6AE9" w:rsidRPr="005D4729" w:rsidRDefault="009F6AE9" w:rsidP="009F6AE9">
      <w:pPr>
        <w:spacing w:after="120"/>
        <w:rPr>
          <w:rFonts w:cs="Arial"/>
          <w:szCs w:val="22"/>
        </w:rPr>
      </w:pPr>
      <w:r w:rsidRPr="005D4729">
        <w:rPr>
          <w:rFonts w:cs="Arial"/>
          <w:szCs w:val="22"/>
        </w:rPr>
        <w:t>If the operation of a provision or amendment of the compiled law is affected by an application, saving or transitional provision that is not included in this compilation, details are included in the endnotes.</w:t>
      </w:r>
    </w:p>
    <w:p w:rsidR="009F6AE9" w:rsidRPr="005D4729" w:rsidRDefault="009F6AE9" w:rsidP="009F6AE9">
      <w:pPr>
        <w:spacing w:after="120"/>
        <w:rPr>
          <w:rFonts w:cs="Arial"/>
          <w:b/>
          <w:szCs w:val="22"/>
        </w:rPr>
      </w:pPr>
      <w:r w:rsidRPr="005D4729">
        <w:rPr>
          <w:rFonts w:cs="Arial"/>
          <w:b/>
          <w:szCs w:val="22"/>
        </w:rPr>
        <w:t>Editorial changes</w:t>
      </w:r>
    </w:p>
    <w:p w:rsidR="009F6AE9" w:rsidRPr="005D4729" w:rsidRDefault="009F6AE9" w:rsidP="009F6AE9">
      <w:pPr>
        <w:spacing w:after="120"/>
        <w:rPr>
          <w:rFonts w:cs="Arial"/>
          <w:szCs w:val="22"/>
        </w:rPr>
      </w:pPr>
      <w:r w:rsidRPr="005D4729">
        <w:rPr>
          <w:rFonts w:cs="Arial"/>
          <w:szCs w:val="22"/>
        </w:rPr>
        <w:t>For more information about any editorial changes made in this compilation, see the endnotes.</w:t>
      </w:r>
    </w:p>
    <w:p w:rsidR="009F6AE9" w:rsidRPr="005D4729" w:rsidRDefault="009F6AE9" w:rsidP="009F6AE9">
      <w:pPr>
        <w:spacing w:before="120" w:after="120"/>
        <w:rPr>
          <w:rFonts w:cs="Arial"/>
          <w:b/>
          <w:szCs w:val="22"/>
        </w:rPr>
      </w:pPr>
      <w:r w:rsidRPr="005D4729">
        <w:rPr>
          <w:rFonts w:cs="Arial"/>
          <w:b/>
          <w:szCs w:val="22"/>
        </w:rPr>
        <w:t>Modifications</w:t>
      </w:r>
    </w:p>
    <w:p w:rsidR="009F6AE9" w:rsidRPr="005D4729" w:rsidRDefault="009F6AE9" w:rsidP="009F6AE9">
      <w:pPr>
        <w:spacing w:after="120"/>
        <w:rPr>
          <w:rFonts w:cs="Arial"/>
          <w:szCs w:val="22"/>
        </w:rPr>
      </w:pPr>
      <w:r w:rsidRPr="005D472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F6AE9" w:rsidRPr="005D4729" w:rsidRDefault="009F6AE9" w:rsidP="009F6AE9">
      <w:pPr>
        <w:spacing w:before="80" w:after="120"/>
        <w:rPr>
          <w:rFonts w:cs="Arial"/>
          <w:b/>
          <w:szCs w:val="22"/>
        </w:rPr>
      </w:pPr>
      <w:r w:rsidRPr="005D4729">
        <w:rPr>
          <w:rFonts w:cs="Arial"/>
          <w:b/>
          <w:szCs w:val="22"/>
        </w:rPr>
        <w:t>Self</w:t>
      </w:r>
      <w:r w:rsidR="00C7380F">
        <w:rPr>
          <w:rFonts w:cs="Arial"/>
          <w:b/>
          <w:szCs w:val="22"/>
        </w:rPr>
        <w:noBreakHyphen/>
      </w:r>
      <w:r w:rsidRPr="005D4729">
        <w:rPr>
          <w:rFonts w:cs="Arial"/>
          <w:b/>
          <w:szCs w:val="22"/>
        </w:rPr>
        <w:t>repealing provisions</w:t>
      </w:r>
    </w:p>
    <w:p w:rsidR="009F6AE9" w:rsidRPr="005D4729" w:rsidRDefault="009F6AE9" w:rsidP="009F6AE9">
      <w:pPr>
        <w:spacing w:after="120"/>
        <w:rPr>
          <w:rFonts w:cs="Arial"/>
          <w:szCs w:val="22"/>
        </w:rPr>
      </w:pPr>
      <w:r w:rsidRPr="005D4729">
        <w:rPr>
          <w:rFonts w:cs="Arial"/>
          <w:szCs w:val="22"/>
        </w:rPr>
        <w:t>If a provision of the compiled law has been repealed in accordance with a provision of the law, details are included in the endnotes.</w:t>
      </w:r>
    </w:p>
    <w:p w:rsidR="009F6AE9" w:rsidRPr="005D4729" w:rsidRDefault="009F6AE9" w:rsidP="009F6AE9">
      <w:pPr>
        <w:pStyle w:val="Header"/>
        <w:tabs>
          <w:tab w:val="clear" w:pos="4150"/>
          <w:tab w:val="clear" w:pos="8307"/>
        </w:tabs>
      </w:pPr>
      <w:r w:rsidRPr="00C7380F">
        <w:rPr>
          <w:rStyle w:val="CharChapNo"/>
        </w:rPr>
        <w:t xml:space="preserve"> </w:t>
      </w:r>
      <w:r w:rsidRPr="00C7380F">
        <w:rPr>
          <w:rStyle w:val="CharChapText"/>
        </w:rPr>
        <w:t xml:space="preserve"> </w:t>
      </w:r>
    </w:p>
    <w:p w:rsidR="009F6AE9" w:rsidRPr="005D4729" w:rsidRDefault="009F6AE9" w:rsidP="009F6AE9">
      <w:pPr>
        <w:pStyle w:val="Header"/>
        <w:tabs>
          <w:tab w:val="clear" w:pos="4150"/>
          <w:tab w:val="clear" w:pos="8307"/>
        </w:tabs>
      </w:pPr>
      <w:r w:rsidRPr="00C7380F">
        <w:rPr>
          <w:rStyle w:val="CharPartNo"/>
        </w:rPr>
        <w:t xml:space="preserve"> </w:t>
      </w:r>
      <w:r w:rsidRPr="00C7380F">
        <w:rPr>
          <w:rStyle w:val="CharPartText"/>
        </w:rPr>
        <w:t xml:space="preserve"> </w:t>
      </w:r>
    </w:p>
    <w:p w:rsidR="009F6AE9" w:rsidRPr="005D4729" w:rsidRDefault="009F6AE9" w:rsidP="009F6AE9">
      <w:pPr>
        <w:pStyle w:val="Header"/>
        <w:tabs>
          <w:tab w:val="clear" w:pos="4150"/>
          <w:tab w:val="clear" w:pos="8307"/>
        </w:tabs>
      </w:pPr>
      <w:r w:rsidRPr="00C7380F">
        <w:rPr>
          <w:rStyle w:val="CharDivNo"/>
        </w:rPr>
        <w:t xml:space="preserve"> </w:t>
      </w:r>
      <w:r w:rsidRPr="00C7380F">
        <w:rPr>
          <w:rStyle w:val="CharDivText"/>
        </w:rPr>
        <w:t xml:space="preserve"> </w:t>
      </w:r>
    </w:p>
    <w:p w:rsidR="00A72455" w:rsidRPr="005D4729" w:rsidRDefault="00A72455" w:rsidP="00A72455">
      <w:pPr>
        <w:sectPr w:rsidR="00A72455" w:rsidRPr="005D4729" w:rsidSect="00B60E2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73D" w:rsidRPr="005D4729" w:rsidRDefault="00F9073D" w:rsidP="003944EF">
      <w:r w:rsidRPr="005D4729">
        <w:rPr>
          <w:rFonts w:cs="Times New Roman"/>
          <w:sz w:val="36"/>
        </w:rPr>
        <w:lastRenderedPageBreak/>
        <w:t>Contents</w:t>
      </w:r>
    </w:p>
    <w:p w:rsidR="00E46B55" w:rsidRDefault="00B456D7">
      <w:pPr>
        <w:pStyle w:val="TOC1"/>
        <w:rPr>
          <w:rFonts w:asciiTheme="minorHAnsi" w:eastAsiaTheme="minorEastAsia" w:hAnsiTheme="minorHAnsi" w:cstheme="minorBidi"/>
          <w:b w:val="0"/>
          <w:noProof/>
          <w:kern w:val="0"/>
          <w:sz w:val="22"/>
          <w:szCs w:val="22"/>
        </w:rPr>
      </w:pPr>
      <w:r w:rsidRPr="005D4729">
        <w:fldChar w:fldCharType="begin"/>
      </w:r>
      <w:r w:rsidRPr="005D4729">
        <w:instrText xml:space="preserve"> TOC \o "1-9" </w:instrText>
      </w:r>
      <w:r w:rsidRPr="005D4729">
        <w:fldChar w:fldCharType="separate"/>
      </w:r>
      <w:r w:rsidR="00E46B55">
        <w:rPr>
          <w:noProof/>
        </w:rPr>
        <w:t>Chapter 1—Introduction and core provisions</w:t>
      </w:r>
      <w:r w:rsidR="00E46B55" w:rsidRPr="00E46B55">
        <w:rPr>
          <w:b w:val="0"/>
          <w:noProof/>
          <w:sz w:val="18"/>
        </w:rPr>
        <w:tab/>
      </w:r>
      <w:r w:rsidR="00E46B55" w:rsidRPr="00E46B55">
        <w:rPr>
          <w:b w:val="0"/>
          <w:noProof/>
          <w:sz w:val="18"/>
        </w:rPr>
        <w:fldChar w:fldCharType="begin"/>
      </w:r>
      <w:r w:rsidR="00E46B55" w:rsidRPr="00E46B55">
        <w:rPr>
          <w:b w:val="0"/>
          <w:noProof/>
          <w:sz w:val="18"/>
        </w:rPr>
        <w:instrText xml:space="preserve"> PAGEREF _Toc138775852 \h </w:instrText>
      </w:r>
      <w:r w:rsidR="00E46B55" w:rsidRPr="00E46B55">
        <w:rPr>
          <w:b w:val="0"/>
          <w:noProof/>
          <w:sz w:val="18"/>
        </w:rPr>
      </w:r>
      <w:r w:rsidR="00E46B55" w:rsidRPr="00E46B55">
        <w:rPr>
          <w:b w:val="0"/>
          <w:noProof/>
          <w:sz w:val="18"/>
        </w:rPr>
        <w:fldChar w:fldCharType="separate"/>
      </w:r>
      <w:r w:rsidR="00E46B55" w:rsidRPr="00E46B55">
        <w:rPr>
          <w:b w:val="0"/>
          <w:noProof/>
          <w:sz w:val="18"/>
        </w:rPr>
        <w:t>1</w:t>
      </w:r>
      <w:r w:rsidR="00E46B55"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E46B55">
        <w:rPr>
          <w:b w:val="0"/>
          <w:noProof/>
          <w:sz w:val="18"/>
        </w:rPr>
        <w:tab/>
      </w:r>
      <w:r w:rsidRPr="00E46B55">
        <w:rPr>
          <w:b w:val="0"/>
          <w:noProof/>
          <w:sz w:val="18"/>
        </w:rPr>
        <w:fldChar w:fldCharType="begin"/>
      </w:r>
      <w:r w:rsidRPr="00E46B55">
        <w:rPr>
          <w:b w:val="0"/>
          <w:noProof/>
          <w:sz w:val="18"/>
        </w:rPr>
        <w:instrText xml:space="preserve"> PAGEREF _Toc138775853 \h </w:instrText>
      </w:r>
      <w:r w:rsidRPr="00E46B55">
        <w:rPr>
          <w:b w:val="0"/>
          <w:noProof/>
          <w:sz w:val="18"/>
        </w:rPr>
      </w:r>
      <w:r w:rsidRPr="00E46B55">
        <w:rPr>
          <w:b w:val="0"/>
          <w:noProof/>
          <w:sz w:val="18"/>
        </w:rPr>
        <w:fldChar w:fldCharType="separate"/>
      </w:r>
      <w:r w:rsidRPr="00E46B55">
        <w:rPr>
          <w:b w:val="0"/>
          <w:noProof/>
          <w:sz w:val="18"/>
        </w:rPr>
        <w:t>1</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1—Preliminary</w:t>
      </w:r>
      <w:r w:rsidRPr="00E46B55">
        <w:rPr>
          <w:b w:val="0"/>
          <w:noProof/>
          <w:sz w:val="18"/>
        </w:rPr>
        <w:tab/>
      </w:r>
      <w:r w:rsidRPr="00E46B55">
        <w:rPr>
          <w:b w:val="0"/>
          <w:noProof/>
          <w:sz w:val="18"/>
        </w:rPr>
        <w:fldChar w:fldCharType="begin"/>
      </w:r>
      <w:r w:rsidRPr="00E46B55">
        <w:rPr>
          <w:b w:val="0"/>
          <w:noProof/>
          <w:sz w:val="18"/>
        </w:rPr>
        <w:instrText xml:space="preserve"> PAGEREF _Toc138775854 \h </w:instrText>
      </w:r>
      <w:r w:rsidRPr="00E46B55">
        <w:rPr>
          <w:b w:val="0"/>
          <w:noProof/>
          <w:sz w:val="18"/>
        </w:rPr>
      </w:r>
      <w:r w:rsidRPr="00E46B55">
        <w:rPr>
          <w:b w:val="0"/>
          <w:noProof/>
          <w:sz w:val="18"/>
        </w:rPr>
        <w:fldChar w:fldCharType="separate"/>
      </w:r>
      <w:r w:rsidRPr="00E46B55">
        <w:rPr>
          <w:b w:val="0"/>
          <w:noProof/>
          <w:sz w:val="18"/>
        </w:rPr>
        <w:t>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E46B55">
        <w:rPr>
          <w:noProof/>
        </w:rPr>
        <w:tab/>
      </w:r>
      <w:r w:rsidRPr="00E46B55">
        <w:rPr>
          <w:noProof/>
        </w:rPr>
        <w:fldChar w:fldCharType="begin"/>
      </w:r>
      <w:r w:rsidRPr="00E46B55">
        <w:rPr>
          <w:noProof/>
        </w:rPr>
        <w:instrText xml:space="preserve"> PAGEREF _Toc138775855 \h </w:instrText>
      </w:r>
      <w:r w:rsidRPr="00E46B55">
        <w:rPr>
          <w:noProof/>
        </w:rPr>
      </w:r>
      <w:r w:rsidRPr="00E46B55">
        <w:rPr>
          <w:noProof/>
        </w:rPr>
        <w:fldChar w:fldCharType="separate"/>
      </w:r>
      <w:r w:rsidRPr="00E46B55">
        <w:rPr>
          <w:noProof/>
        </w:rPr>
        <w:t>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E46B55">
        <w:rPr>
          <w:noProof/>
        </w:rPr>
        <w:tab/>
      </w:r>
      <w:r w:rsidRPr="00E46B55">
        <w:rPr>
          <w:noProof/>
        </w:rPr>
        <w:fldChar w:fldCharType="begin"/>
      </w:r>
      <w:r w:rsidRPr="00E46B55">
        <w:rPr>
          <w:noProof/>
        </w:rPr>
        <w:instrText xml:space="preserve"> PAGEREF _Toc138775856 \h </w:instrText>
      </w:r>
      <w:r w:rsidRPr="00E46B55">
        <w:rPr>
          <w:noProof/>
        </w:rPr>
      </w:r>
      <w:r w:rsidRPr="00E46B55">
        <w:rPr>
          <w:noProof/>
        </w:rPr>
        <w:fldChar w:fldCharType="separate"/>
      </w:r>
      <w:r w:rsidRPr="00E46B55">
        <w:rPr>
          <w:noProof/>
        </w:rPr>
        <w:t>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w:t>
      </w:r>
      <w:r>
        <w:rPr>
          <w:noProof/>
        </w:rPr>
        <w:noBreakHyphen/>
        <w:t>7</w:t>
      </w:r>
      <w:r>
        <w:rPr>
          <w:noProof/>
        </w:rPr>
        <w:tab/>
        <w:t>Administration of this Act</w:t>
      </w:r>
      <w:r w:rsidRPr="00E46B55">
        <w:rPr>
          <w:noProof/>
        </w:rPr>
        <w:tab/>
      </w:r>
      <w:r w:rsidRPr="00E46B55">
        <w:rPr>
          <w:noProof/>
        </w:rPr>
        <w:fldChar w:fldCharType="begin"/>
      </w:r>
      <w:r w:rsidRPr="00E46B55">
        <w:rPr>
          <w:noProof/>
        </w:rPr>
        <w:instrText xml:space="preserve"> PAGEREF _Toc138775857 \h </w:instrText>
      </w:r>
      <w:r w:rsidRPr="00E46B55">
        <w:rPr>
          <w:noProof/>
        </w:rPr>
      </w:r>
      <w:r w:rsidRPr="00E46B55">
        <w:rPr>
          <w:noProof/>
        </w:rPr>
        <w:fldChar w:fldCharType="separate"/>
      </w:r>
      <w:r w:rsidRPr="00E46B55">
        <w:rPr>
          <w:noProof/>
        </w:rPr>
        <w:t>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Definitions and rules for interpreting this Act</w:t>
      </w:r>
      <w:r w:rsidRPr="00E46B55">
        <w:rPr>
          <w:noProof/>
        </w:rPr>
        <w:tab/>
      </w:r>
      <w:r w:rsidRPr="00E46B55">
        <w:rPr>
          <w:noProof/>
        </w:rPr>
        <w:fldChar w:fldCharType="begin"/>
      </w:r>
      <w:r w:rsidRPr="00E46B55">
        <w:rPr>
          <w:noProof/>
        </w:rPr>
        <w:instrText xml:space="preserve"> PAGEREF _Toc138775858 \h </w:instrText>
      </w:r>
      <w:r w:rsidRPr="00E46B55">
        <w:rPr>
          <w:noProof/>
        </w:rPr>
      </w:r>
      <w:r w:rsidRPr="00E46B55">
        <w:rPr>
          <w:noProof/>
        </w:rPr>
        <w:fldChar w:fldCharType="separate"/>
      </w:r>
      <w:r w:rsidRPr="00E46B55">
        <w:rPr>
          <w:noProof/>
        </w:rPr>
        <w:t>1</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1</w:t>
      </w:r>
      <w:r>
        <w:rPr>
          <w:noProof/>
        </w:rPr>
        <w:noBreakHyphen/>
        <w:t>3—Core Provisions</w:t>
      </w:r>
      <w:r w:rsidRPr="00E46B55">
        <w:rPr>
          <w:b w:val="0"/>
          <w:noProof/>
          <w:sz w:val="18"/>
        </w:rPr>
        <w:tab/>
      </w:r>
      <w:r w:rsidRPr="00E46B55">
        <w:rPr>
          <w:b w:val="0"/>
          <w:noProof/>
          <w:sz w:val="18"/>
        </w:rPr>
        <w:fldChar w:fldCharType="begin"/>
      </w:r>
      <w:r w:rsidRPr="00E46B55">
        <w:rPr>
          <w:b w:val="0"/>
          <w:noProof/>
          <w:sz w:val="18"/>
        </w:rPr>
        <w:instrText xml:space="preserve"> PAGEREF _Toc138775859 \h </w:instrText>
      </w:r>
      <w:r w:rsidRPr="00E46B55">
        <w:rPr>
          <w:b w:val="0"/>
          <w:noProof/>
          <w:sz w:val="18"/>
        </w:rPr>
      </w:r>
      <w:r w:rsidRPr="00E46B55">
        <w:rPr>
          <w:b w:val="0"/>
          <w:noProof/>
          <w:sz w:val="18"/>
        </w:rPr>
        <w:fldChar w:fldCharType="separate"/>
      </w:r>
      <w:r w:rsidRPr="00E46B55">
        <w:rPr>
          <w:b w:val="0"/>
          <w:noProof/>
          <w:sz w:val="18"/>
        </w:rPr>
        <w:t>3</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4—How to work out the income tax payable on your taxable income</w:t>
      </w:r>
      <w:r w:rsidRPr="00E46B55">
        <w:rPr>
          <w:b w:val="0"/>
          <w:noProof/>
          <w:sz w:val="18"/>
        </w:rPr>
        <w:tab/>
      </w:r>
      <w:r w:rsidRPr="00E46B55">
        <w:rPr>
          <w:b w:val="0"/>
          <w:noProof/>
          <w:sz w:val="18"/>
        </w:rPr>
        <w:fldChar w:fldCharType="begin"/>
      </w:r>
      <w:r w:rsidRPr="00E46B55">
        <w:rPr>
          <w:b w:val="0"/>
          <w:noProof/>
          <w:sz w:val="18"/>
        </w:rPr>
        <w:instrText xml:space="preserve"> PAGEREF _Toc138775860 \h </w:instrText>
      </w:r>
      <w:r w:rsidRPr="00E46B55">
        <w:rPr>
          <w:b w:val="0"/>
          <w:noProof/>
          <w:sz w:val="18"/>
        </w:rPr>
      </w:r>
      <w:r w:rsidRPr="00E46B55">
        <w:rPr>
          <w:b w:val="0"/>
          <w:noProof/>
          <w:sz w:val="18"/>
        </w:rPr>
        <w:fldChar w:fldCharType="separate"/>
      </w:r>
      <w:r w:rsidRPr="00E46B55">
        <w:rPr>
          <w:b w:val="0"/>
          <w:noProof/>
          <w:sz w:val="18"/>
        </w:rPr>
        <w:t>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 xml:space="preserve">Application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_Toc138775861 \h </w:instrText>
      </w:r>
      <w:r w:rsidRPr="00E46B55">
        <w:rPr>
          <w:noProof/>
        </w:rPr>
      </w:r>
      <w:r w:rsidRPr="00E46B55">
        <w:rPr>
          <w:noProof/>
        </w:rPr>
        <w:fldChar w:fldCharType="separate"/>
      </w:r>
      <w:r w:rsidRPr="00E46B55">
        <w:rPr>
          <w:noProof/>
        </w:rPr>
        <w:t>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w:t>
      </w:r>
      <w:r>
        <w:rPr>
          <w:noProof/>
        </w:rPr>
        <w:noBreakHyphen/>
        <w:t>11</w:t>
      </w:r>
      <w:r>
        <w:rPr>
          <w:noProof/>
        </w:rPr>
        <w:tab/>
        <w:t>Temporary budget repair levy</w:t>
      </w:r>
      <w:r w:rsidRPr="00E46B55">
        <w:rPr>
          <w:noProof/>
        </w:rPr>
        <w:tab/>
      </w:r>
      <w:r w:rsidRPr="00E46B55">
        <w:rPr>
          <w:noProof/>
        </w:rPr>
        <w:fldChar w:fldCharType="begin"/>
      </w:r>
      <w:r w:rsidRPr="00E46B55">
        <w:rPr>
          <w:noProof/>
        </w:rPr>
        <w:instrText xml:space="preserve"> PAGEREF _Toc138775862 \h </w:instrText>
      </w:r>
      <w:r w:rsidRPr="00E46B55">
        <w:rPr>
          <w:noProof/>
        </w:rPr>
      </w:r>
      <w:r w:rsidRPr="00E46B55">
        <w:rPr>
          <w:noProof/>
        </w:rPr>
        <w:fldChar w:fldCharType="separate"/>
      </w:r>
      <w:r w:rsidRPr="00E46B55">
        <w:rPr>
          <w:noProof/>
        </w:rPr>
        <w:t>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5—How to work out when to pay your income tax</w:t>
      </w:r>
      <w:r w:rsidRPr="00E46B55">
        <w:rPr>
          <w:b w:val="0"/>
          <w:noProof/>
          <w:sz w:val="18"/>
        </w:rPr>
        <w:tab/>
      </w:r>
      <w:r w:rsidRPr="00E46B55">
        <w:rPr>
          <w:b w:val="0"/>
          <w:noProof/>
          <w:sz w:val="18"/>
        </w:rPr>
        <w:fldChar w:fldCharType="begin"/>
      </w:r>
      <w:r w:rsidRPr="00E46B55">
        <w:rPr>
          <w:b w:val="0"/>
          <w:noProof/>
          <w:sz w:val="18"/>
        </w:rPr>
        <w:instrText xml:space="preserve"> PAGEREF _Toc138775863 \h </w:instrText>
      </w:r>
      <w:r w:rsidRPr="00E46B55">
        <w:rPr>
          <w:b w:val="0"/>
          <w:noProof/>
          <w:sz w:val="18"/>
        </w:rPr>
      </w:r>
      <w:r w:rsidRPr="00E46B55">
        <w:rPr>
          <w:b w:val="0"/>
          <w:noProof/>
          <w:sz w:val="18"/>
        </w:rPr>
        <w:fldChar w:fldCharType="separate"/>
      </w:r>
      <w:r w:rsidRPr="00E46B55">
        <w:rPr>
          <w:b w:val="0"/>
          <w:noProof/>
          <w:sz w:val="18"/>
        </w:rPr>
        <w:t>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5</w:t>
      </w:r>
      <w:r>
        <w:rPr>
          <w:noProof/>
        </w:rPr>
        <w:noBreakHyphen/>
        <w:t>A—How to work out when to pay your income tax</w:t>
      </w:r>
      <w:r w:rsidRPr="00E46B55">
        <w:rPr>
          <w:b w:val="0"/>
          <w:noProof/>
          <w:sz w:val="18"/>
        </w:rPr>
        <w:tab/>
      </w:r>
      <w:r w:rsidRPr="00E46B55">
        <w:rPr>
          <w:b w:val="0"/>
          <w:noProof/>
          <w:sz w:val="18"/>
        </w:rPr>
        <w:fldChar w:fldCharType="begin"/>
      </w:r>
      <w:r w:rsidRPr="00E46B55">
        <w:rPr>
          <w:b w:val="0"/>
          <w:noProof/>
          <w:sz w:val="18"/>
        </w:rPr>
        <w:instrText xml:space="preserve"> PAGEREF _Toc138775864 \h </w:instrText>
      </w:r>
      <w:r w:rsidRPr="00E46B55">
        <w:rPr>
          <w:b w:val="0"/>
          <w:noProof/>
          <w:sz w:val="18"/>
        </w:rPr>
      </w:r>
      <w:r w:rsidRPr="00E46B55">
        <w:rPr>
          <w:b w:val="0"/>
          <w:noProof/>
          <w:sz w:val="18"/>
        </w:rPr>
        <w:fldChar w:fldCharType="separate"/>
      </w:r>
      <w:r w:rsidRPr="00E46B55">
        <w:rPr>
          <w:b w:val="0"/>
          <w:noProof/>
          <w:sz w:val="18"/>
        </w:rPr>
        <w:t>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 xml:space="preserve">Application of Division 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_Toc138775865 \h </w:instrText>
      </w:r>
      <w:r w:rsidRPr="00E46B55">
        <w:rPr>
          <w:noProof/>
        </w:rPr>
      </w:r>
      <w:r w:rsidRPr="00E46B55">
        <w:rPr>
          <w:noProof/>
        </w:rPr>
        <w:fldChar w:fldCharType="separate"/>
      </w:r>
      <w:r w:rsidRPr="00E46B55">
        <w:rPr>
          <w:noProof/>
        </w:rPr>
        <w:t>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w:t>
      </w:r>
      <w:r>
        <w:rPr>
          <w:noProof/>
        </w:rPr>
        <w:noBreakHyphen/>
        <w:t>7</w:t>
      </w:r>
      <w:r>
        <w:rPr>
          <w:noProof/>
        </w:rPr>
        <w:tab/>
        <w:t>References in tax sharing agreements to former section 204</w:t>
      </w:r>
      <w:r w:rsidRPr="00E46B55">
        <w:rPr>
          <w:noProof/>
        </w:rPr>
        <w:tab/>
      </w:r>
      <w:r w:rsidRPr="00E46B55">
        <w:rPr>
          <w:noProof/>
        </w:rPr>
        <w:fldChar w:fldCharType="begin"/>
      </w:r>
      <w:r w:rsidRPr="00E46B55">
        <w:rPr>
          <w:noProof/>
        </w:rPr>
        <w:instrText xml:space="preserve"> PAGEREF _Toc138775866 \h </w:instrText>
      </w:r>
      <w:r w:rsidRPr="00E46B55">
        <w:rPr>
          <w:noProof/>
        </w:rPr>
      </w:r>
      <w:r w:rsidRPr="00E46B55">
        <w:rPr>
          <w:noProof/>
        </w:rPr>
        <w:fldChar w:fldCharType="separate"/>
      </w:r>
      <w:r w:rsidRPr="00E46B55">
        <w:rPr>
          <w:noProof/>
        </w:rPr>
        <w:t>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General interest charge liabilities under former subsection 204(3)</w:t>
      </w:r>
      <w:r w:rsidRPr="00E46B55">
        <w:rPr>
          <w:noProof/>
        </w:rPr>
        <w:tab/>
      </w:r>
      <w:r w:rsidRPr="00E46B55">
        <w:rPr>
          <w:noProof/>
        </w:rPr>
        <w:fldChar w:fldCharType="begin"/>
      </w:r>
      <w:r w:rsidRPr="00E46B55">
        <w:rPr>
          <w:noProof/>
        </w:rPr>
        <w:instrText xml:space="preserve"> PAGEREF _Toc138775867 \h </w:instrText>
      </w:r>
      <w:r w:rsidRPr="00E46B55">
        <w:rPr>
          <w:noProof/>
        </w:rPr>
      </w:r>
      <w:r w:rsidRPr="00E46B55">
        <w:rPr>
          <w:noProof/>
        </w:rPr>
        <w:fldChar w:fldCharType="separate"/>
      </w:r>
      <w:r w:rsidRPr="00E46B55">
        <w:rPr>
          <w:noProof/>
        </w:rPr>
        <w:t>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Application of section 5</w:t>
      </w:r>
      <w:r>
        <w:rPr>
          <w:noProof/>
        </w:rPr>
        <w:noBreakHyphen/>
        <w:t xml:space="preserve">15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_Toc138775868 \h </w:instrText>
      </w:r>
      <w:r w:rsidRPr="00E46B55">
        <w:rPr>
          <w:noProof/>
        </w:rPr>
      </w:r>
      <w:r w:rsidRPr="00E46B55">
        <w:rPr>
          <w:noProof/>
        </w:rPr>
        <w:fldChar w:fldCharType="separate"/>
      </w:r>
      <w:r w:rsidRPr="00E46B55">
        <w:rPr>
          <w:noProof/>
        </w:rPr>
        <w:t>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6—Assessable income and exempt income</w:t>
      </w:r>
      <w:r w:rsidRPr="00E46B55">
        <w:rPr>
          <w:b w:val="0"/>
          <w:noProof/>
          <w:sz w:val="18"/>
        </w:rPr>
        <w:tab/>
      </w:r>
      <w:r w:rsidRPr="00E46B55">
        <w:rPr>
          <w:b w:val="0"/>
          <w:noProof/>
          <w:sz w:val="18"/>
        </w:rPr>
        <w:fldChar w:fldCharType="begin"/>
      </w:r>
      <w:r w:rsidRPr="00E46B55">
        <w:rPr>
          <w:b w:val="0"/>
          <w:noProof/>
          <w:sz w:val="18"/>
        </w:rPr>
        <w:instrText xml:space="preserve"> PAGEREF _Toc138775869 \h </w:instrText>
      </w:r>
      <w:r w:rsidRPr="00E46B55">
        <w:rPr>
          <w:b w:val="0"/>
          <w:noProof/>
          <w:sz w:val="18"/>
        </w:rPr>
      </w:r>
      <w:r w:rsidRPr="00E46B55">
        <w:rPr>
          <w:b w:val="0"/>
          <w:noProof/>
          <w:sz w:val="18"/>
        </w:rPr>
        <w:fldChar w:fldCharType="separate"/>
      </w:r>
      <w:r w:rsidRPr="00E46B55">
        <w:rPr>
          <w:b w:val="0"/>
          <w:noProof/>
          <w:sz w:val="18"/>
        </w:rPr>
        <w:t>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w:t>
      </w:r>
      <w:r>
        <w:rPr>
          <w:noProof/>
        </w:rPr>
        <w:noBreakHyphen/>
        <w:t>2</w:t>
      </w:r>
      <w:r>
        <w:rPr>
          <w:noProof/>
        </w:rPr>
        <w:tab/>
        <w:t>Effect of this Division</w:t>
      </w:r>
      <w:r w:rsidRPr="00E46B55">
        <w:rPr>
          <w:noProof/>
        </w:rPr>
        <w:tab/>
      </w:r>
      <w:r w:rsidRPr="00E46B55">
        <w:rPr>
          <w:noProof/>
        </w:rPr>
        <w:fldChar w:fldCharType="begin"/>
      </w:r>
      <w:r w:rsidRPr="00E46B55">
        <w:rPr>
          <w:noProof/>
        </w:rPr>
        <w:instrText xml:space="preserve"> PAGEREF _Toc138775870 \h </w:instrText>
      </w:r>
      <w:r w:rsidRPr="00E46B55">
        <w:rPr>
          <w:noProof/>
        </w:rPr>
      </w:r>
      <w:r w:rsidRPr="00E46B55">
        <w:rPr>
          <w:noProof/>
        </w:rPr>
        <w:fldChar w:fldCharType="separate"/>
      </w:r>
      <w:r w:rsidRPr="00E46B55">
        <w:rPr>
          <w:noProof/>
        </w:rPr>
        <w:t>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w:t>
      </w:r>
      <w:r>
        <w:rPr>
          <w:noProof/>
        </w:rPr>
        <w:noBreakHyphen/>
        <w:t>3</w:t>
      </w:r>
      <w:r>
        <w:rPr>
          <w:noProof/>
        </w:rPr>
        <w:tab/>
        <w:t>Assessable income for income years before 1997</w:t>
      </w:r>
      <w:r>
        <w:rPr>
          <w:noProof/>
        </w:rPr>
        <w:noBreakHyphen/>
        <w:t>98</w:t>
      </w:r>
      <w:r w:rsidRPr="00E46B55">
        <w:rPr>
          <w:noProof/>
        </w:rPr>
        <w:tab/>
      </w:r>
      <w:r w:rsidRPr="00E46B55">
        <w:rPr>
          <w:noProof/>
        </w:rPr>
        <w:fldChar w:fldCharType="begin"/>
      </w:r>
      <w:r w:rsidRPr="00E46B55">
        <w:rPr>
          <w:noProof/>
        </w:rPr>
        <w:instrText xml:space="preserve"> PAGEREF _Toc138775871 \h </w:instrText>
      </w:r>
      <w:r w:rsidRPr="00E46B55">
        <w:rPr>
          <w:noProof/>
        </w:rPr>
      </w:r>
      <w:r w:rsidRPr="00E46B55">
        <w:rPr>
          <w:noProof/>
        </w:rPr>
        <w:fldChar w:fldCharType="separate"/>
      </w:r>
      <w:r w:rsidRPr="00E46B55">
        <w:rPr>
          <w:noProof/>
        </w:rPr>
        <w:t>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w:t>
      </w:r>
      <w:r>
        <w:rPr>
          <w:noProof/>
        </w:rPr>
        <w:noBreakHyphen/>
        <w:t>20</w:t>
      </w:r>
      <w:r>
        <w:rPr>
          <w:noProof/>
        </w:rPr>
        <w:tab/>
        <w:t>Exempt income for income years before 1997</w:t>
      </w:r>
      <w:r>
        <w:rPr>
          <w:noProof/>
        </w:rPr>
        <w:noBreakHyphen/>
        <w:t>98</w:t>
      </w:r>
      <w:r w:rsidRPr="00E46B55">
        <w:rPr>
          <w:noProof/>
        </w:rPr>
        <w:tab/>
      </w:r>
      <w:r w:rsidRPr="00E46B55">
        <w:rPr>
          <w:noProof/>
        </w:rPr>
        <w:fldChar w:fldCharType="begin"/>
      </w:r>
      <w:r w:rsidRPr="00E46B55">
        <w:rPr>
          <w:noProof/>
        </w:rPr>
        <w:instrText xml:space="preserve"> PAGEREF _Toc138775872 \h </w:instrText>
      </w:r>
      <w:r w:rsidRPr="00E46B55">
        <w:rPr>
          <w:noProof/>
        </w:rPr>
      </w:r>
      <w:r w:rsidRPr="00E46B55">
        <w:rPr>
          <w:noProof/>
        </w:rPr>
        <w:fldChar w:fldCharType="separate"/>
      </w:r>
      <w:r w:rsidRPr="00E46B55">
        <w:rPr>
          <w:noProof/>
        </w:rPr>
        <w:t>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8—Deductions</w:t>
      </w:r>
      <w:r w:rsidRPr="00E46B55">
        <w:rPr>
          <w:b w:val="0"/>
          <w:noProof/>
          <w:sz w:val="18"/>
        </w:rPr>
        <w:tab/>
      </w:r>
      <w:r w:rsidRPr="00E46B55">
        <w:rPr>
          <w:b w:val="0"/>
          <w:noProof/>
          <w:sz w:val="18"/>
        </w:rPr>
        <w:fldChar w:fldCharType="begin"/>
      </w:r>
      <w:r w:rsidRPr="00E46B55">
        <w:rPr>
          <w:b w:val="0"/>
          <w:noProof/>
          <w:sz w:val="18"/>
        </w:rPr>
        <w:instrText xml:space="preserve"> PAGEREF _Toc138775873 \h </w:instrText>
      </w:r>
      <w:r w:rsidRPr="00E46B55">
        <w:rPr>
          <w:b w:val="0"/>
          <w:noProof/>
          <w:sz w:val="18"/>
        </w:rPr>
      </w:r>
      <w:r w:rsidRPr="00E46B55">
        <w:rPr>
          <w:b w:val="0"/>
          <w:noProof/>
          <w:sz w:val="18"/>
        </w:rPr>
        <w:fldChar w:fldCharType="separate"/>
      </w:r>
      <w:r w:rsidRPr="00E46B55">
        <w:rPr>
          <w:b w:val="0"/>
          <w:noProof/>
          <w:sz w:val="18"/>
        </w:rPr>
        <w:t>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Effect of this Division</w:t>
      </w:r>
      <w:r w:rsidRPr="00E46B55">
        <w:rPr>
          <w:noProof/>
        </w:rPr>
        <w:tab/>
      </w:r>
      <w:r w:rsidRPr="00E46B55">
        <w:rPr>
          <w:noProof/>
        </w:rPr>
        <w:fldChar w:fldCharType="begin"/>
      </w:r>
      <w:r w:rsidRPr="00E46B55">
        <w:rPr>
          <w:noProof/>
        </w:rPr>
        <w:instrText xml:space="preserve"> PAGEREF _Toc138775874 \h </w:instrText>
      </w:r>
      <w:r w:rsidRPr="00E46B55">
        <w:rPr>
          <w:noProof/>
        </w:rPr>
      </w:r>
      <w:r w:rsidRPr="00E46B55">
        <w:rPr>
          <w:noProof/>
        </w:rPr>
        <w:fldChar w:fldCharType="separate"/>
      </w:r>
      <w:r w:rsidRPr="00E46B55">
        <w:rPr>
          <w:noProof/>
        </w:rPr>
        <w:t>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Deductions for income years before 1997</w:t>
      </w:r>
      <w:r>
        <w:rPr>
          <w:noProof/>
        </w:rPr>
        <w:noBreakHyphen/>
        <w:t>98</w:t>
      </w:r>
      <w:r w:rsidRPr="00E46B55">
        <w:rPr>
          <w:noProof/>
        </w:rPr>
        <w:tab/>
      </w:r>
      <w:r w:rsidRPr="00E46B55">
        <w:rPr>
          <w:noProof/>
        </w:rPr>
        <w:fldChar w:fldCharType="begin"/>
      </w:r>
      <w:r w:rsidRPr="00E46B55">
        <w:rPr>
          <w:noProof/>
        </w:rPr>
        <w:instrText xml:space="preserve"> PAGEREF _Toc138775875 \h </w:instrText>
      </w:r>
      <w:r w:rsidRPr="00E46B55">
        <w:rPr>
          <w:noProof/>
        </w:rPr>
      </w:r>
      <w:r w:rsidRPr="00E46B55">
        <w:rPr>
          <w:noProof/>
        </w:rPr>
        <w:fldChar w:fldCharType="separate"/>
      </w:r>
      <w:r w:rsidRPr="00E46B55">
        <w:rPr>
          <w:noProof/>
        </w:rPr>
        <w:t>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w:t>
      </w:r>
      <w:r>
        <w:rPr>
          <w:noProof/>
        </w:rPr>
        <w:noBreakHyphen/>
        <w:t>10</w:t>
      </w:r>
      <w:r>
        <w:rPr>
          <w:noProof/>
        </w:rPr>
        <w:tab/>
        <w:t>No double deductions for income year before 1997</w:t>
      </w:r>
      <w:r>
        <w:rPr>
          <w:noProof/>
        </w:rPr>
        <w:noBreakHyphen/>
        <w:t>98 and income year after 1996</w:t>
      </w:r>
      <w:r>
        <w:rPr>
          <w:noProof/>
        </w:rPr>
        <w:noBreakHyphen/>
        <w:t>97</w:t>
      </w:r>
      <w:r w:rsidRPr="00E46B55">
        <w:rPr>
          <w:noProof/>
        </w:rPr>
        <w:tab/>
      </w:r>
      <w:r w:rsidRPr="00E46B55">
        <w:rPr>
          <w:noProof/>
        </w:rPr>
        <w:fldChar w:fldCharType="begin"/>
      </w:r>
      <w:r w:rsidRPr="00E46B55">
        <w:rPr>
          <w:noProof/>
        </w:rPr>
        <w:instrText xml:space="preserve"> PAGEREF _Toc138775876 \h </w:instrText>
      </w:r>
      <w:r w:rsidRPr="00E46B55">
        <w:rPr>
          <w:noProof/>
        </w:rPr>
      </w:r>
      <w:r w:rsidRPr="00E46B55">
        <w:rPr>
          <w:noProof/>
        </w:rPr>
        <w:fldChar w:fldCharType="separate"/>
      </w:r>
      <w:r w:rsidRPr="00E46B55">
        <w:rPr>
          <w:noProof/>
        </w:rPr>
        <w:t>9</w:t>
      </w:r>
      <w:r w:rsidRPr="00E46B55">
        <w:rPr>
          <w:noProof/>
        </w:rPr>
        <w:fldChar w:fldCharType="end"/>
      </w:r>
    </w:p>
    <w:p w:rsidR="00E46B55" w:rsidRDefault="00E46B55">
      <w:pPr>
        <w:pStyle w:val="TOC1"/>
        <w:rPr>
          <w:rFonts w:asciiTheme="minorHAnsi" w:eastAsiaTheme="minorEastAsia" w:hAnsiTheme="minorHAnsi" w:cstheme="minorBidi"/>
          <w:b w:val="0"/>
          <w:noProof/>
          <w:kern w:val="0"/>
          <w:sz w:val="22"/>
          <w:szCs w:val="22"/>
        </w:rPr>
      </w:pPr>
      <w:r>
        <w:rPr>
          <w:noProof/>
        </w:rPr>
        <w:lastRenderedPageBreak/>
        <w:t>Chapter 2—Liability rules of general application</w:t>
      </w:r>
      <w:r w:rsidRPr="00E46B55">
        <w:rPr>
          <w:b w:val="0"/>
          <w:noProof/>
          <w:sz w:val="18"/>
        </w:rPr>
        <w:tab/>
      </w:r>
      <w:r w:rsidRPr="00E46B55">
        <w:rPr>
          <w:b w:val="0"/>
          <w:noProof/>
          <w:sz w:val="18"/>
        </w:rPr>
        <w:fldChar w:fldCharType="begin"/>
      </w:r>
      <w:r w:rsidRPr="00E46B55">
        <w:rPr>
          <w:b w:val="0"/>
          <w:noProof/>
          <w:sz w:val="18"/>
        </w:rPr>
        <w:instrText xml:space="preserve"> PAGEREF _Toc138775877 \h </w:instrText>
      </w:r>
      <w:r w:rsidRPr="00E46B55">
        <w:rPr>
          <w:b w:val="0"/>
          <w:noProof/>
          <w:sz w:val="18"/>
        </w:rPr>
      </w:r>
      <w:r w:rsidRPr="00E46B55">
        <w:rPr>
          <w:b w:val="0"/>
          <w:noProof/>
          <w:sz w:val="18"/>
        </w:rPr>
        <w:fldChar w:fldCharType="separate"/>
      </w:r>
      <w:r w:rsidRPr="00E46B55">
        <w:rPr>
          <w:b w:val="0"/>
          <w:noProof/>
          <w:sz w:val="18"/>
        </w:rPr>
        <w:t>10</w:t>
      </w:r>
      <w:r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2</w:t>
      </w:r>
      <w:r>
        <w:rPr>
          <w:noProof/>
        </w:rPr>
        <w:noBreakHyphen/>
        <w:t>1—Assessable income</w:t>
      </w:r>
      <w:r w:rsidRPr="00E46B55">
        <w:rPr>
          <w:b w:val="0"/>
          <w:noProof/>
          <w:sz w:val="18"/>
        </w:rPr>
        <w:tab/>
      </w:r>
      <w:r w:rsidRPr="00E46B55">
        <w:rPr>
          <w:b w:val="0"/>
          <w:noProof/>
          <w:sz w:val="18"/>
        </w:rPr>
        <w:fldChar w:fldCharType="begin"/>
      </w:r>
      <w:r w:rsidRPr="00E46B55">
        <w:rPr>
          <w:b w:val="0"/>
          <w:noProof/>
          <w:sz w:val="18"/>
        </w:rPr>
        <w:instrText xml:space="preserve"> PAGEREF _Toc138775878 \h </w:instrText>
      </w:r>
      <w:r w:rsidRPr="00E46B55">
        <w:rPr>
          <w:b w:val="0"/>
          <w:noProof/>
          <w:sz w:val="18"/>
        </w:rPr>
      </w:r>
      <w:r w:rsidRPr="00E46B55">
        <w:rPr>
          <w:b w:val="0"/>
          <w:noProof/>
          <w:sz w:val="18"/>
        </w:rPr>
        <w:fldChar w:fldCharType="separate"/>
      </w:r>
      <w:r w:rsidRPr="00E46B55">
        <w:rPr>
          <w:b w:val="0"/>
          <w:noProof/>
          <w:sz w:val="18"/>
        </w:rPr>
        <w:t>10</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15—Some items of assessable income</w:t>
      </w:r>
      <w:r w:rsidRPr="00E46B55">
        <w:rPr>
          <w:b w:val="0"/>
          <w:noProof/>
          <w:sz w:val="18"/>
        </w:rPr>
        <w:tab/>
      </w:r>
      <w:r w:rsidRPr="00E46B55">
        <w:rPr>
          <w:b w:val="0"/>
          <w:noProof/>
          <w:sz w:val="18"/>
        </w:rPr>
        <w:fldChar w:fldCharType="begin"/>
      </w:r>
      <w:r w:rsidRPr="00E46B55">
        <w:rPr>
          <w:b w:val="0"/>
          <w:noProof/>
          <w:sz w:val="18"/>
        </w:rPr>
        <w:instrText xml:space="preserve"> PAGEREF _Toc138775879 \h </w:instrText>
      </w:r>
      <w:r w:rsidRPr="00E46B55">
        <w:rPr>
          <w:b w:val="0"/>
          <w:noProof/>
          <w:sz w:val="18"/>
        </w:rPr>
      </w:r>
      <w:r w:rsidRPr="00E46B55">
        <w:rPr>
          <w:b w:val="0"/>
          <w:noProof/>
          <w:sz w:val="18"/>
        </w:rPr>
        <w:fldChar w:fldCharType="separate"/>
      </w:r>
      <w:r w:rsidRPr="00E46B55">
        <w:rPr>
          <w:b w:val="0"/>
          <w:noProof/>
          <w:sz w:val="18"/>
        </w:rPr>
        <w:t>10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General application provision</w:t>
      </w:r>
      <w:r w:rsidRPr="00E46B55">
        <w:rPr>
          <w:noProof/>
        </w:rPr>
        <w:tab/>
      </w:r>
      <w:r w:rsidRPr="00E46B55">
        <w:rPr>
          <w:noProof/>
        </w:rPr>
        <w:fldChar w:fldCharType="begin"/>
      </w:r>
      <w:r w:rsidRPr="00E46B55">
        <w:rPr>
          <w:noProof/>
        </w:rPr>
        <w:instrText xml:space="preserve"> PAGEREF _Toc138775880 \h </w:instrText>
      </w:r>
      <w:r w:rsidRPr="00E46B55">
        <w:rPr>
          <w:noProof/>
        </w:rPr>
      </w:r>
      <w:r w:rsidRPr="00E46B55">
        <w:rPr>
          <w:noProof/>
        </w:rPr>
        <w:fldChar w:fldCharType="separate"/>
      </w:r>
      <w:r w:rsidRPr="00E46B55">
        <w:rPr>
          <w:noProof/>
        </w:rPr>
        <w:t>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Application of section 15</w:t>
      </w:r>
      <w:r>
        <w:rPr>
          <w:noProof/>
        </w:rPr>
        <w:noBreakHyphen/>
        <w:t xml:space="preserve">10 of the </w:t>
      </w:r>
      <w:r w:rsidRPr="00DF7753">
        <w:rPr>
          <w:i/>
          <w:noProof/>
        </w:rPr>
        <w:t>Income Tax Assessment Act 1997</w:t>
      </w:r>
      <w:r>
        <w:rPr>
          <w:noProof/>
        </w:rPr>
        <w:t xml:space="preserve"> to bounties and subsidies</w:t>
      </w:r>
      <w:r w:rsidRPr="00E46B55">
        <w:rPr>
          <w:noProof/>
        </w:rPr>
        <w:tab/>
      </w:r>
      <w:r w:rsidRPr="00E46B55">
        <w:rPr>
          <w:noProof/>
        </w:rPr>
        <w:fldChar w:fldCharType="begin"/>
      </w:r>
      <w:r w:rsidRPr="00E46B55">
        <w:rPr>
          <w:noProof/>
        </w:rPr>
        <w:instrText xml:space="preserve"> PAGEREF _Toc138775881 \h </w:instrText>
      </w:r>
      <w:r w:rsidRPr="00E46B55">
        <w:rPr>
          <w:noProof/>
        </w:rPr>
      </w:r>
      <w:r w:rsidRPr="00E46B55">
        <w:rPr>
          <w:noProof/>
        </w:rPr>
        <w:fldChar w:fldCharType="separate"/>
      </w:r>
      <w:r w:rsidRPr="00E46B55">
        <w:rPr>
          <w:noProof/>
        </w:rPr>
        <w:t>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Application of section 15</w:t>
      </w:r>
      <w:r>
        <w:rPr>
          <w:noProof/>
        </w:rPr>
        <w:noBreakHyphen/>
        <w:t xml:space="preserve">15 of the </w:t>
      </w:r>
      <w:r w:rsidRPr="00DF7753">
        <w:rPr>
          <w:i/>
          <w:noProof/>
        </w:rPr>
        <w:t>Income Tax Assessment Act 1997</w:t>
      </w:r>
      <w:r>
        <w:rPr>
          <w:noProof/>
        </w:rPr>
        <w:t xml:space="preserve"> to profit</w:t>
      </w:r>
      <w:r>
        <w:rPr>
          <w:noProof/>
        </w:rPr>
        <w:noBreakHyphen/>
        <w:t>making undertaking or plan</w:t>
      </w:r>
      <w:r w:rsidRPr="00E46B55">
        <w:rPr>
          <w:noProof/>
        </w:rPr>
        <w:tab/>
      </w:r>
      <w:r w:rsidRPr="00E46B55">
        <w:rPr>
          <w:noProof/>
        </w:rPr>
        <w:fldChar w:fldCharType="begin"/>
      </w:r>
      <w:r w:rsidRPr="00E46B55">
        <w:rPr>
          <w:noProof/>
        </w:rPr>
        <w:instrText xml:space="preserve"> PAGEREF _Toc138775882 \h </w:instrText>
      </w:r>
      <w:r w:rsidRPr="00E46B55">
        <w:rPr>
          <w:noProof/>
        </w:rPr>
      </w:r>
      <w:r w:rsidRPr="00E46B55">
        <w:rPr>
          <w:noProof/>
        </w:rPr>
        <w:fldChar w:fldCharType="separate"/>
      </w:r>
      <w:r w:rsidRPr="00E46B55">
        <w:rPr>
          <w:noProof/>
        </w:rPr>
        <w:t>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Application of section 15</w:t>
      </w:r>
      <w:r>
        <w:rPr>
          <w:noProof/>
        </w:rPr>
        <w:noBreakHyphen/>
        <w:t xml:space="preserve">20 of the </w:t>
      </w:r>
      <w:r w:rsidRPr="00DF7753">
        <w:rPr>
          <w:i/>
          <w:noProof/>
        </w:rPr>
        <w:t>Income Tax Assessment Act 1997</w:t>
      </w:r>
      <w:r>
        <w:rPr>
          <w:noProof/>
        </w:rPr>
        <w:t xml:space="preserve"> to royalties</w:t>
      </w:r>
      <w:r w:rsidRPr="00E46B55">
        <w:rPr>
          <w:noProof/>
        </w:rPr>
        <w:tab/>
      </w:r>
      <w:r w:rsidRPr="00E46B55">
        <w:rPr>
          <w:noProof/>
        </w:rPr>
        <w:fldChar w:fldCharType="begin"/>
      </w:r>
      <w:r w:rsidRPr="00E46B55">
        <w:rPr>
          <w:noProof/>
        </w:rPr>
        <w:instrText xml:space="preserve"> PAGEREF _Toc138775883 \h </w:instrText>
      </w:r>
      <w:r w:rsidRPr="00E46B55">
        <w:rPr>
          <w:noProof/>
        </w:rPr>
      </w:r>
      <w:r w:rsidRPr="00E46B55">
        <w:rPr>
          <w:noProof/>
        </w:rPr>
        <w:fldChar w:fldCharType="separate"/>
      </w:r>
      <w:r w:rsidRPr="00E46B55">
        <w:rPr>
          <w:noProof/>
        </w:rPr>
        <w:t>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Application of section 15</w:t>
      </w:r>
      <w:r>
        <w:rPr>
          <w:noProof/>
        </w:rPr>
        <w:noBreakHyphen/>
        <w:t xml:space="preserve">30 of the </w:t>
      </w:r>
      <w:r w:rsidRPr="00DF7753">
        <w:rPr>
          <w:i/>
          <w:noProof/>
        </w:rPr>
        <w:t>Income Tax Assessment Act 1997</w:t>
      </w:r>
      <w:r>
        <w:rPr>
          <w:noProof/>
        </w:rPr>
        <w:t xml:space="preserve"> to insurance or indemnity payments</w:t>
      </w:r>
      <w:r w:rsidRPr="00E46B55">
        <w:rPr>
          <w:noProof/>
        </w:rPr>
        <w:tab/>
      </w:r>
      <w:r w:rsidRPr="00E46B55">
        <w:rPr>
          <w:noProof/>
        </w:rPr>
        <w:fldChar w:fldCharType="begin"/>
      </w:r>
      <w:r w:rsidRPr="00E46B55">
        <w:rPr>
          <w:noProof/>
        </w:rPr>
        <w:instrText xml:space="preserve"> PAGEREF _Toc138775884 \h </w:instrText>
      </w:r>
      <w:r w:rsidRPr="00E46B55">
        <w:rPr>
          <w:noProof/>
        </w:rPr>
      </w:r>
      <w:r w:rsidRPr="00E46B55">
        <w:rPr>
          <w:noProof/>
        </w:rPr>
        <w:fldChar w:fldCharType="separate"/>
      </w:r>
      <w:r w:rsidRPr="00E46B55">
        <w:rPr>
          <w:noProof/>
        </w:rPr>
        <w:t>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Application of section 15</w:t>
      </w:r>
      <w:r>
        <w:rPr>
          <w:noProof/>
        </w:rPr>
        <w:noBreakHyphen/>
        <w:t xml:space="preserve">35 of the </w:t>
      </w:r>
      <w:r w:rsidRPr="00DF7753">
        <w:rPr>
          <w:i/>
          <w:noProof/>
        </w:rPr>
        <w:t>Income Tax Assessment Act 1997</w:t>
      </w:r>
      <w:r>
        <w:rPr>
          <w:noProof/>
        </w:rPr>
        <w:t xml:space="preserve"> to interest on overpayments and early payments of tax</w:t>
      </w:r>
      <w:r w:rsidRPr="00E46B55">
        <w:rPr>
          <w:noProof/>
        </w:rPr>
        <w:tab/>
      </w:r>
      <w:r w:rsidRPr="00E46B55">
        <w:rPr>
          <w:noProof/>
        </w:rPr>
        <w:fldChar w:fldCharType="begin"/>
      </w:r>
      <w:r w:rsidRPr="00E46B55">
        <w:rPr>
          <w:noProof/>
        </w:rPr>
        <w:instrText xml:space="preserve"> PAGEREF _Toc138775885 \h </w:instrText>
      </w:r>
      <w:r w:rsidRPr="00E46B55">
        <w:rPr>
          <w:noProof/>
        </w:rPr>
      </w:r>
      <w:r w:rsidRPr="00E46B55">
        <w:rPr>
          <w:noProof/>
        </w:rPr>
        <w:fldChar w:fldCharType="separate"/>
      </w:r>
      <w:r w:rsidRPr="00E46B55">
        <w:rPr>
          <w:noProof/>
        </w:rPr>
        <w:t>12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20—Items included to reverse the effect of past deductions</w:t>
      </w:r>
      <w:r w:rsidRPr="00E46B55">
        <w:rPr>
          <w:b w:val="0"/>
          <w:noProof/>
          <w:sz w:val="18"/>
        </w:rPr>
        <w:tab/>
      </w:r>
      <w:r w:rsidRPr="00E46B55">
        <w:rPr>
          <w:b w:val="0"/>
          <w:noProof/>
          <w:sz w:val="18"/>
        </w:rPr>
        <w:fldChar w:fldCharType="begin"/>
      </w:r>
      <w:r w:rsidRPr="00E46B55">
        <w:rPr>
          <w:b w:val="0"/>
          <w:noProof/>
          <w:sz w:val="18"/>
        </w:rPr>
        <w:instrText xml:space="preserve"> PAGEREF _Toc138775886 \h </w:instrText>
      </w:r>
      <w:r w:rsidRPr="00E46B55">
        <w:rPr>
          <w:b w:val="0"/>
          <w:noProof/>
          <w:sz w:val="18"/>
        </w:rPr>
      </w:r>
      <w:r w:rsidRPr="00E46B55">
        <w:rPr>
          <w:b w:val="0"/>
          <w:noProof/>
          <w:sz w:val="18"/>
        </w:rPr>
        <w:fldChar w:fldCharType="separate"/>
      </w:r>
      <w:r w:rsidRPr="00E46B55">
        <w:rPr>
          <w:b w:val="0"/>
          <w:noProof/>
          <w:sz w:val="18"/>
        </w:rPr>
        <w:t>13</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20</w:t>
      </w:r>
      <w:r>
        <w:rPr>
          <w:noProof/>
        </w:rPr>
        <w:noBreakHyphen/>
        <w:t>A—Insurance, indemnity or recoupment for deductible expenses</w:t>
      </w:r>
      <w:r w:rsidRPr="00E46B55">
        <w:rPr>
          <w:b w:val="0"/>
          <w:noProof/>
          <w:sz w:val="18"/>
        </w:rPr>
        <w:tab/>
      </w:r>
      <w:r w:rsidRPr="00E46B55">
        <w:rPr>
          <w:b w:val="0"/>
          <w:noProof/>
          <w:sz w:val="18"/>
        </w:rPr>
        <w:fldChar w:fldCharType="begin"/>
      </w:r>
      <w:r w:rsidRPr="00E46B55">
        <w:rPr>
          <w:b w:val="0"/>
          <w:noProof/>
          <w:sz w:val="18"/>
        </w:rPr>
        <w:instrText xml:space="preserve"> PAGEREF _Toc138775887 \h </w:instrText>
      </w:r>
      <w:r w:rsidRPr="00E46B55">
        <w:rPr>
          <w:b w:val="0"/>
          <w:noProof/>
          <w:sz w:val="18"/>
        </w:rPr>
      </w:r>
      <w:r w:rsidRPr="00E46B55">
        <w:rPr>
          <w:b w:val="0"/>
          <w:noProof/>
          <w:sz w:val="18"/>
        </w:rPr>
        <w:fldChar w:fldCharType="separate"/>
      </w:r>
      <w:r w:rsidRPr="00E46B55">
        <w:rPr>
          <w:b w:val="0"/>
          <w:noProof/>
          <w:sz w:val="18"/>
        </w:rPr>
        <w:t>13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Application of Subdivision 20</w:t>
      </w:r>
      <w:r>
        <w:rPr>
          <w:noProof/>
        </w:rPr>
        <w:noBreakHyphen/>
        <w:t xml:space="preserve">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_Toc138775888 \h </w:instrText>
      </w:r>
      <w:r w:rsidRPr="00E46B55">
        <w:rPr>
          <w:noProof/>
        </w:rPr>
      </w:r>
      <w:r w:rsidRPr="00E46B55">
        <w:rPr>
          <w:noProof/>
        </w:rPr>
        <w:fldChar w:fldCharType="separate"/>
      </w:r>
      <w:r w:rsidRPr="00E46B55">
        <w:rPr>
          <w:noProof/>
        </w:rPr>
        <w:t>13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20</w:t>
      </w:r>
      <w:r>
        <w:rPr>
          <w:noProof/>
        </w:rPr>
        <w:noBreakHyphen/>
        <w:t>B—Disposal of a car for which lease payments have been deducted</w:t>
      </w:r>
      <w:r w:rsidRPr="00E46B55">
        <w:rPr>
          <w:b w:val="0"/>
          <w:noProof/>
          <w:sz w:val="18"/>
        </w:rPr>
        <w:tab/>
      </w:r>
      <w:r w:rsidRPr="00E46B55">
        <w:rPr>
          <w:b w:val="0"/>
          <w:noProof/>
          <w:sz w:val="18"/>
        </w:rPr>
        <w:fldChar w:fldCharType="begin"/>
      </w:r>
      <w:r w:rsidRPr="00E46B55">
        <w:rPr>
          <w:b w:val="0"/>
          <w:noProof/>
          <w:sz w:val="18"/>
        </w:rPr>
        <w:instrText xml:space="preserve"> PAGEREF _Toc138775889 \h </w:instrText>
      </w:r>
      <w:r w:rsidRPr="00E46B55">
        <w:rPr>
          <w:b w:val="0"/>
          <w:noProof/>
          <w:sz w:val="18"/>
        </w:rPr>
      </w:r>
      <w:r w:rsidRPr="00E46B55">
        <w:rPr>
          <w:b w:val="0"/>
          <w:noProof/>
          <w:sz w:val="18"/>
        </w:rPr>
        <w:fldChar w:fldCharType="separate"/>
      </w:r>
      <w:r w:rsidRPr="00E46B55">
        <w:rPr>
          <w:b w:val="0"/>
          <w:noProof/>
          <w:sz w:val="18"/>
        </w:rPr>
        <w:t>13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w:t>
      </w:r>
      <w:r>
        <w:rPr>
          <w:noProof/>
        </w:rPr>
        <w:noBreakHyphen/>
        <w:t>100</w:t>
      </w:r>
      <w:r>
        <w:rPr>
          <w:noProof/>
        </w:rPr>
        <w:tab/>
        <w:t>Application of Subdivision 20</w:t>
      </w:r>
      <w:r>
        <w:rPr>
          <w:noProof/>
        </w:rPr>
        <w:noBreakHyphen/>
        <w:t xml:space="preserve">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_Toc138775890 \h </w:instrText>
      </w:r>
      <w:r w:rsidRPr="00E46B55">
        <w:rPr>
          <w:noProof/>
        </w:rPr>
      </w:r>
      <w:r w:rsidRPr="00E46B55">
        <w:rPr>
          <w:noProof/>
        </w:rPr>
        <w:fldChar w:fldCharType="separate"/>
      </w:r>
      <w:r w:rsidRPr="00E46B55">
        <w:rPr>
          <w:noProof/>
        </w:rPr>
        <w:t>14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w:t>
      </w:r>
      <w:r>
        <w:rPr>
          <w:noProof/>
        </w:rPr>
        <w:noBreakHyphen/>
        <w:t>105</w:t>
      </w:r>
      <w:r>
        <w:rPr>
          <w:noProof/>
        </w:rPr>
        <w:tab/>
        <w:t>The cost of a car acquired in the 1996</w:t>
      </w:r>
      <w:r>
        <w:rPr>
          <w:noProof/>
        </w:rPr>
        <w:noBreakHyphen/>
        <w:t>97 income year or an earlier income year</w:t>
      </w:r>
      <w:r w:rsidRPr="00E46B55">
        <w:rPr>
          <w:noProof/>
        </w:rPr>
        <w:tab/>
      </w:r>
      <w:r w:rsidRPr="00E46B55">
        <w:rPr>
          <w:noProof/>
        </w:rPr>
        <w:fldChar w:fldCharType="begin"/>
      </w:r>
      <w:r w:rsidRPr="00E46B55">
        <w:rPr>
          <w:noProof/>
        </w:rPr>
        <w:instrText xml:space="preserve"> PAGEREF _Toc138775891 \h </w:instrText>
      </w:r>
      <w:r w:rsidRPr="00E46B55">
        <w:rPr>
          <w:noProof/>
        </w:rPr>
      </w:r>
      <w:r w:rsidRPr="00E46B55">
        <w:rPr>
          <w:noProof/>
        </w:rPr>
        <w:fldChar w:fldCharType="separate"/>
      </w:r>
      <w:r w:rsidRPr="00E46B55">
        <w:rPr>
          <w:noProof/>
        </w:rPr>
        <w:t>14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w:t>
      </w:r>
      <w:r>
        <w:rPr>
          <w:noProof/>
        </w:rPr>
        <w:noBreakHyphen/>
        <w:t>110</w:t>
      </w:r>
      <w:r>
        <w:rPr>
          <w:noProof/>
        </w:rPr>
        <w:tab/>
        <w:t>The termination value of a car disposed of in the 1996</w:t>
      </w:r>
      <w:r>
        <w:rPr>
          <w:noProof/>
        </w:rPr>
        <w:noBreakHyphen/>
        <w:t>97 income year or an earlier income year</w:t>
      </w:r>
      <w:r w:rsidRPr="00E46B55">
        <w:rPr>
          <w:noProof/>
        </w:rPr>
        <w:tab/>
      </w:r>
      <w:r w:rsidRPr="00E46B55">
        <w:rPr>
          <w:noProof/>
        </w:rPr>
        <w:fldChar w:fldCharType="begin"/>
      </w:r>
      <w:r w:rsidRPr="00E46B55">
        <w:rPr>
          <w:noProof/>
        </w:rPr>
        <w:instrText xml:space="preserve"> PAGEREF _Toc138775892 \h </w:instrText>
      </w:r>
      <w:r w:rsidRPr="00E46B55">
        <w:rPr>
          <w:noProof/>
        </w:rPr>
      </w:r>
      <w:r w:rsidRPr="00E46B55">
        <w:rPr>
          <w:noProof/>
        </w:rPr>
        <w:fldChar w:fldCharType="separate"/>
      </w:r>
      <w:r w:rsidRPr="00E46B55">
        <w:rPr>
          <w:noProof/>
        </w:rPr>
        <w:t>14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w:t>
      </w:r>
      <w:r>
        <w:rPr>
          <w:noProof/>
        </w:rPr>
        <w:noBreakHyphen/>
        <w:t>115</w:t>
      </w:r>
      <w:r>
        <w:rPr>
          <w:noProof/>
        </w:rPr>
        <w:tab/>
        <w:t>Reducing the assessable amount for the disposal of a car in the 1997</w:t>
      </w:r>
      <w:r>
        <w:rPr>
          <w:noProof/>
        </w:rPr>
        <w:noBreakHyphen/>
        <w:t>98 income year or later if there has been an earlier disposal of it</w:t>
      </w:r>
      <w:r w:rsidRPr="00E46B55">
        <w:rPr>
          <w:noProof/>
        </w:rPr>
        <w:tab/>
      </w:r>
      <w:r w:rsidRPr="00E46B55">
        <w:rPr>
          <w:noProof/>
        </w:rPr>
        <w:fldChar w:fldCharType="begin"/>
      </w:r>
      <w:r w:rsidRPr="00E46B55">
        <w:rPr>
          <w:noProof/>
        </w:rPr>
        <w:instrText xml:space="preserve"> PAGEREF _Toc138775893 \h </w:instrText>
      </w:r>
      <w:r w:rsidRPr="00E46B55">
        <w:rPr>
          <w:noProof/>
        </w:rPr>
      </w:r>
      <w:r w:rsidRPr="00E46B55">
        <w:rPr>
          <w:noProof/>
        </w:rPr>
        <w:fldChar w:fldCharType="separate"/>
      </w:r>
      <w:r w:rsidRPr="00E46B55">
        <w:rPr>
          <w:noProof/>
        </w:rPr>
        <w:t>15</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5—Rules about deductibility of particular kinds of amounts</w:t>
      </w:r>
      <w:r w:rsidRPr="00E46B55">
        <w:rPr>
          <w:b w:val="0"/>
          <w:noProof/>
          <w:sz w:val="18"/>
        </w:rPr>
        <w:tab/>
      </w:r>
      <w:r w:rsidRPr="00E46B55">
        <w:rPr>
          <w:b w:val="0"/>
          <w:noProof/>
          <w:sz w:val="18"/>
        </w:rPr>
        <w:fldChar w:fldCharType="begin"/>
      </w:r>
      <w:r w:rsidRPr="00E46B55">
        <w:rPr>
          <w:b w:val="0"/>
          <w:noProof/>
          <w:sz w:val="18"/>
        </w:rPr>
        <w:instrText xml:space="preserve"> PAGEREF _Toc138775894 \h </w:instrText>
      </w:r>
      <w:r w:rsidRPr="00E46B55">
        <w:rPr>
          <w:b w:val="0"/>
          <w:noProof/>
          <w:sz w:val="18"/>
        </w:rPr>
      </w:r>
      <w:r w:rsidRPr="00E46B55">
        <w:rPr>
          <w:b w:val="0"/>
          <w:noProof/>
          <w:sz w:val="18"/>
        </w:rPr>
        <w:fldChar w:fldCharType="separate"/>
      </w:r>
      <w:r w:rsidRPr="00E46B55">
        <w:rPr>
          <w:b w:val="0"/>
          <w:noProof/>
          <w:sz w:val="18"/>
        </w:rPr>
        <w:t>17</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25—Some amounts you can deduct</w:t>
      </w:r>
      <w:r w:rsidRPr="00E46B55">
        <w:rPr>
          <w:b w:val="0"/>
          <w:noProof/>
          <w:sz w:val="18"/>
        </w:rPr>
        <w:tab/>
      </w:r>
      <w:r w:rsidRPr="00E46B55">
        <w:rPr>
          <w:b w:val="0"/>
          <w:noProof/>
          <w:sz w:val="18"/>
        </w:rPr>
        <w:fldChar w:fldCharType="begin"/>
      </w:r>
      <w:r w:rsidRPr="00E46B55">
        <w:rPr>
          <w:b w:val="0"/>
          <w:noProof/>
          <w:sz w:val="18"/>
        </w:rPr>
        <w:instrText xml:space="preserve"> PAGEREF _Toc138775895 \h </w:instrText>
      </w:r>
      <w:r w:rsidRPr="00E46B55">
        <w:rPr>
          <w:b w:val="0"/>
          <w:noProof/>
          <w:sz w:val="18"/>
        </w:rPr>
      </w:r>
      <w:r w:rsidRPr="00E46B55">
        <w:rPr>
          <w:b w:val="0"/>
          <w:noProof/>
          <w:sz w:val="18"/>
        </w:rPr>
        <w:fldChar w:fldCharType="separate"/>
      </w:r>
      <w:r w:rsidRPr="00E46B55">
        <w:rPr>
          <w:b w:val="0"/>
          <w:noProof/>
          <w:sz w:val="18"/>
        </w:rPr>
        <w:t>17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 xml:space="preserve">Application of Division 25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_Toc138775896 \h </w:instrText>
      </w:r>
      <w:r w:rsidRPr="00E46B55">
        <w:rPr>
          <w:noProof/>
        </w:rPr>
      </w:r>
      <w:r w:rsidRPr="00E46B55">
        <w:rPr>
          <w:noProof/>
        </w:rPr>
        <w:fldChar w:fldCharType="separate"/>
      </w:r>
      <w:r w:rsidRPr="00E46B55">
        <w:rPr>
          <w:noProof/>
        </w:rPr>
        <w:t>17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w:t>
      </w:r>
      <w:r>
        <w:rPr>
          <w:noProof/>
        </w:rPr>
        <w:noBreakHyphen/>
        <w:t>40</w:t>
      </w:r>
      <w:r>
        <w:rPr>
          <w:noProof/>
        </w:rPr>
        <w:tab/>
        <w:t>Application of section 25</w:t>
      </w:r>
      <w:r>
        <w:rPr>
          <w:noProof/>
        </w:rPr>
        <w:noBreakHyphen/>
        <w:t xml:space="preserve">40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_Toc138775897 \h </w:instrText>
      </w:r>
      <w:r w:rsidRPr="00E46B55">
        <w:rPr>
          <w:noProof/>
        </w:rPr>
      </w:r>
      <w:r w:rsidRPr="00E46B55">
        <w:rPr>
          <w:noProof/>
        </w:rPr>
        <w:fldChar w:fldCharType="separate"/>
      </w:r>
      <w:r w:rsidRPr="00E46B55">
        <w:rPr>
          <w:noProof/>
        </w:rPr>
        <w:t>17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w:t>
      </w:r>
      <w:r>
        <w:rPr>
          <w:noProof/>
        </w:rPr>
        <w:noBreakHyphen/>
        <w:t>45</w:t>
      </w:r>
      <w:r>
        <w:rPr>
          <w:noProof/>
        </w:rPr>
        <w:tab/>
        <w:t>Application of section 25</w:t>
      </w:r>
      <w:r>
        <w:rPr>
          <w:noProof/>
        </w:rPr>
        <w:noBreakHyphen/>
        <w:t xml:space="preserve">45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_Toc138775898 \h </w:instrText>
      </w:r>
      <w:r w:rsidRPr="00E46B55">
        <w:rPr>
          <w:noProof/>
        </w:rPr>
      </w:r>
      <w:r w:rsidRPr="00E46B55">
        <w:rPr>
          <w:noProof/>
        </w:rPr>
        <w:fldChar w:fldCharType="separate"/>
      </w:r>
      <w:r w:rsidRPr="00E46B55">
        <w:rPr>
          <w:noProof/>
        </w:rPr>
        <w:t>17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Application of section 25</w:t>
      </w:r>
      <w:r>
        <w:rPr>
          <w:noProof/>
        </w:rPr>
        <w:noBreakHyphen/>
        <w:t xml:space="preserve">90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_Toc138775899 \h </w:instrText>
      </w:r>
      <w:r w:rsidRPr="00E46B55">
        <w:rPr>
          <w:noProof/>
        </w:rPr>
      </w:r>
      <w:r w:rsidRPr="00E46B55">
        <w:rPr>
          <w:noProof/>
        </w:rPr>
        <w:fldChar w:fldCharType="separate"/>
      </w:r>
      <w:r w:rsidRPr="00E46B55">
        <w:rPr>
          <w:noProof/>
        </w:rPr>
        <w:t>18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Local government election expenses</w:t>
      </w:r>
      <w:r w:rsidRPr="00E46B55">
        <w:rPr>
          <w:noProof/>
        </w:rPr>
        <w:tab/>
      </w:r>
      <w:r w:rsidRPr="00E46B55">
        <w:rPr>
          <w:noProof/>
        </w:rPr>
        <w:fldChar w:fldCharType="begin"/>
      </w:r>
      <w:r w:rsidRPr="00E46B55">
        <w:rPr>
          <w:noProof/>
        </w:rPr>
        <w:instrText xml:space="preserve"> PAGEREF _Toc138775900 \h </w:instrText>
      </w:r>
      <w:r w:rsidRPr="00E46B55">
        <w:rPr>
          <w:noProof/>
        </w:rPr>
      </w:r>
      <w:r w:rsidRPr="00E46B55">
        <w:rPr>
          <w:noProof/>
        </w:rPr>
        <w:fldChar w:fldCharType="separate"/>
      </w:r>
      <w:r w:rsidRPr="00E46B55">
        <w:rPr>
          <w:noProof/>
        </w:rPr>
        <w:t>18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26—Some amounts you cannot deduct, or cannot deduct in full</w:t>
      </w:r>
      <w:r w:rsidRPr="00E46B55">
        <w:rPr>
          <w:b w:val="0"/>
          <w:noProof/>
          <w:sz w:val="18"/>
        </w:rPr>
        <w:tab/>
      </w:r>
      <w:r w:rsidRPr="00E46B55">
        <w:rPr>
          <w:b w:val="0"/>
          <w:noProof/>
          <w:sz w:val="18"/>
        </w:rPr>
        <w:fldChar w:fldCharType="begin"/>
      </w:r>
      <w:r w:rsidRPr="00E46B55">
        <w:rPr>
          <w:b w:val="0"/>
          <w:noProof/>
          <w:sz w:val="18"/>
        </w:rPr>
        <w:instrText xml:space="preserve"> PAGEREF _Toc138775901 \h </w:instrText>
      </w:r>
      <w:r w:rsidRPr="00E46B55">
        <w:rPr>
          <w:b w:val="0"/>
          <w:noProof/>
          <w:sz w:val="18"/>
        </w:rPr>
      </w:r>
      <w:r w:rsidRPr="00E46B55">
        <w:rPr>
          <w:b w:val="0"/>
          <w:noProof/>
          <w:sz w:val="18"/>
        </w:rPr>
        <w:fldChar w:fldCharType="separate"/>
      </w:r>
      <w:r w:rsidRPr="00E46B55">
        <w:rPr>
          <w:b w:val="0"/>
          <w:noProof/>
          <w:sz w:val="18"/>
        </w:rPr>
        <w:t>19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26</w:t>
      </w:r>
      <w:r>
        <w:rPr>
          <w:noProof/>
        </w:rPr>
        <w:noBreakHyphen/>
        <w:t>1</w:t>
      </w:r>
      <w:r>
        <w:rPr>
          <w:noProof/>
        </w:rPr>
        <w:tab/>
        <w:t xml:space="preserve">Application of Division 26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_Toc138775902 \h </w:instrText>
      </w:r>
      <w:r w:rsidRPr="00E46B55">
        <w:rPr>
          <w:noProof/>
        </w:rPr>
      </w:r>
      <w:r w:rsidRPr="00E46B55">
        <w:rPr>
          <w:noProof/>
        </w:rPr>
        <w:fldChar w:fldCharType="separate"/>
      </w:r>
      <w:r w:rsidRPr="00E46B55">
        <w:rPr>
          <w:noProof/>
        </w:rPr>
        <w:t>19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26</w:t>
      </w:r>
      <w:r>
        <w:rPr>
          <w:noProof/>
        </w:rPr>
        <w:noBreakHyphen/>
        <w:t>30</w:t>
      </w:r>
      <w:r>
        <w:rPr>
          <w:noProof/>
        </w:rPr>
        <w:tab/>
        <w:t>Application of section 26</w:t>
      </w:r>
      <w:r>
        <w:rPr>
          <w:noProof/>
        </w:rPr>
        <w:noBreakHyphen/>
        <w:t xml:space="preserve">30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_Toc138775903 \h </w:instrText>
      </w:r>
      <w:r w:rsidRPr="00E46B55">
        <w:rPr>
          <w:noProof/>
        </w:rPr>
      </w:r>
      <w:r w:rsidRPr="00E46B55">
        <w:rPr>
          <w:noProof/>
        </w:rPr>
        <w:fldChar w:fldCharType="separate"/>
      </w:r>
      <w:r w:rsidRPr="00E46B55">
        <w:rPr>
          <w:noProof/>
        </w:rPr>
        <w:t>19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30—Gifts or contributions</w:t>
      </w:r>
      <w:r w:rsidRPr="00E46B55">
        <w:rPr>
          <w:b w:val="0"/>
          <w:noProof/>
          <w:sz w:val="18"/>
        </w:rPr>
        <w:tab/>
      </w:r>
      <w:r w:rsidRPr="00E46B55">
        <w:rPr>
          <w:b w:val="0"/>
          <w:noProof/>
          <w:sz w:val="18"/>
        </w:rPr>
        <w:fldChar w:fldCharType="begin"/>
      </w:r>
      <w:r w:rsidRPr="00E46B55">
        <w:rPr>
          <w:b w:val="0"/>
          <w:noProof/>
          <w:sz w:val="18"/>
        </w:rPr>
        <w:instrText xml:space="preserve"> PAGEREF _Toc138775904 \h </w:instrText>
      </w:r>
      <w:r w:rsidRPr="00E46B55">
        <w:rPr>
          <w:b w:val="0"/>
          <w:noProof/>
          <w:sz w:val="18"/>
        </w:rPr>
      </w:r>
      <w:r w:rsidRPr="00E46B55">
        <w:rPr>
          <w:b w:val="0"/>
          <w:noProof/>
          <w:sz w:val="18"/>
        </w:rPr>
        <w:fldChar w:fldCharType="separate"/>
      </w:r>
      <w:r w:rsidRPr="00E46B55">
        <w:rPr>
          <w:b w:val="0"/>
          <w:noProof/>
          <w:sz w:val="18"/>
        </w:rPr>
        <w:t>20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 xml:space="preserve">Application of Division 30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_Toc138775905 \h </w:instrText>
      </w:r>
      <w:r w:rsidRPr="00E46B55">
        <w:rPr>
          <w:noProof/>
        </w:rPr>
      </w:r>
      <w:r w:rsidRPr="00E46B55">
        <w:rPr>
          <w:noProof/>
        </w:rPr>
        <w:fldChar w:fldCharType="separate"/>
      </w:r>
      <w:r w:rsidRPr="00E46B55">
        <w:rPr>
          <w:noProof/>
        </w:rPr>
        <w:t>20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Keeping in force old declarations and instruments</w:t>
      </w:r>
      <w:r w:rsidRPr="00E46B55">
        <w:rPr>
          <w:noProof/>
        </w:rPr>
        <w:tab/>
      </w:r>
      <w:r w:rsidRPr="00E46B55">
        <w:rPr>
          <w:noProof/>
        </w:rPr>
        <w:fldChar w:fldCharType="begin"/>
      </w:r>
      <w:r w:rsidRPr="00E46B55">
        <w:rPr>
          <w:noProof/>
        </w:rPr>
        <w:instrText xml:space="preserve"> PAGEREF _Toc138775906 \h </w:instrText>
      </w:r>
      <w:r w:rsidRPr="00E46B55">
        <w:rPr>
          <w:noProof/>
        </w:rPr>
      </w:r>
      <w:r w:rsidRPr="00E46B55">
        <w:rPr>
          <w:noProof/>
        </w:rPr>
        <w:fldChar w:fldCharType="separate"/>
      </w:r>
      <w:r w:rsidRPr="00E46B55">
        <w:rPr>
          <w:noProof/>
        </w:rPr>
        <w:t>20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Keeping in force the old gifts registers</w:t>
      </w:r>
      <w:r w:rsidRPr="00E46B55">
        <w:rPr>
          <w:noProof/>
        </w:rPr>
        <w:tab/>
      </w:r>
      <w:r w:rsidRPr="00E46B55">
        <w:rPr>
          <w:noProof/>
        </w:rPr>
        <w:fldChar w:fldCharType="begin"/>
      </w:r>
      <w:r w:rsidRPr="00E46B55">
        <w:rPr>
          <w:noProof/>
        </w:rPr>
        <w:instrText xml:space="preserve"> PAGEREF _Toc138775907 \h </w:instrText>
      </w:r>
      <w:r w:rsidRPr="00E46B55">
        <w:rPr>
          <w:noProof/>
        </w:rPr>
      </w:r>
      <w:r w:rsidRPr="00E46B55">
        <w:rPr>
          <w:noProof/>
        </w:rPr>
        <w:fldChar w:fldCharType="separate"/>
      </w:r>
      <w:r w:rsidRPr="00E46B55">
        <w:rPr>
          <w:noProof/>
        </w:rPr>
        <w:t>21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w:t>
      </w:r>
      <w:r>
        <w:rPr>
          <w:noProof/>
        </w:rPr>
        <w:noBreakHyphen/>
        <w:t>102</w:t>
      </w:r>
      <w:r>
        <w:rPr>
          <w:noProof/>
        </w:rPr>
        <w:tab/>
        <w:t>Fund, authorities and institutions taken to be endorsed</w:t>
      </w:r>
      <w:r w:rsidRPr="00E46B55">
        <w:rPr>
          <w:noProof/>
        </w:rPr>
        <w:tab/>
      </w:r>
      <w:r w:rsidRPr="00E46B55">
        <w:rPr>
          <w:noProof/>
        </w:rPr>
        <w:fldChar w:fldCharType="begin"/>
      </w:r>
      <w:r w:rsidRPr="00E46B55">
        <w:rPr>
          <w:noProof/>
        </w:rPr>
        <w:instrText xml:space="preserve"> PAGEREF _Toc138775908 \h </w:instrText>
      </w:r>
      <w:r w:rsidRPr="00E46B55">
        <w:rPr>
          <w:noProof/>
        </w:rPr>
      </w:r>
      <w:r w:rsidRPr="00E46B55">
        <w:rPr>
          <w:noProof/>
        </w:rPr>
        <w:fldChar w:fldCharType="separate"/>
      </w:r>
      <w:r w:rsidRPr="00E46B55">
        <w:rPr>
          <w:noProof/>
        </w:rPr>
        <w:t>22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32—Entertainment expenses</w:t>
      </w:r>
      <w:r w:rsidRPr="00E46B55">
        <w:rPr>
          <w:b w:val="0"/>
          <w:noProof/>
          <w:sz w:val="18"/>
        </w:rPr>
        <w:tab/>
      </w:r>
      <w:r w:rsidRPr="00E46B55">
        <w:rPr>
          <w:b w:val="0"/>
          <w:noProof/>
          <w:sz w:val="18"/>
        </w:rPr>
        <w:fldChar w:fldCharType="begin"/>
      </w:r>
      <w:r w:rsidRPr="00E46B55">
        <w:rPr>
          <w:b w:val="0"/>
          <w:noProof/>
          <w:sz w:val="18"/>
        </w:rPr>
        <w:instrText xml:space="preserve"> PAGEREF _Toc138775909 \h </w:instrText>
      </w:r>
      <w:r w:rsidRPr="00E46B55">
        <w:rPr>
          <w:b w:val="0"/>
          <w:noProof/>
          <w:sz w:val="18"/>
        </w:rPr>
      </w:r>
      <w:r w:rsidRPr="00E46B55">
        <w:rPr>
          <w:b w:val="0"/>
          <w:noProof/>
          <w:sz w:val="18"/>
        </w:rPr>
        <w:fldChar w:fldCharType="separate"/>
      </w:r>
      <w:r w:rsidRPr="00E46B55">
        <w:rPr>
          <w:b w:val="0"/>
          <w:noProof/>
          <w:sz w:val="18"/>
        </w:rPr>
        <w:t>24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w:t>
      </w:r>
      <w:r>
        <w:rPr>
          <w:noProof/>
        </w:rPr>
        <w:noBreakHyphen/>
        <w:t>1</w:t>
      </w:r>
      <w:r>
        <w:rPr>
          <w:noProof/>
        </w:rPr>
        <w:tab/>
        <w:t xml:space="preserve">Application of Division 32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_Toc138775910 \h </w:instrText>
      </w:r>
      <w:r w:rsidRPr="00E46B55">
        <w:rPr>
          <w:noProof/>
        </w:rPr>
      </w:r>
      <w:r w:rsidRPr="00E46B55">
        <w:rPr>
          <w:noProof/>
        </w:rPr>
        <w:fldChar w:fldCharType="separate"/>
      </w:r>
      <w:r w:rsidRPr="00E46B55">
        <w:rPr>
          <w:noProof/>
        </w:rPr>
        <w:t>24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34—Non</w:t>
      </w:r>
      <w:r>
        <w:rPr>
          <w:noProof/>
        </w:rPr>
        <w:noBreakHyphen/>
        <w:t>compulsory uniforms</w:t>
      </w:r>
      <w:r w:rsidRPr="00E46B55">
        <w:rPr>
          <w:b w:val="0"/>
          <w:noProof/>
          <w:sz w:val="18"/>
        </w:rPr>
        <w:tab/>
      </w:r>
      <w:r w:rsidRPr="00E46B55">
        <w:rPr>
          <w:b w:val="0"/>
          <w:noProof/>
          <w:sz w:val="18"/>
        </w:rPr>
        <w:fldChar w:fldCharType="begin"/>
      </w:r>
      <w:r w:rsidRPr="00E46B55">
        <w:rPr>
          <w:b w:val="0"/>
          <w:noProof/>
          <w:sz w:val="18"/>
        </w:rPr>
        <w:instrText xml:space="preserve"> PAGEREF _Toc138775911 \h </w:instrText>
      </w:r>
      <w:r w:rsidRPr="00E46B55">
        <w:rPr>
          <w:b w:val="0"/>
          <w:noProof/>
          <w:sz w:val="18"/>
        </w:rPr>
      </w:r>
      <w:r w:rsidRPr="00E46B55">
        <w:rPr>
          <w:b w:val="0"/>
          <w:noProof/>
          <w:sz w:val="18"/>
        </w:rPr>
        <w:fldChar w:fldCharType="separate"/>
      </w:r>
      <w:r w:rsidRPr="00E46B55">
        <w:rPr>
          <w:b w:val="0"/>
          <w:noProof/>
          <w:sz w:val="18"/>
        </w:rPr>
        <w:t>25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 xml:space="preserve">Application of Division 34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_Toc138775912 \h </w:instrText>
      </w:r>
      <w:r w:rsidRPr="00E46B55">
        <w:rPr>
          <w:noProof/>
        </w:rPr>
      </w:r>
      <w:r w:rsidRPr="00E46B55">
        <w:rPr>
          <w:noProof/>
        </w:rPr>
        <w:fldChar w:fldCharType="separate"/>
      </w:r>
      <w:r w:rsidRPr="00E46B55">
        <w:rPr>
          <w:noProof/>
        </w:rPr>
        <w:t>25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34</w:t>
      </w:r>
      <w:r>
        <w:rPr>
          <w:noProof/>
        </w:rPr>
        <w:noBreakHyphen/>
        <w:t>5</w:t>
      </w:r>
      <w:r>
        <w:rPr>
          <w:noProof/>
        </w:rPr>
        <w:tab/>
        <w:t xml:space="preserve">Things done under former section 51AL of the </w:t>
      </w:r>
      <w:r w:rsidRPr="00DF7753">
        <w:rPr>
          <w:i/>
          <w:noProof/>
        </w:rPr>
        <w:t>Income Tax Assessment Act 1936</w:t>
      </w:r>
      <w:r w:rsidRPr="00E46B55">
        <w:rPr>
          <w:noProof/>
        </w:rPr>
        <w:tab/>
      </w:r>
      <w:r w:rsidRPr="00E46B55">
        <w:rPr>
          <w:noProof/>
        </w:rPr>
        <w:fldChar w:fldCharType="begin"/>
      </w:r>
      <w:r w:rsidRPr="00E46B55">
        <w:rPr>
          <w:noProof/>
        </w:rPr>
        <w:instrText xml:space="preserve"> PAGEREF _Toc138775913 \h </w:instrText>
      </w:r>
      <w:r w:rsidRPr="00E46B55">
        <w:rPr>
          <w:noProof/>
        </w:rPr>
      </w:r>
      <w:r w:rsidRPr="00E46B55">
        <w:rPr>
          <w:noProof/>
        </w:rPr>
        <w:fldChar w:fldCharType="separate"/>
      </w:r>
      <w:r w:rsidRPr="00E46B55">
        <w:rPr>
          <w:noProof/>
        </w:rPr>
        <w:t>25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35—Deferral of losses from non</w:t>
      </w:r>
      <w:r>
        <w:rPr>
          <w:noProof/>
        </w:rPr>
        <w:noBreakHyphen/>
        <w:t>commercial business activities</w:t>
      </w:r>
      <w:r w:rsidRPr="00E46B55">
        <w:rPr>
          <w:b w:val="0"/>
          <w:noProof/>
          <w:sz w:val="18"/>
        </w:rPr>
        <w:tab/>
      </w:r>
      <w:r w:rsidRPr="00E46B55">
        <w:rPr>
          <w:b w:val="0"/>
          <w:noProof/>
          <w:sz w:val="18"/>
        </w:rPr>
        <w:fldChar w:fldCharType="begin"/>
      </w:r>
      <w:r w:rsidRPr="00E46B55">
        <w:rPr>
          <w:b w:val="0"/>
          <w:noProof/>
          <w:sz w:val="18"/>
        </w:rPr>
        <w:instrText xml:space="preserve"> PAGEREF _Toc138775914 \h </w:instrText>
      </w:r>
      <w:r w:rsidRPr="00E46B55">
        <w:rPr>
          <w:b w:val="0"/>
          <w:noProof/>
          <w:sz w:val="18"/>
        </w:rPr>
      </w:r>
      <w:r w:rsidRPr="00E46B55">
        <w:rPr>
          <w:b w:val="0"/>
          <w:noProof/>
          <w:sz w:val="18"/>
        </w:rPr>
        <w:fldChar w:fldCharType="separate"/>
      </w:r>
      <w:r w:rsidRPr="00E46B55">
        <w:rPr>
          <w:b w:val="0"/>
          <w:noProof/>
          <w:sz w:val="18"/>
        </w:rPr>
        <w:t>27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Deductions for certain new business investment</w:t>
      </w:r>
      <w:r w:rsidRPr="00E46B55">
        <w:rPr>
          <w:noProof/>
        </w:rPr>
        <w:tab/>
      </w:r>
      <w:r w:rsidRPr="00E46B55">
        <w:rPr>
          <w:noProof/>
        </w:rPr>
        <w:fldChar w:fldCharType="begin"/>
      </w:r>
      <w:r w:rsidRPr="00E46B55">
        <w:rPr>
          <w:noProof/>
        </w:rPr>
        <w:instrText xml:space="preserve"> PAGEREF _Toc138775915 \h </w:instrText>
      </w:r>
      <w:r w:rsidRPr="00E46B55">
        <w:rPr>
          <w:noProof/>
        </w:rPr>
      </w:r>
      <w:r w:rsidRPr="00E46B55">
        <w:rPr>
          <w:noProof/>
        </w:rPr>
        <w:fldChar w:fldCharType="separate"/>
      </w:r>
      <w:r w:rsidRPr="00E46B55">
        <w:rPr>
          <w:noProof/>
        </w:rPr>
        <w:t>27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w:t>
      </w:r>
      <w:r>
        <w:rPr>
          <w:noProof/>
        </w:rPr>
        <w:noBreakHyphen/>
        <w:t>20</w:t>
      </w:r>
      <w:r>
        <w:rPr>
          <w:noProof/>
        </w:rPr>
        <w:tab/>
        <w:t>Application of Commissioner’s decisions</w:t>
      </w:r>
      <w:r w:rsidRPr="00E46B55">
        <w:rPr>
          <w:noProof/>
        </w:rPr>
        <w:tab/>
      </w:r>
      <w:r w:rsidRPr="00E46B55">
        <w:rPr>
          <w:noProof/>
        </w:rPr>
        <w:fldChar w:fldCharType="begin"/>
      </w:r>
      <w:r w:rsidRPr="00E46B55">
        <w:rPr>
          <w:noProof/>
        </w:rPr>
        <w:instrText xml:space="preserve"> PAGEREF _Toc138775916 \h </w:instrText>
      </w:r>
      <w:r w:rsidRPr="00E46B55">
        <w:rPr>
          <w:noProof/>
        </w:rPr>
      </w:r>
      <w:r w:rsidRPr="00E46B55">
        <w:rPr>
          <w:noProof/>
        </w:rPr>
        <w:fldChar w:fldCharType="separate"/>
      </w:r>
      <w:r w:rsidRPr="00E46B55">
        <w:rPr>
          <w:noProof/>
        </w:rPr>
        <w:t>27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36—Tax losses of earlier income years</w:t>
      </w:r>
      <w:r w:rsidRPr="00E46B55">
        <w:rPr>
          <w:b w:val="0"/>
          <w:noProof/>
          <w:sz w:val="18"/>
        </w:rPr>
        <w:tab/>
      </w:r>
      <w:r w:rsidRPr="00E46B55">
        <w:rPr>
          <w:b w:val="0"/>
          <w:noProof/>
          <w:sz w:val="18"/>
        </w:rPr>
        <w:fldChar w:fldCharType="begin"/>
      </w:r>
      <w:r w:rsidRPr="00E46B55">
        <w:rPr>
          <w:b w:val="0"/>
          <w:noProof/>
          <w:sz w:val="18"/>
        </w:rPr>
        <w:instrText xml:space="preserve"> PAGEREF _Toc138775917 \h </w:instrText>
      </w:r>
      <w:r w:rsidRPr="00E46B55">
        <w:rPr>
          <w:b w:val="0"/>
          <w:noProof/>
          <w:sz w:val="18"/>
        </w:rPr>
      </w:r>
      <w:r w:rsidRPr="00E46B55">
        <w:rPr>
          <w:b w:val="0"/>
          <w:noProof/>
          <w:sz w:val="18"/>
        </w:rPr>
        <w:fldChar w:fldCharType="separate"/>
      </w:r>
      <w:r w:rsidRPr="00E46B55">
        <w:rPr>
          <w:b w:val="0"/>
          <w:noProof/>
          <w:sz w:val="18"/>
        </w:rPr>
        <w:t>28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36</w:t>
      </w:r>
      <w:r>
        <w:rPr>
          <w:noProof/>
        </w:rPr>
        <w:noBreakHyphen/>
        <w:t>100</w:t>
      </w:r>
      <w:r>
        <w:rPr>
          <w:noProof/>
        </w:rPr>
        <w:tab/>
        <w:t>Tax losses for the 1997</w:t>
      </w:r>
      <w:r>
        <w:rPr>
          <w:noProof/>
        </w:rPr>
        <w:noBreakHyphen/>
        <w:t>98 and later income years</w:t>
      </w:r>
      <w:r w:rsidRPr="00E46B55">
        <w:rPr>
          <w:noProof/>
        </w:rPr>
        <w:tab/>
      </w:r>
      <w:r w:rsidRPr="00E46B55">
        <w:rPr>
          <w:noProof/>
        </w:rPr>
        <w:fldChar w:fldCharType="begin"/>
      </w:r>
      <w:r w:rsidRPr="00E46B55">
        <w:rPr>
          <w:noProof/>
        </w:rPr>
        <w:instrText xml:space="preserve"> PAGEREF _Toc138775918 \h </w:instrText>
      </w:r>
      <w:r w:rsidRPr="00E46B55">
        <w:rPr>
          <w:noProof/>
        </w:rPr>
      </w:r>
      <w:r w:rsidRPr="00E46B55">
        <w:rPr>
          <w:noProof/>
        </w:rPr>
        <w:fldChar w:fldCharType="separate"/>
      </w:r>
      <w:r w:rsidRPr="00E46B55">
        <w:rPr>
          <w:noProof/>
        </w:rPr>
        <w:t>28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36</w:t>
      </w:r>
      <w:r>
        <w:rPr>
          <w:noProof/>
        </w:rPr>
        <w:noBreakHyphen/>
        <w:t>105</w:t>
      </w:r>
      <w:r>
        <w:rPr>
          <w:noProof/>
        </w:rPr>
        <w:tab/>
        <w:t>Tax losses for 1989</w:t>
      </w:r>
      <w:r>
        <w:rPr>
          <w:noProof/>
        </w:rPr>
        <w:noBreakHyphen/>
        <w:t>90 to 1996</w:t>
      </w:r>
      <w:r>
        <w:rPr>
          <w:noProof/>
        </w:rPr>
        <w:noBreakHyphen/>
        <w:t>97 income years</w:t>
      </w:r>
      <w:r w:rsidRPr="00E46B55">
        <w:rPr>
          <w:noProof/>
        </w:rPr>
        <w:tab/>
      </w:r>
      <w:r w:rsidRPr="00E46B55">
        <w:rPr>
          <w:noProof/>
        </w:rPr>
        <w:fldChar w:fldCharType="begin"/>
      </w:r>
      <w:r w:rsidRPr="00E46B55">
        <w:rPr>
          <w:noProof/>
        </w:rPr>
        <w:instrText xml:space="preserve"> PAGEREF _Toc138775919 \h </w:instrText>
      </w:r>
      <w:r w:rsidRPr="00E46B55">
        <w:rPr>
          <w:noProof/>
        </w:rPr>
      </w:r>
      <w:r w:rsidRPr="00E46B55">
        <w:rPr>
          <w:noProof/>
        </w:rPr>
        <w:fldChar w:fldCharType="separate"/>
      </w:r>
      <w:r w:rsidRPr="00E46B55">
        <w:rPr>
          <w:noProof/>
        </w:rPr>
        <w:t>28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36</w:t>
      </w:r>
      <w:r>
        <w:rPr>
          <w:noProof/>
        </w:rPr>
        <w:noBreakHyphen/>
        <w:t>110</w:t>
      </w:r>
      <w:r>
        <w:rPr>
          <w:noProof/>
        </w:rPr>
        <w:tab/>
        <w:t>Tax losses for 1957</w:t>
      </w:r>
      <w:r>
        <w:rPr>
          <w:noProof/>
        </w:rPr>
        <w:noBreakHyphen/>
        <w:t>58 to 1988</w:t>
      </w:r>
      <w:r>
        <w:rPr>
          <w:noProof/>
        </w:rPr>
        <w:noBreakHyphen/>
        <w:t>89 income years</w:t>
      </w:r>
      <w:r w:rsidRPr="00E46B55">
        <w:rPr>
          <w:noProof/>
        </w:rPr>
        <w:tab/>
      </w:r>
      <w:r w:rsidRPr="00E46B55">
        <w:rPr>
          <w:noProof/>
        </w:rPr>
        <w:fldChar w:fldCharType="begin"/>
      </w:r>
      <w:r w:rsidRPr="00E46B55">
        <w:rPr>
          <w:noProof/>
        </w:rPr>
        <w:instrText xml:space="preserve"> PAGEREF _Toc138775920 \h </w:instrText>
      </w:r>
      <w:r w:rsidRPr="00E46B55">
        <w:rPr>
          <w:noProof/>
        </w:rPr>
      </w:r>
      <w:r w:rsidRPr="00E46B55">
        <w:rPr>
          <w:noProof/>
        </w:rPr>
        <w:fldChar w:fldCharType="separate"/>
      </w:r>
      <w:r w:rsidRPr="00E46B55">
        <w:rPr>
          <w:noProof/>
        </w:rPr>
        <w:t>28</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E46B55">
        <w:rPr>
          <w:b w:val="0"/>
          <w:noProof/>
          <w:sz w:val="18"/>
        </w:rPr>
        <w:tab/>
      </w:r>
      <w:r w:rsidRPr="00E46B55">
        <w:rPr>
          <w:b w:val="0"/>
          <w:noProof/>
          <w:sz w:val="18"/>
        </w:rPr>
        <w:fldChar w:fldCharType="begin"/>
      </w:r>
      <w:r w:rsidRPr="00E46B55">
        <w:rPr>
          <w:b w:val="0"/>
          <w:noProof/>
          <w:sz w:val="18"/>
        </w:rPr>
        <w:instrText xml:space="preserve"> PAGEREF _Toc138775921 \h </w:instrText>
      </w:r>
      <w:r w:rsidRPr="00E46B55">
        <w:rPr>
          <w:b w:val="0"/>
          <w:noProof/>
          <w:sz w:val="18"/>
        </w:rPr>
      </w:r>
      <w:r w:rsidRPr="00E46B55">
        <w:rPr>
          <w:b w:val="0"/>
          <w:noProof/>
          <w:sz w:val="18"/>
        </w:rPr>
        <w:fldChar w:fldCharType="separate"/>
      </w:r>
      <w:r w:rsidRPr="00E46B55">
        <w:rPr>
          <w:b w:val="0"/>
          <w:noProof/>
          <w:sz w:val="18"/>
        </w:rPr>
        <w:t>30</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40—Capital allowances</w:t>
      </w:r>
      <w:r w:rsidRPr="00E46B55">
        <w:rPr>
          <w:b w:val="0"/>
          <w:noProof/>
          <w:sz w:val="18"/>
        </w:rPr>
        <w:tab/>
      </w:r>
      <w:r w:rsidRPr="00E46B55">
        <w:rPr>
          <w:b w:val="0"/>
          <w:noProof/>
          <w:sz w:val="18"/>
        </w:rPr>
        <w:fldChar w:fldCharType="begin"/>
      </w:r>
      <w:r w:rsidRPr="00E46B55">
        <w:rPr>
          <w:b w:val="0"/>
          <w:noProof/>
          <w:sz w:val="18"/>
        </w:rPr>
        <w:instrText xml:space="preserve"> PAGEREF _Toc138775922 \h </w:instrText>
      </w:r>
      <w:r w:rsidRPr="00E46B55">
        <w:rPr>
          <w:b w:val="0"/>
          <w:noProof/>
          <w:sz w:val="18"/>
        </w:rPr>
      </w:r>
      <w:r w:rsidRPr="00E46B55">
        <w:rPr>
          <w:b w:val="0"/>
          <w:noProof/>
          <w:sz w:val="18"/>
        </w:rPr>
        <w:fldChar w:fldCharType="separate"/>
      </w:r>
      <w:r w:rsidRPr="00E46B55">
        <w:rPr>
          <w:b w:val="0"/>
          <w:noProof/>
          <w:sz w:val="18"/>
        </w:rPr>
        <w:t>30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E46B55">
        <w:rPr>
          <w:b w:val="0"/>
          <w:noProof/>
          <w:sz w:val="18"/>
        </w:rPr>
        <w:tab/>
      </w:r>
      <w:r w:rsidRPr="00E46B55">
        <w:rPr>
          <w:b w:val="0"/>
          <w:noProof/>
          <w:sz w:val="18"/>
        </w:rPr>
        <w:fldChar w:fldCharType="begin"/>
      </w:r>
      <w:r w:rsidRPr="00E46B55">
        <w:rPr>
          <w:b w:val="0"/>
          <w:noProof/>
          <w:sz w:val="18"/>
        </w:rPr>
        <w:instrText xml:space="preserve"> PAGEREF _Toc138775923 \h </w:instrText>
      </w:r>
      <w:r w:rsidRPr="00E46B55">
        <w:rPr>
          <w:b w:val="0"/>
          <w:noProof/>
          <w:sz w:val="18"/>
        </w:rPr>
      </w:r>
      <w:r w:rsidRPr="00E46B55">
        <w:rPr>
          <w:b w:val="0"/>
          <w:noProof/>
          <w:sz w:val="18"/>
        </w:rPr>
        <w:fldChar w:fldCharType="separate"/>
      </w:r>
      <w:r w:rsidRPr="00E46B55">
        <w:rPr>
          <w:b w:val="0"/>
          <w:noProof/>
          <w:sz w:val="18"/>
        </w:rPr>
        <w:t>30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Plant</w:t>
      </w:r>
      <w:r w:rsidRPr="00E46B55">
        <w:rPr>
          <w:noProof/>
        </w:rPr>
        <w:tab/>
      </w:r>
      <w:r w:rsidRPr="00E46B55">
        <w:rPr>
          <w:noProof/>
        </w:rPr>
        <w:fldChar w:fldCharType="begin"/>
      </w:r>
      <w:r w:rsidRPr="00E46B55">
        <w:rPr>
          <w:noProof/>
        </w:rPr>
        <w:instrText xml:space="preserve"> PAGEREF _Toc138775924 \h </w:instrText>
      </w:r>
      <w:r w:rsidRPr="00E46B55">
        <w:rPr>
          <w:noProof/>
        </w:rPr>
      </w:r>
      <w:r w:rsidRPr="00E46B55">
        <w:rPr>
          <w:noProof/>
        </w:rPr>
        <w:fldChar w:fldCharType="separate"/>
      </w:r>
      <w:r w:rsidRPr="00E46B55">
        <w:rPr>
          <w:noProof/>
        </w:rPr>
        <w:t>31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12</w:t>
      </w:r>
      <w:r>
        <w:rPr>
          <w:noProof/>
        </w:rPr>
        <w:tab/>
        <w:t>Plant acquired after 30 June 2001</w:t>
      </w:r>
      <w:r w:rsidRPr="00E46B55">
        <w:rPr>
          <w:noProof/>
        </w:rPr>
        <w:tab/>
      </w:r>
      <w:r w:rsidRPr="00E46B55">
        <w:rPr>
          <w:noProof/>
        </w:rPr>
        <w:fldChar w:fldCharType="begin"/>
      </w:r>
      <w:r w:rsidRPr="00E46B55">
        <w:rPr>
          <w:noProof/>
        </w:rPr>
        <w:instrText xml:space="preserve"> PAGEREF _Toc138775925 \h </w:instrText>
      </w:r>
      <w:r w:rsidRPr="00E46B55">
        <w:rPr>
          <w:noProof/>
        </w:rPr>
      </w:r>
      <w:r w:rsidRPr="00E46B55">
        <w:rPr>
          <w:noProof/>
        </w:rPr>
        <w:fldChar w:fldCharType="separate"/>
      </w:r>
      <w:r w:rsidRPr="00E46B55">
        <w:rPr>
          <w:noProof/>
        </w:rPr>
        <w:t>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13</w:t>
      </w:r>
      <w:r>
        <w:rPr>
          <w:noProof/>
        </w:rPr>
        <w:tab/>
        <w:t>Accelerated depreciation for split or merged plant</w:t>
      </w:r>
      <w:r w:rsidRPr="00E46B55">
        <w:rPr>
          <w:noProof/>
        </w:rPr>
        <w:tab/>
      </w:r>
      <w:r w:rsidRPr="00E46B55">
        <w:rPr>
          <w:noProof/>
        </w:rPr>
        <w:fldChar w:fldCharType="begin"/>
      </w:r>
      <w:r w:rsidRPr="00E46B55">
        <w:rPr>
          <w:noProof/>
        </w:rPr>
        <w:instrText xml:space="preserve"> PAGEREF _Toc138775926 \h </w:instrText>
      </w:r>
      <w:r w:rsidRPr="00E46B55">
        <w:rPr>
          <w:noProof/>
        </w:rPr>
      </w:r>
      <w:r w:rsidRPr="00E46B55">
        <w:rPr>
          <w:noProof/>
        </w:rPr>
        <w:fldChar w:fldCharType="separate"/>
      </w:r>
      <w:r w:rsidRPr="00E46B55">
        <w:rPr>
          <w:noProof/>
        </w:rPr>
        <w:t>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Recalculating effective life</w:t>
      </w:r>
      <w:r w:rsidRPr="00E46B55">
        <w:rPr>
          <w:noProof/>
        </w:rPr>
        <w:tab/>
      </w:r>
      <w:r w:rsidRPr="00E46B55">
        <w:rPr>
          <w:noProof/>
        </w:rPr>
        <w:fldChar w:fldCharType="begin"/>
      </w:r>
      <w:r w:rsidRPr="00E46B55">
        <w:rPr>
          <w:noProof/>
        </w:rPr>
        <w:instrText xml:space="preserve"> PAGEREF _Toc138775927 \h </w:instrText>
      </w:r>
      <w:r w:rsidRPr="00E46B55">
        <w:rPr>
          <w:noProof/>
        </w:rPr>
      </w:r>
      <w:r w:rsidRPr="00E46B55">
        <w:rPr>
          <w:noProof/>
        </w:rPr>
        <w:fldChar w:fldCharType="separate"/>
      </w:r>
      <w:r w:rsidRPr="00E46B55">
        <w:rPr>
          <w:noProof/>
        </w:rPr>
        <w:t>34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IRUs</w:t>
      </w:r>
      <w:r w:rsidRPr="00E46B55">
        <w:rPr>
          <w:noProof/>
        </w:rPr>
        <w:tab/>
      </w:r>
      <w:r w:rsidRPr="00E46B55">
        <w:rPr>
          <w:noProof/>
        </w:rPr>
        <w:fldChar w:fldCharType="begin"/>
      </w:r>
      <w:r w:rsidRPr="00E46B55">
        <w:rPr>
          <w:noProof/>
        </w:rPr>
        <w:instrText xml:space="preserve"> PAGEREF _Toc138775928 \h </w:instrText>
      </w:r>
      <w:r w:rsidRPr="00E46B55">
        <w:rPr>
          <w:noProof/>
        </w:rPr>
      </w:r>
      <w:r w:rsidRPr="00E46B55">
        <w:rPr>
          <w:noProof/>
        </w:rPr>
        <w:fldChar w:fldCharType="separate"/>
      </w:r>
      <w:r w:rsidRPr="00E46B55">
        <w:rPr>
          <w:noProof/>
        </w:rPr>
        <w:t>34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Software</w:t>
      </w:r>
      <w:r w:rsidRPr="00E46B55">
        <w:rPr>
          <w:noProof/>
        </w:rPr>
        <w:tab/>
      </w:r>
      <w:r w:rsidRPr="00E46B55">
        <w:rPr>
          <w:noProof/>
        </w:rPr>
        <w:fldChar w:fldCharType="begin"/>
      </w:r>
      <w:r w:rsidRPr="00E46B55">
        <w:rPr>
          <w:noProof/>
        </w:rPr>
        <w:instrText xml:space="preserve"> PAGEREF _Toc138775929 \h </w:instrText>
      </w:r>
      <w:r w:rsidRPr="00E46B55">
        <w:rPr>
          <w:noProof/>
        </w:rPr>
      </w:r>
      <w:r w:rsidRPr="00E46B55">
        <w:rPr>
          <w:noProof/>
        </w:rPr>
        <w:fldChar w:fldCharType="separate"/>
      </w:r>
      <w:r w:rsidRPr="00E46B55">
        <w:rPr>
          <w:noProof/>
        </w:rPr>
        <w:t>35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Spectrum licences</w:t>
      </w:r>
      <w:r w:rsidRPr="00E46B55">
        <w:rPr>
          <w:noProof/>
        </w:rPr>
        <w:tab/>
      </w:r>
      <w:r w:rsidRPr="00E46B55">
        <w:rPr>
          <w:noProof/>
        </w:rPr>
        <w:fldChar w:fldCharType="begin"/>
      </w:r>
      <w:r w:rsidRPr="00E46B55">
        <w:rPr>
          <w:noProof/>
        </w:rPr>
        <w:instrText xml:space="preserve"> PAGEREF _Toc138775930 \h </w:instrText>
      </w:r>
      <w:r w:rsidRPr="00E46B55">
        <w:rPr>
          <w:noProof/>
        </w:rPr>
      </w:r>
      <w:r w:rsidRPr="00E46B55">
        <w:rPr>
          <w:noProof/>
        </w:rPr>
        <w:fldChar w:fldCharType="separate"/>
      </w:r>
      <w:r w:rsidRPr="00E46B55">
        <w:rPr>
          <w:noProof/>
        </w:rPr>
        <w:t>35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33</w:t>
      </w:r>
      <w:r>
        <w:rPr>
          <w:noProof/>
        </w:rPr>
        <w:tab/>
        <w:t>Datacasting transmitter licences</w:t>
      </w:r>
      <w:r w:rsidRPr="00E46B55">
        <w:rPr>
          <w:noProof/>
        </w:rPr>
        <w:tab/>
      </w:r>
      <w:r w:rsidRPr="00E46B55">
        <w:rPr>
          <w:noProof/>
        </w:rPr>
        <w:fldChar w:fldCharType="begin"/>
      </w:r>
      <w:r w:rsidRPr="00E46B55">
        <w:rPr>
          <w:noProof/>
        </w:rPr>
        <w:instrText xml:space="preserve"> PAGEREF _Toc138775931 \h </w:instrText>
      </w:r>
      <w:r w:rsidRPr="00E46B55">
        <w:rPr>
          <w:noProof/>
        </w:rPr>
      </w:r>
      <w:r w:rsidRPr="00E46B55">
        <w:rPr>
          <w:noProof/>
        </w:rPr>
        <w:fldChar w:fldCharType="separate"/>
      </w:r>
      <w:r w:rsidRPr="00E46B55">
        <w:rPr>
          <w:noProof/>
        </w:rPr>
        <w:t>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Mining unrecouped expenditure</w:t>
      </w:r>
      <w:r w:rsidRPr="00E46B55">
        <w:rPr>
          <w:noProof/>
        </w:rPr>
        <w:tab/>
      </w:r>
      <w:r w:rsidRPr="00E46B55">
        <w:rPr>
          <w:noProof/>
        </w:rPr>
        <w:fldChar w:fldCharType="begin"/>
      </w:r>
      <w:r w:rsidRPr="00E46B55">
        <w:rPr>
          <w:noProof/>
        </w:rPr>
        <w:instrText xml:space="preserve"> PAGEREF _Toc138775932 \h </w:instrText>
      </w:r>
      <w:r w:rsidRPr="00E46B55">
        <w:rPr>
          <w:noProof/>
        </w:rPr>
      </w:r>
      <w:r w:rsidRPr="00E46B55">
        <w:rPr>
          <w:noProof/>
        </w:rPr>
        <w:fldChar w:fldCharType="separate"/>
      </w:r>
      <w:r w:rsidRPr="00E46B55">
        <w:rPr>
          <w:noProof/>
        </w:rPr>
        <w:t>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37</w:t>
      </w:r>
      <w:r>
        <w:rPr>
          <w:noProof/>
        </w:rPr>
        <w:tab/>
        <w:t>Post</w:t>
      </w:r>
      <w:r>
        <w:rPr>
          <w:noProof/>
        </w:rPr>
        <w:noBreakHyphen/>
        <w:t>30 June 2001 mining expenditure</w:t>
      </w:r>
      <w:r w:rsidRPr="00E46B55">
        <w:rPr>
          <w:noProof/>
        </w:rPr>
        <w:tab/>
      </w:r>
      <w:r w:rsidRPr="00E46B55">
        <w:rPr>
          <w:noProof/>
        </w:rPr>
        <w:fldChar w:fldCharType="begin"/>
      </w:r>
      <w:r w:rsidRPr="00E46B55">
        <w:rPr>
          <w:noProof/>
        </w:rPr>
        <w:instrText xml:space="preserve"> PAGEREF _Toc138775933 \h </w:instrText>
      </w:r>
      <w:r w:rsidRPr="00E46B55">
        <w:rPr>
          <w:noProof/>
        </w:rPr>
      </w:r>
      <w:r w:rsidRPr="00E46B55">
        <w:rPr>
          <w:noProof/>
        </w:rPr>
        <w:fldChar w:fldCharType="separate"/>
      </w:r>
      <w:r w:rsidRPr="00E46B55">
        <w:rPr>
          <w:noProof/>
        </w:rPr>
        <w:t>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38</w:t>
      </w:r>
      <w:r>
        <w:rPr>
          <w:noProof/>
        </w:rPr>
        <w:tab/>
        <w:t>Mining cash bidding payments</w:t>
      </w:r>
      <w:r w:rsidRPr="00E46B55">
        <w:rPr>
          <w:noProof/>
        </w:rPr>
        <w:tab/>
      </w:r>
      <w:r w:rsidRPr="00E46B55">
        <w:rPr>
          <w:noProof/>
        </w:rPr>
        <w:fldChar w:fldCharType="begin"/>
      </w:r>
      <w:r w:rsidRPr="00E46B55">
        <w:rPr>
          <w:noProof/>
        </w:rPr>
        <w:instrText xml:space="preserve"> PAGEREF _Toc138775934 \h </w:instrText>
      </w:r>
      <w:r w:rsidRPr="00E46B55">
        <w:rPr>
          <w:noProof/>
        </w:rPr>
      </w:r>
      <w:r w:rsidRPr="00E46B55">
        <w:rPr>
          <w:noProof/>
        </w:rPr>
        <w:fldChar w:fldCharType="separate"/>
      </w:r>
      <w:r w:rsidRPr="00E46B55">
        <w:rPr>
          <w:noProof/>
        </w:rPr>
        <w:t>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Transport expenditure</w:t>
      </w:r>
      <w:r w:rsidRPr="00E46B55">
        <w:rPr>
          <w:noProof/>
        </w:rPr>
        <w:tab/>
      </w:r>
      <w:r w:rsidRPr="00E46B55">
        <w:rPr>
          <w:noProof/>
        </w:rPr>
        <w:fldChar w:fldCharType="begin"/>
      </w:r>
      <w:r w:rsidRPr="00E46B55">
        <w:rPr>
          <w:noProof/>
        </w:rPr>
        <w:instrText xml:space="preserve"> PAGEREF _Toc138775935 \h </w:instrText>
      </w:r>
      <w:r w:rsidRPr="00E46B55">
        <w:rPr>
          <w:noProof/>
        </w:rPr>
      </w:r>
      <w:r w:rsidRPr="00E46B55">
        <w:rPr>
          <w:noProof/>
        </w:rPr>
        <w:fldChar w:fldCharType="separate"/>
      </w:r>
      <w:r w:rsidRPr="00E46B55">
        <w:rPr>
          <w:noProof/>
        </w:rPr>
        <w:t>44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43</w:t>
      </w:r>
      <w:r>
        <w:rPr>
          <w:noProof/>
        </w:rPr>
        <w:tab/>
        <w:t>Post</w:t>
      </w:r>
      <w:r>
        <w:rPr>
          <w:noProof/>
        </w:rPr>
        <w:noBreakHyphen/>
        <w:t>30 June 2001 transport expenditure</w:t>
      </w:r>
      <w:r w:rsidRPr="00E46B55">
        <w:rPr>
          <w:noProof/>
        </w:rPr>
        <w:tab/>
      </w:r>
      <w:r w:rsidRPr="00E46B55">
        <w:rPr>
          <w:noProof/>
        </w:rPr>
        <w:fldChar w:fldCharType="begin"/>
      </w:r>
      <w:r w:rsidRPr="00E46B55">
        <w:rPr>
          <w:noProof/>
        </w:rPr>
        <w:instrText xml:space="preserve"> PAGEREF _Toc138775936 \h </w:instrText>
      </w:r>
      <w:r w:rsidRPr="00E46B55">
        <w:rPr>
          <w:noProof/>
        </w:rPr>
      </w:r>
      <w:r w:rsidRPr="00E46B55">
        <w:rPr>
          <w:noProof/>
        </w:rPr>
        <w:fldChar w:fldCharType="separate"/>
      </w:r>
      <w:r w:rsidRPr="00E46B55">
        <w:rPr>
          <w:noProof/>
        </w:rPr>
        <w:t>47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44</w:t>
      </w:r>
      <w:r>
        <w:rPr>
          <w:noProof/>
        </w:rPr>
        <w:tab/>
        <w:t>No additional decline in certain cases</w:t>
      </w:r>
      <w:r w:rsidRPr="00E46B55">
        <w:rPr>
          <w:noProof/>
        </w:rPr>
        <w:tab/>
      </w:r>
      <w:r w:rsidRPr="00E46B55">
        <w:rPr>
          <w:noProof/>
        </w:rPr>
        <w:fldChar w:fldCharType="begin"/>
      </w:r>
      <w:r w:rsidRPr="00E46B55">
        <w:rPr>
          <w:noProof/>
        </w:rPr>
        <w:instrText xml:space="preserve"> PAGEREF _Toc138775937 \h </w:instrText>
      </w:r>
      <w:r w:rsidRPr="00E46B55">
        <w:rPr>
          <w:noProof/>
        </w:rPr>
      </w:r>
      <w:r w:rsidRPr="00E46B55">
        <w:rPr>
          <w:noProof/>
        </w:rPr>
        <w:fldChar w:fldCharType="separate"/>
      </w:r>
      <w:r w:rsidRPr="00E46B55">
        <w:rPr>
          <w:noProof/>
        </w:rPr>
        <w:t>48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Intellectual property</w:t>
      </w:r>
      <w:r w:rsidRPr="00E46B55">
        <w:rPr>
          <w:noProof/>
        </w:rPr>
        <w:tab/>
      </w:r>
      <w:r w:rsidRPr="00E46B55">
        <w:rPr>
          <w:noProof/>
        </w:rPr>
        <w:fldChar w:fldCharType="begin"/>
      </w:r>
      <w:r w:rsidRPr="00E46B55">
        <w:rPr>
          <w:noProof/>
        </w:rPr>
        <w:instrText xml:space="preserve"> PAGEREF _Toc138775938 \h </w:instrText>
      </w:r>
      <w:r w:rsidRPr="00E46B55">
        <w:rPr>
          <w:noProof/>
        </w:rPr>
      </w:r>
      <w:r w:rsidRPr="00E46B55">
        <w:rPr>
          <w:noProof/>
        </w:rPr>
        <w:fldChar w:fldCharType="separate"/>
      </w:r>
      <w:r w:rsidRPr="00E46B55">
        <w:rPr>
          <w:noProof/>
        </w:rPr>
        <w:t>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47</w:t>
      </w:r>
      <w:r>
        <w:rPr>
          <w:noProof/>
        </w:rPr>
        <w:tab/>
        <w:t>IRUs</w:t>
      </w:r>
      <w:r w:rsidRPr="00E46B55">
        <w:rPr>
          <w:noProof/>
        </w:rPr>
        <w:tab/>
      </w:r>
      <w:r w:rsidRPr="00E46B55">
        <w:rPr>
          <w:noProof/>
        </w:rPr>
        <w:fldChar w:fldCharType="begin"/>
      </w:r>
      <w:r w:rsidRPr="00E46B55">
        <w:rPr>
          <w:noProof/>
        </w:rPr>
        <w:instrText xml:space="preserve"> PAGEREF _Toc138775939 \h </w:instrText>
      </w:r>
      <w:r w:rsidRPr="00E46B55">
        <w:rPr>
          <w:noProof/>
        </w:rPr>
      </w:r>
      <w:r w:rsidRPr="00E46B55">
        <w:rPr>
          <w:noProof/>
        </w:rPr>
        <w:fldChar w:fldCharType="separate"/>
      </w:r>
      <w:r w:rsidRPr="00E46B55">
        <w:rPr>
          <w:noProof/>
        </w:rPr>
        <w:t>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Forestry roads and timber mill buildings</w:t>
      </w:r>
      <w:r w:rsidRPr="00E46B55">
        <w:rPr>
          <w:noProof/>
        </w:rPr>
        <w:tab/>
      </w:r>
      <w:r w:rsidRPr="00E46B55">
        <w:rPr>
          <w:noProof/>
        </w:rPr>
        <w:fldChar w:fldCharType="begin"/>
      </w:r>
      <w:r w:rsidRPr="00E46B55">
        <w:rPr>
          <w:noProof/>
        </w:rPr>
        <w:instrText xml:space="preserve"> PAGEREF _Toc138775940 \h </w:instrText>
      </w:r>
      <w:r w:rsidRPr="00E46B55">
        <w:rPr>
          <w:noProof/>
        </w:rPr>
      </w:r>
      <w:r w:rsidRPr="00E46B55">
        <w:rPr>
          <w:noProof/>
        </w:rPr>
        <w:fldChar w:fldCharType="separate"/>
      </w:r>
      <w:r w:rsidRPr="00E46B55">
        <w:rPr>
          <w:noProof/>
        </w:rPr>
        <w:t>50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Environmental impact assessment</w:t>
      </w:r>
      <w:r w:rsidRPr="00E46B55">
        <w:rPr>
          <w:noProof/>
        </w:rPr>
        <w:tab/>
      </w:r>
      <w:r w:rsidRPr="00E46B55">
        <w:rPr>
          <w:noProof/>
        </w:rPr>
        <w:fldChar w:fldCharType="begin"/>
      </w:r>
      <w:r w:rsidRPr="00E46B55">
        <w:rPr>
          <w:noProof/>
        </w:rPr>
        <w:instrText xml:space="preserve"> PAGEREF _Toc138775941 \h </w:instrText>
      </w:r>
      <w:r w:rsidRPr="00E46B55">
        <w:rPr>
          <w:noProof/>
        </w:rPr>
      </w:r>
      <w:r w:rsidRPr="00E46B55">
        <w:rPr>
          <w:noProof/>
        </w:rPr>
        <w:fldChar w:fldCharType="separate"/>
      </w:r>
      <w:r w:rsidRPr="00E46B55">
        <w:rPr>
          <w:noProof/>
        </w:rPr>
        <w:t>51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Pooling under Subdivision 42</w:t>
      </w:r>
      <w:r>
        <w:rPr>
          <w:noProof/>
        </w:rPr>
        <w:noBreakHyphen/>
        <w:t>L of the former Act</w:t>
      </w:r>
      <w:r w:rsidRPr="00E46B55">
        <w:rPr>
          <w:noProof/>
        </w:rPr>
        <w:tab/>
      </w:r>
      <w:r w:rsidRPr="00E46B55">
        <w:rPr>
          <w:noProof/>
        </w:rPr>
        <w:fldChar w:fldCharType="begin"/>
      </w:r>
      <w:r w:rsidRPr="00E46B55">
        <w:rPr>
          <w:noProof/>
        </w:rPr>
        <w:instrText xml:space="preserve"> PAGEREF _Toc138775942 \h </w:instrText>
      </w:r>
      <w:r w:rsidRPr="00E46B55">
        <w:rPr>
          <w:noProof/>
        </w:rPr>
      </w:r>
      <w:r w:rsidRPr="00E46B55">
        <w:rPr>
          <w:noProof/>
        </w:rPr>
        <w:fldChar w:fldCharType="separate"/>
      </w:r>
      <w:r w:rsidRPr="00E46B55">
        <w:rPr>
          <w:noProof/>
        </w:rPr>
        <w:t>51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Substituted accounting periods</w:t>
      </w:r>
      <w:r w:rsidRPr="00E46B55">
        <w:rPr>
          <w:noProof/>
        </w:rPr>
        <w:tab/>
      </w:r>
      <w:r w:rsidRPr="00E46B55">
        <w:rPr>
          <w:noProof/>
        </w:rPr>
        <w:fldChar w:fldCharType="begin"/>
      </w:r>
      <w:r w:rsidRPr="00E46B55">
        <w:rPr>
          <w:noProof/>
        </w:rPr>
        <w:instrText xml:space="preserve"> PAGEREF _Toc138775943 \h </w:instrText>
      </w:r>
      <w:r w:rsidRPr="00E46B55">
        <w:rPr>
          <w:noProof/>
        </w:rPr>
      </w:r>
      <w:r w:rsidRPr="00E46B55">
        <w:rPr>
          <w:noProof/>
        </w:rPr>
        <w:fldChar w:fldCharType="separate"/>
      </w:r>
      <w:r w:rsidRPr="00E46B55">
        <w:rPr>
          <w:noProof/>
        </w:rPr>
        <w:t>52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67</w:t>
      </w:r>
      <w:r>
        <w:rPr>
          <w:noProof/>
        </w:rPr>
        <w:tab/>
        <w:t>Methods for working out decline in value</w:t>
      </w:r>
      <w:r w:rsidRPr="00E46B55">
        <w:rPr>
          <w:noProof/>
        </w:rPr>
        <w:tab/>
      </w:r>
      <w:r w:rsidRPr="00E46B55">
        <w:rPr>
          <w:noProof/>
        </w:rPr>
        <w:fldChar w:fldCharType="begin"/>
      </w:r>
      <w:r w:rsidRPr="00E46B55">
        <w:rPr>
          <w:noProof/>
        </w:rPr>
        <w:instrText xml:space="preserve"> PAGEREF _Toc138775944 \h </w:instrText>
      </w:r>
      <w:r w:rsidRPr="00E46B55">
        <w:rPr>
          <w:noProof/>
        </w:rPr>
      </w:r>
      <w:r w:rsidRPr="00E46B55">
        <w:rPr>
          <w:noProof/>
        </w:rPr>
        <w:fldChar w:fldCharType="separate"/>
      </w:r>
      <w:r w:rsidRPr="00E46B55">
        <w:rPr>
          <w:noProof/>
        </w:rPr>
        <w:t>56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References to amounts deducted and reductions in deductions</w:t>
      </w:r>
      <w:r w:rsidRPr="00E46B55">
        <w:rPr>
          <w:noProof/>
        </w:rPr>
        <w:tab/>
      </w:r>
      <w:r w:rsidRPr="00E46B55">
        <w:rPr>
          <w:noProof/>
        </w:rPr>
        <w:fldChar w:fldCharType="begin"/>
      </w:r>
      <w:r w:rsidRPr="00E46B55">
        <w:rPr>
          <w:noProof/>
        </w:rPr>
        <w:instrText xml:space="preserve"> PAGEREF _Toc138775945 \h </w:instrText>
      </w:r>
      <w:r w:rsidRPr="00E46B55">
        <w:rPr>
          <w:noProof/>
        </w:rPr>
      </w:r>
      <w:r w:rsidRPr="00E46B55">
        <w:rPr>
          <w:noProof/>
        </w:rPr>
        <w:fldChar w:fldCharType="separate"/>
      </w:r>
      <w:r w:rsidRPr="00E46B55">
        <w:rPr>
          <w:noProof/>
        </w:rPr>
        <w:t>56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New diminishing value method not to apply in some cases</w:t>
      </w:r>
      <w:r w:rsidRPr="00E46B55">
        <w:rPr>
          <w:noProof/>
        </w:rPr>
        <w:tab/>
      </w:r>
      <w:r w:rsidRPr="00E46B55">
        <w:rPr>
          <w:noProof/>
        </w:rPr>
        <w:fldChar w:fldCharType="begin"/>
      </w:r>
      <w:r w:rsidRPr="00E46B55">
        <w:rPr>
          <w:noProof/>
        </w:rPr>
        <w:instrText xml:space="preserve"> PAGEREF _Toc138775946 \h </w:instrText>
      </w:r>
      <w:r w:rsidRPr="00E46B55">
        <w:rPr>
          <w:noProof/>
        </w:rPr>
      </w:r>
      <w:r w:rsidRPr="00E46B55">
        <w:rPr>
          <w:noProof/>
        </w:rPr>
        <w:fldChar w:fldCharType="separate"/>
      </w:r>
      <w:r w:rsidRPr="00E46B55">
        <w:rPr>
          <w:noProof/>
        </w:rPr>
        <w:t>57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Mining expenditure incurred after 1 July 2001 on an asset</w:t>
      </w:r>
      <w:r w:rsidRPr="00E46B55">
        <w:rPr>
          <w:noProof/>
        </w:rPr>
        <w:tab/>
      </w:r>
      <w:r w:rsidRPr="00E46B55">
        <w:rPr>
          <w:noProof/>
        </w:rPr>
        <w:fldChar w:fldCharType="begin"/>
      </w:r>
      <w:r w:rsidRPr="00E46B55">
        <w:rPr>
          <w:noProof/>
        </w:rPr>
        <w:instrText xml:space="preserve"> PAGEREF _Toc138775947 \h </w:instrText>
      </w:r>
      <w:r w:rsidRPr="00E46B55">
        <w:rPr>
          <w:noProof/>
        </w:rPr>
      </w:r>
      <w:r w:rsidRPr="00E46B55">
        <w:rPr>
          <w:noProof/>
        </w:rPr>
        <w:fldChar w:fldCharType="separate"/>
      </w:r>
      <w:r w:rsidRPr="00E46B55">
        <w:rPr>
          <w:noProof/>
        </w:rPr>
        <w:t>58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77</w:t>
      </w:r>
      <w:r>
        <w:rPr>
          <w:noProof/>
        </w:rPr>
        <w:tab/>
        <w:t>Mining, quarrying or prospecting rights or information held before 1 July 2001</w:t>
      </w:r>
      <w:r w:rsidRPr="00E46B55">
        <w:rPr>
          <w:noProof/>
        </w:rPr>
        <w:tab/>
      </w:r>
      <w:r w:rsidRPr="00E46B55">
        <w:rPr>
          <w:noProof/>
        </w:rPr>
        <w:fldChar w:fldCharType="begin"/>
      </w:r>
      <w:r w:rsidRPr="00E46B55">
        <w:rPr>
          <w:noProof/>
        </w:rPr>
        <w:instrText xml:space="preserve"> PAGEREF _Toc138775948 \h </w:instrText>
      </w:r>
      <w:r w:rsidRPr="00E46B55">
        <w:rPr>
          <w:noProof/>
        </w:rPr>
      </w:r>
      <w:r w:rsidRPr="00E46B55">
        <w:rPr>
          <w:noProof/>
        </w:rPr>
        <w:fldChar w:fldCharType="separate"/>
      </w:r>
      <w:r w:rsidRPr="00E46B55">
        <w:rPr>
          <w:noProof/>
        </w:rPr>
        <w:t>59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40</w:t>
      </w:r>
      <w:r>
        <w:rPr>
          <w:noProof/>
        </w:rPr>
        <w:noBreakHyphen/>
        <w:t>80</w:t>
      </w:r>
      <w:r>
        <w:rPr>
          <w:noProof/>
        </w:rPr>
        <w:tab/>
        <w:t>Other expenditure incurred after 1 July 2001 on a depreciating asset</w:t>
      </w:r>
      <w:r w:rsidRPr="00E46B55">
        <w:rPr>
          <w:noProof/>
        </w:rPr>
        <w:tab/>
      </w:r>
      <w:r w:rsidRPr="00E46B55">
        <w:rPr>
          <w:noProof/>
        </w:rPr>
        <w:fldChar w:fldCharType="begin"/>
      </w:r>
      <w:r w:rsidRPr="00E46B55">
        <w:rPr>
          <w:noProof/>
        </w:rPr>
        <w:instrText xml:space="preserve"> PAGEREF _Toc138775949 \h </w:instrText>
      </w:r>
      <w:r w:rsidRPr="00E46B55">
        <w:rPr>
          <w:noProof/>
        </w:rPr>
      </w:r>
      <w:r w:rsidRPr="00E46B55">
        <w:rPr>
          <w:noProof/>
        </w:rPr>
        <w:fldChar w:fldCharType="separate"/>
      </w:r>
      <w:r w:rsidRPr="00E46B55">
        <w:rPr>
          <w:noProof/>
        </w:rPr>
        <w:t>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E46B55">
        <w:rPr>
          <w:noProof/>
        </w:rPr>
        <w:tab/>
      </w:r>
      <w:r w:rsidRPr="00E46B55">
        <w:rPr>
          <w:noProof/>
        </w:rPr>
        <w:fldChar w:fldCharType="begin"/>
      </w:r>
      <w:r w:rsidRPr="00E46B55">
        <w:rPr>
          <w:noProof/>
        </w:rPr>
        <w:instrText xml:space="preserve"> PAGEREF _Toc138775950 \h </w:instrText>
      </w:r>
      <w:r w:rsidRPr="00E46B55">
        <w:rPr>
          <w:noProof/>
        </w:rPr>
      </w:r>
      <w:r w:rsidRPr="00E46B55">
        <w:rPr>
          <w:noProof/>
        </w:rPr>
        <w:fldChar w:fldCharType="separate"/>
      </w:r>
      <w:r w:rsidRPr="00E46B55">
        <w:rPr>
          <w:noProof/>
        </w:rPr>
        <w:t>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Calculations of effective life</w:t>
      </w:r>
      <w:r w:rsidRPr="00E46B55">
        <w:rPr>
          <w:noProof/>
        </w:rPr>
        <w:tab/>
      </w:r>
      <w:r w:rsidRPr="00E46B55">
        <w:rPr>
          <w:noProof/>
        </w:rPr>
        <w:fldChar w:fldCharType="begin"/>
      </w:r>
      <w:r w:rsidRPr="00E46B55">
        <w:rPr>
          <w:noProof/>
        </w:rPr>
        <w:instrText xml:space="preserve"> PAGEREF _Toc138775951 \h </w:instrText>
      </w:r>
      <w:r w:rsidRPr="00E46B55">
        <w:rPr>
          <w:noProof/>
        </w:rPr>
      </w:r>
      <w:r w:rsidRPr="00E46B55">
        <w:rPr>
          <w:noProof/>
        </w:rPr>
        <w:fldChar w:fldCharType="separate"/>
      </w:r>
      <w:r w:rsidRPr="00E46B55">
        <w:rPr>
          <w:noProof/>
        </w:rPr>
        <w:t>63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BA—Backing business investment</w:t>
      </w:r>
      <w:r w:rsidRPr="00E46B55">
        <w:rPr>
          <w:b w:val="0"/>
          <w:noProof/>
          <w:sz w:val="18"/>
        </w:rPr>
        <w:tab/>
      </w:r>
      <w:r w:rsidRPr="00E46B55">
        <w:rPr>
          <w:b w:val="0"/>
          <w:noProof/>
          <w:sz w:val="18"/>
        </w:rPr>
        <w:fldChar w:fldCharType="begin"/>
      </w:r>
      <w:r w:rsidRPr="00E46B55">
        <w:rPr>
          <w:b w:val="0"/>
          <w:noProof/>
          <w:sz w:val="18"/>
        </w:rPr>
        <w:instrText xml:space="preserve"> PAGEREF _Toc138775952 \h </w:instrText>
      </w:r>
      <w:r w:rsidRPr="00E46B55">
        <w:rPr>
          <w:b w:val="0"/>
          <w:noProof/>
          <w:sz w:val="18"/>
        </w:rPr>
      </w:r>
      <w:r w:rsidRPr="00E46B55">
        <w:rPr>
          <w:b w:val="0"/>
          <w:noProof/>
          <w:sz w:val="18"/>
        </w:rPr>
        <w:fldChar w:fldCharType="separate"/>
      </w:r>
      <w:r w:rsidRPr="00E46B55">
        <w:rPr>
          <w:b w:val="0"/>
          <w:noProof/>
          <w:sz w:val="18"/>
        </w:rPr>
        <w:t>64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Backing business investment—accelerated decline in value for businesses with turnover less than $500 million</w:t>
      </w:r>
      <w:r w:rsidRPr="00E46B55">
        <w:rPr>
          <w:noProof/>
        </w:rPr>
        <w:tab/>
      </w:r>
      <w:r w:rsidRPr="00E46B55">
        <w:rPr>
          <w:noProof/>
        </w:rPr>
        <w:fldChar w:fldCharType="begin"/>
      </w:r>
      <w:r w:rsidRPr="00E46B55">
        <w:rPr>
          <w:noProof/>
        </w:rPr>
        <w:instrText xml:space="preserve"> PAGEREF _Toc138775953 \h </w:instrText>
      </w:r>
      <w:r w:rsidRPr="00E46B55">
        <w:rPr>
          <w:noProof/>
        </w:rPr>
      </w:r>
      <w:r w:rsidRPr="00E46B55">
        <w:rPr>
          <w:noProof/>
        </w:rPr>
        <w:fldChar w:fldCharType="separate"/>
      </w:r>
      <w:r w:rsidRPr="00E46B55">
        <w:rPr>
          <w:noProof/>
        </w:rPr>
        <w:t>64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Backing business investment—when an asset of yours qualifies</w:t>
      </w:r>
      <w:r w:rsidRPr="00E46B55">
        <w:rPr>
          <w:noProof/>
        </w:rPr>
        <w:tab/>
      </w:r>
      <w:r w:rsidRPr="00E46B55">
        <w:rPr>
          <w:noProof/>
        </w:rPr>
        <w:fldChar w:fldCharType="begin"/>
      </w:r>
      <w:r w:rsidRPr="00E46B55">
        <w:rPr>
          <w:noProof/>
        </w:rPr>
        <w:instrText xml:space="preserve"> PAGEREF _Toc138775954 \h </w:instrText>
      </w:r>
      <w:r w:rsidRPr="00E46B55">
        <w:rPr>
          <w:noProof/>
        </w:rPr>
      </w:r>
      <w:r w:rsidRPr="00E46B55">
        <w:rPr>
          <w:noProof/>
        </w:rPr>
        <w:fldChar w:fldCharType="separate"/>
      </w:r>
      <w:r w:rsidRPr="00E46B55">
        <w:rPr>
          <w:noProof/>
        </w:rPr>
        <w:t>65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Method for working out accelerated decline in value</w:t>
      </w:r>
      <w:r w:rsidRPr="00E46B55">
        <w:rPr>
          <w:noProof/>
        </w:rPr>
        <w:tab/>
      </w:r>
      <w:r w:rsidRPr="00E46B55">
        <w:rPr>
          <w:noProof/>
        </w:rPr>
        <w:fldChar w:fldCharType="begin"/>
      </w:r>
      <w:r w:rsidRPr="00E46B55">
        <w:rPr>
          <w:noProof/>
        </w:rPr>
        <w:instrText xml:space="preserve"> PAGEREF _Toc138775955 \h </w:instrText>
      </w:r>
      <w:r w:rsidRPr="00E46B55">
        <w:rPr>
          <w:noProof/>
        </w:rPr>
      </w:r>
      <w:r w:rsidRPr="00E46B55">
        <w:rPr>
          <w:noProof/>
        </w:rPr>
        <w:fldChar w:fldCharType="separate"/>
      </w:r>
      <w:r w:rsidRPr="00E46B55">
        <w:rPr>
          <w:noProof/>
        </w:rPr>
        <w:t>68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 xml:space="preserve">Division 40 of the </w:t>
      </w:r>
      <w:r w:rsidRPr="00DF7753">
        <w:rPr>
          <w:i/>
          <w:noProof/>
        </w:rPr>
        <w:t xml:space="preserve">Income Tax Assessment Act 1997 </w:t>
      </w:r>
      <w:r>
        <w:rPr>
          <w:noProof/>
        </w:rPr>
        <w:t>applies to later years</w:t>
      </w:r>
      <w:r w:rsidRPr="00E46B55">
        <w:rPr>
          <w:noProof/>
        </w:rPr>
        <w:tab/>
      </w:r>
      <w:r w:rsidRPr="00E46B55">
        <w:rPr>
          <w:noProof/>
        </w:rPr>
        <w:fldChar w:fldCharType="begin"/>
      </w:r>
      <w:r w:rsidRPr="00E46B55">
        <w:rPr>
          <w:noProof/>
        </w:rPr>
        <w:instrText xml:space="preserve"> PAGEREF _Toc138775956 \h </w:instrText>
      </w:r>
      <w:r w:rsidRPr="00E46B55">
        <w:rPr>
          <w:noProof/>
        </w:rPr>
      </w:r>
      <w:r w:rsidRPr="00E46B55">
        <w:rPr>
          <w:noProof/>
        </w:rPr>
        <w:fldChar w:fldCharType="separate"/>
      </w:r>
      <w:r w:rsidRPr="00E46B55">
        <w:rPr>
          <w:noProof/>
        </w:rPr>
        <w:t>70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137</w:t>
      </w:r>
      <w:r>
        <w:rPr>
          <w:noProof/>
        </w:rPr>
        <w:tab/>
        <w:t>Choice to not apply this Subdivision to an asset</w:t>
      </w:r>
      <w:r w:rsidRPr="00E46B55">
        <w:rPr>
          <w:noProof/>
        </w:rPr>
        <w:tab/>
      </w:r>
      <w:r w:rsidRPr="00E46B55">
        <w:rPr>
          <w:noProof/>
        </w:rPr>
        <w:fldChar w:fldCharType="begin"/>
      </w:r>
      <w:r w:rsidRPr="00E46B55">
        <w:rPr>
          <w:noProof/>
        </w:rPr>
        <w:instrText xml:space="preserve"> PAGEREF _Toc138775957 \h </w:instrText>
      </w:r>
      <w:r w:rsidRPr="00E46B55">
        <w:rPr>
          <w:noProof/>
        </w:rPr>
      </w:r>
      <w:r w:rsidRPr="00E46B55">
        <w:rPr>
          <w:noProof/>
        </w:rPr>
        <w:fldChar w:fldCharType="separate"/>
      </w:r>
      <w:r w:rsidRPr="00E46B55">
        <w:rPr>
          <w:noProof/>
        </w:rPr>
        <w:t>71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BB—Temporary full expensing of depreciating assets</w:t>
      </w:r>
      <w:r w:rsidRPr="00E46B55">
        <w:rPr>
          <w:b w:val="0"/>
          <w:noProof/>
          <w:sz w:val="18"/>
        </w:rPr>
        <w:tab/>
      </w:r>
      <w:r w:rsidRPr="00E46B55">
        <w:rPr>
          <w:b w:val="0"/>
          <w:noProof/>
          <w:sz w:val="18"/>
        </w:rPr>
        <w:fldChar w:fldCharType="begin"/>
      </w:r>
      <w:r w:rsidRPr="00E46B55">
        <w:rPr>
          <w:b w:val="0"/>
          <w:noProof/>
          <w:sz w:val="18"/>
        </w:rPr>
        <w:instrText xml:space="preserve"> PAGEREF _Toc138775958 \h </w:instrText>
      </w:r>
      <w:r w:rsidRPr="00E46B55">
        <w:rPr>
          <w:b w:val="0"/>
          <w:noProof/>
          <w:sz w:val="18"/>
        </w:rPr>
      </w:r>
      <w:r w:rsidRPr="00E46B55">
        <w:rPr>
          <w:b w:val="0"/>
          <w:noProof/>
          <w:sz w:val="18"/>
        </w:rPr>
        <w:fldChar w:fldCharType="separate"/>
      </w:r>
      <w:r w:rsidRPr="00E46B55">
        <w:rPr>
          <w:b w:val="0"/>
          <w:noProof/>
          <w:sz w:val="18"/>
        </w:rPr>
        <w:t>71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Definitions</w:t>
      </w:r>
      <w:r w:rsidRPr="00E46B55">
        <w:rPr>
          <w:noProof/>
        </w:rPr>
        <w:tab/>
      </w:r>
      <w:r w:rsidRPr="00E46B55">
        <w:rPr>
          <w:noProof/>
        </w:rPr>
        <w:fldChar w:fldCharType="begin"/>
      </w:r>
      <w:r w:rsidRPr="00E46B55">
        <w:rPr>
          <w:noProof/>
        </w:rPr>
        <w:instrText xml:space="preserve"> PAGEREF _Toc138775959 \h </w:instrText>
      </w:r>
      <w:r w:rsidRPr="00E46B55">
        <w:rPr>
          <w:noProof/>
        </w:rPr>
      </w:r>
      <w:r w:rsidRPr="00E46B55">
        <w:rPr>
          <w:noProof/>
        </w:rPr>
        <w:fldChar w:fldCharType="separate"/>
      </w:r>
      <w:r w:rsidRPr="00E46B55">
        <w:rPr>
          <w:noProof/>
        </w:rPr>
        <w:t>71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145</w:t>
      </w:r>
      <w:r>
        <w:rPr>
          <w:noProof/>
        </w:rPr>
        <w:tab/>
        <w:t>Interaction with other provisions</w:t>
      </w:r>
      <w:r w:rsidRPr="00E46B55">
        <w:rPr>
          <w:noProof/>
        </w:rPr>
        <w:tab/>
      </w:r>
      <w:r w:rsidRPr="00E46B55">
        <w:rPr>
          <w:noProof/>
        </w:rPr>
        <w:fldChar w:fldCharType="begin"/>
      </w:r>
      <w:r w:rsidRPr="00E46B55">
        <w:rPr>
          <w:noProof/>
        </w:rPr>
        <w:instrText xml:space="preserve"> PAGEREF _Toc138775960 \h </w:instrText>
      </w:r>
      <w:r w:rsidRPr="00E46B55">
        <w:rPr>
          <w:noProof/>
        </w:rPr>
      </w:r>
      <w:r w:rsidRPr="00E46B55">
        <w:rPr>
          <w:noProof/>
        </w:rPr>
        <w:fldChar w:fldCharType="separate"/>
      </w:r>
      <w:r w:rsidRPr="00E46B55">
        <w:rPr>
          <w:noProof/>
        </w:rPr>
        <w:t>72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150</w:t>
      </w:r>
      <w:r>
        <w:rPr>
          <w:noProof/>
        </w:rPr>
        <w:tab/>
        <w:t>When an asset of yours qualifies for full expensing</w:t>
      </w:r>
      <w:r w:rsidRPr="00E46B55">
        <w:rPr>
          <w:noProof/>
        </w:rPr>
        <w:tab/>
      </w:r>
      <w:r w:rsidRPr="00E46B55">
        <w:rPr>
          <w:noProof/>
        </w:rPr>
        <w:fldChar w:fldCharType="begin"/>
      </w:r>
      <w:r w:rsidRPr="00E46B55">
        <w:rPr>
          <w:noProof/>
        </w:rPr>
        <w:instrText xml:space="preserve"> PAGEREF _Toc138775961 \h </w:instrText>
      </w:r>
      <w:r w:rsidRPr="00E46B55">
        <w:rPr>
          <w:noProof/>
        </w:rPr>
      </w:r>
      <w:r w:rsidRPr="00E46B55">
        <w:rPr>
          <w:noProof/>
        </w:rPr>
        <w:fldChar w:fldCharType="separate"/>
      </w:r>
      <w:r w:rsidRPr="00E46B55">
        <w:rPr>
          <w:noProof/>
        </w:rPr>
        <w:t>72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155</w:t>
      </w:r>
      <w:r>
        <w:rPr>
          <w:noProof/>
        </w:rPr>
        <w:tab/>
        <w:t>Businesses with turnover under $5 billion</w:t>
      </w:r>
      <w:r w:rsidRPr="00E46B55">
        <w:rPr>
          <w:noProof/>
        </w:rPr>
        <w:tab/>
      </w:r>
      <w:r w:rsidRPr="00E46B55">
        <w:rPr>
          <w:noProof/>
        </w:rPr>
        <w:fldChar w:fldCharType="begin"/>
      </w:r>
      <w:r w:rsidRPr="00E46B55">
        <w:rPr>
          <w:noProof/>
        </w:rPr>
        <w:instrText xml:space="preserve"> PAGEREF _Toc138775962 \h </w:instrText>
      </w:r>
      <w:r w:rsidRPr="00E46B55">
        <w:rPr>
          <w:noProof/>
        </w:rPr>
      </w:r>
      <w:r w:rsidRPr="00E46B55">
        <w:rPr>
          <w:noProof/>
        </w:rPr>
        <w:fldChar w:fldCharType="separate"/>
      </w:r>
      <w:r w:rsidRPr="00E46B55">
        <w:rPr>
          <w:noProof/>
        </w:rPr>
        <w:t>73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157</w:t>
      </w:r>
      <w:r>
        <w:rPr>
          <w:noProof/>
        </w:rPr>
        <w:tab/>
        <w:t>Corporate tax entities with income under $5 billion</w:t>
      </w:r>
      <w:r w:rsidRPr="00E46B55">
        <w:rPr>
          <w:noProof/>
        </w:rPr>
        <w:tab/>
      </w:r>
      <w:r w:rsidRPr="00E46B55">
        <w:rPr>
          <w:noProof/>
        </w:rPr>
        <w:fldChar w:fldCharType="begin"/>
      </w:r>
      <w:r w:rsidRPr="00E46B55">
        <w:rPr>
          <w:noProof/>
        </w:rPr>
        <w:instrText xml:space="preserve"> PAGEREF _Toc138775963 \h </w:instrText>
      </w:r>
      <w:r w:rsidRPr="00E46B55">
        <w:rPr>
          <w:noProof/>
        </w:rPr>
      </w:r>
      <w:r w:rsidRPr="00E46B55">
        <w:rPr>
          <w:noProof/>
        </w:rPr>
        <w:fldChar w:fldCharType="separate"/>
      </w:r>
      <w:r w:rsidRPr="00E46B55">
        <w:rPr>
          <w:noProof/>
        </w:rPr>
        <w:t>73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Full expensing of first and second element of cost for post</w:t>
      </w:r>
      <w:r>
        <w:rPr>
          <w:noProof/>
        </w:rPr>
        <w:noBreakHyphen/>
        <w:t>2020 budget assets</w:t>
      </w:r>
      <w:r w:rsidRPr="00E46B55">
        <w:rPr>
          <w:noProof/>
        </w:rPr>
        <w:tab/>
      </w:r>
      <w:r w:rsidRPr="00E46B55">
        <w:rPr>
          <w:noProof/>
        </w:rPr>
        <w:fldChar w:fldCharType="begin"/>
      </w:r>
      <w:r w:rsidRPr="00E46B55">
        <w:rPr>
          <w:noProof/>
        </w:rPr>
        <w:instrText xml:space="preserve"> PAGEREF _Toc138775964 \h </w:instrText>
      </w:r>
      <w:r w:rsidRPr="00E46B55">
        <w:rPr>
          <w:noProof/>
        </w:rPr>
      </w:r>
      <w:r w:rsidRPr="00E46B55">
        <w:rPr>
          <w:noProof/>
        </w:rPr>
        <w:fldChar w:fldCharType="separate"/>
      </w:r>
      <w:r w:rsidRPr="00E46B55">
        <w:rPr>
          <w:noProof/>
        </w:rPr>
        <w:t>75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Exclusions—entities covered by section 40</w:t>
      </w:r>
      <w:r>
        <w:rPr>
          <w:noProof/>
        </w:rPr>
        <w:noBreakHyphen/>
        <w:t>155 or 40</w:t>
      </w:r>
      <w:r>
        <w:rPr>
          <w:noProof/>
        </w:rPr>
        <w:noBreakHyphen/>
        <w:t>157</w:t>
      </w:r>
      <w:r w:rsidRPr="00E46B55">
        <w:rPr>
          <w:noProof/>
        </w:rPr>
        <w:tab/>
      </w:r>
      <w:r w:rsidRPr="00E46B55">
        <w:rPr>
          <w:noProof/>
        </w:rPr>
        <w:fldChar w:fldCharType="begin"/>
      </w:r>
      <w:r w:rsidRPr="00E46B55">
        <w:rPr>
          <w:noProof/>
        </w:rPr>
        <w:instrText xml:space="preserve"> PAGEREF _Toc138775965 \h </w:instrText>
      </w:r>
      <w:r w:rsidRPr="00E46B55">
        <w:rPr>
          <w:noProof/>
        </w:rPr>
      </w:r>
      <w:r w:rsidRPr="00E46B55">
        <w:rPr>
          <w:noProof/>
        </w:rPr>
        <w:fldChar w:fldCharType="separate"/>
      </w:r>
      <w:r w:rsidRPr="00E46B55">
        <w:rPr>
          <w:noProof/>
        </w:rPr>
        <w:t>76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167</w:t>
      </w:r>
      <w:r>
        <w:rPr>
          <w:noProof/>
        </w:rPr>
        <w:tab/>
        <w:t>Exclusions—entities covered by section 40</w:t>
      </w:r>
      <w:r>
        <w:rPr>
          <w:noProof/>
        </w:rPr>
        <w:noBreakHyphen/>
        <w:t>157</w:t>
      </w:r>
      <w:r w:rsidRPr="00E46B55">
        <w:rPr>
          <w:noProof/>
        </w:rPr>
        <w:tab/>
      </w:r>
      <w:r w:rsidRPr="00E46B55">
        <w:rPr>
          <w:noProof/>
        </w:rPr>
        <w:fldChar w:fldCharType="begin"/>
      </w:r>
      <w:r w:rsidRPr="00E46B55">
        <w:rPr>
          <w:noProof/>
        </w:rPr>
        <w:instrText xml:space="preserve"> PAGEREF _Toc138775966 \h </w:instrText>
      </w:r>
      <w:r w:rsidRPr="00E46B55">
        <w:rPr>
          <w:noProof/>
        </w:rPr>
      </w:r>
      <w:r w:rsidRPr="00E46B55">
        <w:rPr>
          <w:noProof/>
        </w:rPr>
        <w:fldChar w:fldCharType="separate"/>
      </w:r>
      <w:r w:rsidRPr="00E46B55">
        <w:rPr>
          <w:noProof/>
        </w:rPr>
        <w:t>78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Full expensing of eligible second element of cost</w:t>
      </w:r>
      <w:r w:rsidRPr="00E46B55">
        <w:rPr>
          <w:noProof/>
        </w:rPr>
        <w:tab/>
      </w:r>
      <w:r w:rsidRPr="00E46B55">
        <w:rPr>
          <w:noProof/>
        </w:rPr>
        <w:fldChar w:fldCharType="begin"/>
      </w:r>
      <w:r w:rsidRPr="00E46B55">
        <w:rPr>
          <w:noProof/>
        </w:rPr>
        <w:instrText xml:space="preserve"> PAGEREF _Toc138775967 \h </w:instrText>
      </w:r>
      <w:r w:rsidRPr="00E46B55">
        <w:rPr>
          <w:noProof/>
        </w:rPr>
      </w:r>
      <w:r w:rsidRPr="00E46B55">
        <w:rPr>
          <w:noProof/>
        </w:rPr>
        <w:fldChar w:fldCharType="separate"/>
      </w:r>
      <w:r w:rsidRPr="00E46B55">
        <w:rPr>
          <w:noProof/>
        </w:rPr>
        <w:t>79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When is an amount included in the eligible second element</w:t>
      </w:r>
      <w:r w:rsidRPr="00E46B55">
        <w:rPr>
          <w:noProof/>
        </w:rPr>
        <w:tab/>
      </w:r>
      <w:r w:rsidRPr="00E46B55">
        <w:rPr>
          <w:noProof/>
        </w:rPr>
        <w:fldChar w:fldCharType="begin"/>
      </w:r>
      <w:r w:rsidRPr="00E46B55">
        <w:rPr>
          <w:noProof/>
        </w:rPr>
        <w:instrText xml:space="preserve"> PAGEREF _Toc138775968 \h </w:instrText>
      </w:r>
      <w:r w:rsidRPr="00E46B55">
        <w:rPr>
          <w:noProof/>
        </w:rPr>
      </w:r>
      <w:r w:rsidRPr="00E46B55">
        <w:rPr>
          <w:noProof/>
        </w:rPr>
        <w:fldChar w:fldCharType="separate"/>
      </w:r>
      <w:r w:rsidRPr="00E46B55">
        <w:rPr>
          <w:noProof/>
        </w:rPr>
        <w:t>81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Division 40 of the</w:t>
      </w:r>
      <w:r w:rsidRPr="00DF7753">
        <w:rPr>
          <w:i/>
          <w:noProof/>
        </w:rPr>
        <w:t xml:space="preserve"> Income Tax Assessment Act 1997</w:t>
      </w:r>
      <w:r>
        <w:rPr>
          <w:noProof/>
        </w:rPr>
        <w:t xml:space="preserve"> applies to later years</w:t>
      </w:r>
      <w:r w:rsidRPr="00E46B55">
        <w:rPr>
          <w:noProof/>
        </w:rPr>
        <w:tab/>
      </w:r>
      <w:r w:rsidRPr="00E46B55">
        <w:rPr>
          <w:noProof/>
        </w:rPr>
        <w:fldChar w:fldCharType="begin"/>
      </w:r>
      <w:r w:rsidRPr="00E46B55">
        <w:rPr>
          <w:noProof/>
        </w:rPr>
        <w:instrText xml:space="preserve"> PAGEREF _Toc138775969 \h </w:instrText>
      </w:r>
      <w:r w:rsidRPr="00E46B55">
        <w:rPr>
          <w:noProof/>
        </w:rPr>
      </w:r>
      <w:r w:rsidRPr="00E46B55">
        <w:rPr>
          <w:noProof/>
        </w:rPr>
        <w:fldChar w:fldCharType="separate"/>
      </w:r>
      <w:r w:rsidRPr="00E46B55">
        <w:rPr>
          <w:noProof/>
        </w:rPr>
        <w:t>82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Balancing adjustment for assets not used or located in Australia</w:t>
      </w:r>
      <w:r w:rsidRPr="00E46B55">
        <w:rPr>
          <w:noProof/>
        </w:rPr>
        <w:tab/>
      </w:r>
      <w:r w:rsidRPr="00E46B55">
        <w:rPr>
          <w:noProof/>
        </w:rPr>
        <w:fldChar w:fldCharType="begin"/>
      </w:r>
      <w:r w:rsidRPr="00E46B55">
        <w:rPr>
          <w:noProof/>
        </w:rPr>
        <w:instrText xml:space="preserve"> PAGEREF _Toc138775970 \h </w:instrText>
      </w:r>
      <w:r w:rsidRPr="00E46B55">
        <w:rPr>
          <w:noProof/>
        </w:rPr>
      </w:r>
      <w:r w:rsidRPr="00E46B55">
        <w:rPr>
          <w:noProof/>
        </w:rPr>
        <w:fldChar w:fldCharType="separate"/>
      </w:r>
      <w:r w:rsidRPr="00E46B55">
        <w:rPr>
          <w:noProof/>
        </w:rPr>
        <w:t>82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Choice to not apply this Subdivision to an asset for an income year</w:t>
      </w:r>
      <w:r w:rsidRPr="00E46B55">
        <w:rPr>
          <w:noProof/>
        </w:rPr>
        <w:tab/>
      </w:r>
      <w:r w:rsidRPr="00E46B55">
        <w:rPr>
          <w:noProof/>
        </w:rPr>
        <w:fldChar w:fldCharType="begin"/>
      </w:r>
      <w:r w:rsidRPr="00E46B55">
        <w:rPr>
          <w:noProof/>
        </w:rPr>
        <w:instrText xml:space="preserve"> PAGEREF _Toc138775971 \h </w:instrText>
      </w:r>
      <w:r w:rsidRPr="00E46B55">
        <w:rPr>
          <w:noProof/>
        </w:rPr>
      </w:r>
      <w:r w:rsidRPr="00E46B55">
        <w:rPr>
          <w:noProof/>
        </w:rPr>
        <w:fldChar w:fldCharType="separate"/>
      </w:r>
      <w:r w:rsidRPr="00E46B55">
        <w:rPr>
          <w:noProof/>
        </w:rPr>
        <w:t>83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E46B55">
        <w:rPr>
          <w:b w:val="0"/>
          <w:noProof/>
          <w:sz w:val="18"/>
        </w:rPr>
        <w:tab/>
      </w:r>
      <w:r w:rsidRPr="00E46B55">
        <w:rPr>
          <w:b w:val="0"/>
          <w:noProof/>
          <w:sz w:val="18"/>
        </w:rPr>
        <w:fldChar w:fldCharType="begin"/>
      </w:r>
      <w:r w:rsidRPr="00E46B55">
        <w:rPr>
          <w:b w:val="0"/>
          <w:noProof/>
          <w:sz w:val="18"/>
        </w:rPr>
        <w:instrText xml:space="preserve"> PAGEREF _Toc138775972 \h </w:instrText>
      </w:r>
      <w:r w:rsidRPr="00E46B55">
        <w:rPr>
          <w:b w:val="0"/>
          <w:noProof/>
          <w:sz w:val="18"/>
        </w:rPr>
      </w:r>
      <w:r w:rsidRPr="00E46B55">
        <w:rPr>
          <w:b w:val="0"/>
          <w:noProof/>
          <w:sz w:val="18"/>
        </w:rPr>
        <w:fldChar w:fldCharType="separate"/>
      </w:r>
      <w:r w:rsidRPr="00E46B55">
        <w:rPr>
          <w:b w:val="0"/>
          <w:noProof/>
          <w:sz w:val="18"/>
        </w:rPr>
        <w:t>84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Car limit</w:t>
      </w:r>
      <w:r w:rsidRPr="00E46B55">
        <w:rPr>
          <w:noProof/>
        </w:rPr>
        <w:tab/>
      </w:r>
      <w:r w:rsidRPr="00E46B55">
        <w:rPr>
          <w:noProof/>
        </w:rPr>
        <w:fldChar w:fldCharType="begin"/>
      </w:r>
      <w:r w:rsidRPr="00E46B55">
        <w:rPr>
          <w:noProof/>
        </w:rPr>
        <w:instrText xml:space="preserve"> PAGEREF _Toc138775973 \h </w:instrText>
      </w:r>
      <w:r w:rsidRPr="00E46B55">
        <w:rPr>
          <w:noProof/>
        </w:rPr>
      </w:r>
      <w:r w:rsidRPr="00E46B55">
        <w:rPr>
          <w:noProof/>
        </w:rPr>
        <w:fldChar w:fldCharType="separate"/>
      </w:r>
      <w:r w:rsidRPr="00E46B55">
        <w:rPr>
          <w:noProof/>
        </w:rPr>
        <w:t>84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E46B55">
        <w:rPr>
          <w:b w:val="0"/>
          <w:noProof/>
          <w:sz w:val="18"/>
        </w:rPr>
        <w:tab/>
      </w:r>
      <w:r w:rsidRPr="00E46B55">
        <w:rPr>
          <w:b w:val="0"/>
          <w:noProof/>
          <w:sz w:val="18"/>
        </w:rPr>
        <w:fldChar w:fldCharType="begin"/>
      </w:r>
      <w:r w:rsidRPr="00E46B55">
        <w:rPr>
          <w:b w:val="0"/>
          <w:noProof/>
          <w:sz w:val="18"/>
        </w:rPr>
        <w:instrText xml:space="preserve"> PAGEREF _Toc138775974 \h </w:instrText>
      </w:r>
      <w:r w:rsidRPr="00E46B55">
        <w:rPr>
          <w:b w:val="0"/>
          <w:noProof/>
          <w:sz w:val="18"/>
        </w:rPr>
      </w:r>
      <w:r w:rsidRPr="00E46B55">
        <w:rPr>
          <w:b w:val="0"/>
          <w:noProof/>
          <w:sz w:val="18"/>
        </w:rPr>
        <w:fldChar w:fldCharType="separate"/>
      </w:r>
      <w:r w:rsidRPr="00E46B55">
        <w:rPr>
          <w:b w:val="0"/>
          <w:noProof/>
          <w:sz w:val="18"/>
        </w:rPr>
        <w:t>84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E46B55">
        <w:rPr>
          <w:noProof/>
        </w:rPr>
        <w:tab/>
      </w:r>
      <w:r w:rsidRPr="00E46B55">
        <w:rPr>
          <w:noProof/>
        </w:rPr>
        <w:fldChar w:fldCharType="begin"/>
      </w:r>
      <w:r w:rsidRPr="00E46B55">
        <w:rPr>
          <w:noProof/>
        </w:rPr>
        <w:instrText xml:space="preserve"> PAGEREF _Toc138775975 \h </w:instrText>
      </w:r>
      <w:r w:rsidRPr="00E46B55">
        <w:rPr>
          <w:noProof/>
        </w:rPr>
      </w:r>
      <w:r w:rsidRPr="00E46B55">
        <w:rPr>
          <w:noProof/>
        </w:rPr>
        <w:fldChar w:fldCharType="separate"/>
      </w:r>
      <w:r w:rsidRPr="00E46B55">
        <w:rPr>
          <w:noProof/>
        </w:rPr>
        <w:t>85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40</w:t>
      </w:r>
      <w:r>
        <w:rPr>
          <w:noProof/>
        </w:rPr>
        <w:noBreakHyphen/>
        <w:t>287</w:t>
      </w:r>
      <w:r>
        <w:rPr>
          <w:noProof/>
        </w:rPr>
        <w:tab/>
        <w:t>Disposal of pre</w:t>
      </w:r>
      <w:r>
        <w:rPr>
          <w:noProof/>
        </w:rPr>
        <w:noBreakHyphen/>
        <w:t>1 July 2001 mining depreciating asset to associate</w:t>
      </w:r>
      <w:r w:rsidRPr="00E46B55">
        <w:rPr>
          <w:noProof/>
        </w:rPr>
        <w:tab/>
      </w:r>
      <w:r w:rsidRPr="00E46B55">
        <w:rPr>
          <w:noProof/>
        </w:rPr>
        <w:fldChar w:fldCharType="begin"/>
      </w:r>
      <w:r w:rsidRPr="00E46B55">
        <w:rPr>
          <w:noProof/>
        </w:rPr>
        <w:instrText xml:space="preserve"> PAGEREF _Toc138775976 \h </w:instrText>
      </w:r>
      <w:r w:rsidRPr="00E46B55">
        <w:rPr>
          <w:noProof/>
        </w:rPr>
      </w:r>
      <w:r w:rsidRPr="00E46B55">
        <w:rPr>
          <w:noProof/>
        </w:rPr>
        <w:fldChar w:fldCharType="separate"/>
      </w:r>
      <w:r w:rsidRPr="00E46B55">
        <w:rPr>
          <w:noProof/>
        </w:rPr>
        <w:t>87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288</w:t>
      </w:r>
      <w:r>
        <w:rPr>
          <w:noProof/>
        </w:rPr>
        <w:tab/>
        <w:t>Disposal of pre</w:t>
      </w:r>
      <w:r>
        <w:rPr>
          <w:noProof/>
        </w:rPr>
        <w:noBreakHyphen/>
        <w:t>1 July 2001 mining non</w:t>
      </w:r>
      <w:r>
        <w:rPr>
          <w:noProof/>
        </w:rPr>
        <w:noBreakHyphen/>
        <w:t>depreciating asset to associate</w:t>
      </w:r>
      <w:r w:rsidRPr="00E46B55">
        <w:rPr>
          <w:noProof/>
        </w:rPr>
        <w:tab/>
      </w:r>
      <w:r w:rsidRPr="00E46B55">
        <w:rPr>
          <w:noProof/>
        </w:rPr>
        <w:fldChar w:fldCharType="begin"/>
      </w:r>
      <w:r w:rsidRPr="00E46B55">
        <w:rPr>
          <w:noProof/>
        </w:rPr>
        <w:instrText xml:space="preserve"> PAGEREF _Toc138775977 \h </w:instrText>
      </w:r>
      <w:r w:rsidRPr="00E46B55">
        <w:rPr>
          <w:noProof/>
        </w:rPr>
      </w:r>
      <w:r w:rsidRPr="00E46B55">
        <w:rPr>
          <w:noProof/>
        </w:rPr>
        <w:fldChar w:fldCharType="separate"/>
      </w:r>
      <w:r w:rsidRPr="00E46B55">
        <w:rPr>
          <w:noProof/>
        </w:rPr>
        <w:t>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289</w:t>
      </w:r>
      <w:r>
        <w:rPr>
          <w:noProof/>
        </w:rPr>
        <w:tab/>
        <w:t>Surrendered firearms</w:t>
      </w:r>
      <w:r w:rsidRPr="00E46B55">
        <w:rPr>
          <w:noProof/>
        </w:rPr>
        <w:tab/>
      </w:r>
      <w:r w:rsidRPr="00E46B55">
        <w:rPr>
          <w:noProof/>
        </w:rPr>
        <w:fldChar w:fldCharType="begin"/>
      </w:r>
      <w:r w:rsidRPr="00E46B55">
        <w:rPr>
          <w:noProof/>
        </w:rPr>
        <w:instrText xml:space="preserve"> PAGEREF _Toc138775978 \h </w:instrText>
      </w:r>
      <w:r w:rsidRPr="00E46B55">
        <w:rPr>
          <w:noProof/>
        </w:rPr>
      </w:r>
      <w:r w:rsidRPr="00E46B55">
        <w:rPr>
          <w:noProof/>
        </w:rPr>
        <w:fldChar w:fldCharType="separate"/>
      </w:r>
      <w:r w:rsidRPr="00E46B55">
        <w:rPr>
          <w:noProof/>
        </w:rPr>
        <w:t>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of deductions under former Act etc.</w:t>
      </w:r>
      <w:r w:rsidRPr="00E46B55">
        <w:rPr>
          <w:noProof/>
        </w:rPr>
        <w:tab/>
      </w:r>
      <w:r w:rsidRPr="00E46B55">
        <w:rPr>
          <w:noProof/>
        </w:rPr>
        <w:fldChar w:fldCharType="begin"/>
      </w:r>
      <w:r w:rsidRPr="00E46B55">
        <w:rPr>
          <w:noProof/>
        </w:rPr>
        <w:instrText xml:space="preserve"> PAGEREF _Toc138775979 \h </w:instrText>
      </w:r>
      <w:r w:rsidRPr="00E46B55">
        <w:rPr>
          <w:noProof/>
        </w:rPr>
      </w:r>
      <w:r w:rsidRPr="00E46B55">
        <w:rPr>
          <w:noProof/>
        </w:rPr>
        <w:fldChar w:fldCharType="separate"/>
      </w:r>
      <w:r w:rsidRPr="00E46B55">
        <w:rPr>
          <w:noProof/>
        </w:rPr>
        <w:t>89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Balancing adjustment—assets used for both general tax purposes and R&amp;D activities</w:t>
      </w:r>
      <w:r w:rsidRPr="00E46B55">
        <w:rPr>
          <w:noProof/>
        </w:rPr>
        <w:tab/>
      </w:r>
      <w:r w:rsidRPr="00E46B55">
        <w:rPr>
          <w:noProof/>
        </w:rPr>
        <w:fldChar w:fldCharType="begin"/>
      </w:r>
      <w:r w:rsidRPr="00E46B55">
        <w:rPr>
          <w:noProof/>
        </w:rPr>
        <w:instrText xml:space="preserve"> PAGEREF _Toc138775980 \h </w:instrText>
      </w:r>
      <w:r w:rsidRPr="00E46B55">
        <w:rPr>
          <w:noProof/>
        </w:rPr>
      </w:r>
      <w:r w:rsidRPr="00E46B55">
        <w:rPr>
          <w:noProof/>
        </w:rPr>
        <w:fldChar w:fldCharType="separate"/>
      </w:r>
      <w:r w:rsidRPr="00E46B55">
        <w:rPr>
          <w:noProof/>
        </w:rPr>
        <w:t>89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Balancing adjustment—partnership assets used for both general tax purposes and R&amp;D activities</w:t>
      </w:r>
      <w:r w:rsidRPr="00E46B55">
        <w:rPr>
          <w:noProof/>
        </w:rPr>
        <w:tab/>
      </w:r>
      <w:r w:rsidRPr="00E46B55">
        <w:rPr>
          <w:noProof/>
        </w:rPr>
        <w:fldChar w:fldCharType="begin"/>
      </w:r>
      <w:r w:rsidRPr="00E46B55">
        <w:rPr>
          <w:noProof/>
        </w:rPr>
        <w:instrText xml:space="preserve"> PAGEREF _Toc138775981 \h </w:instrText>
      </w:r>
      <w:r w:rsidRPr="00E46B55">
        <w:rPr>
          <w:noProof/>
        </w:rPr>
      </w:r>
      <w:r w:rsidRPr="00E46B55">
        <w:rPr>
          <w:noProof/>
        </w:rPr>
        <w:fldChar w:fldCharType="separate"/>
      </w:r>
      <w:r w:rsidRPr="00E46B55">
        <w:rPr>
          <w:noProof/>
        </w:rPr>
        <w:t>93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Later year relief</w:t>
      </w:r>
      <w:r w:rsidRPr="00E46B55">
        <w:rPr>
          <w:noProof/>
        </w:rPr>
        <w:tab/>
      </w:r>
      <w:r w:rsidRPr="00E46B55">
        <w:rPr>
          <w:noProof/>
        </w:rPr>
        <w:fldChar w:fldCharType="begin"/>
      </w:r>
      <w:r w:rsidRPr="00E46B55">
        <w:rPr>
          <w:noProof/>
        </w:rPr>
        <w:instrText xml:space="preserve"> PAGEREF _Toc138775982 \h </w:instrText>
      </w:r>
      <w:r w:rsidRPr="00E46B55">
        <w:rPr>
          <w:noProof/>
        </w:rPr>
      </w:r>
      <w:r w:rsidRPr="00E46B55">
        <w:rPr>
          <w:noProof/>
        </w:rPr>
        <w:fldChar w:fldCharType="separate"/>
      </w:r>
      <w:r w:rsidRPr="00E46B55">
        <w:rPr>
          <w:noProof/>
        </w:rPr>
        <w:t>96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overs</w:t>
      </w:r>
      <w:r w:rsidRPr="00E46B55">
        <w:rPr>
          <w:noProof/>
        </w:rPr>
        <w:tab/>
      </w:r>
      <w:r w:rsidRPr="00E46B55">
        <w:rPr>
          <w:noProof/>
        </w:rPr>
        <w:fldChar w:fldCharType="begin"/>
      </w:r>
      <w:r w:rsidRPr="00E46B55">
        <w:rPr>
          <w:noProof/>
        </w:rPr>
        <w:instrText xml:space="preserve"> PAGEREF _Toc138775983 \h </w:instrText>
      </w:r>
      <w:r w:rsidRPr="00E46B55">
        <w:rPr>
          <w:noProof/>
        </w:rPr>
      </w:r>
      <w:r w:rsidRPr="00E46B55">
        <w:rPr>
          <w:noProof/>
        </w:rPr>
        <w:fldChar w:fldCharType="separate"/>
      </w:r>
      <w:r w:rsidRPr="00E46B55">
        <w:rPr>
          <w:noProof/>
        </w:rPr>
        <w:t>97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Balancing adjustments for depreciating assets that retain CGT indexation</w:t>
      </w:r>
      <w:r w:rsidRPr="00E46B55">
        <w:rPr>
          <w:noProof/>
        </w:rPr>
        <w:tab/>
      </w:r>
      <w:r w:rsidRPr="00E46B55">
        <w:rPr>
          <w:noProof/>
        </w:rPr>
        <w:fldChar w:fldCharType="begin"/>
      </w:r>
      <w:r w:rsidRPr="00E46B55">
        <w:rPr>
          <w:noProof/>
        </w:rPr>
        <w:instrText xml:space="preserve"> PAGEREF _Toc138775984 \h </w:instrText>
      </w:r>
      <w:r w:rsidRPr="00E46B55">
        <w:rPr>
          <w:noProof/>
        </w:rPr>
      </w:r>
      <w:r w:rsidRPr="00E46B55">
        <w:rPr>
          <w:noProof/>
        </w:rPr>
        <w:fldChar w:fldCharType="separate"/>
      </w:r>
      <w:r w:rsidRPr="00E46B55">
        <w:rPr>
          <w:noProof/>
        </w:rPr>
        <w:t>101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E46B55">
        <w:rPr>
          <w:noProof/>
        </w:rPr>
        <w:tab/>
      </w:r>
      <w:r w:rsidRPr="00E46B55">
        <w:rPr>
          <w:noProof/>
        </w:rPr>
        <w:fldChar w:fldCharType="begin"/>
      </w:r>
      <w:r w:rsidRPr="00E46B55">
        <w:rPr>
          <w:noProof/>
        </w:rPr>
        <w:instrText xml:space="preserve"> PAGEREF _Toc138775985 \h </w:instrText>
      </w:r>
      <w:r w:rsidRPr="00E46B55">
        <w:rPr>
          <w:noProof/>
        </w:rPr>
      </w:r>
      <w:r w:rsidRPr="00E46B55">
        <w:rPr>
          <w:noProof/>
        </w:rPr>
        <w:fldChar w:fldCharType="separate"/>
      </w:r>
      <w:r w:rsidRPr="00E46B55">
        <w:rPr>
          <w:noProof/>
        </w:rPr>
        <w:t>103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E46B55">
        <w:rPr>
          <w:b w:val="0"/>
          <w:noProof/>
          <w:sz w:val="18"/>
        </w:rPr>
        <w:tab/>
      </w:r>
      <w:r w:rsidRPr="00E46B55">
        <w:rPr>
          <w:b w:val="0"/>
          <w:noProof/>
          <w:sz w:val="18"/>
        </w:rPr>
        <w:fldChar w:fldCharType="begin"/>
      </w:r>
      <w:r w:rsidRPr="00E46B55">
        <w:rPr>
          <w:b w:val="0"/>
          <w:noProof/>
          <w:sz w:val="18"/>
        </w:rPr>
        <w:instrText xml:space="preserve"> PAGEREF _Toc138775986 \h </w:instrText>
      </w:r>
      <w:r w:rsidRPr="00E46B55">
        <w:rPr>
          <w:b w:val="0"/>
          <w:noProof/>
          <w:sz w:val="18"/>
        </w:rPr>
      </w:r>
      <w:r w:rsidRPr="00E46B55">
        <w:rPr>
          <w:b w:val="0"/>
          <w:noProof/>
          <w:sz w:val="18"/>
        </w:rPr>
        <w:fldChar w:fldCharType="separate"/>
      </w:r>
      <w:r w:rsidRPr="00E46B55">
        <w:rPr>
          <w:b w:val="0"/>
          <w:noProof/>
          <w:sz w:val="18"/>
        </w:rPr>
        <w:t>103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Low</w:t>
      </w:r>
      <w:r>
        <w:rPr>
          <w:noProof/>
        </w:rPr>
        <w:noBreakHyphen/>
        <w:t>value pools under Division 42 continue</w:t>
      </w:r>
      <w:r w:rsidRPr="00E46B55">
        <w:rPr>
          <w:noProof/>
        </w:rPr>
        <w:tab/>
      </w:r>
      <w:r w:rsidRPr="00E46B55">
        <w:rPr>
          <w:noProof/>
        </w:rPr>
        <w:fldChar w:fldCharType="begin"/>
      </w:r>
      <w:r w:rsidRPr="00E46B55">
        <w:rPr>
          <w:noProof/>
        </w:rPr>
        <w:instrText xml:space="preserve"> PAGEREF _Toc138775987 \h </w:instrText>
      </w:r>
      <w:r w:rsidRPr="00E46B55">
        <w:rPr>
          <w:noProof/>
        </w:rPr>
      </w:r>
      <w:r w:rsidRPr="00E46B55">
        <w:rPr>
          <w:noProof/>
        </w:rPr>
        <w:fldChar w:fldCharType="separate"/>
      </w:r>
      <w:r w:rsidRPr="00E46B55">
        <w:rPr>
          <w:noProof/>
        </w:rPr>
        <w:t>103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Allocating assets to low</w:t>
      </w:r>
      <w:r>
        <w:rPr>
          <w:noProof/>
        </w:rPr>
        <w:noBreakHyphen/>
        <w:t>value pools</w:t>
      </w:r>
      <w:r w:rsidRPr="00E46B55">
        <w:rPr>
          <w:noProof/>
        </w:rPr>
        <w:tab/>
      </w:r>
      <w:r w:rsidRPr="00E46B55">
        <w:rPr>
          <w:noProof/>
        </w:rPr>
        <w:fldChar w:fldCharType="begin"/>
      </w:r>
      <w:r w:rsidRPr="00E46B55">
        <w:rPr>
          <w:noProof/>
        </w:rPr>
        <w:instrText xml:space="preserve"> PAGEREF _Toc138775988 \h </w:instrText>
      </w:r>
      <w:r w:rsidRPr="00E46B55">
        <w:rPr>
          <w:noProof/>
        </w:rPr>
      </w:r>
      <w:r w:rsidRPr="00E46B55">
        <w:rPr>
          <w:noProof/>
        </w:rPr>
        <w:fldChar w:fldCharType="separate"/>
      </w:r>
      <w:r w:rsidRPr="00E46B55">
        <w:rPr>
          <w:noProof/>
        </w:rPr>
        <w:t>104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E46B55">
        <w:rPr>
          <w:noProof/>
        </w:rPr>
        <w:tab/>
      </w:r>
      <w:r w:rsidRPr="00E46B55">
        <w:rPr>
          <w:noProof/>
        </w:rPr>
        <w:fldChar w:fldCharType="begin"/>
      </w:r>
      <w:r w:rsidRPr="00E46B55">
        <w:rPr>
          <w:noProof/>
        </w:rPr>
        <w:instrText xml:space="preserve"> PAGEREF _Toc138775989 \h </w:instrText>
      </w:r>
      <w:r w:rsidRPr="00E46B55">
        <w:rPr>
          <w:noProof/>
        </w:rPr>
      </w:r>
      <w:r w:rsidRPr="00E46B55">
        <w:rPr>
          <w:noProof/>
        </w:rPr>
        <w:fldChar w:fldCharType="separate"/>
      </w:r>
      <w:r w:rsidRPr="00E46B55">
        <w:rPr>
          <w:noProof/>
        </w:rPr>
        <w:t>104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E46B55">
        <w:rPr>
          <w:b w:val="0"/>
          <w:noProof/>
          <w:sz w:val="18"/>
        </w:rPr>
        <w:tab/>
      </w:r>
      <w:r w:rsidRPr="00E46B55">
        <w:rPr>
          <w:b w:val="0"/>
          <w:noProof/>
          <w:sz w:val="18"/>
        </w:rPr>
        <w:fldChar w:fldCharType="begin"/>
      </w:r>
      <w:r w:rsidRPr="00E46B55">
        <w:rPr>
          <w:b w:val="0"/>
          <w:noProof/>
          <w:sz w:val="18"/>
        </w:rPr>
        <w:instrText xml:space="preserve"> PAGEREF _Toc138775990 \h </w:instrText>
      </w:r>
      <w:r w:rsidRPr="00E46B55">
        <w:rPr>
          <w:b w:val="0"/>
          <w:noProof/>
          <w:sz w:val="18"/>
        </w:rPr>
      </w:r>
      <w:r w:rsidRPr="00E46B55">
        <w:rPr>
          <w:b w:val="0"/>
          <w:noProof/>
          <w:sz w:val="18"/>
        </w:rPr>
        <w:fldChar w:fldCharType="separate"/>
      </w:r>
      <w:r w:rsidRPr="00E46B55">
        <w:rPr>
          <w:b w:val="0"/>
          <w:noProof/>
          <w:sz w:val="18"/>
        </w:rPr>
        <w:t>104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grapevines and horticultural plants</w:t>
      </w:r>
      <w:r w:rsidRPr="00E46B55">
        <w:rPr>
          <w:noProof/>
        </w:rPr>
        <w:tab/>
      </w:r>
      <w:r w:rsidRPr="00E46B55">
        <w:rPr>
          <w:noProof/>
        </w:rPr>
        <w:fldChar w:fldCharType="begin"/>
      </w:r>
      <w:r w:rsidRPr="00E46B55">
        <w:rPr>
          <w:noProof/>
        </w:rPr>
        <w:instrText xml:space="preserve"> PAGEREF _Toc138775991 \h </w:instrText>
      </w:r>
      <w:r w:rsidRPr="00E46B55">
        <w:rPr>
          <w:noProof/>
        </w:rPr>
      </w:r>
      <w:r w:rsidRPr="00E46B55">
        <w:rPr>
          <w:noProof/>
        </w:rPr>
        <w:fldChar w:fldCharType="separate"/>
      </w:r>
      <w:r w:rsidRPr="00E46B55">
        <w:rPr>
          <w:noProof/>
        </w:rPr>
        <w:t>104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Special rule for water facilities you no longer hold</w:t>
      </w:r>
      <w:r w:rsidRPr="00E46B55">
        <w:rPr>
          <w:noProof/>
        </w:rPr>
        <w:tab/>
      </w:r>
      <w:r w:rsidRPr="00E46B55">
        <w:rPr>
          <w:noProof/>
        </w:rPr>
        <w:fldChar w:fldCharType="begin"/>
      </w:r>
      <w:r w:rsidRPr="00E46B55">
        <w:rPr>
          <w:noProof/>
        </w:rPr>
        <w:instrText xml:space="preserve"> PAGEREF _Toc138775992 \h </w:instrText>
      </w:r>
      <w:r w:rsidRPr="00E46B55">
        <w:rPr>
          <w:noProof/>
        </w:rPr>
      </w:r>
      <w:r w:rsidRPr="00E46B55">
        <w:rPr>
          <w:noProof/>
        </w:rPr>
        <w:fldChar w:fldCharType="separate"/>
      </w:r>
      <w:r w:rsidRPr="00E46B55">
        <w:rPr>
          <w:noProof/>
        </w:rPr>
        <w:t>105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Amounts deducted for water facilities</w:t>
      </w:r>
      <w:r w:rsidRPr="00E46B55">
        <w:rPr>
          <w:noProof/>
        </w:rPr>
        <w:tab/>
      </w:r>
      <w:r w:rsidRPr="00E46B55">
        <w:rPr>
          <w:noProof/>
        </w:rPr>
        <w:fldChar w:fldCharType="begin"/>
      </w:r>
      <w:r w:rsidRPr="00E46B55">
        <w:rPr>
          <w:noProof/>
        </w:rPr>
        <w:instrText xml:space="preserve"> PAGEREF _Toc138775993 \h </w:instrText>
      </w:r>
      <w:r w:rsidRPr="00E46B55">
        <w:rPr>
          <w:noProof/>
        </w:rPr>
      </w:r>
      <w:r w:rsidRPr="00E46B55">
        <w:rPr>
          <w:noProof/>
        </w:rPr>
        <w:fldChar w:fldCharType="separate"/>
      </w:r>
      <w:r w:rsidRPr="00E46B55">
        <w:rPr>
          <w:noProof/>
        </w:rPr>
        <w:t>105</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E46B55">
        <w:rPr>
          <w:b w:val="0"/>
          <w:noProof/>
          <w:sz w:val="18"/>
        </w:rPr>
        <w:tab/>
      </w:r>
      <w:r w:rsidRPr="00E46B55">
        <w:rPr>
          <w:b w:val="0"/>
          <w:noProof/>
          <w:sz w:val="18"/>
        </w:rPr>
        <w:fldChar w:fldCharType="begin"/>
      </w:r>
      <w:r w:rsidRPr="00E46B55">
        <w:rPr>
          <w:b w:val="0"/>
          <w:noProof/>
          <w:sz w:val="18"/>
        </w:rPr>
        <w:instrText xml:space="preserve"> PAGEREF _Toc138775994 \h </w:instrText>
      </w:r>
      <w:r w:rsidRPr="00E46B55">
        <w:rPr>
          <w:b w:val="0"/>
          <w:noProof/>
          <w:sz w:val="18"/>
        </w:rPr>
      </w:r>
      <w:r w:rsidRPr="00E46B55">
        <w:rPr>
          <w:b w:val="0"/>
          <w:noProof/>
          <w:sz w:val="18"/>
        </w:rPr>
        <w:fldChar w:fldCharType="separate"/>
      </w:r>
      <w:r w:rsidRPr="00E46B55">
        <w:rPr>
          <w:b w:val="0"/>
          <w:noProof/>
          <w:sz w:val="18"/>
        </w:rPr>
        <w:t>106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supply and telephone lines</w:t>
      </w:r>
      <w:r w:rsidRPr="00E46B55">
        <w:rPr>
          <w:noProof/>
        </w:rPr>
        <w:tab/>
      </w:r>
      <w:r w:rsidRPr="00E46B55">
        <w:rPr>
          <w:noProof/>
        </w:rPr>
        <w:fldChar w:fldCharType="begin"/>
      </w:r>
      <w:r w:rsidRPr="00E46B55">
        <w:rPr>
          <w:noProof/>
        </w:rPr>
        <w:instrText xml:space="preserve"> PAGEREF _Toc138775995 \h </w:instrText>
      </w:r>
      <w:r w:rsidRPr="00E46B55">
        <w:rPr>
          <w:noProof/>
        </w:rPr>
      </w:r>
      <w:r w:rsidRPr="00E46B55">
        <w:rPr>
          <w:noProof/>
        </w:rPr>
        <w:fldChar w:fldCharType="separate"/>
      </w:r>
      <w:r w:rsidRPr="00E46B55">
        <w:rPr>
          <w:noProof/>
        </w:rPr>
        <w:t>106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Special rule for land that you no longer hold</w:t>
      </w:r>
      <w:r w:rsidRPr="00E46B55">
        <w:rPr>
          <w:noProof/>
        </w:rPr>
        <w:tab/>
      </w:r>
      <w:r w:rsidRPr="00E46B55">
        <w:rPr>
          <w:noProof/>
        </w:rPr>
        <w:fldChar w:fldCharType="begin"/>
      </w:r>
      <w:r w:rsidRPr="00E46B55">
        <w:rPr>
          <w:noProof/>
        </w:rPr>
        <w:instrText xml:space="preserve"> PAGEREF _Toc138775996 \h </w:instrText>
      </w:r>
      <w:r w:rsidRPr="00E46B55">
        <w:rPr>
          <w:noProof/>
        </w:rPr>
      </w:r>
      <w:r w:rsidRPr="00E46B55">
        <w:rPr>
          <w:noProof/>
        </w:rPr>
        <w:fldChar w:fldCharType="separate"/>
      </w:r>
      <w:r w:rsidRPr="00E46B55">
        <w:rPr>
          <w:noProof/>
        </w:rPr>
        <w:t>106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Farm consultants</w:t>
      </w:r>
      <w:r w:rsidRPr="00E46B55">
        <w:rPr>
          <w:noProof/>
        </w:rPr>
        <w:tab/>
      </w:r>
      <w:r w:rsidRPr="00E46B55">
        <w:rPr>
          <w:noProof/>
        </w:rPr>
        <w:fldChar w:fldCharType="begin"/>
      </w:r>
      <w:r w:rsidRPr="00E46B55">
        <w:rPr>
          <w:noProof/>
        </w:rPr>
        <w:instrText xml:space="preserve"> PAGEREF _Toc138775997 \h </w:instrText>
      </w:r>
      <w:r w:rsidRPr="00E46B55">
        <w:rPr>
          <w:noProof/>
        </w:rPr>
      </w:r>
      <w:r w:rsidRPr="00E46B55">
        <w:rPr>
          <w:noProof/>
        </w:rPr>
        <w:fldChar w:fldCharType="separate"/>
      </w:r>
      <w:r w:rsidRPr="00E46B55">
        <w:rPr>
          <w:noProof/>
        </w:rPr>
        <w:t>107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E46B55">
        <w:rPr>
          <w:b w:val="0"/>
          <w:noProof/>
          <w:sz w:val="18"/>
        </w:rPr>
        <w:tab/>
      </w:r>
      <w:r w:rsidRPr="00E46B55">
        <w:rPr>
          <w:b w:val="0"/>
          <w:noProof/>
          <w:sz w:val="18"/>
        </w:rPr>
        <w:fldChar w:fldCharType="begin"/>
      </w:r>
      <w:r w:rsidRPr="00E46B55">
        <w:rPr>
          <w:b w:val="0"/>
          <w:noProof/>
          <w:sz w:val="18"/>
        </w:rPr>
        <w:instrText xml:space="preserve"> PAGEREF _Toc138775998 \h </w:instrText>
      </w:r>
      <w:r w:rsidRPr="00E46B55">
        <w:rPr>
          <w:b w:val="0"/>
          <w:noProof/>
          <w:sz w:val="18"/>
        </w:rPr>
      </w:r>
      <w:r w:rsidRPr="00E46B55">
        <w:rPr>
          <w:b w:val="0"/>
          <w:noProof/>
          <w:sz w:val="18"/>
        </w:rPr>
        <w:fldChar w:fldCharType="separate"/>
      </w:r>
      <w:r w:rsidRPr="00E46B55">
        <w:rPr>
          <w:b w:val="0"/>
          <w:noProof/>
          <w:sz w:val="18"/>
        </w:rPr>
        <w:t>107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Genuine prospectors</w:t>
      </w:r>
      <w:r w:rsidRPr="00E46B55">
        <w:rPr>
          <w:noProof/>
        </w:rPr>
        <w:tab/>
      </w:r>
      <w:r w:rsidRPr="00E46B55">
        <w:rPr>
          <w:noProof/>
        </w:rPr>
        <w:fldChar w:fldCharType="begin"/>
      </w:r>
      <w:r w:rsidRPr="00E46B55">
        <w:rPr>
          <w:noProof/>
        </w:rPr>
        <w:instrText xml:space="preserve"> PAGEREF _Toc138775999 \h </w:instrText>
      </w:r>
      <w:r w:rsidRPr="00E46B55">
        <w:rPr>
          <w:noProof/>
        </w:rPr>
      </w:r>
      <w:r w:rsidRPr="00E46B55">
        <w:rPr>
          <w:noProof/>
        </w:rPr>
        <w:fldChar w:fldCharType="separate"/>
      </w:r>
      <w:r w:rsidRPr="00E46B55">
        <w:rPr>
          <w:noProof/>
        </w:rPr>
        <w:t>107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New method not to apply in some cases</w:t>
      </w:r>
      <w:r w:rsidRPr="00E46B55">
        <w:rPr>
          <w:noProof/>
        </w:rPr>
        <w:tab/>
      </w:r>
      <w:r w:rsidRPr="00E46B55">
        <w:rPr>
          <w:noProof/>
        </w:rPr>
        <w:fldChar w:fldCharType="begin"/>
      </w:r>
      <w:r w:rsidRPr="00E46B55">
        <w:rPr>
          <w:noProof/>
        </w:rPr>
        <w:instrText xml:space="preserve"> PAGEREF _Toc138776000 \h </w:instrText>
      </w:r>
      <w:r w:rsidRPr="00E46B55">
        <w:rPr>
          <w:noProof/>
        </w:rPr>
      </w:r>
      <w:r w:rsidRPr="00E46B55">
        <w:rPr>
          <w:noProof/>
        </w:rPr>
        <w:fldChar w:fldCharType="separate"/>
      </w:r>
      <w:r w:rsidRPr="00E46B55">
        <w:rPr>
          <w:noProof/>
        </w:rPr>
        <w:t>107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40</w:t>
      </w:r>
      <w:r>
        <w:rPr>
          <w:noProof/>
        </w:rPr>
        <w:noBreakHyphen/>
        <w:t>J—Ships depreciated under section 57AM of the Income Tax Assessment Act 1936</w:t>
      </w:r>
      <w:r w:rsidRPr="00E46B55">
        <w:rPr>
          <w:b w:val="0"/>
          <w:noProof/>
          <w:sz w:val="18"/>
        </w:rPr>
        <w:tab/>
      </w:r>
      <w:r w:rsidRPr="00E46B55">
        <w:rPr>
          <w:b w:val="0"/>
          <w:noProof/>
          <w:sz w:val="18"/>
        </w:rPr>
        <w:fldChar w:fldCharType="begin"/>
      </w:r>
      <w:r w:rsidRPr="00E46B55">
        <w:rPr>
          <w:b w:val="0"/>
          <w:noProof/>
          <w:sz w:val="18"/>
        </w:rPr>
        <w:instrText xml:space="preserve"> PAGEREF _Toc138776001 \h </w:instrText>
      </w:r>
      <w:r w:rsidRPr="00E46B55">
        <w:rPr>
          <w:b w:val="0"/>
          <w:noProof/>
          <w:sz w:val="18"/>
        </w:rPr>
      </w:r>
      <w:r w:rsidRPr="00E46B55">
        <w:rPr>
          <w:b w:val="0"/>
          <w:noProof/>
          <w:sz w:val="18"/>
        </w:rPr>
        <w:fldChar w:fldCharType="separate"/>
      </w:r>
      <w:r w:rsidRPr="00E46B55">
        <w:rPr>
          <w:b w:val="0"/>
          <w:noProof/>
          <w:sz w:val="18"/>
        </w:rPr>
        <w:t>108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Ships depreciated under section 57AM of the </w:t>
      </w:r>
      <w:r w:rsidRPr="00DF7753">
        <w:rPr>
          <w:i/>
          <w:noProof/>
        </w:rPr>
        <w:t>Income Tax Assessment Act 1936</w:t>
      </w:r>
      <w:r w:rsidRPr="00E46B55">
        <w:rPr>
          <w:noProof/>
        </w:rPr>
        <w:tab/>
      </w:r>
      <w:r w:rsidRPr="00E46B55">
        <w:rPr>
          <w:noProof/>
        </w:rPr>
        <w:fldChar w:fldCharType="begin"/>
      </w:r>
      <w:r w:rsidRPr="00E46B55">
        <w:rPr>
          <w:noProof/>
        </w:rPr>
        <w:instrText xml:space="preserve"> PAGEREF _Toc138776002 \h </w:instrText>
      </w:r>
      <w:r w:rsidRPr="00E46B55">
        <w:rPr>
          <w:noProof/>
        </w:rPr>
      </w:r>
      <w:r w:rsidRPr="00E46B55">
        <w:rPr>
          <w:noProof/>
        </w:rPr>
        <w:fldChar w:fldCharType="separate"/>
      </w:r>
      <w:r w:rsidRPr="00E46B55">
        <w:rPr>
          <w:noProof/>
        </w:rPr>
        <w:t>108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43—Deductions for capital works</w:t>
      </w:r>
      <w:r w:rsidRPr="00E46B55">
        <w:rPr>
          <w:b w:val="0"/>
          <w:noProof/>
          <w:sz w:val="18"/>
        </w:rPr>
        <w:tab/>
      </w:r>
      <w:r w:rsidRPr="00E46B55">
        <w:rPr>
          <w:b w:val="0"/>
          <w:noProof/>
          <w:sz w:val="18"/>
        </w:rPr>
        <w:fldChar w:fldCharType="begin"/>
      </w:r>
      <w:r w:rsidRPr="00E46B55">
        <w:rPr>
          <w:b w:val="0"/>
          <w:noProof/>
          <w:sz w:val="18"/>
        </w:rPr>
        <w:instrText xml:space="preserve"> PAGEREF _Toc138776003 \h </w:instrText>
      </w:r>
      <w:r w:rsidRPr="00E46B55">
        <w:rPr>
          <w:b w:val="0"/>
          <w:noProof/>
          <w:sz w:val="18"/>
        </w:rPr>
      </w:r>
      <w:r w:rsidRPr="00E46B55">
        <w:rPr>
          <w:b w:val="0"/>
          <w:noProof/>
          <w:sz w:val="18"/>
        </w:rPr>
        <w:fldChar w:fldCharType="separate"/>
      </w:r>
      <w:r w:rsidRPr="00E46B55">
        <w:rPr>
          <w:b w:val="0"/>
          <w:noProof/>
          <w:sz w:val="18"/>
        </w:rPr>
        <w:t>110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Application of Division 43 to quasi</w:t>
      </w:r>
      <w:r>
        <w:rPr>
          <w:noProof/>
        </w:rPr>
        <w:noBreakHyphen/>
        <w:t>ownership rights over land</w:t>
      </w:r>
      <w:r w:rsidRPr="00E46B55">
        <w:rPr>
          <w:noProof/>
        </w:rPr>
        <w:tab/>
      </w:r>
      <w:r w:rsidRPr="00E46B55">
        <w:rPr>
          <w:noProof/>
        </w:rPr>
        <w:fldChar w:fldCharType="begin"/>
      </w:r>
      <w:r w:rsidRPr="00E46B55">
        <w:rPr>
          <w:noProof/>
        </w:rPr>
        <w:instrText xml:space="preserve"> PAGEREF _Toc138776004 \h </w:instrText>
      </w:r>
      <w:r w:rsidRPr="00E46B55">
        <w:rPr>
          <w:noProof/>
        </w:rPr>
      </w:r>
      <w:r w:rsidRPr="00E46B55">
        <w:rPr>
          <w:noProof/>
        </w:rPr>
        <w:fldChar w:fldCharType="separate"/>
      </w:r>
      <w:r w:rsidRPr="00E46B55">
        <w:rPr>
          <w:noProof/>
        </w:rPr>
        <w:t>110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Application of subsections 43</w:t>
      </w:r>
      <w:r>
        <w:rPr>
          <w:noProof/>
        </w:rPr>
        <w:noBreakHyphen/>
        <w:t>50(1) and (2) to hotel buildings and apartment buildings</w:t>
      </w:r>
      <w:r w:rsidRPr="00E46B55">
        <w:rPr>
          <w:noProof/>
        </w:rPr>
        <w:tab/>
      </w:r>
      <w:r w:rsidRPr="00E46B55">
        <w:rPr>
          <w:noProof/>
        </w:rPr>
        <w:fldChar w:fldCharType="begin"/>
      </w:r>
      <w:r w:rsidRPr="00E46B55">
        <w:rPr>
          <w:noProof/>
        </w:rPr>
        <w:instrText xml:space="preserve"> PAGEREF _Toc138776005 \h </w:instrText>
      </w:r>
      <w:r w:rsidRPr="00E46B55">
        <w:rPr>
          <w:noProof/>
        </w:rPr>
      </w:r>
      <w:r w:rsidRPr="00E46B55">
        <w:rPr>
          <w:noProof/>
        </w:rPr>
        <w:fldChar w:fldCharType="separate"/>
      </w:r>
      <w:r w:rsidRPr="00E46B55">
        <w:rPr>
          <w:noProof/>
        </w:rPr>
        <w:t>110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Application of subsection 43</w:t>
      </w:r>
      <w:r>
        <w:rPr>
          <w:noProof/>
        </w:rPr>
        <w:noBreakHyphen/>
        <w:t>75(3)</w:t>
      </w:r>
      <w:r w:rsidRPr="00E46B55">
        <w:rPr>
          <w:noProof/>
        </w:rPr>
        <w:tab/>
      </w:r>
      <w:r w:rsidRPr="00E46B55">
        <w:rPr>
          <w:noProof/>
        </w:rPr>
        <w:fldChar w:fldCharType="begin"/>
      </w:r>
      <w:r w:rsidRPr="00E46B55">
        <w:rPr>
          <w:noProof/>
        </w:rPr>
        <w:instrText xml:space="preserve"> PAGEREF _Toc138776006 \h </w:instrText>
      </w:r>
      <w:r w:rsidRPr="00E46B55">
        <w:rPr>
          <w:noProof/>
        </w:rPr>
      </w:r>
      <w:r w:rsidRPr="00E46B55">
        <w:rPr>
          <w:noProof/>
        </w:rPr>
        <w:fldChar w:fldCharType="separate"/>
      </w:r>
      <w:r w:rsidRPr="00E46B55">
        <w:rPr>
          <w:noProof/>
        </w:rPr>
        <w:t>110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45—Disposal of leases and leased plant</w:t>
      </w:r>
      <w:r w:rsidRPr="00E46B55">
        <w:rPr>
          <w:b w:val="0"/>
          <w:noProof/>
          <w:sz w:val="18"/>
        </w:rPr>
        <w:tab/>
      </w:r>
      <w:r w:rsidRPr="00E46B55">
        <w:rPr>
          <w:b w:val="0"/>
          <w:noProof/>
          <w:sz w:val="18"/>
        </w:rPr>
        <w:fldChar w:fldCharType="begin"/>
      </w:r>
      <w:r w:rsidRPr="00E46B55">
        <w:rPr>
          <w:b w:val="0"/>
          <w:noProof/>
          <w:sz w:val="18"/>
        </w:rPr>
        <w:instrText xml:space="preserve"> PAGEREF _Toc138776007 \h </w:instrText>
      </w:r>
      <w:r w:rsidRPr="00E46B55">
        <w:rPr>
          <w:b w:val="0"/>
          <w:noProof/>
          <w:sz w:val="18"/>
        </w:rPr>
      </w:r>
      <w:r w:rsidRPr="00E46B55">
        <w:rPr>
          <w:b w:val="0"/>
          <w:noProof/>
          <w:sz w:val="18"/>
        </w:rPr>
        <w:fldChar w:fldCharType="separate"/>
      </w:r>
      <w:r w:rsidRPr="00E46B55">
        <w:rPr>
          <w:b w:val="0"/>
          <w:noProof/>
          <w:sz w:val="18"/>
        </w:rPr>
        <w:t>111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 xml:space="preserve">Application of Division 45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_Toc138776008 \h </w:instrText>
      </w:r>
      <w:r w:rsidRPr="00E46B55">
        <w:rPr>
          <w:noProof/>
        </w:rPr>
      </w:r>
      <w:r w:rsidRPr="00E46B55">
        <w:rPr>
          <w:noProof/>
        </w:rPr>
        <w:fldChar w:fldCharType="separate"/>
      </w:r>
      <w:r w:rsidRPr="00E46B55">
        <w:rPr>
          <w:noProof/>
        </w:rPr>
        <w:t>111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45</w:t>
      </w:r>
      <w:r>
        <w:rPr>
          <w:noProof/>
        </w:rPr>
        <w:noBreakHyphen/>
        <w:t>3</w:t>
      </w:r>
      <w:r>
        <w:rPr>
          <w:noProof/>
        </w:rPr>
        <w:tab/>
        <w:t>Application of Division 45 to disposals between February 1999 and September 1999</w:t>
      </w:r>
      <w:r w:rsidRPr="00E46B55">
        <w:rPr>
          <w:noProof/>
        </w:rPr>
        <w:tab/>
      </w:r>
      <w:r w:rsidRPr="00E46B55">
        <w:rPr>
          <w:noProof/>
        </w:rPr>
        <w:fldChar w:fldCharType="begin"/>
      </w:r>
      <w:r w:rsidRPr="00E46B55">
        <w:rPr>
          <w:noProof/>
        </w:rPr>
        <w:instrText xml:space="preserve"> PAGEREF _Toc138776009 \h </w:instrText>
      </w:r>
      <w:r w:rsidRPr="00E46B55">
        <w:rPr>
          <w:noProof/>
        </w:rPr>
      </w:r>
      <w:r w:rsidRPr="00E46B55">
        <w:rPr>
          <w:noProof/>
        </w:rPr>
        <w:fldChar w:fldCharType="separate"/>
      </w:r>
      <w:r w:rsidRPr="00E46B55">
        <w:rPr>
          <w:noProof/>
        </w:rPr>
        <w:t>111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Application of Division to plant formerly owned by exempt entities</w:t>
      </w:r>
      <w:r w:rsidRPr="00E46B55">
        <w:rPr>
          <w:noProof/>
        </w:rPr>
        <w:tab/>
      </w:r>
      <w:r w:rsidRPr="00E46B55">
        <w:rPr>
          <w:noProof/>
        </w:rPr>
        <w:fldChar w:fldCharType="begin"/>
      </w:r>
      <w:r w:rsidRPr="00E46B55">
        <w:rPr>
          <w:noProof/>
        </w:rPr>
        <w:instrText xml:space="preserve"> PAGEREF _Toc138776010 \h </w:instrText>
      </w:r>
      <w:r w:rsidRPr="00E46B55">
        <w:rPr>
          <w:noProof/>
        </w:rPr>
      </w:r>
      <w:r w:rsidRPr="00E46B55">
        <w:rPr>
          <w:noProof/>
        </w:rPr>
        <w:fldChar w:fldCharType="separate"/>
      </w:r>
      <w:r w:rsidRPr="00E46B55">
        <w:rPr>
          <w:noProof/>
        </w:rPr>
        <w:t>112</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E46B55">
        <w:rPr>
          <w:b w:val="0"/>
          <w:noProof/>
          <w:sz w:val="18"/>
        </w:rPr>
        <w:tab/>
      </w:r>
      <w:r w:rsidRPr="00E46B55">
        <w:rPr>
          <w:b w:val="0"/>
          <w:noProof/>
          <w:sz w:val="18"/>
        </w:rPr>
        <w:fldChar w:fldCharType="begin"/>
      </w:r>
      <w:r w:rsidRPr="00E46B55">
        <w:rPr>
          <w:b w:val="0"/>
          <w:noProof/>
          <w:sz w:val="18"/>
        </w:rPr>
        <w:instrText xml:space="preserve"> PAGEREF _Toc138776011 \h </w:instrText>
      </w:r>
      <w:r w:rsidRPr="00E46B55">
        <w:rPr>
          <w:b w:val="0"/>
          <w:noProof/>
          <w:sz w:val="18"/>
        </w:rPr>
      </w:r>
      <w:r w:rsidRPr="00E46B55">
        <w:rPr>
          <w:b w:val="0"/>
          <w:noProof/>
          <w:sz w:val="18"/>
        </w:rPr>
        <w:fldChar w:fldCharType="separate"/>
      </w:r>
      <w:r w:rsidRPr="00E46B55">
        <w:rPr>
          <w:b w:val="0"/>
          <w:noProof/>
          <w:sz w:val="18"/>
        </w:rPr>
        <w:t>115</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50—Exempt entities</w:t>
      </w:r>
      <w:r w:rsidRPr="00E46B55">
        <w:rPr>
          <w:b w:val="0"/>
          <w:noProof/>
          <w:sz w:val="18"/>
        </w:rPr>
        <w:tab/>
      </w:r>
      <w:r w:rsidRPr="00E46B55">
        <w:rPr>
          <w:b w:val="0"/>
          <w:noProof/>
          <w:sz w:val="18"/>
        </w:rPr>
        <w:fldChar w:fldCharType="begin"/>
      </w:r>
      <w:r w:rsidRPr="00E46B55">
        <w:rPr>
          <w:b w:val="0"/>
          <w:noProof/>
          <w:sz w:val="18"/>
        </w:rPr>
        <w:instrText xml:space="preserve"> PAGEREF _Toc138776012 \h </w:instrText>
      </w:r>
      <w:r w:rsidRPr="00E46B55">
        <w:rPr>
          <w:b w:val="0"/>
          <w:noProof/>
          <w:sz w:val="18"/>
        </w:rPr>
      </w:r>
      <w:r w:rsidRPr="00E46B55">
        <w:rPr>
          <w:b w:val="0"/>
          <w:noProof/>
          <w:sz w:val="18"/>
        </w:rPr>
        <w:fldChar w:fldCharType="separate"/>
      </w:r>
      <w:r w:rsidRPr="00E46B55">
        <w:rPr>
          <w:b w:val="0"/>
          <w:noProof/>
          <w:sz w:val="18"/>
        </w:rPr>
        <w:t>115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 xml:space="preserve">Application of Division 50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_Toc138776013 \h </w:instrText>
      </w:r>
      <w:r w:rsidRPr="00E46B55">
        <w:rPr>
          <w:noProof/>
        </w:rPr>
      </w:r>
      <w:r w:rsidRPr="00E46B55">
        <w:rPr>
          <w:noProof/>
        </w:rPr>
        <w:fldChar w:fldCharType="separate"/>
      </w:r>
      <w:r w:rsidRPr="00E46B55">
        <w:rPr>
          <w:noProof/>
        </w:rPr>
        <w:t>115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Charities established prior to 1 July 1997</w:t>
      </w:r>
      <w:r w:rsidRPr="00E46B55">
        <w:rPr>
          <w:noProof/>
        </w:rPr>
        <w:tab/>
      </w:r>
      <w:r w:rsidRPr="00E46B55">
        <w:rPr>
          <w:noProof/>
        </w:rPr>
        <w:fldChar w:fldCharType="begin"/>
      </w:r>
      <w:r w:rsidRPr="00E46B55">
        <w:rPr>
          <w:noProof/>
        </w:rPr>
        <w:instrText xml:space="preserve"> PAGEREF _Toc138776014 \h </w:instrText>
      </w:r>
      <w:r w:rsidRPr="00E46B55">
        <w:rPr>
          <w:noProof/>
        </w:rPr>
      </w:r>
      <w:r w:rsidRPr="00E46B55">
        <w:rPr>
          <w:noProof/>
        </w:rPr>
        <w:fldChar w:fldCharType="separate"/>
      </w:r>
      <w:r w:rsidRPr="00E46B55">
        <w:rPr>
          <w:noProof/>
        </w:rPr>
        <w:t>115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51—Exempt amounts</w:t>
      </w:r>
      <w:r w:rsidRPr="00E46B55">
        <w:rPr>
          <w:b w:val="0"/>
          <w:noProof/>
          <w:sz w:val="18"/>
        </w:rPr>
        <w:tab/>
      </w:r>
      <w:r w:rsidRPr="00E46B55">
        <w:rPr>
          <w:b w:val="0"/>
          <w:noProof/>
          <w:sz w:val="18"/>
        </w:rPr>
        <w:fldChar w:fldCharType="begin"/>
      </w:r>
      <w:r w:rsidRPr="00E46B55">
        <w:rPr>
          <w:b w:val="0"/>
          <w:noProof/>
          <w:sz w:val="18"/>
        </w:rPr>
        <w:instrText xml:space="preserve"> PAGEREF _Toc138776015 \h </w:instrText>
      </w:r>
      <w:r w:rsidRPr="00E46B55">
        <w:rPr>
          <w:b w:val="0"/>
          <w:noProof/>
          <w:sz w:val="18"/>
        </w:rPr>
      </w:r>
      <w:r w:rsidRPr="00E46B55">
        <w:rPr>
          <w:b w:val="0"/>
          <w:noProof/>
          <w:sz w:val="18"/>
        </w:rPr>
        <w:fldChar w:fldCharType="separate"/>
      </w:r>
      <w:r w:rsidRPr="00E46B55">
        <w:rPr>
          <w:b w:val="0"/>
          <w:noProof/>
          <w:sz w:val="18"/>
        </w:rPr>
        <w:t>116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 xml:space="preserve">Application of Division 51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_Toc138776016 \h </w:instrText>
      </w:r>
      <w:r w:rsidRPr="00E46B55">
        <w:rPr>
          <w:noProof/>
        </w:rPr>
      </w:r>
      <w:r w:rsidRPr="00E46B55">
        <w:rPr>
          <w:noProof/>
        </w:rPr>
        <w:fldChar w:fldCharType="separate"/>
      </w:r>
      <w:r w:rsidRPr="00E46B55">
        <w:rPr>
          <w:noProof/>
        </w:rPr>
        <w:t>116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E46B55">
        <w:rPr>
          <w:b w:val="0"/>
          <w:noProof/>
          <w:sz w:val="18"/>
        </w:rPr>
        <w:tab/>
      </w:r>
      <w:r w:rsidRPr="00E46B55">
        <w:rPr>
          <w:b w:val="0"/>
          <w:noProof/>
          <w:sz w:val="18"/>
        </w:rPr>
        <w:fldChar w:fldCharType="begin"/>
      </w:r>
      <w:r w:rsidRPr="00E46B55">
        <w:rPr>
          <w:b w:val="0"/>
          <w:noProof/>
          <w:sz w:val="18"/>
        </w:rPr>
        <w:instrText xml:space="preserve"> PAGEREF _Toc138776017 \h </w:instrText>
      </w:r>
      <w:r w:rsidRPr="00E46B55">
        <w:rPr>
          <w:b w:val="0"/>
          <w:noProof/>
          <w:sz w:val="18"/>
        </w:rPr>
      </w:r>
      <w:r w:rsidRPr="00E46B55">
        <w:rPr>
          <w:b w:val="0"/>
          <w:noProof/>
          <w:sz w:val="18"/>
        </w:rPr>
        <w:fldChar w:fldCharType="separate"/>
      </w:r>
      <w:r w:rsidRPr="00E46B55">
        <w:rPr>
          <w:b w:val="0"/>
          <w:noProof/>
          <w:sz w:val="18"/>
        </w:rPr>
        <w:t>117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 xml:space="preserve">Application of Division 52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_Toc138776018 \h </w:instrText>
      </w:r>
      <w:r w:rsidRPr="00E46B55">
        <w:rPr>
          <w:noProof/>
        </w:rPr>
      </w:r>
      <w:r w:rsidRPr="00E46B55">
        <w:rPr>
          <w:noProof/>
        </w:rPr>
        <w:fldChar w:fldCharType="separate"/>
      </w:r>
      <w:r w:rsidRPr="00E46B55">
        <w:rPr>
          <w:noProof/>
        </w:rPr>
        <w:t>117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53—Various exempt payments</w:t>
      </w:r>
      <w:r w:rsidRPr="00E46B55">
        <w:rPr>
          <w:b w:val="0"/>
          <w:noProof/>
          <w:sz w:val="18"/>
        </w:rPr>
        <w:tab/>
      </w:r>
      <w:r w:rsidRPr="00E46B55">
        <w:rPr>
          <w:b w:val="0"/>
          <w:noProof/>
          <w:sz w:val="18"/>
        </w:rPr>
        <w:fldChar w:fldCharType="begin"/>
      </w:r>
      <w:r w:rsidRPr="00E46B55">
        <w:rPr>
          <w:b w:val="0"/>
          <w:noProof/>
          <w:sz w:val="18"/>
        </w:rPr>
        <w:instrText xml:space="preserve"> PAGEREF _Toc138776019 \h </w:instrText>
      </w:r>
      <w:r w:rsidRPr="00E46B55">
        <w:rPr>
          <w:b w:val="0"/>
          <w:noProof/>
          <w:sz w:val="18"/>
        </w:rPr>
      </w:r>
      <w:r w:rsidRPr="00E46B55">
        <w:rPr>
          <w:b w:val="0"/>
          <w:noProof/>
          <w:sz w:val="18"/>
        </w:rPr>
        <w:fldChar w:fldCharType="separate"/>
      </w:r>
      <w:r w:rsidRPr="00E46B55">
        <w:rPr>
          <w:b w:val="0"/>
          <w:noProof/>
          <w:sz w:val="18"/>
        </w:rPr>
        <w:t>118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 xml:space="preserve">Application of Division 53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_Toc138776020 \h </w:instrText>
      </w:r>
      <w:r w:rsidRPr="00E46B55">
        <w:rPr>
          <w:noProof/>
        </w:rPr>
      </w:r>
      <w:r w:rsidRPr="00E46B55">
        <w:rPr>
          <w:noProof/>
        </w:rPr>
        <w:fldChar w:fldCharType="separate"/>
      </w:r>
      <w:r w:rsidRPr="00E46B55">
        <w:rPr>
          <w:noProof/>
        </w:rPr>
        <w:t>118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E46B55">
        <w:rPr>
          <w:b w:val="0"/>
          <w:noProof/>
          <w:sz w:val="18"/>
        </w:rPr>
        <w:tab/>
      </w:r>
      <w:r w:rsidRPr="00E46B55">
        <w:rPr>
          <w:b w:val="0"/>
          <w:noProof/>
          <w:sz w:val="18"/>
        </w:rPr>
        <w:fldChar w:fldCharType="begin"/>
      </w:r>
      <w:r w:rsidRPr="00E46B55">
        <w:rPr>
          <w:b w:val="0"/>
          <w:noProof/>
          <w:sz w:val="18"/>
        </w:rPr>
        <w:instrText xml:space="preserve"> PAGEREF _Toc138776021 \h </w:instrText>
      </w:r>
      <w:r w:rsidRPr="00E46B55">
        <w:rPr>
          <w:b w:val="0"/>
          <w:noProof/>
          <w:sz w:val="18"/>
        </w:rPr>
      </w:r>
      <w:r w:rsidRPr="00E46B55">
        <w:rPr>
          <w:b w:val="0"/>
          <w:noProof/>
          <w:sz w:val="18"/>
        </w:rPr>
        <w:fldChar w:fldCharType="separate"/>
      </w:r>
      <w:r w:rsidRPr="00E46B55">
        <w:rPr>
          <w:b w:val="0"/>
          <w:noProof/>
          <w:sz w:val="18"/>
        </w:rPr>
        <w:t>119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 xml:space="preserve">Application of Division 54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_Toc138776022 \h </w:instrText>
      </w:r>
      <w:r w:rsidRPr="00E46B55">
        <w:rPr>
          <w:noProof/>
        </w:rPr>
      </w:r>
      <w:r w:rsidRPr="00E46B55">
        <w:rPr>
          <w:noProof/>
        </w:rPr>
        <w:fldChar w:fldCharType="separate"/>
      </w:r>
      <w:r w:rsidRPr="00E46B55">
        <w:rPr>
          <w:noProof/>
        </w:rPr>
        <w:t>119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55—Payments that are not exempt from income tax</w:t>
      </w:r>
      <w:r w:rsidRPr="00E46B55">
        <w:rPr>
          <w:b w:val="0"/>
          <w:noProof/>
          <w:sz w:val="18"/>
        </w:rPr>
        <w:tab/>
      </w:r>
      <w:r w:rsidRPr="00E46B55">
        <w:rPr>
          <w:b w:val="0"/>
          <w:noProof/>
          <w:sz w:val="18"/>
        </w:rPr>
        <w:fldChar w:fldCharType="begin"/>
      </w:r>
      <w:r w:rsidRPr="00E46B55">
        <w:rPr>
          <w:b w:val="0"/>
          <w:noProof/>
          <w:sz w:val="18"/>
        </w:rPr>
        <w:instrText xml:space="preserve"> PAGEREF _Toc138776023 \h </w:instrText>
      </w:r>
      <w:r w:rsidRPr="00E46B55">
        <w:rPr>
          <w:b w:val="0"/>
          <w:noProof/>
          <w:sz w:val="18"/>
        </w:rPr>
      </w:r>
      <w:r w:rsidRPr="00E46B55">
        <w:rPr>
          <w:b w:val="0"/>
          <w:noProof/>
          <w:sz w:val="18"/>
        </w:rPr>
        <w:fldChar w:fldCharType="separate"/>
      </w:r>
      <w:r w:rsidRPr="00E46B55">
        <w:rPr>
          <w:b w:val="0"/>
          <w:noProof/>
          <w:sz w:val="18"/>
        </w:rPr>
        <w:t>120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 xml:space="preserve">Application of Division 55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_Toc138776024 \h </w:instrText>
      </w:r>
      <w:r w:rsidRPr="00E46B55">
        <w:rPr>
          <w:noProof/>
        </w:rPr>
      </w:r>
      <w:r w:rsidRPr="00E46B55">
        <w:rPr>
          <w:noProof/>
        </w:rPr>
        <w:fldChar w:fldCharType="separate"/>
      </w:r>
      <w:r w:rsidRPr="00E46B55">
        <w:rPr>
          <w:noProof/>
        </w:rPr>
        <w:t>120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59—Particular amounts of non</w:t>
      </w:r>
      <w:r>
        <w:rPr>
          <w:noProof/>
        </w:rPr>
        <w:noBreakHyphen/>
        <w:t>assessable non</w:t>
      </w:r>
      <w:r>
        <w:rPr>
          <w:noProof/>
        </w:rPr>
        <w:noBreakHyphen/>
        <w:t>exempt income</w:t>
      </w:r>
      <w:r w:rsidRPr="00E46B55">
        <w:rPr>
          <w:b w:val="0"/>
          <w:noProof/>
          <w:sz w:val="18"/>
        </w:rPr>
        <w:tab/>
      </w:r>
      <w:r w:rsidRPr="00E46B55">
        <w:rPr>
          <w:b w:val="0"/>
          <w:noProof/>
          <w:sz w:val="18"/>
        </w:rPr>
        <w:fldChar w:fldCharType="begin"/>
      </w:r>
      <w:r w:rsidRPr="00E46B55">
        <w:rPr>
          <w:b w:val="0"/>
          <w:noProof/>
          <w:sz w:val="18"/>
        </w:rPr>
        <w:instrText xml:space="preserve"> PAGEREF _Toc138776025 \h </w:instrText>
      </w:r>
      <w:r w:rsidRPr="00E46B55">
        <w:rPr>
          <w:b w:val="0"/>
          <w:noProof/>
          <w:sz w:val="18"/>
        </w:rPr>
      </w:r>
      <w:r w:rsidRPr="00E46B55">
        <w:rPr>
          <w:b w:val="0"/>
          <w:noProof/>
          <w:sz w:val="18"/>
        </w:rPr>
        <w:fldChar w:fldCharType="separate"/>
      </w:r>
      <w:r w:rsidRPr="00E46B55">
        <w:rPr>
          <w:b w:val="0"/>
          <w:noProof/>
          <w:sz w:val="18"/>
        </w:rPr>
        <w:t>121</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59</w:t>
      </w:r>
      <w:r>
        <w:rPr>
          <w:noProof/>
        </w:rPr>
        <w:noBreakHyphen/>
        <w:t>N—Native title benefits</w:t>
      </w:r>
      <w:r w:rsidRPr="00E46B55">
        <w:rPr>
          <w:b w:val="0"/>
          <w:noProof/>
          <w:sz w:val="18"/>
        </w:rPr>
        <w:tab/>
      </w:r>
      <w:r w:rsidRPr="00E46B55">
        <w:rPr>
          <w:b w:val="0"/>
          <w:noProof/>
          <w:sz w:val="18"/>
        </w:rPr>
        <w:fldChar w:fldCharType="begin"/>
      </w:r>
      <w:r w:rsidRPr="00E46B55">
        <w:rPr>
          <w:b w:val="0"/>
          <w:noProof/>
          <w:sz w:val="18"/>
        </w:rPr>
        <w:instrText xml:space="preserve"> PAGEREF _Toc138776026 \h </w:instrText>
      </w:r>
      <w:r w:rsidRPr="00E46B55">
        <w:rPr>
          <w:b w:val="0"/>
          <w:noProof/>
          <w:sz w:val="18"/>
        </w:rPr>
      </w:r>
      <w:r w:rsidRPr="00E46B55">
        <w:rPr>
          <w:b w:val="0"/>
          <w:noProof/>
          <w:sz w:val="18"/>
        </w:rPr>
        <w:fldChar w:fldCharType="separate"/>
      </w:r>
      <w:r w:rsidRPr="00E46B55">
        <w:rPr>
          <w:b w:val="0"/>
          <w:noProof/>
          <w:sz w:val="18"/>
        </w:rPr>
        <w:t>121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Indigenous holding entities</w:t>
      </w:r>
      <w:r w:rsidRPr="00E46B55">
        <w:rPr>
          <w:noProof/>
        </w:rPr>
        <w:tab/>
      </w:r>
      <w:r w:rsidRPr="00E46B55">
        <w:rPr>
          <w:noProof/>
        </w:rPr>
        <w:fldChar w:fldCharType="begin"/>
      </w:r>
      <w:r w:rsidRPr="00E46B55">
        <w:rPr>
          <w:noProof/>
        </w:rPr>
        <w:instrText xml:space="preserve"> PAGEREF _Toc138776027 \h </w:instrText>
      </w:r>
      <w:r w:rsidRPr="00E46B55">
        <w:rPr>
          <w:noProof/>
        </w:rPr>
      </w:r>
      <w:r w:rsidRPr="00E46B55">
        <w:rPr>
          <w:noProof/>
        </w:rPr>
        <w:fldChar w:fldCharType="separate"/>
      </w:r>
      <w:r w:rsidRPr="00E46B55">
        <w:rPr>
          <w:noProof/>
        </w:rPr>
        <w:t>121</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E46B55">
        <w:rPr>
          <w:b w:val="0"/>
          <w:noProof/>
          <w:sz w:val="18"/>
        </w:rPr>
        <w:tab/>
      </w:r>
      <w:r w:rsidRPr="00E46B55">
        <w:rPr>
          <w:b w:val="0"/>
          <w:noProof/>
          <w:sz w:val="18"/>
        </w:rPr>
        <w:fldChar w:fldCharType="begin"/>
      </w:r>
      <w:r w:rsidRPr="00E46B55">
        <w:rPr>
          <w:b w:val="0"/>
          <w:noProof/>
          <w:sz w:val="18"/>
        </w:rPr>
        <w:instrText xml:space="preserve"> PAGEREF _Toc138776028 \h </w:instrText>
      </w:r>
      <w:r w:rsidRPr="00E46B55">
        <w:rPr>
          <w:b w:val="0"/>
          <w:noProof/>
          <w:sz w:val="18"/>
        </w:rPr>
      </w:r>
      <w:r w:rsidRPr="00E46B55">
        <w:rPr>
          <w:b w:val="0"/>
          <w:noProof/>
          <w:sz w:val="18"/>
        </w:rPr>
        <w:fldChar w:fldCharType="separate"/>
      </w:r>
      <w:r w:rsidRPr="00E46B55">
        <w:rPr>
          <w:b w:val="0"/>
          <w:noProof/>
          <w:sz w:val="18"/>
        </w:rPr>
        <w:t>122</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61—Generally applicable tax offsets</w:t>
      </w:r>
      <w:r w:rsidRPr="00E46B55">
        <w:rPr>
          <w:b w:val="0"/>
          <w:noProof/>
          <w:sz w:val="18"/>
        </w:rPr>
        <w:tab/>
      </w:r>
      <w:r w:rsidRPr="00E46B55">
        <w:rPr>
          <w:b w:val="0"/>
          <w:noProof/>
          <w:sz w:val="18"/>
        </w:rPr>
        <w:fldChar w:fldCharType="begin"/>
      </w:r>
      <w:r w:rsidRPr="00E46B55">
        <w:rPr>
          <w:b w:val="0"/>
          <w:noProof/>
          <w:sz w:val="18"/>
        </w:rPr>
        <w:instrText xml:space="preserve"> PAGEREF _Toc138776029 \h </w:instrText>
      </w:r>
      <w:r w:rsidRPr="00E46B55">
        <w:rPr>
          <w:b w:val="0"/>
          <w:noProof/>
          <w:sz w:val="18"/>
        </w:rPr>
      </w:r>
      <w:r w:rsidRPr="00E46B55">
        <w:rPr>
          <w:b w:val="0"/>
          <w:noProof/>
          <w:sz w:val="18"/>
        </w:rPr>
        <w:fldChar w:fldCharType="separate"/>
      </w:r>
      <w:r w:rsidRPr="00E46B55">
        <w:rPr>
          <w:b w:val="0"/>
          <w:noProof/>
          <w:sz w:val="18"/>
        </w:rPr>
        <w:t>122</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E46B55">
        <w:rPr>
          <w:b w:val="0"/>
          <w:noProof/>
          <w:sz w:val="18"/>
        </w:rPr>
        <w:tab/>
      </w:r>
      <w:r w:rsidRPr="00E46B55">
        <w:rPr>
          <w:b w:val="0"/>
          <w:noProof/>
          <w:sz w:val="18"/>
        </w:rPr>
        <w:fldChar w:fldCharType="begin"/>
      </w:r>
      <w:r w:rsidRPr="00E46B55">
        <w:rPr>
          <w:b w:val="0"/>
          <w:noProof/>
          <w:sz w:val="18"/>
        </w:rPr>
        <w:instrText xml:space="preserve"> PAGEREF _Toc138776030 \h </w:instrText>
      </w:r>
      <w:r w:rsidRPr="00E46B55">
        <w:rPr>
          <w:b w:val="0"/>
          <w:noProof/>
          <w:sz w:val="18"/>
        </w:rPr>
      </w:r>
      <w:r w:rsidRPr="00E46B55">
        <w:rPr>
          <w:b w:val="0"/>
          <w:noProof/>
          <w:sz w:val="18"/>
        </w:rPr>
        <w:fldChar w:fldCharType="separate"/>
      </w:r>
      <w:r w:rsidRPr="00E46B55">
        <w:rPr>
          <w:b w:val="0"/>
          <w:noProof/>
          <w:sz w:val="18"/>
        </w:rPr>
        <w:t>122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Application of Subdivision 61</w:t>
      </w:r>
      <w:r>
        <w:rPr>
          <w:noProof/>
        </w:rPr>
        <w:noBreakHyphen/>
        <w:t xml:space="preserve">L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_Toc138776031 \h </w:instrText>
      </w:r>
      <w:r w:rsidRPr="00E46B55">
        <w:rPr>
          <w:noProof/>
        </w:rPr>
      </w:r>
      <w:r w:rsidRPr="00E46B55">
        <w:rPr>
          <w:noProof/>
        </w:rPr>
        <w:fldChar w:fldCharType="separate"/>
      </w:r>
      <w:r w:rsidRPr="00E46B55">
        <w:rPr>
          <w:noProof/>
        </w:rPr>
        <w:t>122</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E46B55">
        <w:rPr>
          <w:b w:val="0"/>
          <w:noProof/>
          <w:sz w:val="18"/>
        </w:rPr>
        <w:tab/>
      </w:r>
      <w:r w:rsidRPr="00E46B55">
        <w:rPr>
          <w:b w:val="0"/>
          <w:noProof/>
          <w:sz w:val="18"/>
        </w:rPr>
        <w:fldChar w:fldCharType="begin"/>
      </w:r>
      <w:r w:rsidRPr="00E46B55">
        <w:rPr>
          <w:b w:val="0"/>
          <w:noProof/>
          <w:sz w:val="18"/>
        </w:rPr>
        <w:instrText xml:space="preserve"> PAGEREF _Toc138776032 \h </w:instrText>
      </w:r>
      <w:r w:rsidRPr="00E46B55">
        <w:rPr>
          <w:b w:val="0"/>
          <w:noProof/>
          <w:sz w:val="18"/>
        </w:rPr>
      </w:r>
      <w:r w:rsidRPr="00E46B55">
        <w:rPr>
          <w:b w:val="0"/>
          <w:noProof/>
          <w:sz w:val="18"/>
        </w:rPr>
        <w:fldChar w:fldCharType="separate"/>
      </w:r>
      <w:r w:rsidRPr="00E46B55">
        <w:rPr>
          <w:b w:val="0"/>
          <w:noProof/>
          <w:sz w:val="18"/>
        </w:rPr>
        <w:t>123</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70—Trading stock</w:t>
      </w:r>
      <w:r w:rsidRPr="00E46B55">
        <w:rPr>
          <w:b w:val="0"/>
          <w:noProof/>
          <w:sz w:val="18"/>
        </w:rPr>
        <w:tab/>
      </w:r>
      <w:r w:rsidRPr="00E46B55">
        <w:rPr>
          <w:b w:val="0"/>
          <w:noProof/>
          <w:sz w:val="18"/>
        </w:rPr>
        <w:fldChar w:fldCharType="begin"/>
      </w:r>
      <w:r w:rsidRPr="00E46B55">
        <w:rPr>
          <w:b w:val="0"/>
          <w:noProof/>
          <w:sz w:val="18"/>
        </w:rPr>
        <w:instrText xml:space="preserve"> PAGEREF _Toc138776033 \h </w:instrText>
      </w:r>
      <w:r w:rsidRPr="00E46B55">
        <w:rPr>
          <w:b w:val="0"/>
          <w:noProof/>
          <w:sz w:val="18"/>
        </w:rPr>
      </w:r>
      <w:r w:rsidRPr="00E46B55">
        <w:rPr>
          <w:b w:val="0"/>
          <w:noProof/>
          <w:sz w:val="18"/>
        </w:rPr>
        <w:fldChar w:fldCharType="separate"/>
      </w:r>
      <w:r w:rsidRPr="00E46B55">
        <w:rPr>
          <w:b w:val="0"/>
          <w:noProof/>
          <w:sz w:val="18"/>
        </w:rPr>
        <w:t>123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 xml:space="preserve">Application of Division 70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_Toc138776034 \h </w:instrText>
      </w:r>
      <w:r w:rsidRPr="00E46B55">
        <w:rPr>
          <w:noProof/>
        </w:rPr>
      </w:r>
      <w:r w:rsidRPr="00E46B55">
        <w:rPr>
          <w:noProof/>
        </w:rPr>
        <w:fldChar w:fldCharType="separate"/>
      </w:r>
      <w:r w:rsidRPr="00E46B55">
        <w:rPr>
          <w:noProof/>
        </w:rPr>
        <w:t>123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Accounting for your disposal of items that stop being trading stock because of the change of definition</w:t>
      </w:r>
      <w:r w:rsidRPr="00E46B55">
        <w:rPr>
          <w:noProof/>
        </w:rPr>
        <w:tab/>
      </w:r>
      <w:r w:rsidRPr="00E46B55">
        <w:rPr>
          <w:noProof/>
        </w:rPr>
        <w:fldChar w:fldCharType="begin"/>
      </w:r>
      <w:r w:rsidRPr="00E46B55">
        <w:rPr>
          <w:noProof/>
        </w:rPr>
        <w:instrText xml:space="preserve"> PAGEREF _Toc138776035 \h </w:instrText>
      </w:r>
      <w:r w:rsidRPr="00E46B55">
        <w:rPr>
          <w:noProof/>
        </w:rPr>
      </w:r>
      <w:r w:rsidRPr="00E46B55">
        <w:rPr>
          <w:noProof/>
        </w:rPr>
        <w:fldChar w:fldCharType="separate"/>
      </w:r>
      <w:r w:rsidRPr="00E46B55">
        <w:rPr>
          <w:noProof/>
        </w:rPr>
        <w:t>124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Application of section 70</w:t>
      </w:r>
      <w:r>
        <w:rPr>
          <w:noProof/>
        </w:rPr>
        <w:noBreakHyphen/>
        <w:t xml:space="preserve">20 of the </w:t>
      </w:r>
      <w:r w:rsidRPr="00DF7753">
        <w:rPr>
          <w:i/>
          <w:noProof/>
        </w:rPr>
        <w:t xml:space="preserve">Income Tax Assessment </w:t>
      </w:r>
      <w:r>
        <w:rPr>
          <w:noProof/>
        </w:rPr>
        <w:t>Act 1997 to trading stock bought on or after 1 July 1997</w:t>
      </w:r>
      <w:r w:rsidRPr="00E46B55">
        <w:rPr>
          <w:noProof/>
        </w:rPr>
        <w:tab/>
      </w:r>
      <w:r w:rsidRPr="00E46B55">
        <w:rPr>
          <w:noProof/>
        </w:rPr>
        <w:fldChar w:fldCharType="begin"/>
      </w:r>
      <w:r w:rsidRPr="00E46B55">
        <w:rPr>
          <w:noProof/>
        </w:rPr>
        <w:instrText xml:space="preserve"> PAGEREF _Toc138776036 \h </w:instrText>
      </w:r>
      <w:r w:rsidRPr="00E46B55">
        <w:rPr>
          <w:noProof/>
        </w:rPr>
      </w:r>
      <w:r w:rsidRPr="00E46B55">
        <w:rPr>
          <w:noProof/>
        </w:rPr>
        <w:fldChar w:fldCharType="separate"/>
      </w:r>
      <w:r w:rsidRPr="00E46B55">
        <w:rPr>
          <w:noProof/>
        </w:rPr>
        <w:t>126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Cost of live stock acquired by natural increase</w:t>
      </w:r>
      <w:r w:rsidRPr="00E46B55">
        <w:rPr>
          <w:noProof/>
        </w:rPr>
        <w:tab/>
      </w:r>
      <w:r w:rsidRPr="00E46B55">
        <w:rPr>
          <w:noProof/>
        </w:rPr>
        <w:fldChar w:fldCharType="begin"/>
      </w:r>
      <w:r w:rsidRPr="00E46B55">
        <w:rPr>
          <w:noProof/>
        </w:rPr>
        <w:instrText xml:space="preserve"> PAGEREF _Toc138776037 \h </w:instrText>
      </w:r>
      <w:r w:rsidRPr="00E46B55">
        <w:rPr>
          <w:noProof/>
        </w:rPr>
      </w:r>
      <w:r w:rsidRPr="00E46B55">
        <w:rPr>
          <w:noProof/>
        </w:rPr>
        <w:fldChar w:fldCharType="separate"/>
      </w:r>
      <w:r w:rsidRPr="00E46B55">
        <w:rPr>
          <w:noProof/>
        </w:rPr>
        <w:t>126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Valuing interests in FIFs on hand at the start of 1991</w:t>
      </w:r>
      <w:r>
        <w:rPr>
          <w:noProof/>
        </w:rPr>
        <w:noBreakHyphen/>
        <w:t>92</w:t>
      </w:r>
      <w:r w:rsidRPr="00E46B55">
        <w:rPr>
          <w:noProof/>
        </w:rPr>
        <w:tab/>
      </w:r>
      <w:r w:rsidRPr="00E46B55">
        <w:rPr>
          <w:noProof/>
        </w:rPr>
        <w:fldChar w:fldCharType="begin"/>
      </w:r>
      <w:r w:rsidRPr="00E46B55">
        <w:rPr>
          <w:noProof/>
        </w:rPr>
        <w:instrText xml:space="preserve"> PAGEREF _Toc138776038 \h </w:instrText>
      </w:r>
      <w:r w:rsidRPr="00E46B55">
        <w:rPr>
          <w:noProof/>
        </w:rPr>
      </w:r>
      <w:r w:rsidRPr="00E46B55">
        <w:rPr>
          <w:noProof/>
        </w:rPr>
        <w:fldChar w:fldCharType="separate"/>
      </w:r>
      <w:r w:rsidRPr="00E46B55">
        <w:rPr>
          <w:noProof/>
        </w:rPr>
        <w:t>127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Application of sections 70</w:t>
      </w:r>
      <w:r>
        <w:rPr>
          <w:noProof/>
        </w:rPr>
        <w:noBreakHyphen/>
        <w:t>90 and 70</w:t>
      </w:r>
      <w:r>
        <w:rPr>
          <w:noProof/>
        </w:rPr>
        <w:noBreakHyphen/>
        <w:t xml:space="preserve">95 of the </w:t>
      </w:r>
      <w:r w:rsidRPr="00DF7753">
        <w:rPr>
          <w:i/>
          <w:noProof/>
        </w:rPr>
        <w:t>Income Tax Assessment Act 1997</w:t>
      </w:r>
      <w:r>
        <w:rPr>
          <w:noProof/>
        </w:rPr>
        <w:t xml:space="preserve"> to disposals of trading stock outside the ordinary course of business</w:t>
      </w:r>
      <w:r w:rsidRPr="00E46B55">
        <w:rPr>
          <w:noProof/>
        </w:rPr>
        <w:tab/>
      </w:r>
      <w:r w:rsidRPr="00E46B55">
        <w:rPr>
          <w:noProof/>
        </w:rPr>
        <w:fldChar w:fldCharType="begin"/>
      </w:r>
      <w:r w:rsidRPr="00E46B55">
        <w:rPr>
          <w:noProof/>
        </w:rPr>
        <w:instrText xml:space="preserve"> PAGEREF _Toc138776039 \h </w:instrText>
      </w:r>
      <w:r w:rsidRPr="00E46B55">
        <w:rPr>
          <w:noProof/>
        </w:rPr>
      </w:r>
      <w:r w:rsidRPr="00E46B55">
        <w:rPr>
          <w:noProof/>
        </w:rPr>
        <w:fldChar w:fldCharType="separate"/>
      </w:r>
      <w:r w:rsidRPr="00E46B55">
        <w:rPr>
          <w:noProof/>
        </w:rPr>
        <w:t>127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Application of section 70</w:t>
      </w:r>
      <w:r>
        <w:rPr>
          <w:noProof/>
        </w:rPr>
        <w:noBreakHyphen/>
        <w:t xml:space="preserve">100 of the </w:t>
      </w:r>
      <w:r w:rsidRPr="00DF7753">
        <w:rPr>
          <w:i/>
          <w:noProof/>
        </w:rPr>
        <w:t>Income Tax Assessment Act 1997</w:t>
      </w:r>
      <w:r>
        <w:rPr>
          <w:noProof/>
        </w:rPr>
        <w:t xml:space="preserve"> to disposals of trading stock outside ordinary course of business</w:t>
      </w:r>
      <w:r w:rsidRPr="00E46B55">
        <w:rPr>
          <w:noProof/>
        </w:rPr>
        <w:tab/>
      </w:r>
      <w:r w:rsidRPr="00E46B55">
        <w:rPr>
          <w:noProof/>
        </w:rPr>
        <w:fldChar w:fldCharType="begin"/>
      </w:r>
      <w:r w:rsidRPr="00E46B55">
        <w:rPr>
          <w:noProof/>
        </w:rPr>
        <w:instrText xml:space="preserve"> PAGEREF _Toc138776040 \h </w:instrText>
      </w:r>
      <w:r w:rsidRPr="00E46B55">
        <w:rPr>
          <w:noProof/>
        </w:rPr>
      </w:r>
      <w:r w:rsidRPr="00E46B55">
        <w:rPr>
          <w:noProof/>
        </w:rPr>
        <w:fldChar w:fldCharType="separate"/>
      </w:r>
      <w:r w:rsidRPr="00E46B55">
        <w:rPr>
          <w:noProof/>
        </w:rPr>
        <w:t>128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Application of section 70</w:t>
      </w:r>
      <w:r>
        <w:rPr>
          <w:noProof/>
        </w:rPr>
        <w:noBreakHyphen/>
        <w:t xml:space="preserve">105 of the </w:t>
      </w:r>
      <w:r w:rsidRPr="00DF7753">
        <w:rPr>
          <w:i/>
          <w:noProof/>
        </w:rPr>
        <w:t>Income Tax Assessment Act 1997</w:t>
      </w:r>
      <w:r>
        <w:rPr>
          <w:noProof/>
        </w:rPr>
        <w:t xml:space="preserve"> to deaths on or after 1 July 1997</w:t>
      </w:r>
      <w:r w:rsidRPr="00E46B55">
        <w:rPr>
          <w:noProof/>
        </w:rPr>
        <w:tab/>
      </w:r>
      <w:r w:rsidRPr="00E46B55">
        <w:rPr>
          <w:noProof/>
        </w:rPr>
        <w:fldChar w:fldCharType="begin"/>
      </w:r>
      <w:r w:rsidRPr="00E46B55">
        <w:rPr>
          <w:noProof/>
        </w:rPr>
        <w:instrText xml:space="preserve"> PAGEREF _Toc138776041 \h </w:instrText>
      </w:r>
      <w:r w:rsidRPr="00E46B55">
        <w:rPr>
          <w:noProof/>
        </w:rPr>
      </w:r>
      <w:r w:rsidRPr="00E46B55">
        <w:rPr>
          <w:noProof/>
        </w:rPr>
        <w:fldChar w:fldCharType="separate"/>
      </w:r>
      <w:r w:rsidRPr="00E46B55">
        <w:rPr>
          <w:noProof/>
        </w:rPr>
        <w:t>128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Application of section 70</w:t>
      </w:r>
      <w:r>
        <w:rPr>
          <w:noProof/>
        </w:rPr>
        <w:noBreakHyphen/>
        <w:t xml:space="preserve">115 of the </w:t>
      </w:r>
      <w:r w:rsidRPr="00DF7753">
        <w:rPr>
          <w:i/>
          <w:noProof/>
        </w:rPr>
        <w:t xml:space="preserve">Income Tax Assessment Act 1997 </w:t>
      </w:r>
      <w:r>
        <w:rPr>
          <w:noProof/>
        </w:rPr>
        <w:t>to insurance and indemnity payments in 1997</w:t>
      </w:r>
      <w:r>
        <w:rPr>
          <w:noProof/>
        </w:rPr>
        <w:noBreakHyphen/>
        <w:t>98 and later income years</w:t>
      </w:r>
      <w:r w:rsidRPr="00E46B55">
        <w:rPr>
          <w:noProof/>
        </w:rPr>
        <w:tab/>
      </w:r>
      <w:r w:rsidRPr="00E46B55">
        <w:rPr>
          <w:noProof/>
        </w:rPr>
        <w:fldChar w:fldCharType="begin"/>
      </w:r>
      <w:r w:rsidRPr="00E46B55">
        <w:rPr>
          <w:noProof/>
        </w:rPr>
        <w:instrText xml:space="preserve"> PAGEREF _Toc138776042 \h </w:instrText>
      </w:r>
      <w:r w:rsidRPr="00E46B55">
        <w:rPr>
          <w:noProof/>
        </w:rPr>
      </w:r>
      <w:r w:rsidRPr="00E46B55">
        <w:rPr>
          <w:noProof/>
        </w:rPr>
        <w:fldChar w:fldCharType="separate"/>
      </w:r>
      <w:r w:rsidRPr="00E46B55">
        <w:rPr>
          <w:noProof/>
        </w:rPr>
        <w:t>129</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40—Rules affecting employees and other taxpayers receiving PAYG withholding payments</w:t>
      </w:r>
      <w:r w:rsidRPr="00E46B55">
        <w:rPr>
          <w:b w:val="0"/>
          <w:noProof/>
          <w:sz w:val="18"/>
        </w:rPr>
        <w:tab/>
      </w:r>
      <w:r w:rsidRPr="00E46B55">
        <w:rPr>
          <w:b w:val="0"/>
          <w:noProof/>
          <w:sz w:val="18"/>
        </w:rPr>
        <w:fldChar w:fldCharType="begin"/>
      </w:r>
      <w:r w:rsidRPr="00E46B55">
        <w:rPr>
          <w:b w:val="0"/>
          <w:noProof/>
          <w:sz w:val="18"/>
        </w:rPr>
        <w:instrText xml:space="preserve"> PAGEREF _Toc138776043 \h </w:instrText>
      </w:r>
      <w:r w:rsidRPr="00E46B55">
        <w:rPr>
          <w:b w:val="0"/>
          <w:noProof/>
          <w:sz w:val="18"/>
        </w:rPr>
      </w:r>
      <w:r w:rsidRPr="00E46B55">
        <w:rPr>
          <w:b w:val="0"/>
          <w:noProof/>
          <w:sz w:val="18"/>
        </w:rPr>
        <w:fldChar w:fldCharType="separate"/>
      </w:r>
      <w:r w:rsidRPr="00E46B55">
        <w:rPr>
          <w:b w:val="0"/>
          <w:noProof/>
          <w:sz w:val="18"/>
        </w:rPr>
        <w:t>130</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Pre</w:t>
      </w:r>
      <w:r>
        <w:rPr>
          <w:noProof/>
        </w:rPr>
        <w:noBreakHyphen/>
        <w:t>10 May 2006 entitlements to life benefit termination payments</w:t>
      </w:r>
      <w:r w:rsidRPr="00E46B55">
        <w:rPr>
          <w:b w:val="0"/>
          <w:noProof/>
          <w:sz w:val="18"/>
        </w:rPr>
        <w:tab/>
      </w:r>
      <w:r w:rsidRPr="00E46B55">
        <w:rPr>
          <w:b w:val="0"/>
          <w:noProof/>
          <w:sz w:val="18"/>
        </w:rPr>
        <w:fldChar w:fldCharType="begin"/>
      </w:r>
      <w:r w:rsidRPr="00E46B55">
        <w:rPr>
          <w:b w:val="0"/>
          <w:noProof/>
          <w:sz w:val="18"/>
        </w:rPr>
        <w:instrText xml:space="preserve"> PAGEREF _Toc138776044 \h </w:instrText>
      </w:r>
      <w:r w:rsidRPr="00E46B55">
        <w:rPr>
          <w:b w:val="0"/>
          <w:noProof/>
          <w:sz w:val="18"/>
        </w:rPr>
      </w:r>
      <w:r w:rsidRPr="00E46B55">
        <w:rPr>
          <w:b w:val="0"/>
          <w:noProof/>
          <w:sz w:val="18"/>
        </w:rPr>
        <w:fldChar w:fldCharType="separate"/>
      </w:r>
      <w:r w:rsidRPr="00E46B55">
        <w:rPr>
          <w:b w:val="0"/>
          <w:noProof/>
          <w:sz w:val="18"/>
        </w:rPr>
        <w:t>130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Application of Division</w:t>
      </w:r>
      <w:r w:rsidRPr="00E46B55">
        <w:rPr>
          <w:b w:val="0"/>
          <w:noProof/>
          <w:sz w:val="18"/>
        </w:rPr>
        <w:tab/>
      </w:r>
      <w:r w:rsidRPr="00E46B55">
        <w:rPr>
          <w:b w:val="0"/>
          <w:noProof/>
          <w:sz w:val="18"/>
        </w:rPr>
        <w:fldChar w:fldCharType="begin"/>
      </w:r>
      <w:r w:rsidRPr="00E46B55">
        <w:rPr>
          <w:b w:val="0"/>
          <w:noProof/>
          <w:sz w:val="18"/>
        </w:rPr>
        <w:instrText xml:space="preserve"> PAGEREF _Toc138776045 \h </w:instrText>
      </w:r>
      <w:r w:rsidRPr="00E46B55">
        <w:rPr>
          <w:b w:val="0"/>
          <w:noProof/>
          <w:sz w:val="18"/>
        </w:rPr>
      </w:r>
      <w:r w:rsidRPr="00E46B55">
        <w:rPr>
          <w:b w:val="0"/>
          <w:noProof/>
          <w:sz w:val="18"/>
        </w:rPr>
        <w:fldChar w:fldCharType="separate"/>
      </w:r>
      <w:r w:rsidRPr="00E46B55">
        <w:rPr>
          <w:b w:val="0"/>
          <w:noProof/>
          <w:sz w:val="18"/>
        </w:rPr>
        <w:t>130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w:t>
      </w:r>
      <w:r>
        <w:rPr>
          <w:noProof/>
          <w:lang w:eastAsia="en-US"/>
        </w:rPr>
        <w:tab/>
        <w:t>Pre</w:t>
      </w:r>
      <w:r>
        <w:rPr>
          <w:noProof/>
          <w:lang w:eastAsia="en-US"/>
        </w:rPr>
        <w:noBreakHyphen/>
        <w:t>10 May 2006 entitlements—</w:t>
      </w:r>
      <w:r w:rsidRPr="00DF7753">
        <w:rPr>
          <w:i/>
          <w:noProof/>
          <w:lang w:eastAsia="en-US"/>
        </w:rPr>
        <w:t>transitional termination payments</w:t>
      </w:r>
      <w:r w:rsidRPr="00E46B55">
        <w:rPr>
          <w:noProof/>
        </w:rPr>
        <w:tab/>
      </w:r>
      <w:r w:rsidRPr="00E46B55">
        <w:rPr>
          <w:noProof/>
        </w:rPr>
        <w:fldChar w:fldCharType="begin"/>
      </w:r>
      <w:r w:rsidRPr="00E46B55">
        <w:rPr>
          <w:noProof/>
        </w:rPr>
        <w:instrText xml:space="preserve"> PAGEREF _Toc138776046 \h </w:instrText>
      </w:r>
      <w:r w:rsidRPr="00E46B55">
        <w:rPr>
          <w:noProof/>
        </w:rPr>
      </w:r>
      <w:r w:rsidRPr="00E46B55">
        <w:rPr>
          <w:noProof/>
        </w:rPr>
        <w:fldChar w:fldCharType="separate"/>
      </w:r>
      <w:r w:rsidRPr="00E46B55">
        <w:rPr>
          <w:noProof/>
        </w:rPr>
        <w:t>130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Transitional termination payments: general</w:t>
      </w:r>
      <w:r w:rsidRPr="00E46B55">
        <w:rPr>
          <w:b w:val="0"/>
          <w:noProof/>
          <w:sz w:val="18"/>
        </w:rPr>
        <w:tab/>
      </w:r>
      <w:r w:rsidRPr="00E46B55">
        <w:rPr>
          <w:b w:val="0"/>
          <w:noProof/>
          <w:sz w:val="18"/>
        </w:rPr>
        <w:fldChar w:fldCharType="begin"/>
      </w:r>
      <w:r w:rsidRPr="00E46B55">
        <w:rPr>
          <w:b w:val="0"/>
          <w:noProof/>
          <w:sz w:val="18"/>
        </w:rPr>
        <w:instrText xml:space="preserve"> PAGEREF _Toc138776047 \h </w:instrText>
      </w:r>
      <w:r w:rsidRPr="00E46B55">
        <w:rPr>
          <w:b w:val="0"/>
          <w:noProof/>
          <w:sz w:val="18"/>
        </w:rPr>
      </w:r>
      <w:r w:rsidRPr="00E46B55">
        <w:rPr>
          <w:b w:val="0"/>
          <w:noProof/>
          <w:sz w:val="18"/>
        </w:rPr>
        <w:fldChar w:fldCharType="separate"/>
      </w:r>
      <w:r w:rsidRPr="00E46B55">
        <w:rPr>
          <w:b w:val="0"/>
          <w:noProof/>
          <w:sz w:val="18"/>
        </w:rPr>
        <w:t>132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10A</w:t>
      </w:r>
      <w:r>
        <w:rPr>
          <w:noProof/>
        </w:rPr>
        <w:tab/>
        <w:t>Recipient has reached preservation age</w:t>
      </w:r>
      <w:r w:rsidRPr="00E46B55">
        <w:rPr>
          <w:noProof/>
        </w:rPr>
        <w:tab/>
      </w:r>
      <w:r w:rsidRPr="00E46B55">
        <w:rPr>
          <w:noProof/>
        </w:rPr>
        <w:fldChar w:fldCharType="begin"/>
      </w:r>
      <w:r w:rsidRPr="00E46B55">
        <w:rPr>
          <w:noProof/>
        </w:rPr>
        <w:instrText xml:space="preserve"> PAGEREF _Toc138776048 \h </w:instrText>
      </w:r>
      <w:r w:rsidRPr="00E46B55">
        <w:rPr>
          <w:noProof/>
        </w:rPr>
      </w:r>
      <w:r w:rsidRPr="00E46B55">
        <w:rPr>
          <w:noProof/>
        </w:rPr>
        <w:fldChar w:fldCharType="separate"/>
      </w:r>
      <w:r w:rsidRPr="00E46B55">
        <w:rPr>
          <w:noProof/>
        </w:rPr>
        <w:t>132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10B</w:t>
      </w:r>
      <w:r>
        <w:rPr>
          <w:noProof/>
        </w:rPr>
        <w:tab/>
        <w:t>Lower cap amount</w:t>
      </w:r>
      <w:r w:rsidRPr="00E46B55">
        <w:rPr>
          <w:noProof/>
        </w:rPr>
        <w:tab/>
      </w:r>
      <w:r w:rsidRPr="00E46B55">
        <w:rPr>
          <w:noProof/>
        </w:rPr>
        <w:fldChar w:fldCharType="begin"/>
      </w:r>
      <w:r w:rsidRPr="00E46B55">
        <w:rPr>
          <w:noProof/>
        </w:rPr>
        <w:instrText xml:space="preserve"> PAGEREF _Toc138776049 \h </w:instrText>
      </w:r>
      <w:r w:rsidRPr="00E46B55">
        <w:rPr>
          <w:noProof/>
        </w:rPr>
      </w:r>
      <w:r w:rsidRPr="00E46B55">
        <w:rPr>
          <w:noProof/>
        </w:rPr>
        <w:fldChar w:fldCharType="separate"/>
      </w:r>
      <w:r w:rsidRPr="00E46B55">
        <w:rPr>
          <w:noProof/>
        </w:rPr>
        <w:t>133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10C</w:t>
      </w:r>
      <w:r>
        <w:rPr>
          <w:noProof/>
        </w:rPr>
        <w:tab/>
        <w:t>Recipient under preservation age</w:t>
      </w:r>
      <w:r w:rsidRPr="00E46B55">
        <w:rPr>
          <w:noProof/>
        </w:rPr>
        <w:tab/>
      </w:r>
      <w:r w:rsidRPr="00E46B55">
        <w:rPr>
          <w:noProof/>
        </w:rPr>
        <w:fldChar w:fldCharType="begin"/>
      </w:r>
      <w:r w:rsidRPr="00E46B55">
        <w:rPr>
          <w:noProof/>
        </w:rPr>
        <w:instrText xml:space="preserve"> PAGEREF _Toc138776050 \h </w:instrText>
      </w:r>
      <w:r w:rsidRPr="00E46B55">
        <w:rPr>
          <w:noProof/>
        </w:rPr>
      </w:r>
      <w:r w:rsidRPr="00E46B55">
        <w:rPr>
          <w:noProof/>
        </w:rPr>
        <w:fldChar w:fldCharType="separate"/>
      </w:r>
      <w:r w:rsidRPr="00E46B55">
        <w:rPr>
          <w:noProof/>
        </w:rPr>
        <w:t>135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10D</w:t>
      </w:r>
      <w:r>
        <w:rPr>
          <w:noProof/>
        </w:rPr>
        <w:tab/>
        <w:t>Upper cap amount</w:t>
      </w:r>
      <w:r w:rsidRPr="00E46B55">
        <w:rPr>
          <w:noProof/>
        </w:rPr>
        <w:tab/>
      </w:r>
      <w:r w:rsidRPr="00E46B55">
        <w:rPr>
          <w:noProof/>
        </w:rPr>
        <w:fldChar w:fldCharType="begin"/>
      </w:r>
      <w:r w:rsidRPr="00E46B55">
        <w:rPr>
          <w:noProof/>
        </w:rPr>
        <w:instrText xml:space="preserve"> PAGEREF _Toc138776051 \h </w:instrText>
      </w:r>
      <w:r w:rsidRPr="00E46B55">
        <w:rPr>
          <w:noProof/>
        </w:rPr>
      </w:r>
      <w:r w:rsidRPr="00E46B55">
        <w:rPr>
          <w:noProof/>
        </w:rPr>
        <w:fldChar w:fldCharType="separate"/>
      </w:r>
      <w:r w:rsidRPr="00E46B55">
        <w:rPr>
          <w:noProof/>
        </w:rPr>
        <w:t>136</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Pre</w:t>
      </w:r>
      <w:r>
        <w:rPr>
          <w:noProof/>
        </w:rPr>
        <w:noBreakHyphen/>
        <w:t>payment statements</w:t>
      </w:r>
      <w:r w:rsidRPr="00E46B55">
        <w:rPr>
          <w:b w:val="0"/>
          <w:noProof/>
          <w:sz w:val="18"/>
        </w:rPr>
        <w:tab/>
      </w:r>
      <w:r w:rsidRPr="00E46B55">
        <w:rPr>
          <w:b w:val="0"/>
          <w:noProof/>
          <w:sz w:val="18"/>
        </w:rPr>
        <w:fldChar w:fldCharType="begin"/>
      </w:r>
      <w:r w:rsidRPr="00E46B55">
        <w:rPr>
          <w:b w:val="0"/>
          <w:noProof/>
          <w:sz w:val="18"/>
        </w:rPr>
        <w:instrText xml:space="preserve"> PAGEREF _Toc138776052 \h </w:instrText>
      </w:r>
      <w:r w:rsidRPr="00E46B55">
        <w:rPr>
          <w:b w:val="0"/>
          <w:noProof/>
          <w:sz w:val="18"/>
        </w:rPr>
      </w:r>
      <w:r w:rsidRPr="00E46B55">
        <w:rPr>
          <w:b w:val="0"/>
          <w:noProof/>
          <w:sz w:val="18"/>
        </w:rPr>
        <w:fldChar w:fldCharType="separate"/>
      </w:r>
      <w:r w:rsidRPr="00E46B55">
        <w:rPr>
          <w:b w:val="0"/>
          <w:noProof/>
          <w:sz w:val="18"/>
        </w:rPr>
        <w:t>137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10E</w:t>
      </w:r>
      <w:r>
        <w:rPr>
          <w:noProof/>
        </w:rPr>
        <w:tab/>
        <w:t>Transitional termination payments—pre</w:t>
      </w:r>
      <w:r>
        <w:rPr>
          <w:noProof/>
        </w:rPr>
        <w:noBreakHyphen/>
        <w:t>payment statements</w:t>
      </w:r>
      <w:r w:rsidRPr="00E46B55">
        <w:rPr>
          <w:noProof/>
        </w:rPr>
        <w:tab/>
      </w:r>
      <w:r w:rsidRPr="00E46B55">
        <w:rPr>
          <w:noProof/>
        </w:rPr>
        <w:fldChar w:fldCharType="begin"/>
      </w:r>
      <w:r w:rsidRPr="00E46B55">
        <w:rPr>
          <w:noProof/>
        </w:rPr>
        <w:instrText xml:space="preserve"> PAGEREF _Toc138776053 \h </w:instrText>
      </w:r>
      <w:r w:rsidRPr="00E46B55">
        <w:rPr>
          <w:noProof/>
        </w:rPr>
      </w:r>
      <w:r w:rsidRPr="00E46B55">
        <w:rPr>
          <w:noProof/>
        </w:rPr>
        <w:fldChar w:fldCharType="separate"/>
      </w:r>
      <w:r w:rsidRPr="00E46B55">
        <w:rPr>
          <w:noProof/>
        </w:rPr>
        <w:t>137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82</w:t>
      </w:r>
      <w:r>
        <w:rPr>
          <w:noProof/>
        </w:rPr>
        <w:noBreakHyphen/>
        <w:t>D</w:t>
      </w:r>
      <w:r>
        <w:rPr>
          <w:noProof/>
          <w:lang w:eastAsia="en-US"/>
        </w:rPr>
        <w:t>—</w:t>
      </w:r>
      <w:r>
        <w:rPr>
          <w:noProof/>
        </w:rPr>
        <w:t>Directed termination payments made to superannuation and other entities</w:t>
      </w:r>
      <w:r w:rsidRPr="00E46B55">
        <w:rPr>
          <w:b w:val="0"/>
          <w:noProof/>
          <w:sz w:val="18"/>
        </w:rPr>
        <w:tab/>
      </w:r>
      <w:r w:rsidRPr="00E46B55">
        <w:rPr>
          <w:b w:val="0"/>
          <w:noProof/>
          <w:sz w:val="18"/>
        </w:rPr>
        <w:fldChar w:fldCharType="begin"/>
      </w:r>
      <w:r w:rsidRPr="00E46B55">
        <w:rPr>
          <w:b w:val="0"/>
          <w:noProof/>
          <w:sz w:val="18"/>
        </w:rPr>
        <w:instrText xml:space="preserve"> PAGEREF _Toc138776054 \h </w:instrText>
      </w:r>
      <w:r w:rsidRPr="00E46B55">
        <w:rPr>
          <w:b w:val="0"/>
          <w:noProof/>
          <w:sz w:val="18"/>
        </w:rPr>
      </w:r>
      <w:r w:rsidRPr="00E46B55">
        <w:rPr>
          <w:b w:val="0"/>
          <w:noProof/>
          <w:sz w:val="18"/>
        </w:rPr>
        <w:fldChar w:fldCharType="separate"/>
      </w:r>
      <w:r w:rsidRPr="00E46B55">
        <w:rPr>
          <w:b w:val="0"/>
          <w:noProof/>
          <w:sz w:val="18"/>
        </w:rPr>
        <w:t>137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10F</w:t>
      </w:r>
      <w:r>
        <w:rPr>
          <w:noProof/>
        </w:rPr>
        <w:tab/>
      </w:r>
      <w:r w:rsidRPr="00DF7753">
        <w:rPr>
          <w:i/>
          <w:noProof/>
        </w:rPr>
        <w:t>Directed termination payments</w:t>
      </w:r>
      <w:r w:rsidRPr="00E46B55">
        <w:rPr>
          <w:noProof/>
        </w:rPr>
        <w:tab/>
      </w:r>
      <w:r w:rsidRPr="00E46B55">
        <w:rPr>
          <w:noProof/>
        </w:rPr>
        <w:fldChar w:fldCharType="begin"/>
      </w:r>
      <w:r w:rsidRPr="00E46B55">
        <w:rPr>
          <w:noProof/>
        </w:rPr>
        <w:instrText xml:space="preserve"> PAGEREF _Toc138776055 \h </w:instrText>
      </w:r>
      <w:r w:rsidRPr="00E46B55">
        <w:rPr>
          <w:noProof/>
        </w:rPr>
      </w:r>
      <w:r w:rsidRPr="00E46B55">
        <w:rPr>
          <w:noProof/>
        </w:rPr>
        <w:fldChar w:fldCharType="separate"/>
      </w:r>
      <w:r w:rsidRPr="00E46B55">
        <w:rPr>
          <w:noProof/>
        </w:rPr>
        <w:t>137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10G</w:t>
      </w:r>
      <w:r>
        <w:rPr>
          <w:noProof/>
        </w:rPr>
        <w:tab/>
        <w:t>Directed termination payments not assessable income and not exempt income</w:t>
      </w:r>
      <w:r w:rsidRPr="00E46B55">
        <w:rPr>
          <w:noProof/>
        </w:rPr>
        <w:tab/>
      </w:r>
      <w:r w:rsidRPr="00E46B55">
        <w:rPr>
          <w:noProof/>
        </w:rPr>
        <w:fldChar w:fldCharType="begin"/>
      </w:r>
      <w:r w:rsidRPr="00E46B55">
        <w:rPr>
          <w:noProof/>
        </w:rPr>
        <w:instrText xml:space="preserve"> PAGEREF _Toc138776056 \h </w:instrText>
      </w:r>
      <w:r w:rsidRPr="00E46B55">
        <w:rPr>
          <w:noProof/>
        </w:rPr>
      </w:r>
      <w:r w:rsidRPr="00E46B55">
        <w:rPr>
          <w:noProof/>
        </w:rPr>
        <w:fldChar w:fldCharType="separate"/>
      </w:r>
      <w:r w:rsidRPr="00E46B55">
        <w:rPr>
          <w:noProof/>
        </w:rPr>
        <w:t>138</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82</w:t>
      </w:r>
      <w:r>
        <w:rPr>
          <w:noProof/>
        </w:rPr>
        <w:noBreakHyphen/>
        <w:t>E</w:t>
      </w:r>
      <w:r>
        <w:rPr>
          <w:noProof/>
          <w:lang w:eastAsia="en-US"/>
        </w:rPr>
        <w:t>—</w:t>
      </w:r>
      <w:r>
        <w:rPr>
          <w:noProof/>
        </w:rPr>
        <w:t>Pre</w:t>
      </w:r>
      <w:r>
        <w:rPr>
          <w:noProof/>
        </w:rPr>
        <w:noBreakHyphen/>
        <w:t>10 May 2006 entitlements and employment termination payments made after 1 July 2012</w:t>
      </w:r>
      <w:r w:rsidRPr="00E46B55">
        <w:rPr>
          <w:b w:val="0"/>
          <w:noProof/>
          <w:sz w:val="18"/>
        </w:rPr>
        <w:tab/>
      </w:r>
      <w:r w:rsidRPr="00E46B55">
        <w:rPr>
          <w:b w:val="0"/>
          <w:noProof/>
          <w:sz w:val="18"/>
        </w:rPr>
        <w:fldChar w:fldCharType="begin"/>
      </w:r>
      <w:r w:rsidRPr="00E46B55">
        <w:rPr>
          <w:b w:val="0"/>
          <w:noProof/>
          <w:sz w:val="18"/>
        </w:rPr>
        <w:instrText xml:space="preserve"> PAGEREF _Toc138776057 \h </w:instrText>
      </w:r>
      <w:r w:rsidRPr="00E46B55">
        <w:rPr>
          <w:b w:val="0"/>
          <w:noProof/>
          <w:sz w:val="18"/>
        </w:rPr>
      </w:r>
      <w:r w:rsidRPr="00E46B55">
        <w:rPr>
          <w:b w:val="0"/>
          <w:noProof/>
          <w:sz w:val="18"/>
        </w:rPr>
        <w:fldChar w:fldCharType="separate"/>
      </w:r>
      <w:r w:rsidRPr="00E46B55">
        <w:rPr>
          <w:b w:val="0"/>
          <w:noProof/>
          <w:sz w:val="18"/>
        </w:rPr>
        <w:t>139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w:t>
      </w:r>
      <w:r>
        <w:rPr>
          <w:noProof/>
        </w:rPr>
        <w:noBreakHyphen/>
        <w:t>10H</w:t>
      </w:r>
      <w:r>
        <w:rPr>
          <w:noProof/>
        </w:rPr>
        <w:tab/>
        <w:t>Transitional termination payments may reduce ETP cap amount for payments under section 82</w:t>
      </w:r>
      <w:r>
        <w:rPr>
          <w:noProof/>
        </w:rPr>
        <w:noBreakHyphen/>
        <w:t>10 after 1 July 2012</w:t>
      </w:r>
      <w:r w:rsidRPr="00E46B55">
        <w:rPr>
          <w:noProof/>
        </w:rPr>
        <w:tab/>
      </w:r>
      <w:r w:rsidRPr="00E46B55">
        <w:rPr>
          <w:noProof/>
        </w:rPr>
        <w:fldChar w:fldCharType="begin"/>
      </w:r>
      <w:r w:rsidRPr="00E46B55">
        <w:rPr>
          <w:noProof/>
        </w:rPr>
        <w:instrText xml:space="preserve"> PAGEREF _Toc138776058 \h </w:instrText>
      </w:r>
      <w:r w:rsidRPr="00E46B55">
        <w:rPr>
          <w:noProof/>
        </w:rPr>
      </w:r>
      <w:r w:rsidRPr="00E46B55">
        <w:rPr>
          <w:noProof/>
        </w:rPr>
        <w:fldChar w:fldCharType="separate"/>
      </w:r>
      <w:r w:rsidRPr="00E46B55">
        <w:rPr>
          <w:noProof/>
        </w:rPr>
        <w:t>139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83A—Employee share schemes</w:t>
      </w:r>
      <w:r w:rsidRPr="00E46B55">
        <w:rPr>
          <w:b w:val="0"/>
          <w:noProof/>
          <w:sz w:val="18"/>
        </w:rPr>
        <w:tab/>
      </w:r>
      <w:r w:rsidRPr="00E46B55">
        <w:rPr>
          <w:b w:val="0"/>
          <w:noProof/>
          <w:sz w:val="18"/>
        </w:rPr>
        <w:fldChar w:fldCharType="begin"/>
      </w:r>
      <w:r w:rsidRPr="00E46B55">
        <w:rPr>
          <w:b w:val="0"/>
          <w:noProof/>
          <w:sz w:val="18"/>
        </w:rPr>
        <w:instrText xml:space="preserve"> PAGEREF _Toc138776059 \h </w:instrText>
      </w:r>
      <w:r w:rsidRPr="00E46B55">
        <w:rPr>
          <w:b w:val="0"/>
          <w:noProof/>
          <w:sz w:val="18"/>
        </w:rPr>
      </w:r>
      <w:r w:rsidRPr="00E46B55">
        <w:rPr>
          <w:b w:val="0"/>
          <w:noProof/>
          <w:sz w:val="18"/>
        </w:rPr>
        <w:fldChar w:fldCharType="separate"/>
      </w:r>
      <w:r w:rsidRPr="00E46B55">
        <w:rPr>
          <w:b w:val="0"/>
          <w:noProof/>
          <w:sz w:val="18"/>
        </w:rPr>
        <w:t>140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83A</w:t>
      </w:r>
      <w:r>
        <w:rPr>
          <w:noProof/>
        </w:rPr>
        <w:noBreakHyphen/>
        <w:t>A—Application of Division 83A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_Toc138776060 \h </w:instrText>
      </w:r>
      <w:r w:rsidRPr="00E46B55">
        <w:rPr>
          <w:b w:val="0"/>
          <w:noProof/>
          <w:sz w:val="18"/>
        </w:rPr>
      </w:r>
      <w:r w:rsidRPr="00E46B55">
        <w:rPr>
          <w:b w:val="0"/>
          <w:noProof/>
          <w:sz w:val="18"/>
        </w:rPr>
        <w:fldChar w:fldCharType="separate"/>
      </w:r>
      <w:r w:rsidRPr="00E46B55">
        <w:rPr>
          <w:b w:val="0"/>
          <w:noProof/>
          <w:sz w:val="18"/>
        </w:rPr>
        <w:t>140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 xml:space="preserve">Application of Division 83A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_Toc138776061 \h </w:instrText>
      </w:r>
      <w:r w:rsidRPr="00E46B55">
        <w:rPr>
          <w:noProof/>
        </w:rPr>
      </w:r>
      <w:r w:rsidRPr="00E46B55">
        <w:rPr>
          <w:noProof/>
        </w:rPr>
        <w:fldChar w:fldCharType="separate"/>
      </w:r>
      <w:r w:rsidRPr="00E46B55">
        <w:rPr>
          <w:noProof/>
        </w:rPr>
        <w:t>140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83A</w:t>
      </w:r>
      <w:r>
        <w:rPr>
          <w:noProof/>
        </w:rPr>
        <w:noBreakHyphen/>
        <w:t>B—Application of former provisions of the Income Tax Assessment Act 1936</w:t>
      </w:r>
      <w:r w:rsidRPr="00E46B55">
        <w:rPr>
          <w:b w:val="0"/>
          <w:noProof/>
          <w:sz w:val="18"/>
        </w:rPr>
        <w:tab/>
      </w:r>
      <w:r w:rsidRPr="00E46B55">
        <w:rPr>
          <w:b w:val="0"/>
          <w:noProof/>
          <w:sz w:val="18"/>
        </w:rPr>
        <w:fldChar w:fldCharType="begin"/>
      </w:r>
      <w:r w:rsidRPr="00E46B55">
        <w:rPr>
          <w:b w:val="0"/>
          <w:noProof/>
          <w:sz w:val="18"/>
        </w:rPr>
        <w:instrText xml:space="preserve"> PAGEREF _Toc138776062 \h </w:instrText>
      </w:r>
      <w:r w:rsidRPr="00E46B55">
        <w:rPr>
          <w:b w:val="0"/>
          <w:noProof/>
          <w:sz w:val="18"/>
        </w:rPr>
      </w:r>
      <w:r w:rsidRPr="00E46B55">
        <w:rPr>
          <w:b w:val="0"/>
          <w:noProof/>
          <w:sz w:val="18"/>
        </w:rPr>
        <w:fldChar w:fldCharType="separate"/>
      </w:r>
      <w:r w:rsidRPr="00E46B55">
        <w:rPr>
          <w:b w:val="0"/>
          <w:noProof/>
          <w:sz w:val="18"/>
        </w:rPr>
        <w:t>143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Savings—continued operation of former provisions</w:t>
      </w:r>
      <w:r w:rsidRPr="00E46B55">
        <w:rPr>
          <w:noProof/>
        </w:rPr>
        <w:tab/>
      </w:r>
      <w:r w:rsidRPr="00E46B55">
        <w:rPr>
          <w:noProof/>
        </w:rPr>
        <w:fldChar w:fldCharType="begin"/>
      </w:r>
      <w:r w:rsidRPr="00E46B55">
        <w:rPr>
          <w:noProof/>
        </w:rPr>
        <w:instrText xml:space="preserve"> PAGEREF _Toc138776063 \h </w:instrText>
      </w:r>
      <w:r w:rsidRPr="00E46B55">
        <w:rPr>
          <w:noProof/>
        </w:rPr>
      </w:r>
      <w:r w:rsidRPr="00E46B55">
        <w:rPr>
          <w:noProof/>
        </w:rPr>
        <w:fldChar w:fldCharType="separate"/>
      </w:r>
      <w:r w:rsidRPr="00E46B55">
        <w:rPr>
          <w:noProof/>
        </w:rPr>
        <w:t>143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Indeterminate rights</w:t>
      </w:r>
      <w:r w:rsidRPr="00E46B55">
        <w:rPr>
          <w:noProof/>
        </w:rPr>
        <w:tab/>
      </w:r>
      <w:r w:rsidRPr="00E46B55">
        <w:rPr>
          <w:noProof/>
        </w:rPr>
        <w:fldChar w:fldCharType="begin"/>
      </w:r>
      <w:r w:rsidRPr="00E46B55">
        <w:rPr>
          <w:noProof/>
        </w:rPr>
        <w:instrText xml:space="preserve"> PAGEREF _Toc138776064 \h </w:instrText>
      </w:r>
      <w:r w:rsidRPr="00E46B55">
        <w:rPr>
          <w:noProof/>
        </w:rPr>
      </w:r>
      <w:r w:rsidRPr="00E46B55">
        <w:rPr>
          <w:noProof/>
        </w:rPr>
        <w:fldChar w:fldCharType="separate"/>
      </w:r>
      <w:r w:rsidRPr="00E46B55">
        <w:rPr>
          <w:noProof/>
        </w:rPr>
        <w:t>144</w:t>
      </w:r>
      <w:r w:rsidRPr="00E46B55">
        <w:rPr>
          <w:noProof/>
        </w:rPr>
        <w:fldChar w:fldCharType="end"/>
      </w:r>
    </w:p>
    <w:p w:rsidR="00E46B55" w:rsidRDefault="00E46B55">
      <w:pPr>
        <w:pStyle w:val="TOC1"/>
        <w:rPr>
          <w:rFonts w:asciiTheme="minorHAnsi" w:eastAsiaTheme="minorEastAsia" w:hAnsiTheme="minorHAnsi" w:cstheme="minorBidi"/>
          <w:b w:val="0"/>
          <w:noProof/>
          <w:kern w:val="0"/>
          <w:sz w:val="22"/>
          <w:szCs w:val="22"/>
        </w:rPr>
      </w:pPr>
      <w:r>
        <w:rPr>
          <w:noProof/>
        </w:rPr>
        <w:lastRenderedPageBreak/>
        <w:t>Chapter 3—Specialist liability rules</w:t>
      </w:r>
      <w:r w:rsidRPr="00E46B55">
        <w:rPr>
          <w:b w:val="0"/>
          <w:noProof/>
          <w:sz w:val="18"/>
        </w:rPr>
        <w:tab/>
      </w:r>
      <w:r w:rsidRPr="00E46B55">
        <w:rPr>
          <w:b w:val="0"/>
          <w:noProof/>
          <w:sz w:val="18"/>
        </w:rPr>
        <w:fldChar w:fldCharType="begin"/>
      </w:r>
      <w:r w:rsidRPr="00E46B55">
        <w:rPr>
          <w:b w:val="0"/>
          <w:noProof/>
          <w:sz w:val="18"/>
        </w:rPr>
        <w:instrText xml:space="preserve"> PAGEREF _Toc138776065 \h </w:instrText>
      </w:r>
      <w:r w:rsidRPr="00E46B55">
        <w:rPr>
          <w:b w:val="0"/>
          <w:noProof/>
          <w:sz w:val="18"/>
        </w:rPr>
      </w:r>
      <w:r w:rsidRPr="00E46B55">
        <w:rPr>
          <w:b w:val="0"/>
          <w:noProof/>
          <w:sz w:val="18"/>
        </w:rPr>
        <w:fldChar w:fldCharType="separate"/>
      </w:r>
      <w:r w:rsidRPr="00E46B55">
        <w:rPr>
          <w:b w:val="0"/>
          <w:noProof/>
          <w:sz w:val="18"/>
        </w:rPr>
        <w:t>145</w:t>
      </w:r>
      <w:r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E46B55">
        <w:rPr>
          <w:b w:val="0"/>
          <w:noProof/>
          <w:sz w:val="18"/>
        </w:rPr>
        <w:tab/>
      </w:r>
      <w:r w:rsidRPr="00E46B55">
        <w:rPr>
          <w:b w:val="0"/>
          <w:noProof/>
          <w:sz w:val="18"/>
        </w:rPr>
        <w:fldChar w:fldCharType="begin"/>
      </w:r>
      <w:r w:rsidRPr="00E46B55">
        <w:rPr>
          <w:b w:val="0"/>
          <w:noProof/>
          <w:sz w:val="18"/>
        </w:rPr>
        <w:instrText xml:space="preserve"> PAGEREF _Toc138776066 \h </w:instrText>
      </w:r>
      <w:r w:rsidRPr="00E46B55">
        <w:rPr>
          <w:b w:val="0"/>
          <w:noProof/>
          <w:sz w:val="18"/>
        </w:rPr>
      </w:r>
      <w:r w:rsidRPr="00E46B55">
        <w:rPr>
          <w:b w:val="0"/>
          <w:noProof/>
          <w:sz w:val="18"/>
        </w:rPr>
        <w:fldChar w:fldCharType="separate"/>
      </w:r>
      <w:r w:rsidRPr="00E46B55">
        <w:rPr>
          <w:b w:val="0"/>
          <w:noProof/>
          <w:sz w:val="18"/>
        </w:rPr>
        <w:t>145</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102—Application of Parts 3</w:t>
      </w:r>
      <w:r>
        <w:rPr>
          <w:noProof/>
        </w:rPr>
        <w:noBreakHyphen/>
        <w:t>1 and 3</w:t>
      </w:r>
      <w:r>
        <w:rPr>
          <w:noProof/>
        </w:rPr>
        <w:noBreakHyphen/>
        <w:t>3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_Toc138776067 \h </w:instrText>
      </w:r>
      <w:r w:rsidRPr="00E46B55">
        <w:rPr>
          <w:b w:val="0"/>
          <w:noProof/>
          <w:sz w:val="18"/>
        </w:rPr>
      </w:r>
      <w:r w:rsidRPr="00E46B55">
        <w:rPr>
          <w:b w:val="0"/>
          <w:noProof/>
          <w:sz w:val="18"/>
        </w:rPr>
        <w:fldChar w:fldCharType="separate"/>
      </w:r>
      <w:r w:rsidRPr="00E46B55">
        <w:rPr>
          <w:b w:val="0"/>
          <w:noProof/>
          <w:sz w:val="18"/>
        </w:rPr>
        <w:t>145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Application of Parts 3</w:t>
      </w:r>
      <w:r>
        <w:rPr>
          <w:noProof/>
        </w:rPr>
        <w:noBreakHyphen/>
        <w:t>1 and 3</w:t>
      </w:r>
      <w:r>
        <w:rPr>
          <w:noProof/>
        </w:rPr>
        <w:noBreakHyphen/>
        <w:t xml:space="preserve">3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_Toc138776068 \h </w:instrText>
      </w:r>
      <w:r w:rsidRPr="00E46B55">
        <w:rPr>
          <w:noProof/>
        </w:rPr>
      </w:r>
      <w:r w:rsidRPr="00E46B55">
        <w:rPr>
          <w:noProof/>
        </w:rPr>
        <w:fldChar w:fldCharType="separate"/>
      </w:r>
      <w:r w:rsidRPr="00E46B55">
        <w:rPr>
          <w:noProof/>
        </w:rPr>
        <w:t>145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Working out capital gains and capital losses</w:t>
      </w:r>
      <w:r w:rsidRPr="00E46B55">
        <w:rPr>
          <w:noProof/>
        </w:rPr>
        <w:tab/>
      </w:r>
      <w:r w:rsidRPr="00E46B55">
        <w:rPr>
          <w:noProof/>
        </w:rPr>
        <w:fldChar w:fldCharType="begin"/>
      </w:r>
      <w:r w:rsidRPr="00E46B55">
        <w:rPr>
          <w:noProof/>
        </w:rPr>
        <w:instrText xml:space="preserve"> PAGEREF _Toc138776069 \h </w:instrText>
      </w:r>
      <w:r w:rsidRPr="00E46B55">
        <w:rPr>
          <w:noProof/>
        </w:rPr>
      </w:r>
      <w:r w:rsidRPr="00E46B55">
        <w:rPr>
          <w:noProof/>
        </w:rPr>
        <w:fldChar w:fldCharType="separate"/>
      </w:r>
      <w:r w:rsidRPr="00E46B55">
        <w:rPr>
          <w:noProof/>
        </w:rPr>
        <w:t>145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Applying net capital losses</w:t>
      </w:r>
      <w:r w:rsidRPr="00E46B55">
        <w:rPr>
          <w:noProof/>
        </w:rPr>
        <w:tab/>
      </w:r>
      <w:r w:rsidRPr="00E46B55">
        <w:rPr>
          <w:noProof/>
        </w:rPr>
        <w:fldChar w:fldCharType="begin"/>
      </w:r>
      <w:r w:rsidRPr="00E46B55">
        <w:rPr>
          <w:noProof/>
        </w:rPr>
        <w:instrText xml:space="preserve"> PAGEREF _Toc138776070 \h </w:instrText>
      </w:r>
      <w:r w:rsidRPr="00E46B55">
        <w:rPr>
          <w:noProof/>
        </w:rPr>
      </w:r>
      <w:r w:rsidRPr="00E46B55">
        <w:rPr>
          <w:noProof/>
        </w:rPr>
        <w:fldChar w:fldCharType="separate"/>
      </w:r>
      <w:r w:rsidRPr="00E46B55">
        <w:rPr>
          <w:noProof/>
        </w:rPr>
        <w:t>146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Net capital gains, capital gains and capital losses for income years before 1998</w:t>
      </w:r>
      <w:r>
        <w:rPr>
          <w:noProof/>
        </w:rPr>
        <w:noBreakHyphen/>
        <w:t>99</w:t>
      </w:r>
      <w:r w:rsidRPr="00E46B55">
        <w:rPr>
          <w:noProof/>
        </w:rPr>
        <w:tab/>
      </w:r>
      <w:r w:rsidRPr="00E46B55">
        <w:rPr>
          <w:noProof/>
        </w:rPr>
        <w:fldChar w:fldCharType="begin"/>
      </w:r>
      <w:r w:rsidRPr="00E46B55">
        <w:rPr>
          <w:noProof/>
        </w:rPr>
        <w:instrText xml:space="preserve"> PAGEREF _Toc138776071 \h </w:instrText>
      </w:r>
      <w:r w:rsidRPr="00E46B55">
        <w:rPr>
          <w:noProof/>
        </w:rPr>
      </w:r>
      <w:r w:rsidRPr="00E46B55">
        <w:rPr>
          <w:noProof/>
        </w:rPr>
        <w:fldChar w:fldCharType="separate"/>
      </w:r>
      <w:r w:rsidRPr="00E46B55">
        <w:rPr>
          <w:noProof/>
        </w:rPr>
        <w:t>147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Transitional capital gains tax provisions for certain Cocos (Keeling) Islands and Norfolk Island assets</w:t>
      </w:r>
      <w:r w:rsidRPr="00E46B55">
        <w:rPr>
          <w:noProof/>
        </w:rPr>
        <w:tab/>
      </w:r>
      <w:r w:rsidRPr="00E46B55">
        <w:rPr>
          <w:noProof/>
        </w:rPr>
        <w:fldChar w:fldCharType="begin"/>
      </w:r>
      <w:r w:rsidRPr="00E46B55">
        <w:rPr>
          <w:noProof/>
        </w:rPr>
        <w:instrText xml:space="preserve"> PAGEREF _Toc138776072 \h </w:instrText>
      </w:r>
      <w:r w:rsidRPr="00E46B55">
        <w:rPr>
          <w:noProof/>
        </w:rPr>
      </w:r>
      <w:r w:rsidRPr="00E46B55">
        <w:rPr>
          <w:noProof/>
        </w:rPr>
        <w:fldChar w:fldCharType="separate"/>
      </w:r>
      <w:r w:rsidRPr="00E46B55">
        <w:rPr>
          <w:noProof/>
        </w:rPr>
        <w:t>147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104—CGT events</w:t>
      </w:r>
      <w:r w:rsidRPr="00E46B55">
        <w:rPr>
          <w:b w:val="0"/>
          <w:noProof/>
          <w:sz w:val="18"/>
        </w:rPr>
        <w:tab/>
      </w:r>
      <w:r w:rsidRPr="00E46B55">
        <w:rPr>
          <w:b w:val="0"/>
          <w:noProof/>
          <w:sz w:val="18"/>
        </w:rPr>
        <w:fldChar w:fldCharType="begin"/>
      </w:r>
      <w:r w:rsidRPr="00E46B55">
        <w:rPr>
          <w:b w:val="0"/>
          <w:noProof/>
          <w:sz w:val="18"/>
        </w:rPr>
        <w:instrText xml:space="preserve"> PAGEREF _Toc138776073 \h </w:instrText>
      </w:r>
      <w:r w:rsidRPr="00E46B55">
        <w:rPr>
          <w:b w:val="0"/>
          <w:noProof/>
          <w:sz w:val="18"/>
        </w:rPr>
      </w:r>
      <w:r w:rsidRPr="00E46B55">
        <w:rPr>
          <w:b w:val="0"/>
          <w:noProof/>
          <w:sz w:val="18"/>
        </w:rPr>
        <w:fldChar w:fldCharType="separate"/>
      </w:r>
      <w:r w:rsidRPr="00E46B55">
        <w:rPr>
          <w:b w:val="0"/>
          <w:noProof/>
          <w:sz w:val="18"/>
        </w:rPr>
        <w:t>150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E46B55">
        <w:rPr>
          <w:b w:val="0"/>
          <w:noProof/>
          <w:sz w:val="18"/>
        </w:rPr>
        <w:tab/>
      </w:r>
      <w:r w:rsidRPr="00E46B55">
        <w:rPr>
          <w:b w:val="0"/>
          <w:noProof/>
          <w:sz w:val="18"/>
        </w:rPr>
        <w:fldChar w:fldCharType="begin"/>
      </w:r>
      <w:r w:rsidRPr="00E46B55">
        <w:rPr>
          <w:b w:val="0"/>
          <w:noProof/>
          <w:sz w:val="18"/>
        </w:rPr>
        <w:instrText xml:space="preserve"> PAGEREF _Toc138776074 \h </w:instrText>
      </w:r>
      <w:r w:rsidRPr="00E46B55">
        <w:rPr>
          <w:b w:val="0"/>
          <w:noProof/>
          <w:sz w:val="18"/>
        </w:rPr>
      </w:r>
      <w:r w:rsidRPr="00E46B55">
        <w:rPr>
          <w:b w:val="0"/>
          <w:noProof/>
          <w:sz w:val="18"/>
        </w:rPr>
        <w:fldChar w:fldCharType="separate"/>
      </w:r>
      <w:r w:rsidRPr="00E46B55">
        <w:rPr>
          <w:b w:val="0"/>
          <w:noProof/>
          <w:sz w:val="18"/>
        </w:rPr>
        <w:t>150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w:t>
      </w:r>
      <w:r w:rsidRPr="00E46B55">
        <w:rPr>
          <w:noProof/>
        </w:rPr>
        <w:tab/>
      </w:r>
      <w:r w:rsidRPr="00E46B55">
        <w:rPr>
          <w:noProof/>
        </w:rPr>
        <w:fldChar w:fldCharType="begin"/>
      </w:r>
      <w:r w:rsidRPr="00E46B55">
        <w:rPr>
          <w:noProof/>
        </w:rPr>
        <w:instrText xml:space="preserve"> PAGEREF _Toc138776075 \h </w:instrText>
      </w:r>
      <w:r w:rsidRPr="00E46B55">
        <w:rPr>
          <w:noProof/>
        </w:rPr>
      </w:r>
      <w:r w:rsidRPr="00E46B55">
        <w:rPr>
          <w:noProof/>
        </w:rPr>
        <w:fldChar w:fldCharType="separate"/>
      </w:r>
      <w:r w:rsidRPr="00E46B55">
        <w:rPr>
          <w:noProof/>
        </w:rPr>
        <w:t>150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E46B55">
        <w:rPr>
          <w:b w:val="0"/>
          <w:noProof/>
          <w:sz w:val="18"/>
        </w:rPr>
        <w:tab/>
      </w:r>
      <w:r w:rsidRPr="00E46B55">
        <w:rPr>
          <w:b w:val="0"/>
          <w:noProof/>
          <w:sz w:val="18"/>
        </w:rPr>
        <w:fldChar w:fldCharType="begin"/>
      </w:r>
      <w:r w:rsidRPr="00E46B55">
        <w:rPr>
          <w:b w:val="0"/>
          <w:noProof/>
          <w:sz w:val="18"/>
        </w:rPr>
        <w:instrText xml:space="preserve"> PAGEREF _Toc138776076 \h </w:instrText>
      </w:r>
      <w:r w:rsidRPr="00E46B55">
        <w:rPr>
          <w:b w:val="0"/>
          <w:noProof/>
          <w:sz w:val="18"/>
        </w:rPr>
      </w:r>
      <w:r w:rsidRPr="00E46B55">
        <w:rPr>
          <w:b w:val="0"/>
          <w:noProof/>
          <w:sz w:val="18"/>
        </w:rPr>
        <w:fldChar w:fldCharType="separate"/>
      </w:r>
      <w:r w:rsidRPr="00E46B55">
        <w:rPr>
          <w:b w:val="0"/>
          <w:noProof/>
          <w:sz w:val="18"/>
        </w:rPr>
        <w:t>150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w:t>
      </w:r>
      <w:r w:rsidRPr="00E46B55">
        <w:rPr>
          <w:noProof/>
        </w:rPr>
        <w:tab/>
      </w:r>
      <w:r w:rsidRPr="00E46B55">
        <w:rPr>
          <w:noProof/>
        </w:rPr>
        <w:fldChar w:fldCharType="begin"/>
      </w:r>
      <w:r w:rsidRPr="00E46B55">
        <w:rPr>
          <w:noProof/>
        </w:rPr>
        <w:instrText xml:space="preserve"> PAGEREF _Toc138776077 \h </w:instrText>
      </w:r>
      <w:r w:rsidRPr="00E46B55">
        <w:rPr>
          <w:noProof/>
        </w:rPr>
      </w:r>
      <w:r w:rsidRPr="00E46B55">
        <w:rPr>
          <w:noProof/>
        </w:rPr>
        <w:fldChar w:fldCharType="separate"/>
      </w:r>
      <w:r w:rsidRPr="00E46B55">
        <w:rPr>
          <w:noProof/>
        </w:rPr>
        <w:t>150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E46B55">
        <w:rPr>
          <w:b w:val="0"/>
          <w:noProof/>
          <w:sz w:val="18"/>
        </w:rPr>
        <w:tab/>
      </w:r>
      <w:r w:rsidRPr="00E46B55">
        <w:rPr>
          <w:b w:val="0"/>
          <w:noProof/>
          <w:sz w:val="18"/>
        </w:rPr>
        <w:fldChar w:fldCharType="begin"/>
      </w:r>
      <w:r w:rsidRPr="00E46B55">
        <w:rPr>
          <w:b w:val="0"/>
          <w:noProof/>
          <w:sz w:val="18"/>
        </w:rPr>
        <w:instrText xml:space="preserve"> PAGEREF _Toc138776078 \h </w:instrText>
      </w:r>
      <w:r w:rsidRPr="00E46B55">
        <w:rPr>
          <w:b w:val="0"/>
          <w:noProof/>
          <w:sz w:val="18"/>
        </w:rPr>
      </w:r>
      <w:r w:rsidRPr="00E46B55">
        <w:rPr>
          <w:b w:val="0"/>
          <w:noProof/>
          <w:sz w:val="18"/>
        </w:rPr>
        <w:fldChar w:fldCharType="separate"/>
      </w:r>
      <w:r w:rsidRPr="00E46B55">
        <w:rPr>
          <w:b w:val="0"/>
          <w:noProof/>
          <w:sz w:val="18"/>
        </w:rPr>
        <w:t>151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before 18 December 1986 for trust interest</w:t>
      </w:r>
      <w:r w:rsidRPr="00E46B55">
        <w:rPr>
          <w:noProof/>
        </w:rPr>
        <w:tab/>
      </w:r>
      <w:r w:rsidRPr="00E46B55">
        <w:rPr>
          <w:noProof/>
        </w:rPr>
        <w:fldChar w:fldCharType="begin"/>
      </w:r>
      <w:r w:rsidRPr="00E46B55">
        <w:rPr>
          <w:noProof/>
        </w:rPr>
        <w:instrText xml:space="preserve"> PAGEREF _Toc138776079 \h </w:instrText>
      </w:r>
      <w:r w:rsidRPr="00E46B55">
        <w:rPr>
          <w:noProof/>
        </w:rPr>
      </w:r>
      <w:r w:rsidRPr="00E46B55">
        <w:rPr>
          <w:noProof/>
        </w:rPr>
        <w:fldChar w:fldCharType="separate"/>
      </w:r>
      <w:r w:rsidRPr="00E46B55">
        <w:rPr>
          <w:noProof/>
        </w:rPr>
        <w:t>151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E46B55">
        <w:rPr>
          <w:b w:val="0"/>
          <w:noProof/>
          <w:sz w:val="18"/>
        </w:rPr>
        <w:tab/>
      </w:r>
      <w:r w:rsidRPr="00E46B55">
        <w:rPr>
          <w:b w:val="0"/>
          <w:noProof/>
          <w:sz w:val="18"/>
        </w:rPr>
        <w:fldChar w:fldCharType="begin"/>
      </w:r>
      <w:r w:rsidRPr="00E46B55">
        <w:rPr>
          <w:b w:val="0"/>
          <w:noProof/>
          <w:sz w:val="18"/>
        </w:rPr>
        <w:instrText xml:space="preserve"> PAGEREF _Toc138776080 \h </w:instrText>
      </w:r>
      <w:r w:rsidRPr="00E46B55">
        <w:rPr>
          <w:b w:val="0"/>
          <w:noProof/>
          <w:sz w:val="18"/>
        </w:rPr>
      </w:r>
      <w:r w:rsidRPr="00E46B55">
        <w:rPr>
          <w:b w:val="0"/>
          <w:noProof/>
          <w:sz w:val="18"/>
        </w:rPr>
        <w:fldChar w:fldCharType="separate"/>
      </w:r>
      <w:r w:rsidRPr="00E46B55">
        <w:rPr>
          <w:b w:val="0"/>
          <w:noProof/>
          <w:sz w:val="18"/>
        </w:rPr>
        <w:t>152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w:t>
      </w:r>
      <w:r w:rsidRPr="00E46B55">
        <w:rPr>
          <w:noProof/>
        </w:rPr>
        <w:tab/>
      </w:r>
      <w:r w:rsidRPr="00E46B55">
        <w:rPr>
          <w:noProof/>
        </w:rPr>
        <w:fldChar w:fldCharType="begin"/>
      </w:r>
      <w:r w:rsidRPr="00E46B55">
        <w:rPr>
          <w:noProof/>
        </w:rPr>
        <w:instrText xml:space="preserve"> PAGEREF _Toc138776081 \h </w:instrText>
      </w:r>
      <w:r w:rsidRPr="00E46B55">
        <w:rPr>
          <w:noProof/>
        </w:rPr>
      </w:r>
      <w:r w:rsidRPr="00E46B55">
        <w:rPr>
          <w:noProof/>
        </w:rPr>
        <w:fldChar w:fldCharType="separate"/>
      </w:r>
      <w:r w:rsidRPr="00E46B55">
        <w:rPr>
          <w:noProof/>
        </w:rPr>
        <w:t>152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E46B55">
        <w:rPr>
          <w:b w:val="0"/>
          <w:noProof/>
          <w:sz w:val="18"/>
        </w:rPr>
        <w:tab/>
      </w:r>
      <w:r w:rsidRPr="00E46B55">
        <w:rPr>
          <w:b w:val="0"/>
          <w:noProof/>
          <w:sz w:val="18"/>
        </w:rPr>
        <w:fldChar w:fldCharType="begin"/>
      </w:r>
      <w:r w:rsidRPr="00E46B55">
        <w:rPr>
          <w:b w:val="0"/>
          <w:noProof/>
          <w:sz w:val="18"/>
        </w:rPr>
        <w:instrText xml:space="preserve"> PAGEREF _Toc138776082 \h </w:instrText>
      </w:r>
      <w:r w:rsidRPr="00E46B55">
        <w:rPr>
          <w:b w:val="0"/>
          <w:noProof/>
          <w:sz w:val="18"/>
        </w:rPr>
      </w:r>
      <w:r w:rsidRPr="00E46B55">
        <w:rPr>
          <w:b w:val="0"/>
          <w:noProof/>
          <w:sz w:val="18"/>
        </w:rPr>
        <w:fldChar w:fldCharType="separate"/>
      </w:r>
      <w:r w:rsidRPr="00E46B55">
        <w:rPr>
          <w:b w:val="0"/>
          <w:noProof/>
          <w:sz w:val="18"/>
        </w:rPr>
        <w:t>152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Choices made under subsection 104</w:t>
      </w:r>
      <w:r>
        <w:rPr>
          <w:noProof/>
        </w:rPr>
        <w:noBreakHyphen/>
        <w:t xml:space="preserve">165(2)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_Toc138776083 \h </w:instrText>
      </w:r>
      <w:r w:rsidRPr="00E46B55">
        <w:rPr>
          <w:noProof/>
        </w:rPr>
      </w:r>
      <w:r w:rsidRPr="00E46B55">
        <w:rPr>
          <w:noProof/>
        </w:rPr>
        <w:fldChar w:fldCharType="separate"/>
      </w:r>
      <w:r w:rsidRPr="00E46B55">
        <w:rPr>
          <w:noProof/>
        </w:rPr>
        <w:t>152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166</w:t>
      </w:r>
      <w:r>
        <w:rPr>
          <w:noProof/>
        </w:rPr>
        <w:tab/>
        <w:t>Subsection 104</w:t>
      </w:r>
      <w:r>
        <w:rPr>
          <w:noProof/>
        </w:rPr>
        <w:noBreakHyphen/>
        <w:t>165(1) still applies if you continue to be a short term Australian resident</w:t>
      </w:r>
      <w:r w:rsidRPr="00E46B55">
        <w:rPr>
          <w:noProof/>
        </w:rPr>
        <w:tab/>
      </w:r>
      <w:r w:rsidRPr="00E46B55">
        <w:rPr>
          <w:noProof/>
        </w:rPr>
        <w:fldChar w:fldCharType="begin"/>
      </w:r>
      <w:r w:rsidRPr="00E46B55">
        <w:rPr>
          <w:noProof/>
        </w:rPr>
        <w:instrText xml:space="preserve"> PAGEREF _Toc138776084 \h </w:instrText>
      </w:r>
      <w:r w:rsidRPr="00E46B55">
        <w:rPr>
          <w:noProof/>
        </w:rPr>
      </w:r>
      <w:r w:rsidRPr="00E46B55">
        <w:rPr>
          <w:noProof/>
        </w:rPr>
        <w:fldChar w:fldCharType="separate"/>
      </w:r>
      <w:r w:rsidRPr="00E46B55">
        <w:rPr>
          <w:noProof/>
        </w:rPr>
        <w:t>153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E46B55">
        <w:rPr>
          <w:b w:val="0"/>
          <w:noProof/>
          <w:sz w:val="18"/>
        </w:rPr>
        <w:tab/>
      </w:r>
      <w:r w:rsidRPr="00E46B55">
        <w:rPr>
          <w:b w:val="0"/>
          <w:noProof/>
          <w:sz w:val="18"/>
        </w:rPr>
        <w:fldChar w:fldCharType="begin"/>
      </w:r>
      <w:r w:rsidRPr="00E46B55">
        <w:rPr>
          <w:b w:val="0"/>
          <w:noProof/>
          <w:sz w:val="18"/>
        </w:rPr>
        <w:instrText xml:space="preserve"> PAGEREF _Toc138776085 \h </w:instrText>
      </w:r>
      <w:r w:rsidRPr="00E46B55">
        <w:rPr>
          <w:b w:val="0"/>
          <w:noProof/>
          <w:sz w:val="18"/>
        </w:rPr>
      </w:r>
      <w:r w:rsidRPr="00E46B55">
        <w:rPr>
          <w:b w:val="0"/>
          <w:noProof/>
          <w:sz w:val="18"/>
        </w:rPr>
        <w:fldChar w:fldCharType="separate"/>
      </w:r>
      <w:r w:rsidRPr="00E46B55">
        <w:rPr>
          <w:b w:val="0"/>
          <w:noProof/>
          <w:sz w:val="18"/>
        </w:rPr>
        <w:t>153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w:t>
      </w:r>
      <w:r w:rsidRPr="00E46B55">
        <w:rPr>
          <w:noProof/>
        </w:rPr>
        <w:tab/>
      </w:r>
      <w:r w:rsidRPr="00E46B55">
        <w:rPr>
          <w:noProof/>
        </w:rPr>
        <w:fldChar w:fldCharType="begin"/>
      </w:r>
      <w:r w:rsidRPr="00E46B55">
        <w:rPr>
          <w:noProof/>
        </w:rPr>
        <w:instrText xml:space="preserve"> PAGEREF _Toc138776086 \h </w:instrText>
      </w:r>
      <w:r w:rsidRPr="00E46B55">
        <w:rPr>
          <w:noProof/>
        </w:rPr>
      </w:r>
      <w:r w:rsidRPr="00E46B55">
        <w:rPr>
          <w:noProof/>
        </w:rPr>
        <w:fldChar w:fldCharType="separate"/>
      </w:r>
      <w:r w:rsidRPr="00E46B55">
        <w:rPr>
          <w:noProof/>
        </w:rPr>
        <w:t>153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of status of replacement asset for a roll</w:t>
      </w:r>
      <w:r>
        <w:rPr>
          <w:noProof/>
        </w:rPr>
        <w:noBreakHyphen/>
        <w:t>over under Division 17A of former Part IIIA of the 1936 Act or Division 123 of the 1997 Act</w:t>
      </w:r>
      <w:r w:rsidRPr="00E46B55">
        <w:rPr>
          <w:noProof/>
        </w:rPr>
        <w:tab/>
      </w:r>
      <w:r w:rsidRPr="00E46B55">
        <w:rPr>
          <w:noProof/>
        </w:rPr>
        <w:fldChar w:fldCharType="begin"/>
      </w:r>
      <w:r w:rsidRPr="00E46B55">
        <w:rPr>
          <w:noProof/>
        </w:rPr>
        <w:instrText xml:space="preserve"> PAGEREF _Toc138776087 \h </w:instrText>
      </w:r>
      <w:r w:rsidRPr="00E46B55">
        <w:rPr>
          <w:noProof/>
        </w:rPr>
      </w:r>
      <w:r w:rsidRPr="00E46B55">
        <w:rPr>
          <w:noProof/>
        </w:rPr>
        <w:fldChar w:fldCharType="separate"/>
      </w:r>
      <w:r w:rsidRPr="00E46B55">
        <w:rPr>
          <w:noProof/>
        </w:rPr>
        <w:t>154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E46B55">
        <w:rPr>
          <w:b w:val="0"/>
          <w:noProof/>
          <w:sz w:val="18"/>
        </w:rPr>
        <w:tab/>
      </w:r>
      <w:r w:rsidRPr="00E46B55">
        <w:rPr>
          <w:b w:val="0"/>
          <w:noProof/>
          <w:sz w:val="18"/>
        </w:rPr>
        <w:fldChar w:fldCharType="begin"/>
      </w:r>
      <w:r w:rsidRPr="00E46B55">
        <w:rPr>
          <w:b w:val="0"/>
          <w:noProof/>
          <w:sz w:val="18"/>
        </w:rPr>
        <w:instrText xml:space="preserve"> PAGEREF _Toc138776088 \h </w:instrText>
      </w:r>
      <w:r w:rsidRPr="00E46B55">
        <w:rPr>
          <w:b w:val="0"/>
          <w:noProof/>
          <w:sz w:val="18"/>
        </w:rPr>
      </w:r>
      <w:r w:rsidRPr="00E46B55">
        <w:rPr>
          <w:b w:val="0"/>
          <w:noProof/>
          <w:sz w:val="18"/>
        </w:rPr>
        <w:fldChar w:fldCharType="separate"/>
      </w:r>
      <w:r w:rsidRPr="00E46B55">
        <w:rPr>
          <w:b w:val="0"/>
          <w:noProof/>
          <w:sz w:val="18"/>
        </w:rPr>
        <w:t>154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Partial realisation of intellectual property</w:t>
      </w:r>
      <w:r w:rsidRPr="00E46B55">
        <w:rPr>
          <w:noProof/>
        </w:rPr>
        <w:tab/>
      </w:r>
      <w:r w:rsidRPr="00E46B55">
        <w:rPr>
          <w:noProof/>
        </w:rPr>
        <w:fldChar w:fldCharType="begin"/>
      </w:r>
      <w:r w:rsidRPr="00E46B55">
        <w:rPr>
          <w:noProof/>
        </w:rPr>
        <w:instrText xml:space="preserve"> PAGEREF _Toc138776089 \h </w:instrText>
      </w:r>
      <w:r w:rsidRPr="00E46B55">
        <w:rPr>
          <w:noProof/>
        </w:rPr>
      </w:r>
      <w:r w:rsidRPr="00E46B55">
        <w:rPr>
          <w:noProof/>
        </w:rPr>
        <w:fldChar w:fldCharType="separate"/>
      </w:r>
      <w:r w:rsidRPr="00E46B55">
        <w:rPr>
          <w:noProof/>
        </w:rPr>
        <w:t>154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CGT event K7: asset used for old law R&amp;D activities</w:t>
      </w:r>
      <w:r w:rsidRPr="00E46B55">
        <w:rPr>
          <w:noProof/>
        </w:rPr>
        <w:tab/>
      </w:r>
      <w:r w:rsidRPr="00E46B55">
        <w:rPr>
          <w:noProof/>
        </w:rPr>
        <w:fldChar w:fldCharType="begin"/>
      </w:r>
      <w:r w:rsidRPr="00E46B55">
        <w:rPr>
          <w:noProof/>
        </w:rPr>
        <w:instrText xml:space="preserve"> PAGEREF _Toc138776090 \h </w:instrText>
      </w:r>
      <w:r w:rsidRPr="00E46B55">
        <w:rPr>
          <w:noProof/>
        </w:rPr>
      </w:r>
      <w:r w:rsidRPr="00E46B55">
        <w:rPr>
          <w:noProof/>
        </w:rPr>
        <w:fldChar w:fldCharType="separate"/>
      </w:r>
      <w:r w:rsidRPr="00E46B55">
        <w:rPr>
          <w:noProof/>
        </w:rPr>
        <w:t>155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108—CGT assets</w:t>
      </w:r>
      <w:r w:rsidRPr="00E46B55">
        <w:rPr>
          <w:b w:val="0"/>
          <w:noProof/>
          <w:sz w:val="18"/>
        </w:rPr>
        <w:tab/>
      </w:r>
      <w:r w:rsidRPr="00E46B55">
        <w:rPr>
          <w:b w:val="0"/>
          <w:noProof/>
          <w:sz w:val="18"/>
        </w:rPr>
        <w:fldChar w:fldCharType="begin"/>
      </w:r>
      <w:r w:rsidRPr="00E46B55">
        <w:rPr>
          <w:b w:val="0"/>
          <w:noProof/>
          <w:sz w:val="18"/>
        </w:rPr>
        <w:instrText xml:space="preserve"> PAGEREF _Toc138776091 \h </w:instrText>
      </w:r>
      <w:r w:rsidRPr="00E46B55">
        <w:rPr>
          <w:b w:val="0"/>
          <w:noProof/>
          <w:sz w:val="18"/>
        </w:rPr>
      </w:r>
      <w:r w:rsidRPr="00E46B55">
        <w:rPr>
          <w:b w:val="0"/>
          <w:noProof/>
          <w:sz w:val="18"/>
        </w:rPr>
        <w:fldChar w:fldCharType="separate"/>
      </w:r>
      <w:r w:rsidRPr="00E46B55">
        <w:rPr>
          <w:b w:val="0"/>
          <w:noProof/>
          <w:sz w:val="18"/>
        </w:rPr>
        <w:t>157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E46B55">
        <w:rPr>
          <w:b w:val="0"/>
          <w:noProof/>
          <w:sz w:val="18"/>
        </w:rPr>
        <w:tab/>
      </w:r>
      <w:r w:rsidRPr="00E46B55">
        <w:rPr>
          <w:b w:val="0"/>
          <w:noProof/>
          <w:sz w:val="18"/>
        </w:rPr>
        <w:fldChar w:fldCharType="begin"/>
      </w:r>
      <w:r w:rsidRPr="00E46B55">
        <w:rPr>
          <w:b w:val="0"/>
          <w:noProof/>
          <w:sz w:val="18"/>
        </w:rPr>
        <w:instrText xml:space="preserve"> PAGEREF _Toc138776092 \h </w:instrText>
      </w:r>
      <w:r w:rsidRPr="00E46B55">
        <w:rPr>
          <w:b w:val="0"/>
          <w:noProof/>
          <w:sz w:val="18"/>
        </w:rPr>
      </w:r>
      <w:r w:rsidRPr="00E46B55">
        <w:rPr>
          <w:b w:val="0"/>
          <w:noProof/>
          <w:sz w:val="18"/>
        </w:rPr>
        <w:fldChar w:fldCharType="separate"/>
      </w:r>
      <w:r w:rsidRPr="00E46B55">
        <w:rPr>
          <w:b w:val="0"/>
          <w:noProof/>
          <w:sz w:val="18"/>
        </w:rPr>
        <w:t>157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E46B55">
        <w:rPr>
          <w:noProof/>
        </w:rPr>
        <w:tab/>
      </w:r>
      <w:r w:rsidRPr="00E46B55">
        <w:rPr>
          <w:noProof/>
        </w:rPr>
        <w:fldChar w:fldCharType="begin"/>
      </w:r>
      <w:r w:rsidRPr="00E46B55">
        <w:rPr>
          <w:noProof/>
        </w:rPr>
        <w:instrText xml:space="preserve"> PAGEREF _Toc138776093 \h </w:instrText>
      </w:r>
      <w:r w:rsidRPr="00E46B55">
        <w:rPr>
          <w:noProof/>
        </w:rPr>
      </w:r>
      <w:r w:rsidRPr="00E46B55">
        <w:rPr>
          <w:noProof/>
        </w:rPr>
        <w:fldChar w:fldCharType="separate"/>
      </w:r>
      <w:r w:rsidRPr="00E46B55">
        <w:rPr>
          <w:noProof/>
        </w:rPr>
        <w:t>157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E46B55">
        <w:rPr>
          <w:b w:val="0"/>
          <w:noProof/>
          <w:sz w:val="18"/>
        </w:rPr>
        <w:tab/>
      </w:r>
      <w:r w:rsidRPr="00E46B55">
        <w:rPr>
          <w:b w:val="0"/>
          <w:noProof/>
          <w:sz w:val="18"/>
        </w:rPr>
        <w:fldChar w:fldCharType="begin"/>
      </w:r>
      <w:r w:rsidRPr="00E46B55">
        <w:rPr>
          <w:b w:val="0"/>
          <w:noProof/>
          <w:sz w:val="18"/>
        </w:rPr>
        <w:instrText xml:space="preserve"> PAGEREF _Toc138776094 \h </w:instrText>
      </w:r>
      <w:r w:rsidRPr="00E46B55">
        <w:rPr>
          <w:b w:val="0"/>
          <w:noProof/>
          <w:sz w:val="18"/>
        </w:rPr>
      </w:r>
      <w:r w:rsidRPr="00E46B55">
        <w:rPr>
          <w:b w:val="0"/>
          <w:noProof/>
          <w:sz w:val="18"/>
        </w:rPr>
        <w:fldChar w:fldCharType="separate"/>
      </w:r>
      <w:r w:rsidRPr="00E46B55">
        <w:rPr>
          <w:b w:val="0"/>
          <w:noProof/>
          <w:sz w:val="18"/>
        </w:rPr>
        <w:t>157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E46B55">
        <w:rPr>
          <w:noProof/>
        </w:rPr>
        <w:tab/>
      </w:r>
      <w:r w:rsidRPr="00E46B55">
        <w:rPr>
          <w:noProof/>
        </w:rPr>
        <w:fldChar w:fldCharType="begin"/>
      </w:r>
      <w:r w:rsidRPr="00E46B55">
        <w:rPr>
          <w:noProof/>
        </w:rPr>
        <w:instrText xml:space="preserve"> PAGEREF _Toc138776095 \h </w:instrText>
      </w:r>
      <w:r w:rsidRPr="00E46B55">
        <w:rPr>
          <w:noProof/>
        </w:rPr>
      </w:r>
      <w:r w:rsidRPr="00E46B55">
        <w:rPr>
          <w:noProof/>
        </w:rPr>
        <w:fldChar w:fldCharType="separate"/>
      </w:r>
      <w:r w:rsidRPr="00E46B55">
        <w:rPr>
          <w:noProof/>
        </w:rPr>
        <w:t>157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E46B55">
        <w:rPr>
          <w:b w:val="0"/>
          <w:noProof/>
          <w:sz w:val="18"/>
        </w:rPr>
        <w:tab/>
      </w:r>
      <w:r w:rsidRPr="00E46B55">
        <w:rPr>
          <w:b w:val="0"/>
          <w:noProof/>
          <w:sz w:val="18"/>
        </w:rPr>
        <w:fldChar w:fldCharType="begin"/>
      </w:r>
      <w:r w:rsidRPr="00E46B55">
        <w:rPr>
          <w:b w:val="0"/>
          <w:noProof/>
          <w:sz w:val="18"/>
        </w:rPr>
        <w:instrText xml:space="preserve"> PAGEREF _Toc138776096 \h </w:instrText>
      </w:r>
      <w:r w:rsidRPr="00E46B55">
        <w:rPr>
          <w:b w:val="0"/>
          <w:noProof/>
          <w:sz w:val="18"/>
        </w:rPr>
      </w:r>
      <w:r w:rsidRPr="00E46B55">
        <w:rPr>
          <w:b w:val="0"/>
          <w:noProof/>
          <w:sz w:val="18"/>
        </w:rPr>
        <w:fldChar w:fldCharType="separate"/>
      </w:r>
      <w:r w:rsidRPr="00E46B55">
        <w:rPr>
          <w:b w:val="0"/>
          <w:noProof/>
          <w:sz w:val="18"/>
        </w:rPr>
        <w:t>158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E46B55">
        <w:rPr>
          <w:noProof/>
        </w:rPr>
        <w:tab/>
      </w:r>
      <w:r w:rsidRPr="00E46B55">
        <w:rPr>
          <w:noProof/>
        </w:rPr>
        <w:fldChar w:fldCharType="begin"/>
      </w:r>
      <w:r w:rsidRPr="00E46B55">
        <w:rPr>
          <w:noProof/>
        </w:rPr>
        <w:instrText xml:space="preserve"> PAGEREF _Toc138776097 \h </w:instrText>
      </w:r>
      <w:r w:rsidRPr="00E46B55">
        <w:rPr>
          <w:noProof/>
        </w:rPr>
      </w:r>
      <w:r w:rsidRPr="00E46B55">
        <w:rPr>
          <w:noProof/>
        </w:rPr>
        <w:fldChar w:fldCharType="separate"/>
      </w:r>
      <w:r w:rsidRPr="00E46B55">
        <w:rPr>
          <w:noProof/>
        </w:rPr>
        <w:t>158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Improvement threshold</w:t>
      </w:r>
      <w:r w:rsidRPr="00E46B55">
        <w:rPr>
          <w:noProof/>
        </w:rPr>
        <w:tab/>
      </w:r>
      <w:r w:rsidRPr="00E46B55">
        <w:rPr>
          <w:noProof/>
        </w:rPr>
        <w:fldChar w:fldCharType="begin"/>
      </w:r>
      <w:r w:rsidRPr="00E46B55">
        <w:rPr>
          <w:noProof/>
        </w:rPr>
        <w:instrText xml:space="preserve"> PAGEREF _Toc138776098 \h </w:instrText>
      </w:r>
      <w:r w:rsidRPr="00E46B55">
        <w:rPr>
          <w:noProof/>
        </w:rPr>
      </w:r>
      <w:r w:rsidRPr="00E46B55">
        <w:rPr>
          <w:noProof/>
        </w:rPr>
        <w:fldChar w:fldCharType="separate"/>
      </w:r>
      <w:r w:rsidRPr="00E46B55">
        <w:rPr>
          <w:noProof/>
        </w:rPr>
        <w:t>159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109—Acquisition of CGT assets</w:t>
      </w:r>
      <w:r w:rsidRPr="00E46B55">
        <w:rPr>
          <w:b w:val="0"/>
          <w:noProof/>
          <w:sz w:val="18"/>
        </w:rPr>
        <w:tab/>
      </w:r>
      <w:r w:rsidRPr="00E46B55">
        <w:rPr>
          <w:b w:val="0"/>
          <w:noProof/>
          <w:sz w:val="18"/>
        </w:rPr>
        <w:fldChar w:fldCharType="begin"/>
      </w:r>
      <w:r w:rsidRPr="00E46B55">
        <w:rPr>
          <w:b w:val="0"/>
          <w:noProof/>
          <w:sz w:val="18"/>
        </w:rPr>
        <w:instrText xml:space="preserve"> PAGEREF _Toc138776099 \h </w:instrText>
      </w:r>
      <w:r w:rsidRPr="00E46B55">
        <w:rPr>
          <w:b w:val="0"/>
          <w:noProof/>
          <w:sz w:val="18"/>
        </w:rPr>
      </w:r>
      <w:r w:rsidRPr="00E46B55">
        <w:rPr>
          <w:b w:val="0"/>
          <w:noProof/>
          <w:sz w:val="18"/>
        </w:rPr>
        <w:fldChar w:fldCharType="separate"/>
      </w:r>
      <w:r w:rsidRPr="00E46B55">
        <w:rPr>
          <w:b w:val="0"/>
          <w:noProof/>
          <w:sz w:val="18"/>
        </w:rPr>
        <w:t>160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E46B55">
        <w:rPr>
          <w:b w:val="0"/>
          <w:noProof/>
          <w:sz w:val="18"/>
        </w:rPr>
        <w:tab/>
      </w:r>
      <w:r w:rsidRPr="00E46B55">
        <w:rPr>
          <w:b w:val="0"/>
          <w:noProof/>
          <w:sz w:val="18"/>
        </w:rPr>
        <w:fldChar w:fldCharType="begin"/>
      </w:r>
      <w:r w:rsidRPr="00E46B55">
        <w:rPr>
          <w:b w:val="0"/>
          <w:noProof/>
          <w:sz w:val="18"/>
        </w:rPr>
        <w:instrText xml:space="preserve"> PAGEREF _Toc138776100 \h </w:instrText>
      </w:r>
      <w:r w:rsidRPr="00E46B55">
        <w:rPr>
          <w:b w:val="0"/>
          <w:noProof/>
          <w:sz w:val="18"/>
        </w:rPr>
      </w:r>
      <w:r w:rsidRPr="00E46B55">
        <w:rPr>
          <w:b w:val="0"/>
          <w:noProof/>
          <w:sz w:val="18"/>
        </w:rPr>
        <w:fldChar w:fldCharType="separate"/>
      </w:r>
      <w:r w:rsidRPr="00E46B55">
        <w:rPr>
          <w:b w:val="0"/>
          <w:noProof/>
          <w:sz w:val="18"/>
        </w:rPr>
        <w:t>160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E46B55">
        <w:rPr>
          <w:noProof/>
        </w:rPr>
        <w:tab/>
      </w:r>
      <w:r w:rsidRPr="00E46B55">
        <w:rPr>
          <w:noProof/>
        </w:rPr>
        <w:fldChar w:fldCharType="begin"/>
      </w:r>
      <w:r w:rsidRPr="00E46B55">
        <w:rPr>
          <w:noProof/>
        </w:rPr>
        <w:instrText xml:space="preserve"> PAGEREF _Toc138776101 \h </w:instrText>
      </w:r>
      <w:r w:rsidRPr="00E46B55">
        <w:rPr>
          <w:noProof/>
        </w:rPr>
      </w:r>
      <w:r w:rsidRPr="00E46B55">
        <w:rPr>
          <w:noProof/>
        </w:rPr>
        <w:fldChar w:fldCharType="separate"/>
      </w:r>
      <w:r w:rsidRPr="00E46B55">
        <w:rPr>
          <w:noProof/>
        </w:rPr>
        <w:t>160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110—Cost base and reduced cost base</w:t>
      </w:r>
      <w:r w:rsidRPr="00E46B55">
        <w:rPr>
          <w:b w:val="0"/>
          <w:noProof/>
          <w:sz w:val="18"/>
        </w:rPr>
        <w:tab/>
      </w:r>
      <w:r w:rsidRPr="00E46B55">
        <w:rPr>
          <w:b w:val="0"/>
          <w:noProof/>
          <w:sz w:val="18"/>
        </w:rPr>
        <w:fldChar w:fldCharType="begin"/>
      </w:r>
      <w:r w:rsidRPr="00E46B55">
        <w:rPr>
          <w:b w:val="0"/>
          <w:noProof/>
          <w:sz w:val="18"/>
        </w:rPr>
        <w:instrText xml:space="preserve"> PAGEREF _Toc138776102 \h </w:instrText>
      </w:r>
      <w:r w:rsidRPr="00E46B55">
        <w:rPr>
          <w:b w:val="0"/>
          <w:noProof/>
          <w:sz w:val="18"/>
        </w:rPr>
      </w:r>
      <w:r w:rsidRPr="00E46B55">
        <w:rPr>
          <w:b w:val="0"/>
          <w:noProof/>
          <w:sz w:val="18"/>
        </w:rPr>
        <w:fldChar w:fldCharType="separate"/>
      </w:r>
      <w:r w:rsidRPr="00E46B55">
        <w:rPr>
          <w:b w:val="0"/>
          <w:noProof/>
          <w:sz w:val="18"/>
        </w:rPr>
        <w:t>161</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E46B55">
        <w:rPr>
          <w:b w:val="0"/>
          <w:noProof/>
          <w:sz w:val="18"/>
        </w:rPr>
        <w:tab/>
      </w:r>
      <w:r w:rsidRPr="00E46B55">
        <w:rPr>
          <w:b w:val="0"/>
          <w:noProof/>
          <w:sz w:val="18"/>
        </w:rPr>
        <w:fldChar w:fldCharType="begin"/>
      </w:r>
      <w:r w:rsidRPr="00E46B55">
        <w:rPr>
          <w:b w:val="0"/>
          <w:noProof/>
          <w:sz w:val="18"/>
        </w:rPr>
        <w:instrText xml:space="preserve"> PAGEREF _Toc138776103 \h </w:instrText>
      </w:r>
      <w:r w:rsidRPr="00E46B55">
        <w:rPr>
          <w:b w:val="0"/>
          <w:noProof/>
          <w:sz w:val="18"/>
        </w:rPr>
      </w:r>
      <w:r w:rsidRPr="00E46B55">
        <w:rPr>
          <w:b w:val="0"/>
          <w:noProof/>
          <w:sz w:val="18"/>
        </w:rPr>
        <w:fldChar w:fldCharType="separate"/>
      </w:r>
      <w:r w:rsidRPr="00E46B55">
        <w:rPr>
          <w:b w:val="0"/>
          <w:noProof/>
          <w:sz w:val="18"/>
        </w:rPr>
        <w:t>161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Cost base of CGT asset of life insurance company or registered organisation</w:t>
      </w:r>
      <w:r w:rsidRPr="00E46B55">
        <w:rPr>
          <w:noProof/>
        </w:rPr>
        <w:tab/>
      </w:r>
      <w:r w:rsidRPr="00E46B55">
        <w:rPr>
          <w:noProof/>
        </w:rPr>
        <w:fldChar w:fldCharType="begin"/>
      </w:r>
      <w:r w:rsidRPr="00E46B55">
        <w:rPr>
          <w:noProof/>
        </w:rPr>
        <w:instrText xml:space="preserve"> PAGEREF _Toc138776104 \h </w:instrText>
      </w:r>
      <w:r w:rsidRPr="00E46B55">
        <w:rPr>
          <w:noProof/>
        </w:rPr>
      </w:r>
      <w:r w:rsidRPr="00E46B55">
        <w:rPr>
          <w:noProof/>
        </w:rPr>
        <w:fldChar w:fldCharType="separate"/>
      </w:r>
      <w:r w:rsidRPr="00E46B55">
        <w:rPr>
          <w:noProof/>
        </w:rPr>
        <w:t>161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E46B55">
        <w:rPr>
          <w:noProof/>
        </w:rPr>
        <w:tab/>
      </w:r>
      <w:r w:rsidRPr="00E46B55">
        <w:rPr>
          <w:noProof/>
        </w:rPr>
        <w:fldChar w:fldCharType="begin"/>
      </w:r>
      <w:r w:rsidRPr="00E46B55">
        <w:rPr>
          <w:noProof/>
        </w:rPr>
        <w:instrText xml:space="preserve"> PAGEREF _Toc138776105 \h </w:instrText>
      </w:r>
      <w:r w:rsidRPr="00E46B55">
        <w:rPr>
          <w:noProof/>
        </w:rPr>
      </w:r>
      <w:r w:rsidRPr="00E46B55">
        <w:rPr>
          <w:noProof/>
        </w:rPr>
        <w:fldChar w:fldCharType="separate"/>
      </w:r>
      <w:r w:rsidRPr="00E46B55">
        <w:rPr>
          <w:noProof/>
        </w:rPr>
        <w:t>161</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E46B55">
        <w:rPr>
          <w:b w:val="0"/>
          <w:noProof/>
          <w:sz w:val="18"/>
        </w:rPr>
        <w:tab/>
      </w:r>
      <w:r w:rsidRPr="00E46B55">
        <w:rPr>
          <w:b w:val="0"/>
          <w:noProof/>
          <w:sz w:val="18"/>
        </w:rPr>
        <w:fldChar w:fldCharType="begin"/>
      </w:r>
      <w:r w:rsidRPr="00E46B55">
        <w:rPr>
          <w:b w:val="0"/>
          <w:noProof/>
          <w:sz w:val="18"/>
        </w:rPr>
        <w:instrText xml:space="preserve"> PAGEREF _Toc138776106 \h </w:instrText>
      </w:r>
      <w:r w:rsidRPr="00E46B55">
        <w:rPr>
          <w:b w:val="0"/>
          <w:noProof/>
          <w:sz w:val="18"/>
        </w:rPr>
      </w:r>
      <w:r w:rsidRPr="00E46B55">
        <w:rPr>
          <w:b w:val="0"/>
          <w:noProof/>
          <w:sz w:val="18"/>
        </w:rPr>
        <w:fldChar w:fldCharType="separate"/>
      </w:r>
      <w:r w:rsidRPr="00E46B55">
        <w:rPr>
          <w:b w:val="0"/>
          <w:noProof/>
          <w:sz w:val="18"/>
        </w:rPr>
        <w:t>162</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rules</w:t>
      </w:r>
      <w:r w:rsidRPr="00E46B55">
        <w:rPr>
          <w:b w:val="0"/>
          <w:noProof/>
          <w:sz w:val="18"/>
        </w:rPr>
        <w:tab/>
      </w:r>
      <w:r w:rsidRPr="00E46B55">
        <w:rPr>
          <w:b w:val="0"/>
          <w:noProof/>
          <w:sz w:val="18"/>
        </w:rPr>
        <w:fldChar w:fldCharType="begin"/>
      </w:r>
      <w:r w:rsidRPr="00E46B55">
        <w:rPr>
          <w:b w:val="0"/>
          <w:noProof/>
          <w:sz w:val="18"/>
        </w:rPr>
        <w:instrText xml:space="preserve"> PAGEREF _Toc138776107 \h </w:instrText>
      </w:r>
      <w:r w:rsidRPr="00E46B55">
        <w:rPr>
          <w:b w:val="0"/>
          <w:noProof/>
          <w:sz w:val="18"/>
        </w:rPr>
      </w:r>
      <w:r w:rsidRPr="00E46B55">
        <w:rPr>
          <w:b w:val="0"/>
          <w:noProof/>
          <w:sz w:val="18"/>
        </w:rPr>
        <w:fldChar w:fldCharType="separate"/>
      </w:r>
      <w:r w:rsidRPr="00E46B55">
        <w:rPr>
          <w:b w:val="0"/>
          <w:noProof/>
          <w:sz w:val="18"/>
        </w:rPr>
        <w:t>162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E46B55">
        <w:rPr>
          <w:noProof/>
        </w:rPr>
        <w:tab/>
      </w:r>
      <w:r w:rsidRPr="00E46B55">
        <w:rPr>
          <w:noProof/>
        </w:rPr>
        <w:fldChar w:fldCharType="begin"/>
      </w:r>
      <w:r w:rsidRPr="00E46B55">
        <w:rPr>
          <w:noProof/>
        </w:rPr>
        <w:instrText xml:space="preserve"> PAGEREF _Toc138776108 \h </w:instrText>
      </w:r>
      <w:r w:rsidRPr="00E46B55">
        <w:rPr>
          <w:noProof/>
        </w:rPr>
      </w:r>
      <w:r w:rsidRPr="00E46B55">
        <w:rPr>
          <w:noProof/>
        </w:rPr>
        <w:fldChar w:fldCharType="separate"/>
      </w:r>
      <w:r w:rsidRPr="00E46B55">
        <w:rPr>
          <w:noProof/>
        </w:rPr>
        <w:t>162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112</w:t>
      </w:r>
      <w:r>
        <w:rPr>
          <w:noProof/>
        </w:rPr>
        <w:noBreakHyphen/>
        <w:t>B—Special rules</w:t>
      </w:r>
      <w:r w:rsidRPr="00E46B55">
        <w:rPr>
          <w:b w:val="0"/>
          <w:noProof/>
          <w:sz w:val="18"/>
        </w:rPr>
        <w:tab/>
      </w:r>
      <w:r w:rsidRPr="00E46B55">
        <w:rPr>
          <w:b w:val="0"/>
          <w:noProof/>
          <w:sz w:val="18"/>
        </w:rPr>
        <w:fldChar w:fldCharType="begin"/>
      </w:r>
      <w:r w:rsidRPr="00E46B55">
        <w:rPr>
          <w:b w:val="0"/>
          <w:noProof/>
          <w:sz w:val="18"/>
        </w:rPr>
        <w:instrText xml:space="preserve"> PAGEREF _Toc138776109 \h </w:instrText>
      </w:r>
      <w:r w:rsidRPr="00E46B55">
        <w:rPr>
          <w:b w:val="0"/>
          <w:noProof/>
          <w:sz w:val="18"/>
        </w:rPr>
      </w:r>
      <w:r w:rsidRPr="00E46B55">
        <w:rPr>
          <w:b w:val="0"/>
          <w:noProof/>
          <w:sz w:val="18"/>
        </w:rPr>
        <w:fldChar w:fldCharType="separate"/>
      </w:r>
      <w:r w:rsidRPr="00E46B55">
        <w:rPr>
          <w:b w:val="0"/>
          <w:noProof/>
          <w:sz w:val="18"/>
        </w:rPr>
        <w:t>162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terminated gold mining exemptions</w:t>
      </w:r>
      <w:r w:rsidRPr="00E46B55">
        <w:rPr>
          <w:noProof/>
        </w:rPr>
        <w:tab/>
      </w:r>
      <w:r w:rsidRPr="00E46B55">
        <w:rPr>
          <w:noProof/>
        </w:rPr>
        <w:fldChar w:fldCharType="begin"/>
      </w:r>
      <w:r w:rsidRPr="00E46B55">
        <w:rPr>
          <w:noProof/>
        </w:rPr>
        <w:instrText xml:space="preserve"> PAGEREF _Toc138776110 \h </w:instrText>
      </w:r>
      <w:r w:rsidRPr="00E46B55">
        <w:rPr>
          <w:noProof/>
        </w:rPr>
      </w:r>
      <w:r w:rsidRPr="00E46B55">
        <w:rPr>
          <w:noProof/>
        </w:rPr>
        <w:fldChar w:fldCharType="separate"/>
      </w:r>
      <w:r w:rsidRPr="00E46B55">
        <w:rPr>
          <w:noProof/>
        </w:rPr>
        <w:t>162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114—Indexation of cost base</w:t>
      </w:r>
      <w:r w:rsidRPr="00E46B55">
        <w:rPr>
          <w:b w:val="0"/>
          <w:noProof/>
          <w:sz w:val="18"/>
        </w:rPr>
        <w:tab/>
      </w:r>
      <w:r w:rsidRPr="00E46B55">
        <w:rPr>
          <w:b w:val="0"/>
          <w:noProof/>
          <w:sz w:val="18"/>
        </w:rPr>
        <w:fldChar w:fldCharType="begin"/>
      </w:r>
      <w:r w:rsidRPr="00E46B55">
        <w:rPr>
          <w:b w:val="0"/>
          <w:noProof/>
          <w:sz w:val="18"/>
        </w:rPr>
        <w:instrText xml:space="preserve"> PAGEREF _Toc138776111 \h </w:instrText>
      </w:r>
      <w:r w:rsidRPr="00E46B55">
        <w:rPr>
          <w:b w:val="0"/>
          <w:noProof/>
          <w:sz w:val="18"/>
        </w:rPr>
      </w:r>
      <w:r w:rsidRPr="00E46B55">
        <w:rPr>
          <w:b w:val="0"/>
          <w:noProof/>
          <w:sz w:val="18"/>
        </w:rPr>
        <w:fldChar w:fldCharType="separate"/>
      </w:r>
      <w:r w:rsidRPr="00E46B55">
        <w:rPr>
          <w:b w:val="0"/>
          <w:noProof/>
          <w:sz w:val="18"/>
        </w:rPr>
        <w:t>164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E46B55">
        <w:rPr>
          <w:noProof/>
        </w:rPr>
        <w:tab/>
      </w:r>
      <w:r w:rsidRPr="00E46B55">
        <w:rPr>
          <w:noProof/>
        </w:rPr>
        <w:fldChar w:fldCharType="begin"/>
      </w:r>
      <w:r w:rsidRPr="00E46B55">
        <w:rPr>
          <w:noProof/>
        </w:rPr>
        <w:instrText xml:space="preserve"> PAGEREF _Toc138776112 \h </w:instrText>
      </w:r>
      <w:r w:rsidRPr="00E46B55">
        <w:rPr>
          <w:noProof/>
        </w:rPr>
      </w:r>
      <w:r w:rsidRPr="00E46B55">
        <w:rPr>
          <w:noProof/>
        </w:rPr>
        <w:fldChar w:fldCharType="separate"/>
      </w:r>
      <w:r w:rsidRPr="00E46B55">
        <w:rPr>
          <w:noProof/>
        </w:rPr>
        <w:t>164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118—Exemptions</w:t>
      </w:r>
      <w:r w:rsidRPr="00E46B55">
        <w:rPr>
          <w:b w:val="0"/>
          <w:noProof/>
          <w:sz w:val="18"/>
        </w:rPr>
        <w:tab/>
      </w:r>
      <w:r w:rsidRPr="00E46B55">
        <w:rPr>
          <w:b w:val="0"/>
          <w:noProof/>
          <w:sz w:val="18"/>
        </w:rPr>
        <w:fldChar w:fldCharType="begin"/>
      </w:r>
      <w:r w:rsidRPr="00E46B55">
        <w:rPr>
          <w:b w:val="0"/>
          <w:noProof/>
          <w:sz w:val="18"/>
        </w:rPr>
        <w:instrText xml:space="preserve"> PAGEREF _Toc138776113 \h </w:instrText>
      </w:r>
      <w:r w:rsidRPr="00E46B55">
        <w:rPr>
          <w:b w:val="0"/>
          <w:noProof/>
          <w:sz w:val="18"/>
        </w:rPr>
      </w:r>
      <w:r w:rsidRPr="00E46B55">
        <w:rPr>
          <w:b w:val="0"/>
          <w:noProof/>
          <w:sz w:val="18"/>
        </w:rPr>
        <w:fldChar w:fldCharType="separate"/>
      </w:r>
      <w:r w:rsidRPr="00E46B55">
        <w:rPr>
          <w:b w:val="0"/>
          <w:noProof/>
          <w:sz w:val="18"/>
        </w:rPr>
        <w:t>165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E46B55">
        <w:rPr>
          <w:b w:val="0"/>
          <w:noProof/>
          <w:sz w:val="18"/>
        </w:rPr>
        <w:tab/>
      </w:r>
      <w:r w:rsidRPr="00E46B55">
        <w:rPr>
          <w:b w:val="0"/>
          <w:noProof/>
          <w:sz w:val="18"/>
        </w:rPr>
        <w:fldChar w:fldCharType="begin"/>
      </w:r>
      <w:r w:rsidRPr="00E46B55">
        <w:rPr>
          <w:b w:val="0"/>
          <w:noProof/>
          <w:sz w:val="18"/>
        </w:rPr>
        <w:instrText xml:space="preserve"> PAGEREF _Toc138776114 \h </w:instrText>
      </w:r>
      <w:r w:rsidRPr="00E46B55">
        <w:rPr>
          <w:b w:val="0"/>
          <w:noProof/>
          <w:sz w:val="18"/>
        </w:rPr>
      </w:r>
      <w:r w:rsidRPr="00E46B55">
        <w:rPr>
          <w:b w:val="0"/>
          <w:noProof/>
          <w:sz w:val="18"/>
        </w:rPr>
        <w:fldChar w:fldCharType="separate"/>
      </w:r>
      <w:r w:rsidRPr="00E46B55">
        <w:rPr>
          <w:b w:val="0"/>
          <w:noProof/>
          <w:sz w:val="18"/>
        </w:rPr>
        <w:t>165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Interests in collectables</w:t>
      </w:r>
      <w:r w:rsidRPr="00E46B55">
        <w:rPr>
          <w:noProof/>
        </w:rPr>
        <w:tab/>
      </w:r>
      <w:r w:rsidRPr="00E46B55">
        <w:rPr>
          <w:noProof/>
        </w:rPr>
        <w:fldChar w:fldCharType="begin"/>
      </w:r>
      <w:r w:rsidRPr="00E46B55">
        <w:rPr>
          <w:noProof/>
        </w:rPr>
        <w:instrText xml:space="preserve"> PAGEREF _Toc138776115 \h </w:instrText>
      </w:r>
      <w:r w:rsidRPr="00E46B55">
        <w:rPr>
          <w:noProof/>
        </w:rPr>
      </w:r>
      <w:r w:rsidRPr="00E46B55">
        <w:rPr>
          <w:noProof/>
        </w:rPr>
        <w:fldChar w:fldCharType="separate"/>
      </w:r>
      <w:r w:rsidRPr="00E46B55">
        <w:rPr>
          <w:noProof/>
        </w:rPr>
        <w:t>165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118</w:t>
      </w:r>
      <w:r>
        <w:rPr>
          <w:noProof/>
        </w:rPr>
        <w:noBreakHyphen/>
        <w:t>24A</w:t>
      </w:r>
      <w:r>
        <w:rPr>
          <w:noProof/>
        </w:rPr>
        <w:tab/>
        <w:t>Pilot plant</w:t>
      </w:r>
      <w:r w:rsidRPr="00E46B55">
        <w:rPr>
          <w:noProof/>
        </w:rPr>
        <w:tab/>
      </w:r>
      <w:r w:rsidRPr="00E46B55">
        <w:rPr>
          <w:noProof/>
        </w:rPr>
        <w:fldChar w:fldCharType="begin"/>
      </w:r>
      <w:r w:rsidRPr="00E46B55">
        <w:rPr>
          <w:noProof/>
        </w:rPr>
        <w:instrText xml:space="preserve"> PAGEREF _Toc138776116 \h </w:instrText>
      </w:r>
      <w:r w:rsidRPr="00E46B55">
        <w:rPr>
          <w:noProof/>
        </w:rPr>
      </w:r>
      <w:r w:rsidRPr="00E46B55">
        <w:rPr>
          <w:noProof/>
        </w:rPr>
        <w:fldChar w:fldCharType="separate"/>
      </w:r>
      <w:r w:rsidRPr="00E46B55">
        <w:rPr>
          <w:noProof/>
        </w:rPr>
        <w:t>165</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E46B55">
        <w:rPr>
          <w:b w:val="0"/>
          <w:noProof/>
          <w:sz w:val="18"/>
        </w:rPr>
        <w:tab/>
      </w:r>
      <w:r w:rsidRPr="00E46B55">
        <w:rPr>
          <w:b w:val="0"/>
          <w:noProof/>
          <w:sz w:val="18"/>
        </w:rPr>
        <w:fldChar w:fldCharType="begin"/>
      </w:r>
      <w:r w:rsidRPr="00E46B55">
        <w:rPr>
          <w:b w:val="0"/>
          <w:noProof/>
          <w:sz w:val="18"/>
        </w:rPr>
        <w:instrText xml:space="preserve"> PAGEREF _Toc138776117 \h </w:instrText>
      </w:r>
      <w:r w:rsidRPr="00E46B55">
        <w:rPr>
          <w:b w:val="0"/>
          <w:noProof/>
          <w:sz w:val="18"/>
        </w:rPr>
      </w:r>
      <w:r w:rsidRPr="00E46B55">
        <w:rPr>
          <w:b w:val="0"/>
          <w:noProof/>
          <w:sz w:val="18"/>
        </w:rPr>
        <w:fldChar w:fldCharType="separate"/>
      </w:r>
      <w:r w:rsidRPr="00E46B55">
        <w:rPr>
          <w:b w:val="0"/>
          <w:noProof/>
          <w:sz w:val="18"/>
        </w:rPr>
        <w:t>166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Foreign residents</w:t>
      </w:r>
      <w:r w:rsidRPr="00E46B55">
        <w:rPr>
          <w:noProof/>
        </w:rPr>
        <w:tab/>
      </w:r>
      <w:r w:rsidRPr="00E46B55">
        <w:rPr>
          <w:noProof/>
        </w:rPr>
        <w:fldChar w:fldCharType="begin"/>
      </w:r>
      <w:r w:rsidRPr="00E46B55">
        <w:rPr>
          <w:noProof/>
        </w:rPr>
        <w:instrText xml:space="preserve"> PAGEREF _Toc138776118 \h </w:instrText>
      </w:r>
      <w:r w:rsidRPr="00E46B55">
        <w:rPr>
          <w:noProof/>
        </w:rPr>
      </w:r>
      <w:r w:rsidRPr="00E46B55">
        <w:rPr>
          <w:noProof/>
        </w:rPr>
        <w:fldChar w:fldCharType="separate"/>
      </w:r>
      <w:r w:rsidRPr="00E46B55">
        <w:rPr>
          <w:noProof/>
        </w:rPr>
        <w:t>166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Exemption—dwelling acquired from deceased estate</w:t>
      </w:r>
      <w:r w:rsidRPr="00E46B55">
        <w:rPr>
          <w:noProof/>
        </w:rPr>
        <w:tab/>
      </w:r>
      <w:r w:rsidRPr="00E46B55">
        <w:rPr>
          <w:noProof/>
        </w:rPr>
        <w:fldChar w:fldCharType="begin"/>
      </w:r>
      <w:r w:rsidRPr="00E46B55">
        <w:rPr>
          <w:noProof/>
        </w:rPr>
        <w:instrText xml:space="preserve"> PAGEREF _Toc138776119 \h </w:instrText>
      </w:r>
      <w:r w:rsidRPr="00E46B55">
        <w:rPr>
          <w:noProof/>
        </w:rPr>
      </w:r>
      <w:r w:rsidRPr="00E46B55">
        <w:rPr>
          <w:noProof/>
        </w:rPr>
        <w:fldChar w:fldCharType="separate"/>
      </w:r>
      <w:r w:rsidRPr="00E46B55">
        <w:rPr>
          <w:noProof/>
        </w:rPr>
        <w:t>167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118</w:t>
      </w:r>
      <w:r>
        <w:rPr>
          <w:noProof/>
        </w:rPr>
        <w:noBreakHyphen/>
        <w:t>C—Goodwill</w:t>
      </w:r>
      <w:r w:rsidRPr="00E46B55">
        <w:rPr>
          <w:b w:val="0"/>
          <w:noProof/>
          <w:sz w:val="18"/>
        </w:rPr>
        <w:tab/>
      </w:r>
      <w:r w:rsidRPr="00E46B55">
        <w:rPr>
          <w:b w:val="0"/>
          <w:noProof/>
          <w:sz w:val="18"/>
        </w:rPr>
        <w:fldChar w:fldCharType="begin"/>
      </w:r>
      <w:r w:rsidRPr="00E46B55">
        <w:rPr>
          <w:b w:val="0"/>
          <w:noProof/>
          <w:sz w:val="18"/>
        </w:rPr>
        <w:instrText xml:space="preserve"> PAGEREF _Toc138776120 \h </w:instrText>
      </w:r>
      <w:r w:rsidRPr="00E46B55">
        <w:rPr>
          <w:b w:val="0"/>
          <w:noProof/>
          <w:sz w:val="18"/>
        </w:rPr>
      </w:r>
      <w:r w:rsidRPr="00E46B55">
        <w:rPr>
          <w:b w:val="0"/>
          <w:noProof/>
          <w:sz w:val="18"/>
        </w:rPr>
        <w:fldChar w:fldCharType="separate"/>
      </w:r>
      <w:r w:rsidRPr="00E46B55">
        <w:rPr>
          <w:b w:val="0"/>
          <w:noProof/>
          <w:sz w:val="18"/>
        </w:rPr>
        <w:t>167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Business exemption threshold</w:t>
      </w:r>
      <w:r w:rsidRPr="00E46B55">
        <w:rPr>
          <w:noProof/>
        </w:rPr>
        <w:tab/>
      </w:r>
      <w:r w:rsidRPr="00E46B55">
        <w:rPr>
          <w:noProof/>
        </w:rPr>
        <w:fldChar w:fldCharType="begin"/>
      </w:r>
      <w:r w:rsidRPr="00E46B55">
        <w:rPr>
          <w:noProof/>
        </w:rPr>
        <w:instrText xml:space="preserve"> PAGEREF _Toc138776121 \h </w:instrText>
      </w:r>
      <w:r w:rsidRPr="00E46B55">
        <w:rPr>
          <w:noProof/>
        </w:rPr>
      </w:r>
      <w:r w:rsidRPr="00E46B55">
        <w:rPr>
          <w:noProof/>
        </w:rPr>
        <w:fldChar w:fldCharType="separate"/>
      </w:r>
      <w:r w:rsidRPr="00E46B55">
        <w:rPr>
          <w:noProof/>
        </w:rPr>
        <w:t>167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121—Record keeping</w:t>
      </w:r>
      <w:r w:rsidRPr="00E46B55">
        <w:rPr>
          <w:b w:val="0"/>
          <w:noProof/>
          <w:sz w:val="18"/>
        </w:rPr>
        <w:tab/>
      </w:r>
      <w:r w:rsidRPr="00E46B55">
        <w:rPr>
          <w:b w:val="0"/>
          <w:noProof/>
          <w:sz w:val="18"/>
        </w:rPr>
        <w:fldChar w:fldCharType="begin"/>
      </w:r>
      <w:r w:rsidRPr="00E46B55">
        <w:rPr>
          <w:b w:val="0"/>
          <w:noProof/>
          <w:sz w:val="18"/>
        </w:rPr>
        <w:instrText xml:space="preserve"> PAGEREF _Toc138776122 \h </w:instrText>
      </w:r>
      <w:r w:rsidRPr="00E46B55">
        <w:rPr>
          <w:b w:val="0"/>
          <w:noProof/>
          <w:sz w:val="18"/>
        </w:rPr>
      </w:r>
      <w:r w:rsidRPr="00E46B55">
        <w:rPr>
          <w:b w:val="0"/>
          <w:noProof/>
          <w:sz w:val="18"/>
        </w:rPr>
        <w:fldChar w:fldCharType="separate"/>
      </w:r>
      <w:r w:rsidRPr="00E46B55">
        <w:rPr>
          <w:b w:val="0"/>
          <w:noProof/>
          <w:sz w:val="18"/>
        </w:rPr>
        <w:t>168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Retaining records under Division 121</w:t>
      </w:r>
      <w:r w:rsidRPr="00E46B55">
        <w:rPr>
          <w:noProof/>
        </w:rPr>
        <w:tab/>
      </w:r>
      <w:r w:rsidRPr="00E46B55">
        <w:rPr>
          <w:noProof/>
        </w:rPr>
        <w:fldChar w:fldCharType="begin"/>
      </w:r>
      <w:r w:rsidRPr="00E46B55">
        <w:rPr>
          <w:noProof/>
        </w:rPr>
        <w:instrText xml:space="preserve"> PAGEREF _Toc138776123 \h </w:instrText>
      </w:r>
      <w:r w:rsidRPr="00E46B55">
        <w:rPr>
          <w:noProof/>
        </w:rPr>
      </w:r>
      <w:r w:rsidRPr="00E46B55">
        <w:rPr>
          <w:noProof/>
        </w:rPr>
        <w:fldChar w:fldCharType="separate"/>
      </w:r>
      <w:r w:rsidRPr="00E46B55">
        <w:rPr>
          <w:noProof/>
        </w:rPr>
        <w:t>168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Records for mergers between qualifying superannuation funds</w:t>
      </w:r>
      <w:r w:rsidRPr="00E46B55">
        <w:rPr>
          <w:noProof/>
        </w:rPr>
        <w:tab/>
      </w:r>
      <w:r w:rsidRPr="00E46B55">
        <w:rPr>
          <w:noProof/>
        </w:rPr>
        <w:fldChar w:fldCharType="begin"/>
      </w:r>
      <w:r w:rsidRPr="00E46B55">
        <w:rPr>
          <w:noProof/>
        </w:rPr>
        <w:instrText xml:space="preserve"> PAGEREF _Toc138776124 \h </w:instrText>
      </w:r>
      <w:r w:rsidRPr="00E46B55">
        <w:rPr>
          <w:noProof/>
        </w:rPr>
      </w:r>
      <w:r w:rsidRPr="00E46B55">
        <w:rPr>
          <w:noProof/>
        </w:rPr>
        <w:fldChar w:fldCharType="separate"/>
      </w:r>
      <w:r w:rsidRPr="00E46B55">
        <w:rPr>
          <w:noProof/>
        </w:rPr>
        <w:t>168</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E46B55">
        <w:rPr>
          <w:b w:val="0"/>
          <w:noProof/>
          <w:sz w:val="18"/>
        </w:rPr>
        <w:tab/>
      </w:r>
      <w:r w:rsidRPr="00E46B55">
        <w:rPr>
          <w:b w:val="0"/>
          <w:noProof/>
          <w:sz w:val="18"/>
        </w:rPr>
        <w:fldChar w:fldCharType="begin"/>
      </w:r>
      <w:r w:rsidRPr="00E46B55">
        <w:rPr>
          <w:b w:val="0"/>
          <w:noProof/>
          <w:sz w:val="18"/>
        </w:rPr>
        <w:instrText xml:space="preserve"> PAGEREF _Toc138776125 \h </w:instrText>
      </w:r>
      <w:r w:rsidRPr="00E46B55">
        <w:rPr>
          <w:b w:val="0"/>
          <w:noProof/>
          <w:sz w:val="18"/>
        </w:rPr>
      </w:r>
      <w:r w:rsidRPr="00E46B55">
        <w:rPr>
          <w:b w:val="0"/>
          <w:noProof/>
          <w:sz w:val="18"/>
        </w:rPr>
        <w:fldChar w:fldCharType="separate"/>
      </w:r>
      <w:r w:rsidRPr="00E46B55">
        <w:rPr>
          <w:b w:val="0"/>
          <w:noProof/>
          <w:sz w:val="18"/>
        </w:rPr>
        <w:t>169</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E46B55">
        <w:rPr>
          <w:b w:val="0"/>
          <w:noProof/>
          <w:sz w:val="18"/>
        </w:rPr>
        <w:tab/>
      </w:r>
      <w:r w:rsidRPr="00E46B55">
        <w:rPr>
          <w:b w:val="0"/>
          <w:noProof/>
          <w:sz w:val="18"/>
        </w:rPr>
        <w:fldChar w:fldCharType="begin"/>
      </w:r>
      <w:r w:rsidRPr="00E46B55">
        <w:rPr>
          <w:b w:val="0"/>
          <w:noProof/>
          <w:sz w:val="18"/>
        </w:rPr>
        <w:instrText xml:space="preserve"> PAGEREF _Toc138776126 \h </w:instrText>
      </w:r>
      <w:r w:rsidRPr="00E46B55">
        <w:rPr>
          <w:b w:val="0"/>
          <w:noProof/>
          <w:sz w:val="18"/>
        </w:rPr>
      </w:r>
      <w:r w:rsidRPr="00E46B55">
        <w:rPr>
          <w:b w:val="0"/>
          <w:noProof/>
          <w:sz w:val="18"/>
        </w:rPr>
        <w:fldChar w:fldCharType="separate"/>
      </w:r>
      <w:r w:rsidRPr="00E46B55">
        <w:rPr>
          <w:b w:val="0"/>
          <w:noProof/>
          <w:sz w:val="18"/>
        </w:rPr>
        <w:t>169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E46B55">
        <w:rPr>
          <w:b w:val="0"/>
          <w:noProof/>
          <w:sz w:val="18"/>
        </w:rPr>
        <w:tab/>
      </w:r>
      <w:r w:rsidRPr="00E46B55">
        <w:rPr>
          <w:b w:val="0"/>
          <w:noProof/>
          <w:sz w:val="18"/>
        </w:rPr>
        <w:fldChar w:fldCharType="begin"/>
      </w:r>
      <w:r w:rsidRPr="00E46B55">
        <w:rPr>
          <w:b w:val="0"/>
          <w:noProof/>
          <w:sz w:val="18"/>
        </w:rPr>
        <w:instrText xml:space="preserve"> PAGEREF _Toc138776127 \h </w:instrText>
      </w:r>
      <w:r w:rsidRPr="00E46B55">
        <w:rPr>
          <w:b w:val="0"/>
          <w:noProof/>
          <w:sz w:val="18"/>
        </w:rPr>
      </w:r>
      <w:r w:rsidRPr="00E46B55">
        <w:rPr>
          <w:b w:val="0"/>
          <w:noProof/>
          <w:sz w:val="18"/>
        </w:rPr>
        <w:fldChar w:fldCharType="separate"/>
      </w:r>
      <w:r w:rsidRPr="00E46B55">
        <w:rPr>
          <w:b w:val="0"/>
          <w:noProof/>
          <w:sz w:val="18"/>
        </w:rPr>
        <w:t>169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licence—ASGE licence etc.</w:t>
      </w:r>
      <w:r w:rsidRPr="00E46B55">
        <w:rPr>
          <w:noProof/>
        </w:rPr>
        <w:tab/>
      </w:r>
      <w:r w:rsidRPr="00E46B55">
        <w:rPr>
          <w:noProof/>
        </w:rPr>
        <w:fldChar w:fldCharType="begin"/>
      </w:r>
      <w:r w:rsidRPr="00E46B55">
        <w:rPr>
          <w:noProof/>
        </w:rPr>
        <w:instrText xml:space="preserve"> PAGEREF _Toc138776128 \h </w:instrText>
      </w:r>
      <w:r w:rsidRPr="00E46B55">
        <w:rPr>
          <w:noProof/>
        </w:rPr>
      </w:r>
      <w:r w:rsidRPr="00E46B55">
        <w:rPr>
          <w:noProof/>
        </w:rPr>
        <w:fldChar w:fldCharType="separate"/>
      </w:r>
      <w:r w:rsidRPr="00E46B55">
        <w:rPr>
          <w:noProof/>
        </w:rPr>
        <w:t>169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124</w:t>
      </w:r>
      <w:r>
        <w:rPr>
          <w:noProof/>
        </w:rPr>
        <w:noBreakHyphen/>
        <w:t>141</w:t>
      </w:r>
      <w:r>
        <w:rPr>
          <w:noProof/>
        </w:rPr>
        <w:tab/>
        <w:t>ASGE licence etc.—cost base of ineligible part</w:t>
      </w:r>
      <w:r w:rsidRPr="00E46B55">
        <w:rPr>
          <w:noProof/>
        </w:rPr>
        <w:tab/>
      </w:r>
      <w:r w:rsidRPr="00E46B55">
        <w:rPr>
          <w:noProof/>
        </w:rPr>
        <w:fldChar w:fldCharType="begin"/>
      </w:r>
      <w:r w:rsidRPr="00E46B55">
        <w:rPr>
          <w:noProof/>
        </w:rPr>
        <w:instrText xml:space="preserve"> PAGEREF _Toc138776129 \h </w:instrText>
      </w:r>
      <w:r w:rsidRPr="00E46B55">
        <w:rPr>
          <w:noProof/>
        </w:rPr>
      </w:r>
      <w:r w:rsidRPr="00E46B55">
        <w:rPr>
          <w:noProof/>
        </w:rPr>
        <w:fldChar w:fldCharType="separate"/>
      </w:r>
      <w:r w:rsidRPr="00E46B55">
        <w:rPr>
          <w:noProof/>
        </w:rPr>
        <w:t>170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124</w:t>
      </w:r>
      <w:r>
        <w:rPr>
          <w:noProof/>
        </w:rPr>
        <w:noBreakHyphen/>
        <w:t>142</w:t>
      </w:r>
      <w:r>
        <w:rPr>
          <w:noProof/>
        </w:rPr>
        <w:tab/>
        <w:t>ASGE licence etc.—cost base of aquifer access licence etc.</w:t>
      </w:r>
      <w:r w:rsidRPr="00E46B55">
        <w:rPr>
          <w:noProof/>
        </w:rPr>
        <w:tab/>
      </w:r>
      <w:r w:rsidRPr="00E46B55">
        <w:rPr>
          <w:noProof/>
        </w:rPr>
        <w:fldChar w:fldCharType="begin"/>
      </w:r>
      <w:r w:rsidRPr="00E46B55">
        <w:rPr>
          <w:noProof/>
        </w:rPr>
        <w:instrText xml:space="preserve"> PAGEREF _Toc138776130 \h </w:instrText>
      </w:r>
      <w:r w:rsidRPr="00E46B55">
        <w:rPr>
          <w:noProof/>
        </w:rPr>
      </w:r>
      <w:r w:rsidRPr="00E46B55">
        <w:rPr>
          <w:noProof/>
        </w:rPr>
        <w:fldChar w:fldCharType="separate"/>
      </w:r>
      <w:r w:rsidRPr="00E46B55">
        <w:rPr>
          <w:noProof/>
        </w:rPr>
        <w:t>171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E46B55">
        <w:rPr>
          <w:b w:val="0"/>
          <w:noProof/>
          <w:sz w:val="18"/>
        </w:rPr>
        <w:tab/>
      </w:r>
      <w:r w:rsidRPr="00E46B55">
        <w:rPr>
          <w:b w:val="0"/>
          <w:noProof/>
          <w:sz w:val="18"/>
        </w:rPr>
        <w:fldChar w:fldCharType="begin"/>
      </w:r>
      <w:r w:rsidRPr="00E46B55">
        <w:rPr>
          <w:b w:val="0"/>
          <w:noProof/>
          <w:sz w:val="18"/>
        </w:rPr>
        <w:instrText xml:space="preserve"> PAGEREF _Toc138776131 \h </w:instrText>
      </w:r>
      <w:r w:rsidRPr="00E46B55">
        <w:rPr>
          <w:b w:val="0"/>
          <w:noProof/>
          <w:sz w:val="18"/>
        </w:rPr>
      </w:r>
      <w:r w:rsidRPr="00E46B55">
        <w:rPr>
          <w:b w:val="0"/>
          <w:noProof/>
          <w:sz w:val="18"/>
        </w:rPr>
        <w:fldChar w:fldCharType="separate"/>
      </w:r>
      <w:r w:rsidRPr="00E46B55">
        <w:rPr>
          <w:b w:val="0"/>
          <w:noProof/>
          <w:sz w:val="18"/>
        </w:rPr>
        <w:t>172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Application of Subdivision 124</w:t>
      </w:r>
      <w:r>
        <w:rPr>
          <w:noProof/>
        </w:rPr>
        <w:noBreakHyphen/>
        <w:t xml:space="preserve">I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_Toc138776132 \h </w:instrText>
      </w:r>
      <w:r w:rsidRPr="00E46B55">
        <w:rPr>
          <w:noProof/>
        </w:rPr>
      </w:r>
      <w:r w:rsidRPr="00E46B55">
        <w:rPr>
          <w:noProof/>
        </w:rPr>
        <w:fldChar w:fldCharType="separate"/>
      </w:r>
      <w:r w:rsidRPr="00E46B55">
        <w:rPr>
          <w:noProof/>
        </w:rPr>
        <w:t>172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125—Demerger relief</w:t>
      </w:r>
      <w:r w:rsidRPr="00E46B55">
        <w:rPr>
          <w:b w:val="0"/>
          <w:noProof/>
          <w:sz w:val="18"/>
        </w:rPr>
        <w:tab/>
      </w:r>
      <w:r w:rsidRPr="00E46B55">
        <w:rPr>
          <w:b w:val="0"/>
          <w:noProof/>
          <w:sz w:val="18"/>
        </w:rPr>
        <w:fldChar w:fldCharType="begin"/>
      </w:r>
      <w:r w:rsidRPr="00E46B55">
        <w:rPr>
          <w:b w:val="0"/>
          <w:noProof/>
          <w:sz w:val="18"/>
        </w:rPr>
        <w:instrText xml:space="preserve"> PAGEREF _Toc138776133 \h </w:instrText>
      </w:r>
      <w:r w:rsidRPr="00E46B55">
        <w:rPr>
          <w:b w:val="0"/>
          <w:noProof/>
          <w:sz w:val="18"/>
        </w:rPr>
      </w:r>
      <w:r w:rsidRPr="00E46B55">
        <w:rPr>
          <w:b w:val="0"/>
          <w:noProof/>
          <w:sz w:val="18"/>
        </w:rPr>
        <w:fldChar w:fldCharType="separate"/>
      </w:r>
      <w:r w:rsidRPr="00E46B55">
        <w:rPr>
          <w:b w:val="0"/>
          <w:noProof/>
          <w:sz w:val="18"/>
        </w:rPr>
        <w:t>173</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E46B55">
        <w:rPr>
          <w:b w:val="0"/>
          <w:noProof/>
          <w:sz w:val="18"/>
        </w:rPr>
        <w:tab/>
      </w:r>
      <w:r w:rsidRPr="00E46B55">
        <w:rPr>
          <w:b w:val="0"/>
          <w:noProof/>
          <w:sz w:val="18"/>
        </w:rPr>
        <w:fldChar w:fldCharType="begin"/>
      </w:r>
      <w:r w:rsidRPr="00E46B55">
        <w:rPr>
          <w:b w:val="0"/>
          <w:noProof/>
          <w:sz w:val="18"/>
        </w:rPr>
        <w:instrText xml:space="preserve"> PAGEREF _Toc138776134 \h </w:instrText>
      </w:r>
      <w:r w:rsidRPr="00E46B55">
        <w:rPr>
          <w:b w:val="0"/>
          <w:noProof/>
          <w:sz w:val="18"/>
        </w:rPr>
      </w:r>
      <w:r w:rsidRPr="00E46B55">
        <w:rPr>
          <w:b w:val="0"/>
          <w:noProof/>
          <w:sz w:val="18"/>
        </w:rPr>
        <w:fldChar w:fldCharType="separate"/>
      </w:r>
      <w:r w:rsidRPr="00E46B55">
        <w:rPr>
          <w:b w:val="0"/>
          <w:noProof/>
          <w:sz w:val="18"/>
        </w:rPr>
        <w:t>173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Employee share schemes</w:t>
      </w:r>
      <w:r w:rsidRPr="00E46B55">
        <w:rPr>
          <w:noProof/>
        </w:rPr>
        <w:tab/>
      </w:r>
      <w:r w:rsidRPr="00E46B55">
        <w:rPr>
          <w:noProof/>
        </w:rPr>
        <w:fldChar w:fldCharType="begin"/>
      </w:r>
      <w:r w:rsidRPr="00E46B55">
        <w:rPr>
          <w:noProof/>
        </w:rPr>
        <w:instrText xml:space="preserve"> PAGEREF _Toc138776135 \h </w:instrText>
      </w:r>
      <w:r w:rsidRPr="00E46B55">
        <w:rPr>
          <w:noProof/>
        </w:rPr>
      </w:r>
      <w:r w:rsidRPr="00E46B55">
        <w:rPr>
          <w:noProof/>
        </w:rPr>
        <w:fldChar w:fldCharType="separate"/>
      </w:r>
      <w:r w:rsidRPr="00E46B55">
        <w:rPr>
          <w:noProof/>
        </w:rPr>
        <w:t>173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126—Roll</w:t>
      </w:r>
      <w:r>
        <w:rPr>
          <w:noProof/>
        </w:rPr>
        <w:noBreakHyphen/>
        <w:t>overs</w:t>
      </w:r>
      <w:r w:rsidRPr="00E46B55">
        <w:rPr>
          <w:b w:val="0"/>
          <w:noProof/>
          <w:sz w:val="18"/>
        </w:rPr>
        <w:tab/>
      </w:r>
      <w:r w:rsidRPr="00E46B55">
        <w:rPr>
          <w:b w:val="0"/>
          <w:noProof/>
          <w:sz w:val="18"/>
        </w:rPr>
        <w:fldChar w:fldCharType="begin"/>
      </w:r>
      <w:r w:rsidRPr="00E46B55">
        <w:rPr>
          <w:b w:val="0"/>
          <w:noProof/>
          <w:sz w:val="18"/>
        </w:rPr>
        <w:instrText xml:space="preserve"> PAGEREF _Toc138776136 \h </w:instrText>
      </w:r>
      <w:r w:rsidRPr="00E46B55">
        <w:rPr>
          <w:b w:val="0"/>
          <w:noProof/>
          <w:sz w:val="18"/>
        </w:rPr>
      </w:r>
      <w:r w:rsidRPr="00E46B55">
        <w:rPr>
          <w:b w:val="0"/>
          <w:noProof/>
          <w:sz w:val="18"/>
        </w:rPr>
        <w:fldChar w:fldCharType="separate"/>
      </w:r>
      <w:r w:rsidRPr="00E46B55">
        <w:rPr>
          <w:b w:val="0"/>
          <w:noProof/>
          <w:sz w:val="18"/>
        </w:rPr>
        <w:t>174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126</w:t>
      </w:r>
      <w:r>
        <w:rPr>
          <w:noProof/>
        </w:rPr>
        <w:noBreakHyphen/>
        <w:t>A—Merger of qualifying superannuation funds</w:t>
      </w:r>
      <w:r w:rsidRPr="00E46B55">
        <w:rPr>
          <w:b w:val="0"/>
          <w:noProof/>
          <w:sz w:val="18"/>
        </w:rPr>
        <w:tab/>
      </w:r>
      <w:r w:rsidRPr="00E46B55">
        <w:rPr>
          <w:b w:val="0"/>
          <w:noProof/>
          <w:sz w:val="18"/>
        </w:rPr>
        <w:fldChar w:fldCharType="begin"/>
      </w:r>
      <w:r w:rsidRPr="00E46B55">
        <w:rPr>
          <w:b w:val="0"/>
          <w:noProof/>
          <w:sz w:val="18"/>
        </w:rPr>
        <w:instrText xml:space="preserve"> PAGEREF _Toc138776137 \h </w:instrText>
      </w:r>
      <w:r w:rsidRPr="00E46B55">
        <w:rPr>
          <w:b w:val="0"/>
          <w:noProof/>
          <w:sz w:val="18"/>
        </w:rPr>
      </w:r>
      <w:r w:rsidRPr="00E46B55">
        <w:rPr>
          <w:b w:val="0"/>
          <w:noProof/>
          <w:sz w:val="18"/>
        </w:rPr>
        <w:fldChar w:fldCharType="separate"/>
      </w:r>
      <w:r w:rsidRPr="00E46B55">
        <w:rPr>
          <w:b w:val="0"/>
          <w:noProof/>
          <w:sz w:val="18"/>
        </w:rPr>
        <w:t>174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126</w:t>
      </w:r>
      <w:r>
        <w:rPr>
          <w:noProof/>
        </w:rPr>
        <w:noBreakHyphen/>
        <w:t>100</w:t>
      </w:r>
      <w:r>
        <w:rPr>
          <w:noProof/>
        </w:rPr>
        <w:tab/>
        <w:t>Merger of qualifying superannuation funds</w:t>
      </w:r>
      <w:r w:rsidRPr="00E46B55">
        <w:rPr>
          <w:noProof/>
        </w:rPr>
        <w:tab/>
      </w:r>
      <w:r w:rsidRPr="00E46B55">
        <w:rPr>
          <w:noProof/>
        </w:rPr>
        <w:fldChar w:fldCharType="begin"/>
      </w:r>
      <w:r w:rsidRPr="00E46B55">
        <w:rPr>
          <w:noProof/>
        </w:rPr>
        <w:instrText xml:space="preserve"> PAGEREF _Toc138776138 \h </w:instrText>
      </w:r>
      <w:r w:rsidRPr="00E46B55">
        <w:rPr>
          <w:noProof/>
        </w:rPr>
      </w:r>
      <w:r w:rsidRPr="00E46B55">
        <w:rPr>
          <w:noProof/>
        </w:rPr>
        <w:fldChar w:fldCharType="separate"/>
      </w:r>
      <w:r w:rsidRPr="00E46B55">
        <w:rPr>
          <w:noProof/>
        </w:rPr>
        <w:t>174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126</w:t>
      </w:r>
      <w:r>
        <w:rPr>
          <w:noProof/>
        </w:rPr>
        <w:noBreakHyphen/>
        <w:t>B—Transfer of life insurance business</w:t>
      </w:r>
      <w:r w:rsidRPr="00E46B55">
        <w:rPr>
          <w:b w:val="0"/>
          <w:noProof/>
          <w:sz w:val="18"/>
        </w:rPr>
        <w:tab/>
      </w:r>
      <w:r w:rsidRPr="00E46B55">
        <w:rPr>
          <w:b w:val="0"/>
          <w:noProof/>
          <w:sz w:val="18"/>
        </w:rPr>
        <w:fldChar w:fldCharType="begin"/>
      </w:r>
      <w:r w:rsidRPr="00E46B55">
        <w:rPr>
          <w:b w:val="0"/>
          <w:noProof/>
          <w:sz w:val="18"/>
        </w:rPr>
        <w:instrText xml:space="preserve"> PAGEREF _Toc138776139 \h </w:instrText>
      </w:r>
      <w:r w:rsidRPr="00E46B55">
        <w:rPr>
          <w:b w:val="0"/>
          <w:noProof/>
          <w:sz w:val="18"/>
        </w:rPr>
      </w:r>
      <w:r w:rsidRPr="00E46B55">
        <w:rPr>
          <w:b w:val="0"/>
          <w:noProof/>
          <w:sz w:val="18"/>
        </w:rPr>
        <w:fldChar w:fldCharType="separate"/>
      </w:r>
      <w:r w:rsidRPr="00E46B55">
        <w:rPr>
          <w:b w:val="0"/>
          <w:noProof/>
          <w:sz w:val="18"/>
        </w:rPr>
        <w:t>175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126</w:t>
      </w:r>
      <w:r>
        <w:rPr>
          <w:noProof/>
        </w:rPr>
        <w:noBreakHyphen/>
        <w:t>150</w:t>
      </w:r>
      <w:r>
        <w:rPr>
          <w:noProof/>
        </w:rPr>
        <w:tab/>
        <w:t>Roll</w:t>
      </w:r>
      <w:r>
        <w:rPr>
          <w:noProof/>
        </w:rPr>
        <w:noBreakHyphen/>
        <w:t>over on transfer of life insurance business</w:t>
      </w:r>
      <w:r w:rsidRPr="00E46B55">
        <w:rPr>
          <w:noProof/>
        </w:rPr>
        <w:tab/>
      </w:r>
      <w:r w:rsidRPr="00E46B55">
        <w:rPr>
          <w:noProof/>
        </w:rPr>
        <w:fldChar w:fldCharType="begin"/>
      </w:r>
      <w:r w:rsidRPr="00E46B55">
        <w:rPr>
          <w:noProof/>
        </w:rPr>
        <w:instrText xml:space="preserve"> PAGEREF _Toc138776140 \h </w:instrText>
      </w:r>
      <w:r w:rsidRPr="00E46B55">
        <w:rPr>
          <w:noProof/>
        </w:rPr>
      </w:r>
      <w:r w:rsidRPr="00E46B55">
        <w:rPr>
          <w:noProof/>
        </w:rPr>
        <w:fldChar w:fldCharType="separate"/>
      </w:r>
      <w:r w:rsidRPr="00E46B55">
        <w:rPr>
          <w:noProof/>
        </w:rPr>
        <w:t>175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126</w:t>
      </w:r>
      <w:r>
        <w:rPr>
          <w:noProof/>
        </w:rPr>
        <w:noBreakHyphen/>
        <w:t>160</w:t>
      </w:r>
      <w:r>
        <w:rPr>
          <w:noProof/>
        </w:rPr>
        <w:tab/>
        <w:t>Effects of roll</w:t>
      </w:r>
      <w:r>
        <w:rPr>
          <w:noProof/>
        </w:rPr>
        <w:noBreakHyphen/>
        <w:t>over</w:t>
      </w:r>
      <w:r w:rsidRPr="00E46B55">
        <w:rPr>
          <w:noProof/>
        </w:rPr>
        <w:tab/>
      </w:r>
      <w:r w:rsidRPr="00E46B55">
        <w:rPr>
          <w:noProof/>
        </w:rPr>
        <w:fldChar w:fldCharType="begin"/>
      </w:r>
      <w:r w:rsidRPr="00E46B55">
        <w:rPr>
          <w:noProof/>
        </w:rPr>
        <w:instrText xml:space="preserve"> PAGEREF _Toc138776141 \h </w:instrText>
      </w:r>
      <w:r w:rsidRPr="00E46B55">
        <w:rPr>
          <w:noProof/>
        </w:rPr>
      </w:r>
      <w:r w:rsidRPr="00E46B55">
        <w:rPr>
          <w:noProof/>
        </w:rPr>
        <w:fldChar w:fldCharType="separate"/>
      </w:r>
      <w:r w:rsidRPr="00E46B55">
        <w:rPr>
          <w:noProof/>
        </w:rPr>
        <w:t>176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126</w:t>
      </w:r>
      <w:r>
        <w:rPr>
          <w:noProof/>
        </w:rPr>
        <w:noBreakHyphen/>
        <w:t>165</w:t>
      </w:r>
      <w:r>
        <w:rPr>
          <w:noProof/>
        </w:rPr>
        <w:tab/>
        <w:t>References to Subdivision 126</w:t>
      </w:r>
      <w:r>
        <w:rPr>
          <w:noProof/>
        </w:rPr>
        <w:noBreakHyphen/>
        <w:t xml:space="preserve">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_Toc138776142 \h </w:instrText>
      </w:r>
      <w:r w:rsidRPr="00E46B55">
        <w:rPr>
          <w:noProof/>
        </w:rPr>
      </w:r>
      <w:r w:rsidRPr="00E46B55">
        <w:rPr>
          <w:noProof/>
        </w:rPr>
        <w:fldChar w:fldCharType="separate"/>
      </w:r>
      <w:r w:rsidRPr="00E46B55">
        <w:rPr>
          <w:noProof/>
        </w:rPr>
        <w:t>177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128—Effect of death</w:t>
      </w:r>
      <w:r w:rsidRPr="00E46B55">
        <w:rPr>
          <w:b w:val="0"/>
          <w:noProof/>
          <w:sz w:val="18"/>
        </w:rPr>
        <w:tab/>
      </w:r>
      <w:r w:rsidRPr="00E46B55">
        <w:rPr>
          <w:b w:val="0"/>
          <w:noProof/>
          <w:sz w:val="18"/>
        </w:rPr>
        <w:fldChar w:fldCharType="begin"/>
      </w:r>
      <w:r w:rsidRPr="00E46B55">
        <w:rPr>
          <w:b w:val="0"/>
          <w:noProof/>
          <w:sz w:val="18"/>
        </w:rPr>
        <w:instrText xml:space="preserve"> PAGEREF _Toc138776143 \h </w:instrText>
      </w:r>
      <w:r w:rsidRPr="00E46B55">
        <w:rPr>
          <w:b w:val="0"/>
          <w:noProof/>
          <w:sz w:val="18"/>
        </w:rPr>
      </w:r>
      <w:r w:rsidRPr="00E46B55">
        <w:rPr>
          <w:b w:val="0"/>
          <w:noProof/>
          <w:sz w:val="18"/>
        </w:rPr>
        <w:fldChar w:fldCharType="separate"/>
      </w:r>
      <w:r w:rsidRPr="00E46B55">
        <w:rPr>
          <w:b w:val="0"/>
          <w:noProof/>
          <w:sz w:val="18"/>
        </w:rPr>
        <w:t>178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E46B55">
        <w:rPr>
          <w:noProof/>
        </w:rPr>
        <w:tab/>
      </w:r>
      <w:r w:rsidRPr="00E46B55">
        <w:rPr>
          <w:noProof/>
        </w:rPr>
        <w:fldChar w:fldCharType="begin"/>
      </w:r>
      <w:r w:rsidRPr="00E46B55">
        <w:rPr>
          <w:noProof/>
        </w:rPr>
        <w:instrText xml:space="preserve"> PAGEREF _Toc138776144 \h </w:instrText>
      </w:r>
      <w:r w:rsidRPr="00E46B55">
        <w:rPr>
          <w:noProof/>
        </w:rPr>
      </w:r>
      <w:r w:rsidRPr="00E46B55">
        <w:rPr>
          <w:noProof/>
        </w:rPr>
        <w:fldChar w:fldCharType="separate"/>
      </w:r>
      <w:r w:rsidRPr="00E46B55">
        <w:rPr>
          <w:noProof/>
        </w:rPr>
        <w:t>178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130—Investments</w:t>
      </w:r>
      <w:r w:rsidRPr="00E46B55">
        <w:rPr>
          <w:b w:val="0"/>
          <w:noProof/>
          <w:sz w:val="18"/>
        </w:rPr>
        <w:tab/>
      </w:r>
      <w:r w:rsidRPr="00E46B55">
        <w:rPr>
          <w:b w:val="0"/>
          <w:noProof/>
          <w:sz w:val="18"/>
        </w:rPr>
        <w:fldChar w:fldCharType="begin"/>
      </w:r>
      <w:r w:rsidRPr="00E46B55">
        <w:rPr>
          <w:b w:val="0"/>
          <w:noProof/>
          <w:sz w:val="18"/>
        </w:rPr>
        <w:instrText xml:space="preserve"> PAGEREF _Toc138776145 \h </w:instrText>
      </w:r>
      <w:r w:rsidRPr="00E46B55">
        <w:rPr>
          <w:b w:val="0"/>
          <w:noProof/>
          <w:sz w:val="18"/>
        </w:rPr>
      </w:r>
      <w:r w:rsidRPr="00E46B55">
        <w:rPr>
          <w:b w:val="0"/>
          <w:noProof/>
          <w:sz w:val="18"/>
        </w:rPr>
        <w:fldChar w:fldCharType="separate"/>
      </w:r>
      <w:r w:rsidRPr="00E46B55">
        <w:rPr>
          <w:b w:val="0"/>
          <w:noProof/>
          <w:sz w:val="18"/>
        </w:rPr>
        <w:t>179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E46B55">
        <w:rPr>
          <w:b w:val="0"/>
          <w:noProof/>
          <w:sz w:val="18"/>
        </w:rPr>
        <w:tab/>
      </w:r>
      <w:r w:rsidRPr="00E46B55">
        <w:rPr>
          <w:b w:val="0"/>
          <w:noProof/>
          <w:sz w:val="18"/>
        </w:rPr>
        <w:fldChar w:fldCharType="begin"/>
      </w:r>
      <w:r w:rsidRPr="00E46B55">
        <w:rPr>
          <w:b w:val="0"/>
          <w:noProof/>
          <w:sz w:val="18"/>
        </w:rPr>
        <w:instrText xml:space="preserve"> PAGEREF _Toc138776146 \h </w:instrText>
      </w:r>
      <w:r w:rsidRPr="00E46B55">
        <w:rPr>
          <w:b w:val="0"/>
          <w:noProof/>
          <w:sz w:val="18"/>
        </w:rPr>
      </w:r>
      <w:r w:rsidRPr="00E46B55">
        <w:rPr>
          <w:b w:val="0"/>
          <w:noProof/>
          <w:sz w:val="18"/>
        </w:rPr>
        <w:fldChar w:fldCharType="separate"/>
      </w:r>
      <w:r w:rsidRPr="00E46B55">
        <w:rPr>
          <w:b w:val="0"/>
          <w:noProof/>
          <w:sz w:val="18"/>
        </w:rPr>
        <w:t>179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E46B55">
        <w:rPr>
          <w:noProof/>
        </w:rPr>
        <w:tab/>
      </w:r>
      <w:r w:rsidRPr="00E46B55">
        <w:rPr>
          <w:noProof/>
        </w:rPr>
        <w:fldChar w:fldCharType="begin"/>
      </w:r>
      <w:r w:rsidRPr="00E46B55">
        <w:rPr>
          <w:noProof/>
        </w:rPr>
        <w:instrText xml:space="preserve"> PAGEREF _Toc138776147 \h </w:instrText>
      </w:r>
      <w:r w:rsidRPr="00E46B55">
        <w:rPr>
          <w:noProof/>
        </w:rPr>
      </w:r>
      <w:r w:rsidRPr="00E46B55">
        <w:rPr>
          <w:noProof/>
        </w:rPr>
        <w:fldChar w:fldCharType="separate"/>
      </w:r>
      <w:r w:rsidRPr="00E46B55">
        <w:rPr>
          <w:noProof/>
        </w:rPr>
        <w:t>179</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E46B55">
        <w:rPr>
          <w:b w:val="0"/>
          <w:noProof/>
          <w:sz w:val="18"/>
        </w:rPr>
        <w:tab/>
      </w:r>
      <w:r w:rsidRPr="00E46B55">
        <w:rPr>
          <w:b w:val="0"/>
          <w:noProof/>
          <w:sz w:val="18"/>
        </w:rPr>
        <w:fldChar w:fldCharType="begin"/>
      </w:r>
      <w:r w:rsidRPr="00E46B55">
        <w:rPr>
          <w:b w:val="0"/>
          <w:noProof/>
          <w:sz w:val="18"/>
        </w:rPr>
        <w:instrText xml:space="preserve"> PAGEREF _Toc138776148 \h </w:instrText>
      </w:r>
      <w:r w:rsidRPr="00E46B55">
        <w:rPr>
          <w:b w:val="0"/>
          <w:noProof/>
          <w:sz w:val="18"/>
        </w:rPr>
      </w:r>
      <w:r w:rsidRPr="00E46B55">
        <w:rPr>
          <w:b w:val="0"/>
          <w:noProof/>
          <w:sz w:val="18"/>
        </w:rPr>
        <w:fldChar w:fldCharType="separate"/>
      </w:r>
      <w:r w:rsidRPr="00E46B55">
        <w:rPr>
          <w:b w:val="0"/>
          <w:noProof/>
          <w:sz w:val="18"/>
        </w:rPr>
        <w:t>180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E46B55">
        <w:rPr>
          <w:noProof/>
        </w:rPr>
        <w:tab/>
      </w:r>
      <w:r w:rsidRPr="00E46B55">
        <w:rPr>
          <w:noProof/>
        </w:rPr>
        <w:fldChar w:fldCharType="begin"/>
      </w:r>
      <w:r w:rsidRPr="00E46B55">
        <w:rPr>
          <w:noProof/>
        </w:rPr>
        <w:instrText xml:space="preserve"> PAGEREF _Toc138776149 \h </w:instrText>
      </w:r>
      <w:r w:rsidRPr="00E46B55">
        <w:rPr>
          <w:noProof/>
        </w:rPr>
      </w:r>
      <w:r w:rsidRPr="00E46B55">
        <w:rPr>
          <w:noProof/>
        </w:rPr>
        <w:fldChar w:fldCharType="separate"/>
      </w:r>
      <w:r w:rsidRPr="00E46B55">
        <w:rPr>
          <w:noProof/>
        </w:rPr>
        <w:t>180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130</w:t>
      </w:r>
      <w:r>
        <w:rPr>
          <w:noProof/>
        </w:rPr>
        <w:noBreakHyphen/>
        <w:t>C—Convertible notes</w:t>
      </w:r>
      <w:r w:rsidRPr="00E46B55">
        <w:rPr>
          <w:b w:val="0"/>
          <w:noProof/>
          <w:sz w:val="18"/>
        </w:rPr>
        <w:tab/>
      </w:r>
      <w:r w:rsidRPr="00E46B55">
        <w:rPr>
          <w:b w:val="0"/>
          <w:noProof/>
          <w:sz w:val="18"/>
        </w:rPr>
        <w:fldChar w:fldCharType="begin"/>
      </w:r>
      <w:r w:rsidRPr="00E46B55">
        <w:rPr>
          <w:b w:val="0"/>
          <w:noProof/>
          <w:sz w:val="18"/>
        </w:rPr>
        <w:instrText xml:space="preserve"> PAGEREF _Toc138776150 \h </w:instrText>
      </w:r>
      <w:r w:rsidRPr="00E46B55">
        <w:rPr>
          <w:b w:val="0"/>
          <w:noProof/>
          <w:sz w:val="18"/>
        </w:rPr>
      </w:r>
      <w:r w:rsidRPr="00E46B55">
        <w:rPr>
          <w:b w:val="0"/>
          <w:noProof/>
          <w:sz w:val="18"/>
        </w:rPr>
        <w:fldChar w:fldCharType="separate"/>
      </w:r>
      <w:r w:rsidRPr="00E46B55">
        <w:rPr>
          <w:b w:val="0"/>
          <w:noProof/>
          <w:sz w:val="18"/>
        </w:rPr>
        <w:t>180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note</w:t>
      </w:r>
      <w:r w:rsidRPr="00E46B55">
        <w:rPr>
          <w:noProof/>
        </w:rPr>
        <w:tab/>
      </w:r>
      <w:r w:rsidRPr="00E46B55">
        <w:rPr>
          <w:noProof/>
        </w:rPr>
        <w:fldChar w:fldCharType="begin"/>
      </w:r>
      <w:r w:rsidRPr="00E46B55">
        <w:rPr>
          <w:noProof/>
        </w:rPr>
        <w:instrText xml:space="preserve"> PAGEREF _Toc138776151 \h </w:instrText>
      </w:r>
      <w:r w:rsidRPr="00E46B55">
        <w:rPr>
          <w:noProof/>
        </w:rPr>
      </w:r>
      <w:r w:rsidRPr="00E46B55">
        <w:rPr>
          <w:noProof/>
        </w:rPr>
        <w:fldChar w:fldCharType="separate"/>
      </w:r>
      <w:r w:rsidRPr="00E46B55">
        <w:rPr>
          <w:noProof/>
        </w:rPr>
        <w:t>181</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134—Options</w:t>
      </w:r>
      <w:r w:rsidRPr="00E46B55">
        <w:rPr>
          <w:b w:val="0"/>
          <w:noProof/>
          <w:sz w:val="18"/>
        </w:rPr>
        <w:tab/>
      </w:r>
      <w:r w:rsidRPr="00E46B55">
        <w:rPr>
          <w:b w:val="0"/>
          <w:noProof/>
          <w:sz w:val="18"/>
        </w:rPr>
        <w:fldChar w:fldCharType="begin"/>
      </w:r>
      <w:r w:rsidRPr="00E46B55">
        <w:rPr>
          <w:b w:val="0"/>
          <w:noProof/>
          <w:sz w:val="18"/>
        </w:rPr>
        <w:instrText xml:space="preserve"> PAGEREF _Toc138776152 \h </w:instrText>
      </w:r>
      <w:r w:rsidRPr="00E46B55">
        <w:rPr>
          <w:b w:val="0"/>
          <w:noProof/>
          <w:sz w:val="18"/>
        </w:rPr>
      </w:r>
      <w:r w:rsidRPr="00E46B55">
        <w:rPr>
          <w:b w:val="0"/>
          <w:noProof/>
          <w:sz w:val="18"/>
        </w:rPr>
        <w:fldChar w:fldCharType="separate"/>
      </w:r>
      <w:r w:rsidRPr="00E46B55">
        <w:rPr>
          <w:b w:val="0"/>
          <w:noProof/>
          <w:sz w:val="18"/>
        </w:rPr>
        <w:t>182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E46B55">
        <w:rPr>
          <w:noProof/>
        </w:rPr>
        <w:tab/>
      </w:r>
      <w:r w:rsidRPr="00E46B55">
        <w:rPr>
          <w:noProof/>
        </w:rPr>
        <w:fldChar w:fldCharType="begin"/>
      </w:r>
      <w:r w:rsidRPr="00E46B55">
        <w:rPr>
          <w:noProof/>
        </w:rPr>
        <w:instrText xml:space="preserve"> PAGEREF _Toc138776153 \h </w:instrText>
      </w:r>
      <w:r w:rsidRPr="00E46B55">
        <w:rPr>
          <w:noProof/>
        </w:rPr>
      </w:r>
      <w:r w:rsidRPr="00E46B55">
        <w:rPr>
          <w:noProof/>
        </w:rPr>
        <w:fldChar w:fldCharType="separate"/>
      </w:r>
      <w:r w:rsidRPr="00E46B55">
        <w:rPr>
          <w:noProof/>
        </w:rPr>
        <w:t>182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136—Foreign residents</w:t>
      </w:r>
      <w:r w:rsidRPr="00E46B55">
        <w:rPr>
          <w:b w:val="0"/>
          <w:noProof/>
          <w:sz w:val="18"/>
        </w:rPr>
        <w:tab/>
      </w:r>
      <w:r w:rsidRPr="00E46B55">
        <w:rPr>
          <w:b w:val="0"/>
          <w:noProof/>
          <w:sz w:val="18"/>
        </w:rPr>
        <w:fldChar w:fldCharType="begin"/>
      </w:r>
      <w:r w:rsidRPr="00E46B55">
        <w:rPr>
          <w:b w:val="0"/>
          <w:noProof/>
          <w:sz w:val="18"/>
        </w:rPr>
        <w:instrText xml:space="preserve"> PAGEREF _Toc138776154 \h </w:instrText>
      </w:r>
      <w:r w:rsidRPr="00E46B55">
        <w:rPr>
          <w:b w:val="0"/>
          <w:noProof/>
          <w:sz w:val="18"/>
        </w:rPr>
      </w:r>
      <w:r w:rsidRPr="00E46B55">
        <w:rPr>
          <w:b w:val="0"/>
          <w:noProof/>
          <w:sz w:val="18"/>
        </w:rPr>
        <w:fldChar w:fldCharType="separate"/>
      </w:r>
      <w:r w:rsidRPr="00E46B55">
        <w:rPr>
          <w:b w:val="0"/>
          <w:noProof/>
          <w:sz w:val="18"/>
        </w:rPr>
        <w:t>183</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136</w:t>
      </w:r>
      <w:r>
        <w:rPr>
          <w:noProof/>
        </w:rPr>
        <w:noBreakHyphen/>
        <w:t>A—Making a capital gain or loss</w:t>
      </w:r>
      <w:r w:rsidRPr="00E46B55">
        <w:rPr>
          <w:b w:val="0"/>
          <w:noProof/>
          <w:sz w:val="18"/>
        </w:rPr>
        <w:tab/>
      </w:r>
      <w:r w:rsidRPr="00E46B55">
        <w:rPr>
          <w:b w:val="0"/>
          <w:noProof/>
          <w:sz w:val="18"/>
        </w:rPr>
        <w:fldChar w:fldCharType="begin"/>
      </w:r>
      <w:r w:rsidRPr="00E46B55">
        <w:rPr>
          <w:b w:val="0"/>
          <w:noProof/>
          <w:sz w:val="18"/>
        </w:rPr>
        <w:instrText xml:space="preserve"> PAGEREF _Toc138776155 \h </w:instrText>
      </w:r>
      <w:r w:rsidRPr="00E46B55">
        <w:rPr>
          <w:b w:val="0"/>
          <w:noProof/>
          <w:sz w:val="18"/>
        </w:rPr>
      </w:r>
      <w:r w:rsidRPr="00E46B55">
        <w:rPr>
          <w:b w:val="0"/>
          <w:noProof/>
          <w:sz w:val="18"/>
        </w:rPr>
        <w:fldChar w:fldCharType="separate"/>
      </w:r>
      <w:r w:rsidRPr="00E46B55">
        <w:rPr>
          <w:b w:val="0"/>
          <w:noProof/>
          <w:sz w:val="18"/>
        </w:rPr>
        <w:t>183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When an asset is taxable Australian property</w:t>
      </w:r>
      <w:r w:rsidRPr="00E46B55">
        <w:rPr>
          <w:noProof/>
        </w:rPr>
        <w:tab/>
      </w:r>
      <w:r w:rsidRPr="00E46B55">
        <w:rPr>
          <w:noProof/>
        </w:rPr>
        <w:fldChar w:fldCharType="begin"/>
      </w:r>
      <w:r w:rsidRPr="00E46B55">
        <w:rPr>
          <w:noProof/>
        </w:rPr>
        <w:instrText xml:space="preserve"> PAGEREF _Toc138776156 \h </w:instrText>
      </w:r>
      <w:r w:rsidRPr="00E46B55">
        <w:rPr>
          <w:noProof/>
        </w:rPr>
      </w:r>
      <w:r w:rsidRPr="00E46B55">
        <w:rPr>
          <w:noProof/>
        </w:rPr>
        <w:fldChar w:fldCharType="separate"/>
      </w:r>
      <w:r w:rsidRPr="00E46B55">
        <w:rPr>
          <w:noProof/>
        </w:rPr>
        <w:t>183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137—Granny flat arrangements</w:t>
      </w:r>
      <w:r w:rsidRPr="00E46B55">
        <w:rPr>
          <w:b w:val="0"/>
          <w:noProof/>
          <w:sz w:val="18"/>
        </w:rPr>
        <w:tab/>
      </w:r>
      <w:r w:rsidRPr="00E46B55">
        <w:rPr>
          <w:b w:val="0"/>
          <w:noProof/>
          <w:sz w:val="18"/>
        </w:rPr>
        <w:fldChar w:fldCharType="begin"/>
      </w:r>
      <w:r w:rsidRPr="00E46B55">
        <w:rPr>
          <w:b w:val="0"/>
          <w:noProof/>
          <w:sz w:val="18"/>
        </w:rPr>
        <w:instrText xml:space="preserve"> PAGEREF _Toc138776157 \h </w:instrText>
      </w:r>
      <w:r w:rsidRPr="00E46B55">
        <w:rPr>
          <w:b w:val="0"/>
          <w:noProof/>
          <w:sz w:val="18"/>
        </w:rPr>
      </w:r>
      <w:r w:rsidRPr="00E46B55">
        <w:rPr>
          <w:b w:val="0"/>
          <w:noProof/>
          <w:sz w:val="18"/>
        </w:rPr>
        <w:fldChar w:fldCharType="separate"/>
      </w:r>
      <w:r w:rsidRPr="00E46B55">
        <w:rPr>
          <w:b w:val="0"/>
          <w:noProof/>
          <w:sz w:val="18"/>
        </w:rPr>
        <w:t>184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137</w:t>
      </w:r>
      <w:r>
        <w:rPr>
          <w:noProof/>
        </w:rPr>
        <w:noBreakHyphen/>
        <w:t>A—Granny flat arrangements</w:t>
      </w:r>
      <w:r w:rsidRPr="00E46B55">
        <w:rPr>
          <w:b w:val="0"/>
          <w:noProof/>
          <w:sz w:val="18"/>
        </w:rPr>
        <w:tab/>
      </w:r>
      <w:r w:rsidRPr="00E46B55">
        <w:rPr>
          <w:b w:val="0"/>
          <w:noProof/>
          <w:sz w:val="18"/>
        </w:rPr>
        <w:fldChar w:fldCharType="begin"/>
      </w:r>
      <w:r w:rsidRPr="00E46B55">
        <w:rPr>
          <w:b w:val="0"/>
          <w:noProof/>
          <w:sz w:val="18"/>
        </w:rPr>
        <w:instrText xml:space="preserve"> PAGEREF _Toc138776158 \h </w:instrText>
      </w:r>
      <w:r w:rsidRPr="00E46B55">
        <w:rPr>
          <w:b w:val="0"/>
          <w:noProof/>
          <w:sz w:val="18"/>
        </w:rPr>
      </w:r>
      <w:r w:rsidRPr="00E46B55">
        <w:rPr>
          <w:b w:val="0"/>
          <w:noProof/>
          <w:sz w:val="18"/>
        </w:rPr>
        <w:fldChar w:fldCharType="separate"/>
      </w:r>
      <w:r w:rsidRPr="00E46B55">
        <w:rPr>
          <w:b w:val="0"/>
          <w:noProof/>
          <w:sz w:val="18"/>
        </w:rPr>
        <w:t>184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Operative provisions</w:t>
      </w:r>
      <w:r w:rsidRPr="00E46B55">
        <w:rPr>
          <w:b w:val="0"/>
          <w:noProof/>
          <w:sz w:val="18"/>
        </w:rPr>
        <w:tab/>
      </w:r>
      <w:r w:rsidRPr="00E46B55">
        <w:rPr>
          <w:b w:val="0"/>
          <w:noProof/>
          <w:sz w:val="18"/>
        </w:rPr>
        <w:fldChar w:fldCharType="begin"/>
      </w:r>
      <w:r w:rsidRPr="00E46B55">
        <w:rPr>
          <w:b w:val="0"/>
          <w:noProof/>
          <w:sz w:val="18"/>
        </w:rPr>
        <w:instrText xml:space="preserve"> PAGEREF _Toc138776159 \h </w:instrText>
      </w:r>
      <w:r w:rsidRPr="00E46B55">
        <w:rPr>
          <w:b w:val="0"/>
          <w:noProof/>
          <w:sz w:val="18"/>
        </w:rPr>
      </w:r>
      <w:r w:rsidRPr="00E46B55">
        <w:rPr>
          <w:b w:val="0"/>
          <w:noProof/>
          <w:sz w:val="18"/>
        </w:rPr>
        <w:fldChar w:fldCharType="separate"/>
      </w:r>
      <w:r w:rsidRPr="00E46B55">
        <w:rPr>
          <w:b w:val="0"/>
          <w:noProof/>
          <w:sz w:val="18"/>
        </w:rPr>
        <w:t>184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Applicable CGT events</w:t>
      </w:r>
      <w:r w:rsidRPr="00E46B55">
        <w:rPr>
          <w:noProof/>
        </w:rPr>
        <w:tab/>
      </w:r>
      <w:r w:rsidRPr="00E46B55">
        <w:rPr>
          <w:noProof/>
        </w:rPr>
        <w:fldChar w:fldCharType="begin"/>
      </w:r>
      <w:r w:rsidRPr="00E46B55">
        <w:rPr>
          <w:noProof/>
        </w:rPr>
        <w:instrText xml:space="preserve"> PAGEREF _Toc138776160 \h </w:instrText>
      </w:r>
      <w:r w:rsidRPr="00E46B55">
        <w:rPr>
          <w:noProof/>
        </w:rPr>
      </w:r>
      <w:r w:rsidRPr="00E46B55">
        <w:rPr>
          <w:noProof/>
        </w:rPr>
        <w:fldChar w:fldCharType="separate"/>
      </w:r>
      <w:r w:rsidRPr="00E46B55">
        <w:rPr>
          <w:noProof/>
        </w:rPr>
        <w:t>184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140—Share value shifting</w:t>
      </w:r>
      <w:r w:rsidRPr="00E46B55">
        <w:rPr>
          <w:b w:val="0"/>
          <w:noProof/>
          <w:sz w:val="18"/>
        </w:rPr>
        <w:tab/>
      </w:r>
      <w:r w:rsidRPr="00E46B55">
        <w:rPr>
          <w:b w:val="0"/>
          <w:noProof/>
          <w:sz w:val="18"/>
        </w:rPr>
        <w:fldChar w:fldCharType="begin"/>
      </w:r>
      <w:r w:rsidRPr="00E46B55">
        <w:rPr>
          <w:b w:val="0"/>
          <w:noProof/>
          <w:sz w:val="18"/>
        </w:rPr>
        <w:instrText xml:space="preserve"> PAGEREF _Toc138776161 \h </w:instrText>
      </w:r>
      <w:r w:rsidRPr="00E46B55">
        <w:rPr>
          <w:b w:val="0"/>
          <w:noProof/>
          <w:sz w:val="18"/>
        </w:rPr>
      </w:r>
      <w:r w:rsidRPr="00E46B55">
        <w:rPr>
          <w:b w:val="0"/>
          <w:noProof/>
          <w:sz w:val="18"/>
        </w:rPr>
        <w:fldChar w:fldCharType="separate"/>
      </w:r>
      <w:r w:rsidRPr="00E46B55">
        <w:rPr>
          <w:b w:val="0"/>
          <w:noProof/>
          <w:sz w:val="18"/>
        </w:rPr>
        <w:t>185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140</w:t>
      </w:r>
      <w:r>
        <w:rPr>
          <w:noProof/>
        </w:rPr>
        <w:noBreakHyphen/>
        <w:t>A—When is there share value shifting?</w:t>
      </w:r>
      <w:r w:rsidRPr="00E46B55">
        <w:rPr>
          <w:b w:val="0"/>
          <w:noProof/>
          <w:sz w:val="18"/>
        </w:rPr>
        <w:tab/>
      </w:r>
      <w:r w:rsidRPr="00E46B55">
        <w:rPr>
          <w:b w:val="0"/>
          <w:noProof/>
          <w:sz w:val="18"/>
        </w:rPr>
        <w:fldChar w:fldCharType="begin"/>
      </w:r>
      <w:r w:rsidRPr="00E46B55">
        <w:rPr>
          <w:b w:val="0"/>
          <w:noProof/>
          <w:sz w:val="18"/>
        </w:rPr>
        <w:instrText xml:space="preserve"> PAGEREF _Toc138776162 \h </w:instrText>
      </w:r>
      <w:r w:rsidRPr="00E46B55">
        <w:rPr>
          <w:b w:val="0"/>
          <w:noProof/>
          <w:sz w:val="18"/>
        </w:rPr>
      </w:r>
      <w:r w:rsidRPr="00E46B55">
        <w:rPr>
          <w:b w:val="0"/>
          <w:noProof/>
          <w:sz w:val="18"/>
        </w:rPr>
        <w:fldChar w:fldCharType="separate"/>
      </w:r>
      <w:r w:rsidRPr="00E46B55">
        <w:rPr>
          <w:b w:val="0"/>
          <w:noProof/>
          <w:sz w:val="18"/>
        </w:rPr>
        <w:t>185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140</w:t>
      </w:r>
      <w:r>
        <w:rPr>
          <w:noProof/>
        </w:rPr>
        <w:noBreakHyphen/>
        <w:t>7</w:t>
      </w:r>
      <w:r>
        <w:rPr>
          <w:noProof/>
        </w:rPr>
        <w:tab/>
        <w:t>Pre</w:t>
      </w:r>
      <w:r>
        <w:rPr>
          <w:noProof/>
        </w:rPr>
        <w:noBreakHyphen/>
        <w:t>1994 share value shifts irrelevant</w:t>
      </w:r>
      <w:r w:rsidRPr="00E46B55">
        <w:rPr>
          <w:noProof/>
        </w:rPr>
        <w:tab/>
      </w:r>
      <w:r w:rsidRPr="00E46B55">
        <w:rPr>
          <w:noProof/>
        </w:rPr>
        <w:fldChar w:fldCharType="begin"/>
      </w:r>
      <w:r w:rsidRPr="00E46B55">
        <w:rPr>
          <w:noProof/>
        </w:rPr>
        <w:instrText xml:space="preserve"> PAGEREF _Toc138776163 \h </w:instrText>
      </w:r>
      <w:r w:rsidRPr="00E46B55">
        <w:rPr>
          <w:noProof/>
        </w:rPr>
      </w:r>
      <w:r w:rsidRPr="00E46B55">
        <w:rPr>
          <w:noProof/>
        </w:rPr>
        <w:fldChar w:fldCharType="separate"/>
      </w:r>
      <w:r w:rsidRPr="00E46B55">
        <w:rPr>
          <w:noProof/>
        </w:rPr>
        <w:t>185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Off</w:t>
      </w:r>
      <w:r>
        <w:rPr>
          <w:noProof/>
        </w:rPr>
        <w:noBreakHyphen/>
        <w:t>market buy backs</w:t>
      </w:r>
      <w:r w:rsidRPr="00E46B55">
        <w:rPr>
          <w:noProof/>
        </w:rPr>
        <w:tab/>
      </w:r>
      <w:r w:rsidRPr="00E46B55">
        <w:rPr>
          <w:noProof/>
        </w:rPr>
        <w:fldChar w:fldCharType="begin"/>
      </w:r>
      <w:r w:rsidRPr="00E46B55">
        <w:rPr>
          <w:noProof/>
        </w:rPr>
        <w:instrText xml:space="preserve"> PAGEREF _Toc138776164 \h </w:instrText>
      </w:r>
      <w:r w:rsidRPr="00E46B55">
        <w:rPr>
          <w:noProof/>
        </w:rPr>
      </w:r>
      <w:r w:rsidRPr="00E46B55">
        <w:rPr>
          <w:noProof/>
        </w:rPr>
        <w:fldChar w:fldCharType="separate"/>
      </w:r>
      <w:r w:rsidRPr="00E46B55">
        <w:rPr>
          <w:noProof/>
        </w:rPr>
        <w:t>185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E46B55">
        <w:rPr>
          <w:b w:val="0"/>
          <w:noProof/>
          <w:sz w:val="18"/>
        </w:rPr>
        <w:tab/>
      </w:r>
      <w:r w:rsidRPr="00E46B55">
        <w:rPr>
          <w:b w:val="0"/>
          <w:noProof/>
          <w:sz w:val="18"/>
        </w:rPr>
        <w:fldChar w:fldCharType="begin"/>
      </w:r>
      <w:r w:rsidRPr="00E46B55">
        <w:rPr>
          <w:b w:val="0"/>
          <w:noProof/>
          <w:sz w:val="18"/>
        </w:rPr>
        <w:instrText xml:space="preserve"> PAGEREF _Toc138776165 \h </w:instrText>
      </w:r>
      <w:r w:rsidRPr="00E46B55">
        <w:rPr>
          <w:b w:val="0"/>
          <w:noProof/>
          <w:sz w:val="18"/>
        </w:rPr>
      </w:r>
      <w:r w:rsidRPr="00E46B55">
        <w:rPr>
          <w:b w:val="0"/>
          <w:noProof/>
          <w:sz w:val="18"/>
        </w:rPr>
        <w:fldChar w:fldCharType="separate"/>
      </w:r>
      <w:r w:rsidRPr="00E46B55">
        <w:rPr>
          <w:b w:val="0"/>
          <w:noProof/>
          <w:sz w:val="18"/>
        </w:rPr>
        <w:t>186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Assets that stopped being pre</w:t>
      </w:r>
      <w:r>
        <w:rPr>
          <w:noProof/>
        </w:rPr>
        <w:noBreakHyphen/>
        <w:t>CGT assets under old law</w:t>
      </w:r>
      <w:r w:rsidRPr="00E46B55">
        <w:rPr>
          <w:noProof/>
        </w:rPr>
        <w:tab/>
      </w:r>
      <w:r w:rsidRPr="00E46B55">
        <w:rPr>
          <w:noProof/>
        </w:rPr>
        <w:fldChar w:fldCharType="begin"/>
      </w:r>
      <w:r w:rsidRPr="00E46B55">
        <w:rPr>
          <w:noProof/>
        </w:rPr>
        <w:instrText xml:space="preserve"> PAGEREF _Toc138776166 \h </w:instrText>
      </w:r>
      <w:r w:rsidRPr="00E46B55">
        <w:rPr>
          <w:noProof/>
        </w:rPr>
      </w:r>
      <w:r w:rsidRPr="00E46B55">
        <w:rPr>
          <w:noProof/>
        </w:rPr>
        <w:fldChar w:fldCharType="separate"/>
      </w:r>
      <w:r w:rsidRPr="00E46B55">
        <w:rPr>
          <w:noProof/>
        </w:rPr>
        <w:t>186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152—Small business relief</w:t>
      </w:r>
      <w:r w:rsidRPr="00E46B55">
        <w:rPr>
          <w:b w:val="0"/>
          <w:noProof/>
          <w:sz w:val="18"/>
        </w:rPr>
        <w:tab/>
      </w:r>
      <w:r w:rsidRPr="00E46B55">
        <w:rPr>
          <w:b w:val="0"/>
          <w:noProof/>
          <w:sz w:val="18"/>
        </w:rPr>
        <w:fldChar w:fldCharType="begin"/>
      </w:r>
      <w:r w:rsidRPr="00E46B55">
        <w:rPr>
          <w:b w:val="0"/>
          <w:noProof/>
          <w:sz w:val="18"/>
        </w:rPr>
        <w:instrText xml:space="preserve"> PAGEREF _Toc138776167 \h </w:instrText>
      </w:r>
      <w:r w:rsidRPr="00E46B55">
        <w:rPr>
          <w:b w:val="0"/>
          <w:noProof/>
          <w:sz w:val="18"/>
        </w:rPr>
      </w:r>
      <w:r w:rsidRPr="00E46B55">
        <w:rPr>
          <w:b w:val="0"/>
          <w:noProof/>
          <w:sz w:val="18"/>
        </w:rPr>
        <w:fldChar w:fldCharType="separate"/>
      </w:r>
      <w:r w:rsidRPr="00E46B55">
        <w:rPr>
          <w:b w:val="0"/>
          <w:noProof/>
          <w:sz w:val="18"/>
        </w:rPr>
        <w:t>187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Small business roll</w:t>
      </w:r>
      <w:r>
        <w:rPr>
          <w:noProof/>
        </w:rPr>
        <w:noBreakHyphen/>
        <w:t>over chosen but no capital gain returned</w:t>
      </w:r>
      <w:r w:rsidRPr="00E46B55">
        <w:rPr>
          <w:noProof/>
        </w:rPr>
        <w:tab/>
      </w:r>
      <w:r w:rsidRPr="00E46B55">
        <w:rPr>
          <w:noProof/>
        </w:rPr>
        <w:fldChar w:fldCharType="begin"/>
      </w:r>
      <w:r w:rsidRPr="00E46B55">
        <w:rPr>
          <w:noProof/>
        </w:rPr>
        <w:instrText xml:space="preserve"> PAGEREF _Toc138776168 \h </w:instrText>
      </w:r>
      <w:r w:rsidRPr="00E46B55">
        <w:rPr>
          <w:noProof/>
        </w:rPr>
      </w:r>
      <w:r w:rsidRPr="00E46B55">
        <w:rPr>
          <w:noProof/>
        </w:rPr>
        <w:fldChar w:fldCharType="separate"/>
      </w:r>
      <w:r w:rsidRPr="00E46B55">
        <w:rPr>
          <w:noProof/>
        </w:rPr>
        <w:t>187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Small business roll</w:t>
      </w:r>
      <w:r>
        <w:rPr>
          <w:noProof/>
        </w:rPr>
        <w:noBreakHyphen/>
        <w:t>over not chosen and time remains to acquire a replacement asset</w:t>
      </w:r>
      <w:r w:rsidRPr="00E46B55">
        <w:rPr>
          <w:noProof/>
        </w:rPr>
        <w:tab/>
      </w:r>
      <w:r w:rsidRPr="00E46B55">
        <w:rPr>
          <w:noProof/>
        </w:rPr>
        <w:fldChar w:fldCharType="begin"/>
      </w:r>
      <w:r w:rsidRPr="00E46B55">
        <w:rPr>
          <w:noProof/>
        </w:rPr>
        <w:instrText xml:space="preserve"> PAGEREF _Toc138776169 \h </w:instrText>
      </w:r>
      <w:r w:rsidRPr="00E46B55">
        <w:rPr>
          <w:noProof/>
        </w:rPr>
      </w:r>
      <w:r w:rsidRPr="00E46B55">
        <w:rPr>
          <w:noProof/>
        </w:rPr>
        <w:fldChar w:fldCharType="separate"/>
      </w:r>
      <w:r w:rsidRPr="00E46B55">
        <w:rPr>
          <w:noProof/>
        </w:rPr>
        <w:t>188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Amendment of assessments</w:t>
      </w:r>
      <w:r w:rsidRPr="00E46B55">
        <w:rPr>
          <w:noProof/>
        </w:rPr>
        <w:tab/>
      </w:r>
      <w:r w:rsidRPr="00E46B55">
        <w:rPr>
          <w:noProof/>
        </w:rPr>
        <w:fldChar w:fldCharType="begin"/>
      </w:r>
      <w:r w:rsidRPr="00E46B55">
        <w:rPr>
          <w:noProof/>
        </w:rPr>
        <w:instrText xml:space="preserve"> PAGEREF _Toc138776170 \h </w:instrText>
      </w:r>
      <w:r w:rsidRPr="00E46B55">
        <w:rPr>
          <w:noProof/>
        </w:rPr>
      </w:r>
      <w:r w:rsidRPr="00E46B55">
        <w:rPr>
          <w:noProof/>
        </w:rPr>
        <w:fldChar w:fldCharType="separate"/>
      </w:r>
      <w:r w:rsidRPr="00E46B55">
        <w:rPr>
          <w:noProof/>
        </w:rPr>
        <w:t>188</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5—Corporate taxpayers and corporate distributions</w:t>
      </w:r>
      <w:r w:rsidRPr="00E46B55">
        <w:rPr>
          <w:b w:val="0"/>
          <w:noProof/>
          <w:sz w:val="18"/>
        </w:rPr>
        <w:tab/>
      </w:r>
      <w:r w:rsidRPr="00E46B55">
        <w:rPr>
          <w:b w:val="0"/>
          <w:noProof/>
          <w:sz w:val="18"/>
        </w:rPr>
        <w:fldChar w:fldCharType="begin"/>
      </w:r>
      <w:r w:rsidRPr="00E46B55">
        <w:rPr>
          <w:b w:val="0"/>
          <w:noProof/>
          <w:sz w:val="18"/>
        </w:rPr>
        <w:instrText xml:space="preserve"> PAGEREF _Toc138776171 \h </w:instrText>
      </w:r>
      <w:r w:rsidRPr="00E46B55">
        <w:rPr>
          <w:b w:val="0"/>
          <w:noProof/>
          <w:sz w:val="18"/>
        </w:rPr>
      </w:r>
      <w:r w:rsidRPr="00E46B55">
        <w:rPr>
          <w:b w:val="0"/>
          <w:noProof/>
          <w:sz w:val="18"/>
        </w:rPr>
        <w:fldChar w:fldCharType="separate"/>
      </w:r>
      <w:r w:rsidRPr="00E46B55">
        <w:rPr>
          <w:b w:val="0"/>
          <w:noProof/>
          <w:sz w:val="18"/>
        </w:rPr>
        <w:t>190</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165—Income tax consequences of changing ownership or control of a company</w:t>
      </w:r>
      <w:r w:rsidRPr="00E46B55">
        <w:rPr>
          <w:b w:val="0"/>
          <w:noProof/>
          <w:sz w:val="18"/>
        </w:rPr>
        <w:tab/>
      </w:r>
      <w:r w:rsidRPr="00E46B55">
        <w:rPr>
          <w:b w:val="0"/>
          <w:noProof/>
          <w:sz w:val="18"/>
        </w:rPr>
        <w:fldChar w:fldCharType="begin"/>
      </w:r>
      <w:r w:rsidRPr="00E46B55">
        <w:rPr>
          <w:b w:val="0"/>
          <w:noProof/>
          <w:sz w:val="18"/>
        </w:rPr>
        <w:instrText xml:space="preserve"> PAGEREF _Toc138776172 \h </w:instrText>
      </w:r>
      <w:r w:rsidRPr="00E46B55">
        <w:rPr>
          <w:b w:val="0"/>
          <w:noProof/>
          <w:sz w:val="18"/>
        </w:rPr>
      </w:r>
      <w:r w:rsidRPr="00E46B55">
        <w:rPr>
          <w:b w:val="0"/>
          <w:noProof/>
          <w:sz w:val="18"/>
        </w:rPr>
        <w:fldChar w:fldCharType="separate"/>
      </w:r>
      <w:r w:rsidRPr="00E46B55">
        <w:rPr>
          <w:b w:val="0"/>
          <w:noProof/>
          <w:sz w:val="18"/>
        </w:rPr>
        <w:t>190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165</w:t>
      </w:r>
      <w:r>
        <w:rPr>
          <w:noProof/>
        </w:rPr>
        <w:noBreakHyphen/>
        <w:t>CA—Applying net capital losses of earlier income years</w:t>
      </w:r>
      <w:r w:rsidRPr="00E46B55">
        <w:rPr>
          <w:b w:val="0"/>
          <w:noProof/>
          <w:sz w:val="18"/>
        </w:rPr>
        <w:tab/>
      </w:r>
      <w:r w:rsidRPr="00E46B55">
        <w:rPr>
          <w:b w:val="0"/>
          <w:noProof/>
          <w:sz w:val="18"/>
        </w:rPr>
        <w:fldChar w:fldCharType="begin"/>
      </w:r>
      <w:r w:rsidRPr="00E46B55">
        <w:rPr>
          <w:b w:val="0"/>
          <w:noProof/>
          <w:sz w:val="18"/>
        </w:rPr>
        <w:instrText xml:space="preserve"> PAGEREF _Toc138776173 \h </w:instrText>
      </w:r>
      <w:r w:rsidRPr="00E46B55">
        <w:rPr>
          <w:b w:val="0"/>
          <w:noProof/>
          <w:sz w:val="18"/>
        </w:rPr>
      </w:r>
      <w:r w:rsidRPr="00E46B55">
        <w:rPr>
          <w:b w:val="0"/>
          <w:noProof/>
          <w:sz w:val="18"/>
        </w:rPr>
        <w:fldChar w:fldCharType="separate"/>
      </w:r>
      <w:r w:rsidRPr="00E46B55">
        <w:rPr>
          <w:b w:val="0"/>
          <w:noProof/>
          <w:sz w:val="18"/>
        </w:rPr>
        <w:t>190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95</w:t>
      </w:r>
      <w:r>
        <w:rPr>
          <w:noProof/>
        </w:rPr>
        <w:tab/>
        <w:t>Application of Subdivision 165</w:t>
      </w:r>
      <w:r>
        <w:rPr>
          <w:noProof/>
        </w:rPr>
        <w:noBreakHyphen/>
        <w:t xml:space="preserve">CA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_Toc138776174 \h </w:instrText>
      </w:r>
      <w:r w:rsidRPr="00E46B55">
        <w:rPr>
          <w:noProof/>
        </w:rPr>
      </w:r>
      <w:r w:rsidRPr="00E46B55">
        <w:rPr>
          <w:noProof/>
        </w:rPr>
        <w:fldChar w:fldCharType="separate"/>
      </w:r>
      <w:r w:rsidRPr="00E46B55">
        <w:rPr>
          <w:noProof/>
        </w:rPr>
        <w:t>190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165</w:t>
      </w:r>
      <w:r>
        <w:rPr>
          <w:noProof/>
        </w:rPr>
        <w:noBreakHyphen/>
        <w:t>CB—Working out the net capital gain and the net capital loss for the income year of the change</w:t>
      </w:r>
      <w:r w:rsidRPr="00E46B55">
        <w:rPr>
          <w:b w:val="0"/>
          <w:noProof/>
          <w:sz w:val="18"/>
        </w:rPr>
        <w:tab/>
      </w:r>
      <w:r w:rsidRPr="00E46B55">
        <w:rPr>
          <w:b w:val="0"/>
          <w:noProof/>
          <w:sz w:val="18"/>
        </w:rPr>
        <w:fldChar w:fldCharType="begin"/>
      </w:r>
      <w:r w:rsidRPr="00E46B55">
        <w:rPr>
          <w:b w:val="0"/>
          <w:noProof/>
          <w:sz w:val="18"/>
        </w:rPr>
        <w:instrText xml:space="preserve"> PAGEREF _Toc138776175 \h </w:instrText>
      </w:r>
      <w:r w:rsidRPr="00E46B55">
        <w:rPr>
          <w:b w:val="0"/>
          <w:noProof/>
          <w:sz w:val="18"/>
        </w:rPr>
      </w:r>
      <w:r w:rsidRPr="00E46B55">
        <w:rPr>
          <w:b w:val="0"/>
          <w:noProof/>
          <w:sz w:val="18"/>
        </w:rPr>
        <w:fldChar w:fldCharType="separate"/>
      </w:r>
      <w:r w:rsidRPr="00E46B55">
        <w:rPr>
          <w:b w:val="0"/>
          <w:noProof/>
          <w:sz w:val="18"/>
        </w:rPr>
        <w:t>191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105</w:t>
      </w:r>
      <w:r>
        <w:rPr>
          <w:noProof/>
        </w:rPr>
        <w:tab/>
        <w:t>Application of Subdivision 165</w:t>
      </w:r>
      <w:r>
        <w:rPr>
          <w:noProof/>
        </w:rPr>
        <w:noBreakHyphen/>
        <w:t xml:space="preserve">CB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_Toc138776176 \h </w:instrText>
      </w:r>
      <w:r w:rsidRPr="00E46B55">
        <w:rPr>
          <w:noProof/>
        </w:rPr>
      </w:r>
      <w:r w:rsidRPr="00E46B55">
        <w:rPr>
          <w:noProof/>
        </w:rPr>
        <w:fldChar w:fldCharType="separate"/>
      </w:r>
      <w:r w:rsidRPr="00E46B55">
        <w:rPr>
          <w:noProof/>
        </w:rPr>
        <w:t>191</w:t>
      </w:r>
      <w:r w:rsidRPr="00E46B55">
        <w:rPr>
          <w:noProof/>
        </w:rPr>
        <w:fldChar w:fldCharType="end"/>
      </w:r>
    </w:p>
    <w:p w:rsidR="00E46B55" w:rsidRDefault="00E46B55" w:rsidP="00F17CFF">
      <w:pPr>
        <w:pStyle w:val="TOC4"/>
        <w:keepNext/>
        <w:rPr>
          <w:rFonts w:asciiTheme="minorHAnsi" w:eastAsiaTheme="minorEastAsia" w:hAnsiTheme="minorHAnsi" w:cstheme="minorBidi"/>
          <w:b w:val="0"/>
          <w:noProof/>
          <w:kern w:val="0"/>
          <w:sz w:val="22"/>
          <w:szCs w:val="22"/>
        </w:rPr>
      </w:pPr>
      <w:r>
        <w:rPr>
          <w:noProof/>
        </w:rPr>
        <w:lastRenderedPageBreak/>
        <w:t>Subdivision 165</w:t>
      </w:r>
      <w:r>
        <w:rPr>
          <w:noProof/>
        </w:rPr>
        <w:noBreakHyphen/>
        <w:t>CC—Change of ownership or control of company that has an unrealised net loss</w:t>
      </w:r>
      <w:r w:rsidRPr="00E46B55">
        <w:rPr>
          <w:b w:val="0"/>
          <w:noProof/>
          <w:sz w:val="18"/>
        </w:rPr>
        <w:tab/>
      </w:r>
      <w:r w:rsidRPr="00E46B55">
        <w:rPr>
          <w:b w:val="0"/>
          <w:noProof/>
          <w:sz w:val="18"/>
        </w:rPr>
        <w:fldChar w:fldCharType="begin"/>
      </w:r>
      <w:r w:rsidRPr="00E46B55">
        <w:rPr>
          <w:b w:val="0"/>
          <w:noProof/>
          <w:sz w:val="18"/>
        </w:rPr>
        <w:instrText xml:space="preserve"> PAGEREF _Toc138776177 \h </w:instrText>
      </w:r>
      <w:r w:rsidRPr="00E46B55">
        <w:rPr>
          <w:b w:val="0"/>
          <w:noProof/>
          <w:sz w:val="18"/>
        </w:rPr>
      </w:r>
      <w:r w:rsidRPr="00E46B55">
        <w:rPr>
          <w:b w:val="0"/>
          <w:noProof/>
          <w:sz w:val="18"/>
        </w:rPr>
        <w:fldChar w:fldCharType="separate"/>
      </w:r>
      <w:r w:rsidRPr="00E46B55">
        <w:rPr>
          <w:b w:val="0"/>
          <w:noProof/>
          <w:sz w:val="18"/>
        </w:rPr>
        <w:t>191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115E</w:t>
      </w:r>
      <w:r>
        <w:rPr>
          <w:noProof/>
        </w:rPr>
        <w:tab/>
        <w:t>Choice to use global method to work out unrealised net loss</w:t>
      </w:r>
      <w:r w:rsidRPr="00E46B55">
        <w:rPr>
          <w:noProof/>
        </w:rPr>
        <w:tab/>
      </w:r>
      <w:r w:rsidRPr="00E46B55">
        <w:rPr>
          <w:noProof/>
        </w:rPr>
        <w:fldChar w:fldCharType="begin"/>
      </w:r>
      <w:r w:rsidRPr="00E46B55">
        <w:rPr>
          <w:noProof/>
        </w:rPr>
        <w:instrText xml:space="preserve"> PAGEREF _Toc138776178 \h </w:instrText>
      </w:r>
      <w:r w:rsidRPr="00E46B55">
        <w:rPr>
          <w:noProof/>
        </w:rPr>
      </w:r>
      <w:r w:rsidRPr="00E46B55">
        <w:rPr>
          <w:noProof/>
        </w:rPr>
        <w:fldChar w:fldCharType="separate"/>
      </w:r>
      <w:r w:rsidRPr="00E46B55">
        <w:rPr>
          <w:noProof/>
        </w:rPr>
        <w:t>191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165</w:t>
      </w:r>
      <w:r>
        <w:rPr>
          <w:noProof/>
        </w:rPr>
        <w:noBreakHyphen/>
        <w:t>CD—Reductions after alterations in ownership or control of loss company</w:t>
      </w:r>
      <w:r w:rsidRPr="00E46B55">
        <w:rPr>
          <w:b w:val="0"/>
          <w:noProof/>
          <w:sz w:val="18"/>
        </w:rPr>
        <w:tab/>
      </w:r>
      <w:r w:rsidRPr="00E46B55">
        <w:rPr>
          <w:b w:val="0"/>
          <w:noProof/>
          <w:sz w:val="18"/>
        </w:rPr>
        <w:fldChar w:fldCharType="begin"/>
      </w:r>
      <w:r w:rsidRPr="00E46B55">
        <w:rPr>
          <w:b w:val="0"/>
          <w:noProof/>
          <w:sz w:val="18"/>
        </w:rPr>
        <w:instrText xml:space="preserve"> PAGEREF _Toc138776179 \h </w:instrText>
      </w:r>
      <w:r w:rsidRPr="00E46B55">
        <w:rPr>
          <w:b w:val="0"/>
          <w:noProof/>
          <w:sz w:val="18"/>
        </w:rPr>
      </w:r>
      <w:r w:rsidRPr="00E46B55">
        <w:rPr>
          <w:b w:val="0"/>
          <w:noProof/>
          <w:sz w:val="18"/>
        </w:rPr>
        <w:fldChar w:fldCharType="separate"/>
      </w:r>
      <w:r w:rsidRPr="00E46B55">
        <w:rPr>
          <w:b w:val="0"/>
          <w:noProof/>
          <w:sz w:val="18"/>
        </w:rPr>
        <w:t>192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115U</w:t>
      </w:r>
      <w:r>
        <w:rPr>
          <w:noProof/>
        </w:rPr>
        <w:tab/>
        <w:t>Choice to use global method to work out adjusted unrealised loss</w:t>
      </w:r>
      <w:r w:rsidRPr="00E46B55">
        <w:rPr>
          <w:noProof/>
        </w:rPr>
        <w:tab/>
      </w:r>
      <w:r w:rsidRPr="00E46B55">
        <w:rPr>
          <w:noProof/>
        </w:rPr>
        <w:fldChar w:fldCharType="begin"/>
      </w:r>
      <w:r w:rsidRPr="00E46B55">
        <w:rPr>
          <w:noProof/>
        </w:rPr>
        <w:instrText xml:space="preserve"> PAGEREF _Toc138776180 \h </w:instrText>
      </w:r>
      <w:r w:rsidRPr="00E46B55">
        <w:rPr>
          <w:noProof/>
        </w:rPr>
      </w:r>
      <w:r w:rsidRPr="00E46B55">
        <w:rPr>
          <w:noProof/>
        </w:rPr>
        <w:fldChar w:fldCharType="separate"/>
      </w:r>
      <w:r w:rsidRPr="00E46B55">
        <w:rPr>
          <w:noProof/>
        </w:rPr>
        <w:t>192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115ZC</w:t>
      </w:r>
      <w:r>
        <w:rPr>
          <w:noProof/>
        </w:rPr>
        <w:tab/>
        <w:t>When certain notices to be given</w:t>
      </w:r>
      <w:r w:rsidRPr="00E46B55">
        <w:rPr>
          <w:noProof/>
        </w:rPr>
        <w:tab/>
      </w:r>
      <w:r w:rsidRPr="00E46B55">
        <w:rPr>
          <w:noProof/>
        </w:rPr>
        <w:fldChar w:fldCharType="begin"/>
      </w:r>
      <w:r w:rsidRPr="00E46B55">
        <w:rPr>
          <w:noProof/>
        </w:rPr>
        <w:instrText xml:space="preserve"> PAGEREF _Toc138776181 \h </w:instrText>
      </w:r>
      <w:r w:rsidRPr="00E46B55">
        <w:rPr>
          <w:noProof/>
        </w:rPr>
      </w:r>
      <w:r w:rsidRPr="00E46B55">
        <w:rPr>
          <w:noProof/>
        </w:rPr>
        <w:fldChar w:fldCharType="separate"/>
      </w:r>
      <w:r w:rsidRPr="00E46B55">
        <w:rPr>
          <w:noProof/>
        </w:rPr>
        <w:t>192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115ZD</w:t>
      </w:r>
      <w:r>
        <w:rPr>
          <w:noProof/>
        </w:rPr>
        <w:tab/>
        <w:t>Adjustment (or further adjustment) for interest realised at a loss after global method has been used</w:t>
      </w:r>
      <w:r w:rsidRPr="00E46B55">
        <w:rPr>
          <w:noProof/>
        </w:rPr>
        <w:tab/>
      </w:r>
      <w:r w:rsidRPr="00E46B55">
        <w:rPr>
          <w:noProof/>
        </w:rPr>
        <w:fldChar w:fldCharType="begin"/>
      </w:r>
      <w:r w:rsidRPr="00E46B55">
        <w:rPr>
          <w:noProof/>
        </w:rPr>
        <w:instrText xml:space="preserve"> PAGEREF _Toc138776182 \h </w:instrText>
      </w:r>
      <w:r w:rsidRPr="00E46B55">
        <w:rPr>
          <w:noProof/>
        </w:rPr>
      </w:r>
      <w:r w:rsidRPr="00E46B55">
        <w:rPr>
          <w:noProof/>
        </w:rPr>
        <w:fldChar w:fldCharType="separate"/>
      </w:r>
      <w:r w:rsidRPr="00E46B55">
        <w:rPr>
          <w:noProof/>
        </w:rPr>
        <w:t>194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165</w:t>
      </w:r>
      <w:r>
        <w:rPr>
          <w:noProof/>
        </w:rPr>
        <w:noBreakHyphen/>
        <w:t>C—Deducting bad debts</w:t>
      </w:r>
      <w:r w:rsidRPr="00E46B55">
        <w:rPr>
          <w:b w:val="0"/>
          <w:noProof/>
          <w:sz w:val="18"/>
        </w:rPr>
        <w:tab/>
      </w:r>
      <w:r w:rsidRPr="00E46B55">
        <w:rPr>
          <w:b w:val="0"/>
          <w:noProof/>
          <w:sz w:val="18"/>
        </w:rPr>
        <w:fldChar w:fldCharType="begin"/>
      </w:r>
      <w:r w:rsidRPr="00E46B55">
        <w:rPr>
          <w:b w:val="0"/>
          <w:noProof/>
          <w:sz w:val="18"/>
        </w:rPr>
        <w:instrText xml:space="preserve"> PAGEREF _Toc138776183 \h </w:instrText>
      </w:r>
      <w:r w:rsidRPr="00E46B55">
        <w:rPr>
          <w:b w:val="0"/>
          <w:noProof/>
          <w:sz w:val="18"/>
        </w:rPr>
      </w:r>
      <w:r w:rsidRPr="00E46B55">
        <w:rPr>
          <w:b w:val="0"/>
          <w:noProof/>
          <w:sz w:val="18"/>
        </w:rPr>
        <w:fldChar w:fldCharType="separate"/>
      </w:r>
      <w:r w:rsidRPr="00E46B55">
        <w:rPr>
          <w:b w:val="0"/>
          <w:noProof/>
          <w:sz w:val="18"/>
        </w:rPr>
        <w:t>196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165</w:t>
      </w:r>
      <w:r>
        <w:rPr>
          <w:noProof/>
        </w:rPr>
        <w:noBreakHyphen/>
        <w:t>135</w:t>
      </w:r>
      <w:r>
        <w:rPr>
          <w:noProof/>
        </w:rPr>
        <w:tab/>
        <w:t>Application of Subdivision 165</w:t>
      </w:r>
      <w:r>
        <w:rPr>
          <w:noProof/>
        </w:rPr>
        <w:noBreakHyphen/>
        <w:t xml:space="preserve">C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_Toc138776184 \h </w:instrText>
      </w:r>
      <w:r w:rsidRPr="00E46B55">
        <w:rPr>
          <w:noProof/>
        </w:rPr>
      </w:r>
      <w:r w:rsidRPr="00E46B55">
        <w:rPr>
          <w:noProof/>
        </w:rPr>
        <w:fldChar w:fldCharType="separate"/>
      </w:r>
      <w:r w:rsidRPr="00E46B55">
        <w:rPr>
          <w:noProof/>
        </w:rPr>
        <w:t>196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166—Income tax consequences of changing ownership or control of a listed public company</w:t>
      </w:r>
      <w:r w:rsidRPr="00E46B55">
        <w:rPr>
          <w:b w:val="0"/>
          <w:noProof/>
          <w:sz w:val="18"/>
        </w:rPr>
        <w:tab/>
      </w:r>
      <w:r w:rsidRPr="00E46B55">
        <w:rPr>
          <w:b w:val="0"/>
          <w:noProof/>
          <w:sz w:val="18"/>
        </w:rPr>
        <w:fldChar w:fldCharType="begin"/>
      </w:r>
      <w:r w:rsidRPr="00E46B55">
        <w:rPr>
          <w:b w:val="0"/>
          <w:noProof/>
          <w:sz w:val="18"/>
        </w:rPr>
        <w:instrText xml:space="preserve"> PAGEREF _Toc138776185 \h </w:instrText>
      </w:r>
      <w:r w:rsidRPr="00E46B55">
        <w:rPr>
          <w:b w:val="0"/>
          <w:noProof/>
          <w:sz w:val="18"/>
        </w:rPr>
      </w:r>
      <w:r w:rsidRPr="00E46B55">
        <w:rPr>
          <w:b w:val="0"/>
          <w:noProof/>
          <w:sz w:val="18"/>
        </w:rPr>
        <w:fldChar w:fldCharType="separate"/>
      </w:r>
      <w:r w:rsidRPr="00E46B55">
        <w:rPr>
          <w:b w:val="0"/>
          <w:noProof/>
          <w:sz w:val="18"/>
        </w:rPr>
        <w:t>197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166</w:t>
      </w:r>
      <w:r>
        <w:rPr>
          <w:noProof/>
        </w:rPr>
        <w:noBreakHyphen/>
        <w:t>C—Deducting bad debts</w:t>
      </w:r>
      <w:r w:rsidRPr="00E46B55">
        <w:rPr>
          <w:b w:val="0"/>
          <w:noProof/>
          <w:sz w:val="18"/>
        </w:rPr>
        <w:tab/>
      </w:r>
      <w:r w:rsidRPr="00E46B55">
        <w:rPr>
          <w:b w:val="0"/>
          <w:noProof/>
          <w:sz w:val="18"/>
        </w:rPr>
        <w:fldChar w:fldCharType="begin"/>
      </w:r>
      <w:r w:rsidRPr="00E46B55">
        <w:rPr>
          <w:b w:val="0"/>
          <w:noProof/>
          <w:sz w:val="18"/>
        </w:rPr>
        <w:instrText xml:space="preserve"> PAGEREF _Toc138776186 \h </w:instrText>
      </w:r>
      <w:r w:rsidRPr="00E46B55">
        <w:rPr>
          <w:b w:val="0"/>
          <w:noProof/>
          <w:sz w:val="18"/>
        </w:rPr>
      </w:r>
      <w:r w:rsidRPr="00E46B55">
        <w:rPr>
          <w:b w:val="0"/>
          <w:noProof/>
          <w:sz w:val="18"/>
        </w:rPr>
        <w:fldChar w:fldCharType="separate"/>
      </w:r>
      <w:r w:rsidRPr="00E46B55">
        <w:rPr>
          <w:b w:val="0"/>
          <w:noProof/>
          <w:sz w:val="18"/>
        </w:rPr>
        <w:t>197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166</w:t>
      </w:r>
      <w:r>
        <w:rPr>
          <w:noProof/>
        </w:rPr>
        <w:noBreakHyphen/>
        <w:t>40</w:t>
      </w:r>
      <w:r>
        <w:rPr>
          <w:noProof/>
        </w:rPr>
        <w:tab/>
        <w:t>Application of Subdivision 166</w:t>
      </w:r>
      <w:r>
        <w:rPr>
          <w:noProof/>
        </w:rPr>
        <w:noBreakHyphen/>
        <w:t xml:space="preserve">C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_Toc138776187 \h </w:instrText>
      </w:r>
      <w:r w:rsidRPr="00E46B55">
        <w:rPr>
          <w:noProof/>
        </w:rPr>
      </w:r>
      <w:r w:rsidRPr="00E46B55">
        <w:rPr>
          <w:noProof/>
        </w:rPr>
        <w:fldChar w:fldCharType="separate"/>
      </w:r>
      <w:r w:rsidRPr="00E46B55">
        <w:rPr>
          <w:noProof/>
        </w:rPr>
        <w:t>197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167—Companies whose shares carry unequal rights to dividends, capital distributions or voting power</w:t>
      </w:r>
      <w:r w:rsidRPr="00E46B55">
        <w:rPr>
          <w:b w:val="0"/>
          <w:noProof/>
          <w:sz w:val="18"/>
        </w:rPr>
        <w:tab/>
      </w:r>
      <w:r w:rsidRPr="00E46B55">
        <w:rPr>
          <w:b w:val="0"/>
          <w:noProof/>
          <w:sz w:val="18"/>
        </w:rPr>
        <w:fldChar w:fldCharType="begin"/>
      </w:r>
      <w:r w:rsidRPr="00E46B55">
        <w:rPr>
          <w:b w:val="0"/>
          <w:noProof/>
          <w:sz w:val="18"/>
        </w:rPr>
        <w:instrText xml:space="preserve"> PAGEREF _Toc138776188 \h </w:instrText>
      </w:r>
      <w:r w:rsidRPr="00E46B55">
        <w:rPr>
          <w:b w:val="0"/>
          <w:noProof/>
          <w:sz w:val="18"/>
        </w:rPr>
      </w:r>
      <w:r w:rsidRPr="00E46B55">
        <w:rPr>
          <w:b w:val="0"/>
          <w:noProof/>
          <w:sz w:val="18"/>
        </w:rPr>
        <w:fldChar w:fldCharType="separate"/>
      </w:r>
      <w:r w:rsidRPr="00E46B55">
        <w:rPr>
          <w:b w:val="0"/>
          <w:noProof/>
          <w:sz w:val="18"/>
        </w:rPr>
        <w:t>198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167</w:t>
      </w:r>
      <w:r>
        <w:rPr>
          <w:noProof/>
        </w:rPr>
        <w:noBreakHyphen/>
        <w:t>1</w:t>
      </w:r>
      <w:r>
        <w:rPr>
          <w:noProof/>
        </w:rPr>
        <w:tab/>
        <w:t>Application of provisions</w:t>
      </w:r>
      <w:r w:rsidRPr="00E46B55">
        <w:rPr>
          <w:noProof/>
        </w:rPr>
        <w:tab/>
      </w:r>
      <w:r w:rsidRPr="00E46B55">
        <w:rPr>
          <w:noProof/>
        </w:rPr>
        <w:fldChar w:fldCharType="begin"/>
      </w:r>
      <w:r w:rsidRPr="00E46B55">
        <w:rPr>
          <w:noProof/>
        </w:rPr>
        <w:instrText xml:space="preserve"> PAGEREF _Toc138776189 \h </w:instrText>
      </w:r>
      <w:r w:rsidRPr="00E46B55">
        <w:rPr>
          <w:noProof/>
        </w:rPr>
      </w:r>
      <w:r w:rsidRPr="00E46B55">
        <w:rPr>
          <w:noProof/>
        </w:rPr>
        <w:fldChar w:fldCharType="separate"/>
      </w:r>
      <w:r w:rsidRPr="00E46B55">
        <w:rPr>
          <w:noProof/>
        </w:rPr>
        <w:t>198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170—Treatment of company groups for income tax purposes</w:t>
      </w:r>
      <w:r w:rsidRPr="00E46B55">
        <w:rPr>
          <w:b w:val="0"/>
          <w:noProof/>
          <w:sz w:val="18"/>
        </w:rPr>
        <w:tab/>
      </w:r>
      <w:r w:rsidRPr="00E46B55">
        <w:rPr>
          <w:b w:val="0"/>
          <w:noProof/>
          <w:sz w:val="18"/>
        </w:rPr>
        <w:fldChar w:fldCharType="begin"/>
      </w:r>
      <w:r w:rsidRPr="00E46B55">
        <w:rPr>
          <w:b w:val="0"/>
          <w:noProof/>
          <w:sz w:val="18"/>
        </w:rPr>
        <w:instrText xml:space="preserve"> PAGEREF _Toc138776190 \h </w:instrText>
      </w:r>
      <w:r w:rsidRPr="00E46B55">
        <w:rPr>
          <w:b w:val="0"/>
          <w:noProof/>
          <w:sz w:val="18"/>
        </w:rPr>
      </w:r>
      <w:r w:rsidRPr="00E46B55">
        <w:rPr>
          <w:b w:val="0"/>
          <w:noProof/>
          <w:sz w:val="18"/>
        </w:rPr>
        <w:fldChar w:fldCharType="separate"/>
      </w:r>
      <w:r w:rsidRPr="00E46B55">
        <w:rPr>
          <w:b w:val="0"/>
          <w:noProof/>
          <w:sz w:val="18"/>
        </w:rPr>
        <w:t>200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170</w:t>
      </w:r>
      <w:r>
        <w:rPr>
          <w:noProof/>
        </w:rPr>
        <w:noBreakHyphen/>
        <w:t>A—Transfer of tax losses within certain wholly</w:t>
      </w:r>
      <w:r>
        <w:rPr>
          <w:noProof/>
        </w:rPr>
        <w:noBreakHyphen/>
        <w:t>owned groups of companies</w:t>
      </w:r>
      <w:r w:rsidRPr="00E46B55">
        <w:rPr>
          <w:b w:val="0"/>
          <w:noProof/>
          <w:sz w:val="18"/>
        </w:rPr>
        <w:tab/>
      </w:r>
      <w:r w:rsidRPr="00E46B55">
        <w:rPr>
          <w:b w:val="0"/>
          <w:noProof/>
          <w:sz w:val="18"/>
        </w:rPr>
        <w:fldChar w:fldCharType="begin"/>
      </w:r>
      <w:r w:rsidRPr="00E46B55">
        <w:rPr>
          <w:b w:val="0"/>
          <w:noProof/>
          <w:sz w:val="18"/>
        </w:rPr>
        <w:instrText xml:space="preserve"> PAGEREF _Toc138776191 \h </w:instrText>
      </w:r>
      <w:r w:rsidRPr="00E46B55">
        <w:rPr>
          <w:b w:val="0"/>
          <w:noProof/>
          <w:sz w:val="18"/>
        </w:rPr>
      </w:r>
      <w:r w:rsidRPr="00E46B55">
        <w:rPr>
          <w:b w:val="0"/>
          <w:noProof/>
          <w:sz w:val="18"/>
        </w:rPr>
        <w:fldChar w:fldCharType="separate"/>
      </w:r>
      <w:r w:rsidRPr="00E46B55">
        <w:rPr>
          <w:b w:val="0"/>
          <w:noProof/>
          <w:sz w:val="18"/>
        </w:rPr>
        <w:t>200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45</w:t>
      </w:r>
      <w:r>
        <w:rPr>
          <w:noProof/>
        </w:rPr>
        <w:tab/>
        <w:t>Special rules affecting utilisation of losses in a bundle do not affect the amount of a tax loss that can be transferred</w:t>
      </w:r>
      <w:r w:rsidRPr="00E46B55">
        <w:rPr>
          <w:noProof/>
        </w:rPr>
        <w:tab/>
      </w:r>
      <w:r w:rsidRPr="00E46B55">
        <w:rPr>
          <w:noProof/>
        </w:rPr>
        <w:fldChar w:fldCharType="begin"/>
      </w:r>
      <w:r w:rsidRPr="00E46B55">
        <w:rPr>
          <w:noProof/>
        </w:rPr>
        <w:instrText xml:space="preserve"> PAGEREF _Toc138776192 \h </w:instrText>
      </w:r>
      <w:r w:rsidRPr="00E46B55">
        <w:rPr>
          <w:noProof/>
        </w:rPr>
      </w:r>
      <w:r w:rsidRPr="00E46B55">
        <w:rPr>
          <w:noProof/>
        </w:rPr>
        <w:fldChar w:fldCharType="separate"/>
      </w:r>
      <w:r w:rsidRPr="00E46B55">
        <w:rPr>
          <w:noProof/>
        </w:rPr>
        <w:t>200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55</w:t>
      </w:r>
      <w:r>
        <w:rPr>
          <w:noProof/>
        </w:rPr>
        <w:tab/>
        <w:t>Ordering rule for losses previously transferred under Subdivision 707</w:t>
      </w:r>
      <w:r>
        <w:rPr>
          <w:noProof/>
        </w:rPr>
        <w:noBreakHyphen/>
        <w:t xml:space="preserve">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_Toc138776193 \h </w:instrText>
      </w:r>
      <w:r w:rsidRPr="00E46B55">
        <w:rPr>
          <w:noProof/>
        </w:rPr>
      </w:r>
      <w:r w:rsidRPr="00E46B55">
        <w:rPr>
          <w:noProof/>
        </w:rPr>
        <w:fldChar w:fldCharType="separate"/>
      </w:r>
      <w:r w:rsidRPr="00E46B55">
        <w:rPr>
          <w:noProof/>
        </w:rPr>
        <w:t>201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170</w:t>
      </w:r>
      <w:r>
        <w:rPr>
          <w:noProof/>
        </w:rPr>
        <w:noBreakHyphen/>
        <w:t>B—Transfer of net capital losses within certain wholly</w:t>
      </w:r>
      <w:r>
        <w:rPr>
          <w:noProof/>
        </w:rPr>
        <w:noBreakHyphen/>
        <w:t>owned groups of companies</w:t>
      </w:r>
      <w:r w:rsidRPr="00E46B55">
        <w:rPr>
          <w:b w:val="0"/>
          <w:noProof/>
          <w:sz w:val="18"/>
        </w:rPr>
        <w:tab/>
      </w:r>
      <w:r w:rsidRPr="00E46B55">
        <w:rPr>
          <w:b w:val="0"/>
          <w:noProof/>
          <w:sz w:val="18"/>
        </w:rPr>
        <w:fldChar w:fldCharType="begin"/>
      </w:r>
      <w:r w:rsidRPr="00E46B55">
        <w:rPr>
          <w:b w:val="0"/>
          <w:noProof/>
          <w:sz w:val="18"/>
        </w:rPr>
        <w:instrText xml:space="preserve"> PAGEREF _Toc138776194 \h </w:instrText>
      </w:r>
      <w:r w:rsidRPr="00E46B55">
        <w:rPr>
          <w:b w:val="0"/>
          <w:noProof/>
          <w:sz w:val="18"/>
        </w:rPr>
      </w:r>
      <w:r w:rsidRPr="00E46B55">
        <w:rPr>
          <w:b w:val="0"/>
          <w:noProof/>
          <w:sz w:val="18"/>
        </w:rPr>
        <w:fldChar w:fldCharType="separate"/>
      </w:r>
      <w:r w:rsidRPr="00E46B55">
        <w:rPr>
          <w:b w:val="0"/>
          <w:noProof/>
          <w:sz w:val="18"/>
        </w:rPr>
        <w:t>201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101</w:t>
      </w:r>
      <w:r>
        <w:rPr>
          <w:noProof/>
        </w:rPr>
        <w:tab/>
        <w:t>Application of Subdivision 170</w:t>
      </w:r>
      <w:r>
        <w:rPr>
          <w:noProof/>
        </w:rPr>
        <w:noBreakHyphen/>
        <w:t xml:space="preserve">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_Toc138776195 \h </w:instrText>
      </w:r>
      <w:r w:rsidRPr="00E46B55">
        <w:rPr>
          <w:noProof/>
        </w:rPr>
      </w:r>
      <w:r w:rsidRPr="00E46B55">
        <w:rPr>
          <w:noProof/>
        </w:rPr>
        <w:fldChar w:fldCharType="separate"/>
      </w:r>
      <w:r w:rsidRPr="00E46B55">
        <w:rPr>
          <w:noProof/>
        </w:rPr>
        <w:t>201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145</w:t>
      </w:r>
      <w:r>
        <w:rPr>
          <w:noProof/>
        </w:rPr>
        <w:tab/>
        <w:t>Special rules affecting utilisation of losses in a bundle do not affect the amount of a net capital loss that can be transferred</w:t>
      </w:r>
      <w:r w:rsidRPr="00E46B55">
        <w:rPr>
          <w:noProof/>
        </w:rPr>
        <w:tab/>
      </w:r>
      <w:r w:rsidRPr="00E46B55">
        <w:rPr>
          <w:noProof/>
        </w:rPr>
        <w:fldChar w:fldCharType="begin"/>
      </w:r>
      <w:r w:rsidRPr="00E46B55">
        <w:rPr>
          <w:noProof/>
        </w:rPr>
        <w:instrText xml:space="preserve"> PAGEREF _Toc138776196 \h </w:instrText>
      </w:r>
      <w:r w:rsidRPr="00E46B55">
        <w:rPr>
          <w:noProof/>
        </w:rPr>
      </w:r>
      <w:r w:rsidRPr="00E46B55">
        <w:rPr>
          <w:noProof/>
        </w:rPr>
        <w:fldChar w:fldCharType="separate"/>
      </w:r>
      <w:r w:rsidRPr="00E46B55">
        <w:rPr>
          <w:noProof/>
        </w:rPr>
        <w:t>201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170</w:t>
      </w:r>
      <w:r>
        <w:rPr>
          <w:noProof/>
        </w:rPr>
        <w:noBreakHyphen/>
        <w:t>155</w:t>
      </w:r>
      <w:r>
        <w:rPr>
          <w:noProof/>
        </w:rPr>
        <w:tab/>
        <w:t>Ordering rule for losses previously transferred under Subdivision 707</w:t>
      </w:r>
      <w:r>
        <w:rPr>
          <w:noProof/>
        </w:rPr>
        <w:noBreakHyphen/>
        <w:t xml:space="preserve">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_Toc138776197 \h </w:instrText>
      </w:r>
      <w:r w:rsidRPr="00E46B55">
        <w:rPr>
          <w:noProof/>
        </w:rPr>
      </w:r>
      <w:r w:rsidRPr="00E46B55">
        <w:rPr>
          <w:noProof/>
        </w:rPr>
        <w:fldChar w:fldCharType="separate"/>
      </w:r>
      <w:r w:rsidRPr="00E46B55">
        <w:rPr>
          <w:noProof/>
        </w:rPr>
        <w:t>202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170</w:t>
      </w:r>
      <w:r>
        <w:rPr>
          <w:noProof/>
        </w:rPr>
        <w:noBreakHyphen/>
        <w:t>C—Provisions applying to both transfers of tax losses and transfers of net capital losses within wholly</w:t>
      </w:r>
      <w:r>
        <w:rPr>
          <w:noProof/>
        </w:rPr>
        <w:noBreakHyphen/>
        <w:t>owned groups of companies</w:t>
      </w:r>
      <w:r w:rsidRPr="00E46B55">
        <w:rPr>
          <w:b w:val="0"/>
          <w:noProof/>
          <w:sz w:val="18"/>
        </w:rPr>
        <w:tab/>
      </w:r>
      <w:r w:rsidRPr="00E46B55">
        <w:rPr>
          <w:b w:val="0"/>
          <w:noProof/>
          <w:sz w:val="18"/>
        </w:rPr>
        <w:fldChar w:fldCharType="begin"/>
      </w:r>
      <w:r w:rsidRPr="00E46B55">
        <w:rPr>
          <w:b w:val="0"/>
          <w:noProof/>
          <w:sz w:val="18"/>
        </w:rPr>
        <w:instrText xml:space="preserve"> PAGEREF _Toc138776198 \h </w:instrText>
      </w:r>
      <w:r w:rsidRPr="00E46B55">
        <w:rPr>
          <w:b w:val="0"/>
          <w:noProof/>
          <w:sz w:val="18"/>
        </w:rPr>
      </w:r>
      <w:r w:rsidRPr="00E46B55">
        <w:rPr>
          <w:b w:val="0"/>
          <w:noProof/>
          <w:sz w:val="18"/>
        </w:rPr>
        <w:fldChar w:fldCharType="separate"/>
      </w:r>
      <w:r w:rsidRPr="00E46B55">
        <w:rPr>
          <w:b w:val="0"/>
          <w:noProof/>
          <w:sz w:val="18"/>
        </w:rPr>
        <w:t>202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220</w:t>
      </w:r>
      <w:r>
        <w:rPr>
          <w:noProof/>
        </w:rPr>
        <w:tab/>
        <w:t>Direct and indirect interests in the loss company</w:t>
      </w:r>
      <w:r w:rsidRPr="00E46B55">
        <w:rPr>
          <w:noProof/>
        </w:rPr>
        <w:tab/>
      </w:r>
      <w:r w:rsidRPr="00E46B55">
        <w:rPr>
          <w:noProof/>
        </w:rPr>
        <w:fldChar w:fldCharType="begin"/>
      </w:r>
      <w:r w:rsidRPr="00E46B55">
        <w:rPr>
          <w:noProof/>
        </w:rPr>
        <w:instrText xml:space="preserve"> PAGEREF _Toc138776199 \h </w:instrText>
      </w:r>
      <w:r w:rsidRPr="00E46B55">
        <w:rPr>
          <w:noProof/>
        </w:rPr>
      </w:r>
      <w:r w:rsidRPr="00E46B55">
        <w:rPr>
          <w:noProof/>
        </w:rPr>
        <w:fldChar w:fldCharType="separate"/>
      </w:r>
      <w:r w:rsidRPr="00E46B55">
        <w:rPr>
          <w:noProof/>
        </w:rPr>
        <w:t>202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225</w:t>
      </w:r>
      <w:r>
        <w:rPr>
          <w:noProof/>
        </w:rPr>
        <w:tab/>
        <w:t>Direct and indirect interests in the gain company</w:t>
      </w:r>
      <w:r w:rsidRPr="00E46B55">
        <w:rPr>
          <w:noProof/>
        </w:rPr>
        <w:tab/>
      </w:r>
      <w:r w:rsidRPr="00E46B55">
        <w:rPr>
          <w:noProof/>
        </w:rPr>
        <w:fldChar w:fldCharType="begin"/>
      </w:r>
      <w:r w:rsidRPr="00E46B55">
        <w:rPr>
          <w:noProof/>
        </w:rPr>
        <w:instrText xml:space="preserve"> PAGEREF _Toc138776200 \h </w:instrText>
      </w:r>
      <w:r w:rsidRPr="00E46B55">
        <w:rPr>
          <w:noProof/>
        </w:rPr>
      </w:r>
      <w:r w:rsidRPr="00E46B55">
        <w:rPr>
          <w:noProof/>
        </w:rPr>
        <w:fldChar w:fldCharType="separate"/>
      </w:r>
      <w:r w:rsidRPr="00E46B55">
        <w:rPr>
          <w:noProof/>
        </w:rPr>
        <w:t>202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170</w:t>
      </w:r>
      <w:r>
        <w:rPr>
          <w:noProof/>
        </w:rPr>
        <w:noBreakHyphen/>
        <w:t>D—Transfer of life insurance business</w:t>
      </w:r>
      <w:r w:rsidRPr="00E46B55">
        <w:rPr>
          <w:b w:val="0"/>
          <w:noProof/>
          <w:sz w:val="18"/>
        </w:rPr>
        <w:tab/>
      </w:r>
      <w:r w:rsidRPr="00E46B55">
        <w:rPr>
          <w:b w:val="0"/>
          <w:noProof/>
          <w:sz w:val="18"/>
        </w:rPr>
        <w:fldChar w:fldCharType="begin"/>
      </w:r>
      <w:r w:rsidRPr="00E46B55">
        <w:rPr>
          <w:b w:val="0"/>
          <w:noProof/>
          <w:sz w:val="18"/>
        </w:rPr>
        <w:instrText xml:space="preserve"> PAGEREF _Toc138776201 \h </w:instrText>
      </w:r>
      <w:r w:rsidRPr="00E46B55">
        <w:rPr>
          <w:b w:val="0"/>
          <w:noProof/>
          <w:sz w:val="18"/>
        </w:rPr>
      </w:r>
      <w:r w:rsidRPr="00E46B55">
        <w:rPr>
          <w:b w:val="0"/>
          <w:noProof/>
          <w:sz w:val="18"/>
        </w:rPr>
        <w:fldChar w:fldCharType="separate"/>
      </w:r>
      <w:r w:rsidRPr="00E46B55">
        <w:rPr>
          <w:b w:val="0"/>
          <w:noProof/>
          <w:sz w:val="18"/>
        </w:rPr>
        <w:t>203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170</w:t>
      </w:r>
      <w:r>
        <w:rPr>
          <w:noProof/>
        </w:rPr>
        <w:noBreakHyphen/>
        <w:t>300</w:t>
      </w:r>
      <w:r>
        <w:rPr>
          <w:noProof/>
        </w:rPr>
        <w:tab/>
        <w:t>Transfer of life insurance business</w:t>
      </w:r>
      <w:r w:rsidRPr="00E46B55">
        <w:rPr>
          <w:noProof/>
        </w:rPr>
        <w:tab/>
      </w:r>
      <w:r w:rsidRPr="00E46B55">
        <w:rPr>
          <w:noProof/>
        </w:rPr>
        <w:fldChar w:fldCharType="begin"/>
      </w:r>
      <w:r w:rsidRPr="00E46B55">
        <w:rPr>
          <w:noProof/>
        </w:rPr>
        <w:instrText xml:space="preserve"> PAGEREF _Toc138776202 \h </w:instrText>
      </w:r>
      <w:r w:rsidRPr="00E46B55">
        <w:rPr>
          <w:noProof/>
        </w:rPr>
      </w:r>
      <w:r w:rsidRPr="00E46B55">
        <w:rPr>
          <w:noProof/>
        </w:rPr>
        <w:fldChar w:fldCharType="separate"/>
      </w:r>
      <w:r w:rsidRPr="00E46B55">
        <w:rPr>
          <w:noProof/>
        </w:rPr>
        <w:t>203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175—Use of a company’s losses, deductions or bad debts to avoid income tax</w:t>
      </w:r>
      <w:r w:rsidRPr="00E46B55">
        <w:rPr>
          <w:b w:val="0"/>
          <w:noProof/>
          <w:sz w:val="18"/>
        </w:rPr>
        <w:tab/>
      </w:r>
      <w:r w:rsidRPr="00E46B55">
        <w:rPr>
          <w:b w:val="0"/>
          <w:noProof/>
          <w:sz w:val="18"/>
        </w:rPr>
        <w:fldChar w:fldCharType="begin"/>
      </w:r>
      <w:r w:rsidRPr="00E46B55">
        <w:rPr>
          <w:b w:val="0"/>
          <w:noProof/>
          <w:sz w:val="18"/>
        </w:rPr>
        <w:instrText xml:space="preserve"> PAGEREF _Toc138776203 \h </w:instrText>
      </w:r>
      <w:r w:rsidRPr="00E46B55">
        <w:rPr>
          <w:b w:val="0"/>
          <w:noProof/>
          <w:sz w:val="18"/>
        </w:rPr>
      </w:r>
      <w:r w:rsidRPr="00E46B55">
        <w:rPr>
          <w:b w:val="0"/>
          <w:noProof/>
          <w:sz w:val="18"/>
        </w:rPr>
        <w:fldChar w:fldCharType="separate"/>
      </w:r>
      <w:r w:rsidRPr="00E46B55">
        <w:rPr>
          <w:b w:val="0"/>
          <w:noProof/>
          <w:sz w:val="18"/>
        </w:rPr>
        <w:t>204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175</w:t>
      </w:r>
      <w:r>
        <w:rPr>
          <w:noProof/>
        </w:rPr>
        <w:noBreakHyphen/>
        <w:t>CA—Tax benefits from unused net capital losses of earlier income years</w:t>
      </w:r>
      <w:r w:rsidRPr="00E46B55">
        <w:rPr>
          <w:b w:val="0"/>
          <w:noProof/>
          <w:sz w:val="18"/>
        </w:rPr>
        <w:tab/>
      </w:r>
      <w:r w:rsidRPr="00E46B55">
        <w:rPr>
          <w:b w:val="0"/>
          <w:noProof/>
          <w:sz w:val="18"/>
        </w:rPr>
        <w:fldChar w:fldCharType="begin"/>
      </w:r>
      <w:r w:rsidRPr="00E46B55">
        <w:rPr>
          <w:b w:val="0"/>
          <w:noProof/>
          <w:sz w:val="18"/>
        </w:rPr>
        <w:instrText xml:space="preserve"> PAGEREF _Toc138776204 \h </w:instrText>
      </w:r>
      <w:r w:rsidRPr="00E46B55">
        <w:rPr>
          <w:b w:val="0"/>
          <w:noProof/>
          <w:sz w:val="18"/>
        </w:rPr>
      </w:r>
      <w:r w:rsidRPr="00E46B55">
        <w:rPr>
          <w:b w:val="0"/>
          <w:noProof/>
          <w:sz w:val="18"/>
        </w:rPr>
        <w:fldChar w:fldCharType="separate"/>
      </w:r>
      <w:r w:rsidRPr="00E46B55">
        <w:rPr>
          <w:b w:val="0"/>
          <w:noProof/>
          <w:sz w:val="18"/>
        </w:rPr>
        <w:t>204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Application of Subdivision 175</w:t>
      </w:r>
      <w:r>
        <w:rPr>
          <w:noProof/>
        </w:rPr>
        <w:noBreakHyphen/>
        <w:t xml:space="preserve">CA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_Toc138776205 \h </w:instrText>
      </w:r>
      <w:r w:rsidRPr="00E46B55">
        <w:rPr>
          <w:noProof/>
        </w:rPr>
      </w:r>
      <w:r w:rsidRPr="00E46B55">
        <w:rPr>
          <w:noProof/>
        </w:rPr>
        <w:fldChar w:fldCharType="separate"/>
      </w:r>
      <w:r w:rsidRPr="00E46B55">
        <w:rPr>
          <w:noProof/>
        </w:rPr>
        <w:t>204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175</w:t>
      </w:r>
      <w:r>
        <w:rPr>
          <w:noProof/>
        </w:rPr>
        <w:noBreakHyphen/>
        <w:t>CB—Tax benefits from unused capital losses of the current year</w:t>
      </w:r>
      <w:r w:rsidRPr="00E46B55">
        <w:rPr>
          <w:b w:val="0"/>
          <w:noProof/>
          <w:sz w:val="18"/>
        </w:rPr>
        <w:tab/>
      </w:r>
      <w:r w:rsidRPr="00E46B55">
        <w:rPr>
          <w:b w:val="0"/>
          <w:noProof/>
          <w:sz w:val="18"/>
        </w:rPr>
        <w:fldChar w:fldCharType="begin"/>
      </w:r>
      <w:r w:rsidRPr="00E46B55">
        <w:rPr>
          <w:b w:val="0"/>
          <w:noProof/>
          <w:sz w:val="18"/>
        </w:rPr>
        <w:instrText xml:space="preserve"> PAGEREF _Toc138776206 \h </w:instrText>
      </w:r>
      <w:r w:rsidRPr="00E46B55">
        <w:rPr>
          <w:b w:val="0"/>
          <w:noProof/>
          <w:sz w:val="18"/>
        </w:rPr>
      </w:r>
      <w:r w:rsidRPr="00E46B55">
        <w:rPr>
          <w:b w:val="0"/>
          <w:noProof/>
          <w:sz w:val="18"/>
        </w:rPr>
        <w:fldChar w:fldCharType="separate"/>
      </w:r>
      <w:r w:rsidRPr="00E46B55">
        <w:rPr>
          <w:b w:val="0"/>
          <w:noProof/>
          <w:sz w:val="18"/>
        </w:rPr>
        <w:t>204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Application of Subdivision 175</w:t>
      </w:r>
      <w:r>
        <w:rPr>
          <w:noProof/>
        </w:rPr>
        <w:noBreakHyphen/>
        <w:t xml:space="preserve">CB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_Toc138776207 \h </w:instrText>
      </w:r>
      <w:r w:rsidRPr="00E46B55">
        <w:rPr>
          <w:noProof/>
        </w:rPr>
      </w:r>
      <w:r w:rsidRPr="00E46B55">
        <w:rPr>
          <w:noProof/>
        </w:rPr>
        <w:fldChar w:fldCharType="separate"/>
      </w:r>
      <w:r w:rsidRPr="00E46B55">
        <w:rPr>
          <w:noProof/>
        </w:rPr>
        <w:t>204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175</w:t>
      </w:r>
      <w:r>
        <w:rPr>
          <w:noProof/>
        </w:rPr>
        <w:noBreakHyphen/>
        <w:t>C—Tax benefits from unused bad debt deductions</w:t>
      </w:r>
      <w:r w:rsidRPr="00E46B55">
        <w:rPr>
          <w:b w:val="0"/>
          <w:noProof/>
          <w:sz w:val="18"/>
        </w:rPr>
        <w:tab/>
      </w:r>
      <w:r w:rsidRPr="00E46B55">
        <w:rPr>
          <w:b w:val="0"/>
          <w:noProof/>
          <w:sz w:val="18"/>
        </w:rPr>
        <w:fldChar w:fldCharType="begin"/>
      </w:r>
      <w:r w:rsidRPr="00E46B55">
        <w:rPr>
          <w:b w:val="0"/>
          <w:noProof/>
          <w:sz w:val="18"/>
        </w:rPr>
        <w:instrText xml:space="preserve"> PAGEREF _Toc138776208 \h </w:instrText>
      </w:r>
      <w:r w:rsidRPr="00E46B55">
        <w:rPr>
          <w:b w:val="0"/>
          <w:noProof/>
          <w:sz w:val="18"/>
        </w:rPr>
      </w:r>
      <w:r w:rsidRPr="00E46B55">
        <w:rPr>
          <w:b w:val="0"/>
          <w:noProof/>
          <w:sz w:val="18"/>
        </w:rPr>
        <w:fldChar w:fldCharType="separate"/>
      </w:r>
      <w:r w:rsidRPr="00E46B55">
        <w:rPr>
          <w:b w:val="0"/>
          <w:noProof/>
          <w:sz w:val="18"/>
        </w:rPr>
        <w:t>205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175</w:t>
      </w:r>
      <w:r>
        <w:rPr>
          <w:noProof/>
        </w:rPr>
        <w:noBreakHyphen/>
        <w:t>78</w:t>
      </w:r>
      <w:r>
        <w:rPr>
          <w:noProof/>
        </w:rPr>
        <w:tab/>
        <w:t>Application of Subdivision 175</w:t>
      </w:r>
      <w:r>
        <w:rPr>
          <w:noProof/>
        </w:rPr>
        <w:noBreakHyphen/>
        <w:t xml:space="preserve">C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_Toc138776209 \h </w:instrText>
      </w:r>
      <w:r w:rsidRPr="00E46B55">
        <w:rPr>
          <w:noProof/>
        </w:rPr>
      </w:r>
      <w:r w:rsidRPr="00E46B55">
        <w:rPr>
          <w:noProof/>
        </w:rPr>
        <w:fldChar w:fldCharType="separate"/>
      </w:r>
      <w:r w:rsidRPr="00E46B55">
        <w:rPr>
          <w:noProof/>
        </w:rPr>
        <w:t>205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197—Tainted share capital accounts</w:t>
      </w:r>
      <w:r w:rsidRPr="00E46B55">
        <w:rPr>
          <w:b w:val="0"/>
          <w:noProof/>
          <w:sz w:val="18"/>
        </w:rPr>
        <w:tab/>
      </w:r>
      <w:r w:rsidRPr="00E46B55">
        <w:rPr>
          <w:b w:val="0"/>
          <w:noProof/>
          <w:sz w:val="18"/>
        </w:rPr>
        <w:fldChar w:fldCharType="begin"/>
      </w:r>
      <w:r w:rsidRPr="00E46B55">
        <w:rPr>
          <w:b w:val="0"/>
          <w:noProof/>
          <w:sz w:val="18"/>
        </w:rPr>
        <w:instrText xml:space="preserve"> PAGEREF _Toc138776210 \h </w:instrText>
      </w:r>
      <w:r w:rsidRPr="00E46B55">
        <w:rPr>
          <w:b w:val="0"/>
          <w:noProof/>
          <w:sz w:val="18"/>
        </w:rPr>
      </w:r>
      <w:r w:rsidRPr="00E46B55">
        <w:rPr>
          <w:b w:val="0"/>
          <w:noProof/>
          <w:sz w:val="18"/>
        </w:rPr>
        <w:fldChar w:fldCharType="separate"/>
      </w:r>
      <w:r w:rsidRPr="00E46B55">
        <w:rPr>
          <w:b w:val="0"/>
          <w:noProof/>
          <w:sz w:val="18"/>
        </w:rPr>
        <w:t>206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197</w:t>
      </w:r>
      <w:r>
        <w:rPr>
          <w:noProof/>
        </w:rPr>
        <w:noBreakHyphen/>
        <w:t>A—Definitions</w:t>
      </w:r>
      <w:r w:rsidRPr="00E46B55">
        <w:rPr>
          <w:b w:val="0"/>
          <w:noProof/>
          <w:sz w:val="18"/>
        </w:rPr>
        <w:tab/>
      </w:r>
      <w:r w:rsidRPr="00E46B55">
        <w:rPr>
          <w:b w:val="0"/>
          <w:noProof/>
          <w:sz w:val="18"/>
        </w:rPr>
        <w:fldChar w:fldCharType="begin"/>
      </w:r>
      <w:r w:rsidRPr="00E46B55">
        <w:rPr>
          <w:b w:val="0"/>
          <w:noProof/>
          <w:sz w:val="18"/>
        </w:rPr>
        <w:instrText xml:space="preserve"> PAGEREF _Toc138776211 \h </w:instrText>
      </w:r>
      <w:r w:rsidRPr="00E46B55">
        <w:rPr>
          <w:b w:val="0"/>
          <w:noProof/>
          <w:sz w:val="18"/>
        </w:rPr>
      </w:r>
      <w:r w:rsidRPr="00E46B55">
        <w:rPr>
          <w:b w:val="0"/>
          <w:noProof/>
          <w:sz w:val="18"/>
        </w:rPr>
        <w:fldChar w:fldCharType="separate"/>
      </w:r>
      <w:r w:rsidRPr="00E46B55">
        <w:rPr>
          <w:b w:val="0"/>
          <w:noProof/>
          <w:sz w:val="18"/>
        </w:rPr>
        <w:t>206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Definitions</w:t>
      </w:r>
      <w:r w:rsidRPr="00E46B55">
        <w:rPr>
          <w:noProof/>
        </w:rPr>
        <w:tab/>
      </w:r>
      <w:r w:rsidRPr="00E46B55">
        <w:rPr>
          <w:noProof/>
        </w:rPr>
        <w:fldChar w:fldCharType="begin"/>
      </w:r>
      <w:r w:rsidRPr="00E46B55">
        <w:rPr>
          <w:noProof/>
        </w:rPr>
        <w:instrText xml:space="preserve"> PAGEREF _Toc138776212 \h </w:instrText>
      </w:r>
      <w:r w:rsidRPr="00E46B55">
        <w:rPr>
          <w:noProof/>
        </w:rPr>
      </w:r>
      <w:r w:rsidRPr="00E46B55">
        <w:rPr>
          <w:noProof/>
        </w:rPr>
        <w:fldChar w:fldCharType="separate"/>
      </w:r>
      <w:r w:rsidRPr="00E46B55">
        <w:rPr>
          <w:noProof/>
        </w:rPr>
        <w:t>206</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197</w:t>
      </w:r>
      <w:r>
        <w:rPr>
          <w:noProof/>
        </w:rPr>
        <w:noBreakHyphen/>
        <w:t>B—General application provision</w:t>
      </w:r>
      <w:r w:rsidRPr="00E46B55">
        <w:rPr>
          <w:b w:val="0"/>
          <w:noProof/>
          <w:sz w:val="18"/>
        </w:rPr>
        <w:tab/>
      </w:r>
      <w:r w:rsidRPr="00E46B55">
        <w:rPr>
          <w:b w:val="0"/>
          <w:noProof/>
          <w:sz w:val="18"/>
        </w:rPr>
        <w:fldChar w:fldCharType="begin"/>
      </w:r>
      <w:r w:rsidRPr="00E46B55">
        <w:rPr>
          <w:b w:val="0"/>
          <w:noProof/>
          <w:sz w:val="18"/>
        </w:rPr>
        <w:instrText xml:space="preserve"> PAGEREF _Toc138776213 \h </w:instrText>
      </w:r>
      <w:r w:rsidRPr="00E46B55">
        <w:rPr>
          <w:b w:val="0"/>
          <w:noProof/>
          <w:sz w:val="18"/>
        </w:rPr>
      </w:r>
      <w:r w:rsidRPr="00E46B55">
        <w:rPr>
          <w:b w:val="0"/>
          <w:noProof/>
          <w:sz w:val="18"/>
        </w:rPr>
        <w:fldChar w:fldCharType="separate"/>
      </w:r>
      <w:r w:rsidRPr="00E46B55">
        <w:rPr>
          <w:b w:val="0"/>
          <w:noProof/>
          <w:sz w:val="18"/>
        </w:rPr>
        <w:t>206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Application of new Division 197</w:t>
      </w:r>
      <w:r w:rsidRPr="00E46B55">
        <w:rPr>
          <w:noProof/>
        </w:rPr>
        <w:tab/>
      </w:r>
      <w:r w:rsidRPr="00E46B55">
        <w:rPr>
          <w:noProof/>
        </w:rPr>
        <w:fldChar w:fldCharType="begin"/>
      </w:r>
      <w:r w:rsidRPr="00E46B55">
        <w:rPr>
          <w:noProof/>
        </w:rPr>
        <w:instrText xml:space="preserve"> PAGEREF _Toc138776214 \h </w:instrText>
      </w:r>
      <w:r w:rsidRPr="00E46B55">
        <w:rPr>
          <w:noProof/>
        </w:rPr>
      </w:r>
      <w:r w:rsidRPr="00E46B55">
        <w:rPr>
          <w:noProof/>
        </w:rPr>
        <w:fldChar w:fldCharType="separate"/>
      </w:r>
      <w:r w:rsidRPr="00E46B55">
        <w:rPr>
          <w:noProof/>
        </w:rPr>
        <w:t>207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197</w:t>
      </w:r>
      <w:r>
        <w:rPr>
          <w:noProof/>
        </w:rPr>
        <w:noBreakHyphen/>
        <w:t>C—Special provisions about companies whose share capital accounts were tainted when old Division 7B was closed off</w:t>
      </w:r>
      <w:r w:rsidRPr="00E46B55">
        <w:rPr>
          <w:b w:val="0"/>
          <w:noProof/>
          <w:sz w:val="18"/>
        </w:rPr>
        <w:tab/>
      </w:r>
      <w:r w:rsidRPr="00E46B55">
        <w:rPr>
          <w:b w:val="0"/>
          <w:noProof/>
          <w:sz w:val="18"/>
        </w:rPr>
        <w:fldChar w:fldCharType="begin"/>
      </w:r>
      <w:r w:rsidRPr="00E46B55">
        <w:rPr>
          <w:b w:val="0"/>
          <w:noProof/>
          <w:sz w:val="18"/>
        </w:rPr>
        <w:instrText xml:space="preserve"> PAGEREF _Toc138776215 \h </w:instrText>
      </w:r>
      <w:r w:rsidRPr="00E46B55">
        <w:rPr>
          <w:b w:val="0"/>
          <w:noProof/>
          <w:sz w:val="18"/>
        </w:rPr>
      </w:r>
      <w:r w:rsidRPr="00E46B55">
        <w:rPr>
          <w:b w:val="0"/>
          <w:noProof/>
          <w:sz w:val="18"/>
        </w:rPr>
        <w:fldChar w:fldCharType="separate"/>
      </w:r>
      <w:r w:rsidRPr="00E46B55">
        <w:rPr>
          <w:b w:val="0"/>
          <w:noProof/>
          <w:sz w:val="18"/>
        </w:rPr>
        <w:t>207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197</w:t>
      </w:r>
      <w:r>
        <w:rPr>
          <w:noProof/>
        </w:rPr>
        <w:noBreakHyphen/>
        <w:t>10</w:t>
      </w:r>
      <w:r>
        <w:rPr>
          <w:noProof/>
        </w:rPr>
        <w:tab/>
        <w:t>Subdivision applies to companies whose share capital accounts were tainted when old Division 7B was closed off</w:t>
      </w:r>
      <w:r w:rsidRPr="00E46B55">
        <w:rPr>
          <w:noProof/>
        </w:rPr>
        <w:tab/>
      </w:r>
      <w:r w:rsidRPr="00E46B55">
        <w:rPr>
          <w:noProof/>
        </w:rPr>
        <w:fldChar w:fldCharType="begin"/>
      </w:r>
      <w:r w:rsidRPr="00E46B55">
        <w:rPr>
          <w:noProof/>
        </w:rPr>
        <w:instrText xml:space="preserve"> PAGEREF _Toc138776216 \h </w:instrText>
      </w:r>
      <w:r w:rsidRPr="00E46B55">
        <w:rPr>
          <w:noProof/>
        </w:rPr>
      </w:r>
      <w:r w:rsidRPr="00E46B55">
        <w:rPr>
          <w:noProof/>
        </w:rPr>
        <w:fldChar w:fldCharType="separate"/>
      </w:r>
      <w:r w:rsidRPr="00E46B55">
        <w:rPr>
          <w:noProof/>
        </w:rPr>
        <w:t>207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197</w:t>
      </w:r>
      <w:r>
        <w:rPr>
          <w:noProof/>
        </w:rPr>
        <w:noBreakHyphen/>
        <w:t>15</w:t>
      </w:r>
      <w:r>
        <w:rPr>
          <w:noProof/>
        </w:rPr>
        <w:tab/>
        <w:t>Account taken to have ceased to be tainted when old Division 7B was closed off</w:t>
      </w:r>
      <w:r w:rsidRPr="00E46B55">
        <w:rPr>
          <w:noProof/>
        </w:rPr>
        <w:tab/>
      </w:r>
      <w:r w:rsidRPr="00E46B55">
        <w:rPr>
          <w:noProof/>
        </w:rPr>
        <w:fldChar w:fldCharType="begin"/>
      </w:r>
      <w:r w:rsidRPr="00E46B55">
        <w:rPr>
          <w:noProof/>
        </w:rPr>
        <w:instrText xml:space="preserve"> PAGEREF _Toc138776217 \h </w:instrText>
      </w:r>
      <w:r w:rsidRPr="00E46B55">
        <w:rPr>
          <w:noProof/>
        </w:rPr>
      </w:r>
      <w:r w:rsidRPr="00E46B55">
        <w:rPr>
          <w:noProof/>
        </w:rPr>
        <w:fldChar w:fldCharType="separate"/>
      </w:r>
      <w:r w:rsidRPr="00E46B55">
        <w:rPr>
          <w:noProof/>
        </w:rPr>
        <w:t>207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197</w:t>
      </w:r>
      <w:r>
        <w:rPr>
          <w:noProof/>
        </w:rPr>
        <w:noBreakHyphen/>
        <w:t>20</w:t>
      </w:r>
      <w:r>
        <w:rPr>
          <w:noProof/>
        </w:rPr>
        <w:tab/>
        <w:t>After introduction day, account taken to have become tainted under new Division 197 to extent of previous tainting</w:t>
      </w:r>
      <w:r w:rsidRPr="00E46B55">
        <w:rPr>
          <w:noProof/>
        </w:rPr>
        <w:tab/>
      </w:r>
      <w:r w:rsidRPr="00E46B55">
        <w:rPr>
          <w:noProof/>
        </w:rPr>
        <w:fldChar w:fldCharType="begin"/>
      </w:r>
      <w:r w:rsidRPr="00E46B55">
        <w:rPr>
          <w:noProof/>
        </w:rPr>
        <w:instrText xml:space="preserve"> PAGEREF _Toc138776218 \h </w:instrText>
      </w:r>
      <w:r w:rsidRPr="00E46B55">
        <w:rPr>
          <w:noProof/>
        </w:rPr>
      </w:r>
      <w:r w:rsidRPr="00E46B55">
        <w:rPr>
          <w:noProof/>
        </w:rPr>
        <w:fldChar w:fldCharType="separate"/>
      </w:r>
      <w:r w:rsidRPr="00E46B55">
        <w:rPr>
          <w:noProof/>
        </w:rPr>
        <w:t>208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197</w:t>
      </w:r>
      <w:r>
        <w:rPr>
          <w:noProof/>
        </w:rPr>
        <w:noBreakHyphen/>
        <w:t>25</w:t>
      </w:r>
      <w:r>
        <w:rPr>
          <w:noProof/>
        </w:rPr>
        <w:tab/>
        <w:t>Special provisions if company chooses to untaint after introduction day</w:t>
      </w:r>
      <w:r w:rsidRPr="00E46B55">
        <w:rPr>
          <w:noProof/>
        </w:rPr>
        <w:tab/>
      </w:r>
      <w:r w:rsidRPr="00E46B55">
        <w:rPr>
          <w:noProof/>
        </w:rPr>
        <w:fldChar w:fldCharType="begin"/>
      </w:r>
      <w:r w:rsidRPr="00E46B55">
        <w:rPr>
          <w:noProof/>
        </w:rPr>
        <w:instrText xml:space="preserve"> PAGEREF _Toc138776219 \h </w:instrText>
      </w:r>
      <w:r w:rsidRPr="00E46B55">
        <w:rPr>
          <w:noProof/>
        </w:rPr>
      </w:r>
      <w:r w:rsidRPr="00E46B55">
        <w:rPr>
          <w:noProof/>
        </w:rPr>
        <w:fldChar w:fldCharType="separate"/>
      </w:r>
      <w:r w:rsidRPr="00E46B55">
        <w:rPr>
          <w:noProof/>
        </w:rPr>
        <w:t>208</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6—The imputation system</w:t>
      </w:r>
      <w:r w:rsidRPr="00E46B55">
        <w:rPr>
          <w:b w:val="0"/>
          <w:noProof/>
          <w:sz w:val="18"/>
        </w:rPr>
        <w:tab/>
      </w:r>
      <w:r w:rsidRPr="00E46B55">
        <w:rPr>
          <w:b w:val="0"/>
          <w:noProof/>
          <w:sz w:val="18"/>
        </w:rPr>
        <w:fldChar w:fldCharType="begin"/>
      </w:r>
      <w:r w:rsidRPr="00E46B55">
        <w:rPr>
          <w:b w:val="0"/>
          <w:noProof/>
          <w:sz w:val="18"/>
        </w:rPr>
        <w:instrText xml:space="preserve"> PAGEREF _Toc138776220 \h </w:instrText>
      </w:r>
      <w:r w:rsidRPr="00E46B55">
        <w:rPr>
          <w:b w:val="0"/>
          <w:noProof/>
          <w:sz w:val="18"/>
        </w:rPr>
      </w:r>
      <w:r w:rsidRPr="00E46B55">
        <w:rPr>
          <w:b w:val="0"/>
          <w:noProof/>
          <w:sz w:val="18"/>
        </w:rPr>
        <w:fldChar w:fldCharType="separate"/>
      </w:r>
      <w:r w:rsidRPr="00E46B55">
        <w:rPr>
          <w:b w:val="0"/>
          <w:noProof/>
          <w:sz w:val="18"/>
        </w:rPr>
        <w:t>212</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201—Object and application of Part 3</w:t>
      </w:r>
      <w:r>
        <w:rPr>
          <w:noProof/>
        </w:rPr>
        <w:noBreakHyphen/>
        <w:t>6</w:t>
      </w:r>
      <w:r w:rsidRPr="00E46B55">
        <w:rPr>
          <w:b w:val="0"/>
          <w:noProof/>
          <w:sz w:val="18"/>
        </w:rPr>
        <w:tab/>
      </w:r>
      <w:r w:rsidRPr="00E46B55">
        <w:rPr>
          <w:b w:val="0"/>
          <w:noProof/>
          <w:sz w:val="18"/>
        </w:rPr>
        <w:fldChar w:fldCharType="begin"/>
      </w:r>
      <w:r w:rsidRPr="00E46B55">
        <w:rPr>
          <w:b w:val="0"/>
          <w:noProof/>
          <w:sz w:val="18"/>
        </w:rPr>
        <w:instrText xml:space="preserve"> PAGEREF _Toc138776221 \h </w:instrText>
      </w:r>
      <w:r w:rsidRPr="00E46B55">
        <w:rPr>
          <w:b w:val="0"/>
          <w:noProof/>
          <w:sz w:val="18"/>
        </w:rPr>
      </w:r>
      <w:r w:rsidRPr="00E46B55">
        <w:rPr>
          <w:b w:val="0"/>
          <w:noProof/>
          <w:sz w:val="18"/>
        </w:rPr>
        <w:fldChar w:fldCharType="separate"/>
      </w:r>
      <w:r w:rsidRPr="00E46B55">
        <w:rPr>
          <w:b w:val="0"/>
          <w:noProof/>
          <w:sz w:val="18"/>
        </w:rPr>
        <w:t>212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201</w:t>
      </w:r>
      <w:r>
        <w:rPr>
          <w:noProof/>
        </w:rPr>
        <w:noBreakHyphen/>
        <w:t>1</w:t>
      </w:r>
      <w:r>
        <w:rPr>
          <w:noProof/>
        </w:rPr>
        <w:tab/>
        <w:t>Estimated debits</w:t>
      </w:r>
      <w:r w:rsidRPr="00E46B55">
        <w:rPr>
          <w:noProof/>
        </w:rPr>
        <w:tab/>
      </w:r>
      <w:r w:rsidRPr="00E46B55">
        <w:rPr>
          <w:noProof/>
        </w:rPr>
        <w:fldChar w:fldCharType="begin"/>
      </w:r>
      <w:r w:rsidRPr="00E46B55">
        <w:rPr>
          <w:noProof/>
        </w:rPr>
        <w:instrText xml:space="preserve"> PAGEREF _Toc138776222 \h </w:instrText>
      </w:r>
      <w:r w:rsidRPr="00E46B55">
        <w:rPr>
          <w:noProof/>
        </w:rPr>
      </w:r>
      <w:r w:rsidRPr="00E46B55">
        <w:rPr>
          <w:noProof/>
        </w:rPr>
        <w:fldChar w:fldCharType="separate"/>
      </w:r>
      <w:r w:rsidRPr="00E46B55">
        <w:rPr>
          <w:noProof/>
        </w:rPr>
        <w:t>212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203—Benchmark rule</w:t>
      </w:r>
      <w:r w:rsidRPr="00E46B55">
        <w:rPr>
          <w:b w:val="0"/>
          <w:noProof/>
          <w:sz w:val="18"/>
        </w:rPr>
        <w:tab/>
      </w:r>
      <w:r w:rsidRPr="00E46B55">
        <w:rPr>
          <w:b w:val="0"/>
          <w:noProof/>
          <w:sz w:val="18"/>
        </w:rPr>
        <w:fldChar w:fldCharType="begin"/>
      </w:r>
      <w:r w:rsidRPr="00E46B55">
        <w:rPr>
          <w:b w:val="0"/>
          <w:noProof/>
          <w:sz w:val="18"/>
        </w:rPr>
        <w:instrText xml:space="preserve"> PAGEREF _Toc138776223 \h </w:instrText>
      </w:r>
      <w:r w:rsidRPr="00E46B55">
        <w:rPr>
          <w:b w:val="0"/>
          <w:noProof/>
          <w:sz w:val="18"/>
        </w:rPr>
      </w:r>
      <w:r w:rsidRPr="00E46B55">
        <w:rPr>
          <w:b w:val="0"/>
          <w:noProof/>
          <w:sz w:val="18"/>
        </w:rPr>
        <w:fldChar w:fldCharType="separate"/>
      </w:r>
      <w:r w:rsidRPr="00E46B55">
        <w:rPr>
          <w:b w:val="0"/>
          <w:noProof/>
          <w:sz w:val="18"/>
        </w:rPr>
        <w:t>213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Franking periods straddling 1 July 2002</w:t>
      </w:r>
      <w:r w:rsidRPr="00E46B55">
        <w:rPr>
          <w:noProof/>
        </w:rPr>
        <w:tab/>
      </w:r>
      <w:r w:rsidRPr="00E46B55">
        <w:rPr>
          <w:noProof/>
        </w:rPr>
        <w:fldChar w:fldCharType="begin"/>
      </w:r>
      <w:r w:rsidRPr="00E46B55">
        <w:rPr>
          <w:noProof/>
        </w:rPr>
        <w:instrText xml:space="preserve"> PAGEREF _Toc138776224 \h </w:instrText>
      </w:r>
      <w:r w:rsidRPr="00E46B55">
        <w:rPr>
          <w:noProof/>
        </w:rPr>
      </w:r>
      <w:r w:rsidRPr="00E46B55">
        <w:rPr>
          <w:noProof/>
        </w:rPr>
        <w:fldChar w:fldCharType="separate"/>
      </w:r>
      <w:r w:rsidRPr="00E46B55">
        <w:rPr>
          <w:noProof/>
        </w:rPr>
        <w:t>213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205—Franking accounts</w:t>
      </w:r>
      <w:r w:rsidRPr="00E46B55">
        <w:rPr>
          <w:b w:val="0"/>
          <w:noProof/>
          <w:sz w:val="18"/>
        </w:rPr>
        <w:tab/>
      </w:r>
      <w:r w:rsidRPr="00E46B55">
        <w:rPr>
          <w:b w:val="0"/>
          <w:noProof/>
          <w:sz w:val="18"/>
        </w:rPr>
        <w:fldChar w:fldCharType="begin"/>
      </w:r>
      <w:r w:rsidRPr="00E46B55">
        <w:rPr>
          <w:b w:val="0"/>
          <w:noProof/>
          <w:sz w:val="18"/>
        </w:rPr>
        <w:instrText xml:space="preserve"> PAGEREF _Toc138776225 \h </w:instrText>
      </w:r>
      <w:r w:rsidRPr="00E46B55">
        <w:rPr>
          <w:b w:val="0"/>
          <w:noProof/>
          <w:sz w:val="18"/>
        </w:rPr>
      </w:r>
      <w:r w:rsidRPr="00E46B55">
        <w:rPr>
          <w:b w:val="0"/>
          <w:noProof/>
          <w:sz w:val="18"/>
        </w:rPr>
        <w:fldChar w:fldCharType="separate"/>
      </w:r>
      <w:r w:rsidRPr="00E46B55">
        <w:rPr>
          <w:b w:val="0"/>
          <w:noProof/>
          <w:sz w:val="18"/>
        </w:rPr>
        <w:t>214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1</w:t>
      </w:r>
      <w:r>
        <w:rPr>
          <w:noProof/>
        </w:rPr>
        <w:tab/>
        <w:t>Order of events provision</w:t>
      </w:r>
      <w:r w:rsidRPr="00E46B55">
        <w:rPr>
          <w:noProof/>
        </w:rPr>
        <w:tab/>
      </w:r>
      <w:r w:rsidRPr="00E46B55">
        <w:rPr>
          <w:noProof/>
        </w:rPr>
        <w:fldChar w:fldCharType="begin"/>
      </w:r>
      <w:r w:rsidRPr="00E46B55">
        <w:rPr>
          <w:noProof/>
        </w:rPr>
        <w:instrText xml:space="preserve"> PAGEREF _Toc138776226 \h </w:instrText>
      </w:r>
      <w:r w:rsidRPr="00E46B55">
        <w:rPr>
          <w:noProof/>
        </w:rPr>
      </w:r>
      <w:r w:rsidRPr="00E46B55">
        <w:rPr>
          <w:noProof/>
        </w:rPr>
        <w:fldChar w:fldCharType="separate"/>
      </w:r>
      <w:r w:rsidRPr="00E46B55">
        <w:rPr>
          <w:noProof/>
        </w:rPr>
        <w:t>214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5</w:t>
      </w:r>
      <w:r>
        <w:rPr>
          <w:noProof/>
        </w:rPr>
        <w:tab/>
        <w:t>Washing estimated debits out of the franking account before conversion</w:t>
      </w:r>
      <w:r w:rsidRPr="00E46B55">
        <w:rPr>
          <w:noProof/>
        </w:rPr>
        <w:tab/>
      </w:r>
      <w:r w:rsidRPr="00E46B55">
        <w:rPr>
          <w:noProof/>
        </w:rPr>
        <w:fldChar w:fldCharType="begin"/>
      </w:r>
      <w:r w:rsidRPr="00E46B55">
        <w:rPr>
          <w:noProof/>
        </w:rPr>
        <w:instrText xml:space="preserve"> PAGEREF _Toc138776227 \h </w:instrText>
      </w:r>
      <w:r w:rsidRPr="00E46B55">
        <w:rPr>
          <w:noProof/>
        </w:rPr>
      </w:r>
      <w:r w:rsidRPr="00E46B55">
        <w:rPr>
          <w:noProof/>
        </w:rPr>
        <w:fldChar w:fldCharType="separate"/>
      </w:r>
      <w:r w:rsidRPr="00E46B55">
        <w:rPr>
          <w:noProof/>
        </w:rPr>
        <w:t>215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10</w:t>
      </w:r>
      <w:r>
        <w:rPr>
          <w:noProof/>
        </w:rPr>
        <w:tab/>
        <w:t>Converting the franking account balance to a tax paid basis—companies whose 2001</w:t>
      </w:r>
      <w:r>
        <w:rPr>
          <w:noProof/>
        </w:rPr>
        <w:noBreakHyphen/>
        <w:t>02 franking year ends on 30 June 2002</w:t>
      </w:r>
      <w:r w:rsidRPr="00E46B55">
        <w:rPr>
          <w:noProof/>
        </w:rPr>
        <w:tab/>
      </w:r>
      <w:r w:rsidRPr="00E46B55">
        <w:rPr>
          <w:noProof/>
        </w:rPr>
        <w:fldChar w:fldCharType="begin"/>
      </w:r>
      <w:r w:rsidRPr="00E46B55">
        <w:rPr>
          <w:noProof/>
        </w:rPr>
        <w:instrText xml:space="preserve"> PAGEREF _Toc138776228 \h </w:instrText>
      </w:r>
      <w:r w:rsidRPr="00E46B55">
        <w:rPr>
          <w:noProof/>
        </w:rPr>
      </w:r>
      <w:r w:rsidRPr="00E46B55">
        <w:rPr>
          <w:noProof/>
        </w:rPr>
        <w:fldChar w:fldCharType="separate"/>
      </w:r>
      <w:r w:rsidRPr="00E46B55">
        <w:rPr>
          <w:noProof/>
        </w:rPr>
        <w:t>215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15</w:t>
      </w:r>
      <w:r>
        <w:rPr>
          <w:noProof/>
        </w:rPr>
        <w:tab/>
        <w:t>Converting the franking account balance to a tax paid basis—companies whose 2001</w:t>
      </w:r>
      <w:r>
        <w:rPr>
          <w:noProof/>
        </w:rPr>
        <w:noBreakHyphen/>
        <w:t>02 franking year ends before 30 June 2002</w:t>
      </w:r>
      <w:r w:rsidRPr="00E46B55">
        <w:rPr>
          <w:noProof/>
        </w:rPr>
        <w:tab/>
      </w:r>
      <w:r w:rsidRPr="00E46B55">
        <w:rPr>
          <w:noProof/>
        </w:rPr>
        <w:fldChar w:fldCharType="begin"/>
      </w:r>
      <w:r w:rsidRPr="00E46B55">
        <w:rPr>
          <w:noProof/>
        </w:rPr>
        <w:instrText xml:space="preserve"> PAGEREF _Toc138776229 \h </w:instrText>
      </w:r>
      <w:r w:rsidRPr="00E46B55">
        <w:rPr>
          <w:noProof/>
        </w:rPr>
      </w:r>
      <w:r w:rsidRPr="00E46B55">
        <w:rPr>
          <w:noProof/>
        </w:rPr>
        <w:fldChar w:fldCharType="separate"/>
      </w:r>
      <w:r w:rsidRPr="00E46B55">
        <w:rPr>
          <w:noProof/>
        </w:rPr>
        <w:t>216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20</w:t>
      </w:r>
      <w:r>
        <w:rPr>
          <w:noProof/>
        </w:rPr>
        <w:tab/>
        <w:t>A late balancing company may elect to have its FDT liability determined on 30 June</w:t>
      </w:r>
      <w:r w:rsidRPr="00E46B55">
        <w:rPr>
          <w:noProof/>
        </w:rPr>
        <w:tab/>
      </w:r>
      <w:r w:rsidRPr="00E46B55">
        <w:rPr>
          <w:noProof/>
        </w:rPr>
        <w:fldChar w:fldCharType="begin"/>
      </w:r>
      <w:r w:rsidRPr="00E46B55">
        <w:rPr>
          <w:noProof/>
        </w:rPr>
        <w:instrText xml:space="preserve"> PAGEREF _Toc138776230 \h </w:instrText>
      </w:r>
      <w:r w:rsidRPr="00E46B55">
        <w:rPr>
          <w:noProof/>
        </w:rPr>
      </w:r>
      <w:r w:rsidRPr="00E46B55">
        <w:rPr>
          <w:noProof/>
        </w:rPr>
        <w:fldChar w:fldCharType="separate"/>
      </w:r>
      <w:r w:rsidRPr="00E46B55">
        <w:rPr>
          <w:noProof/>
        </w:rPr>
        <w:t>218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25</w:t>
      </w:r>
      <w:r>
        <w:rPr>
          <w:noProof/>
        </w:rPr>
        <w:tab/>
        <w:t>Franking deficit tax</w:t>
      </w:r>
      <w:r w:rsidRPr="00E46B55">
        <w:rPr>
          <w:noProof/>
        </w:rPr>
        <w:tab/>
      </w:r>
      <w:r w:rsidRPr="00E46B55">
        <w:rPr>
          <w:noProof/>
        </w:rPr>
        <w:fldChar w:fldCharType="begin"/>
      </w:r>
      <w:r w:rsidRPr="00E46B55">
        <w:rPr>
          <w:noProof/>
        </w:rPr>
        <w:instrText xml:space="preserve"> PAGEREF _Toc138776231 \h </w:instrText>
      </w:r>
      <w:r w:rsidRPr="00E46B55">
        <w:rPr>
          <w:noProof/>
        </w:rPr>
      </w:r>
      <w:r w:rsidRPr="00E46B55">
        <w:rPr>
          <w:noProof/>
        </w:rPr>
        <w:fldChar w:fldCharType="separate"/>
      </w:r>
      <w:r w:rsidRPr="00E46B55">
        <w:rPr>
          <w:noProof/>
        </w:rPr>
        <w:t>219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30</w:t>
      </w:r>
      <w:r>
        <w:rPr>
          <w:noProof/>
        </w:rPr>
        <w:tab/>
        <w:t>Deferring franking deficit</w:t>
      </w:r>
      <w:r w:rsidRPr="00E46B55">
        <w:rPr>
          <w:noProof/>
        </w:rPr>
        <w:tab/>
      </w:r>
      <w:r w:rsidRPr="00E46B55">
        <w:rPr>
          <w:noProof/>
        </w:rPr>
        <w:fldChar w:fldCharType="begin"/>
      </w:r>
      <w:r w:rsidRPr="00E46B55">
        <w:rPr>
          <w:noProof/>
        </w:rPr>
        <w:instrText xml:space="preserve"> PAGEREF _Toc138776232 \h </w:instrText>
      </w:r>
      <w:r w:rsidRPr="00E46B55">
        <w:rPr>
          <w:noProof/>
        </w:rPr>
      </w:r>
      <w:r w:rsidRPr="00E46B55">
        <w:rPr>
          <w:noProof/>
        </w:rPr>
        <w:fldChar w:fldCharType="separate"/>
      </w:r>
      <w:r w:rsidRPr="00E46B55">
        <w:rPr>
          <w:noProof/>
        </w:rPr>
        <w:t>219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35</w:t>
      </w:r>
      <w:r>
        <w:rPr>
          <w:noProof/>
        </w:rPr>
        <w:tab/>
        <w:t>No franking deficit tax if franking account in deficit at the close of the 2001</w:t>
      </w:r>
      <w:r>
        <w:rPr>
          <w:noProof/>
        </w:rPr>
        <w:noBreakHyphen/>
        <w:t>02 income year of a late balancing entity</w:t>
      </w:r>
      <w:r w:rsidRPr="00E46B55">
        <w:rPr>
          <w:noProof/>
        </w:rPr>
        <w:tab/>
      </w:r>
      <w:r w:rsidRPr="00E46B55">
        <w:rPr>
          <w:noProof/>
        </w:rPr>
        <w:fldChar w:fldCharType="begin"/>
      </w:r>
      <w:r w:rsidRPr="00E46B55">
        <w:rPr>
          <w:noProof/>
        </w:rPr>
        <w:instrText xml:space="preserve"> PAGEREF _Toc138776233 \h </w:instrText>
      </w:r>
      <w:r w:rsidRPr="00E46B55">
        <w:rPr>
          <w:noProof/>
        </w:rPr>
      </w:r>
      <w:r w:rsidRPr="00E46B55">
        <w:rPr>
          <w:noProof/>
        </w:rPr>
        <w:fldChar w:fldCharType="separate"/>
      </w:r>
      <w:r w:rsidRPr="00E46B55">
        <w:rPr>
          <w:noProof/>
        </w:rPr>
        <w:t>220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70</w:t>
      </w:r>
      <w:r>
        <w:rPr>
          <w:noProof/>
        </w:rPr>
        <w:tab/>
        <w:t>Tax offset arising from franking deficit tax liabilities</w:t>
      </w:r>
      <w:r w:rsidRPr="00E46B55">
        <w:rPr>
          <w:noProof/>
        </w:rPr>
        <w:tab/>
      </w:r>
      <w:r w:rsidRPr="00E46B55">
        <w:rPr>
          <w:noProof/>
        </w:rPr>
        <w:fldChar w:fldCharType="begin"/>
      </w:r>
      <w:r w:rsidRPr="00E46B55">
        <w:rPr>
          <w:noProof/>
        </w:rPr>
        <w:instrText xml:space="preserve"> PAGEREF _Toc138776234 \h </w:instrText>
      </w:r>
      <w:r w:rsidRPr="00E46B55">
        <w:rPr>
          <w:noProof/>
        </w:rPr>
      </w:r>
      <w:r w:rsidRPr="00E46B55">
        <w:rPr>
          <w:noProof/>
        </w:rPr>
        <w:fldChar w:fldCharType="separate"/>
      </w:r>
      <w:r w:rsidRPr="00E46B55">
        <w:rPr>
          <w:noProof/>
        </w:rPr>
        <w:t>221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71</w:t>
      </w:r>
      <w:r>
        <w:rPr>
          <w:noProof/>
        </w:rPr>
        <w:tab/>
        <w:t>Modification of franking deficit tax offset rules</w:t>
      </w:r>
      <w:r w:rsidRPr="00E46B55">
        <w:rPr>
          <w:noProof/>
        </w:rPr>
        <w:tab/>
      </w:r>
      <w:r w:rsidRPr="00E46B55">
        <w:rPr>
          <w:noProof/>
        </w:rPr>
        <w:fldChar w:fldCharType="begin"/>
      </w:r>
      <w:r w:rsidRPr="00E46B55">
        <w:rPr>
          <w:noProof/>
        </w:rPr>
        <w:instrText xml:space="preserve"> PAGEREF _Toc138776235 \h </w:instrText>
      </w:r>
      <w:r w:rsidRPr="00E46B55">
        <w:rPr>
          <w:noProof/>
        </w:rPr>
      </w:r>
      <w:r w:rsidRPr="00E46B55">
        <w:rPr>
          <w:noProof/>
        </w:rPr>
        <w:fldChar w:fldCharType="separate"/>
      </w:r>
      <w:r w:rsidRPr="00E46B55">
        <w:rPr>
          <w:noProof/>
        </w:rPr>
        <w:t>225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75</w:t>
      </w:r>
      <w:r>
        <w:rPr>
          <w:noProof/>
        </w:rPr>
        <w:tab/>
        <w:t>Working out the tax offset for the first income year</w:t>
      </w:r>
      <w:r w:rsidRPr="00E46B55">
        <w:rPr>
          <w:noProof/>
        </w:rPr>
        <w:tab/>
      </w:r>
      <w:r w:rsidRPr="00E46B55">
        <w:rPr>
          <w:noProof/>
        </w:rPr>
        <w:fldChar w:fldCharType="begin"/>
      </w:r>
      <w:r w:rsidRPr="00E46B55">
        <w:rPr>
          <w:noProof/>
        </w:rPr>
        <w:instrText xml:space="preserve"> PAGEREF _Toc138776236 \h </w:instrText>
      </w:r>
      <w:r w:rsidRPr="00E46B55">
        <w:rPr>
          <w:noProof/>
        </w:rPr>
      </w:r>
      <w:r w:rsidRPr="00E46B55">
        <w:rPr>
          <w:noProof/>
        </w:rPr>
        <w:fldChar w:fldCharType="separate"/>
      </w:r>
      <w:r w:rsidRPr="00E46B55">
        <w:rPr>
          <w:noProof/>
        </w:rPr>
        <w:t>226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205</w:t>
      </w:r>
      <w:r>
        <w:rPr>
          <w:noProof/>
        </w:rPr>
        <w:noBreakHyphen/>
        <w:t>80</w:t>
      </w:r>
      <w:r>
        <w:rPr>
          <w:noProof/>
        </w:rPr>
        <w:tab/>
        <w:t xml:space="preserve">Application of Subdivision C of Division 5 of former Part IIIAA of the </w:t>
      </w:r>
      <w:r w:rsidRPr="00DF7753">
        <w:rPr>
          <w:i/>
          <w:noProof/>
        </w:rPr>
        <w:t>Income Tax Assessment Act 1936</w:t>
      </w:r>
      <w:r w:rsidRPr="00E46B55">
        <w:rPr>
          <w:noProof/>
        </w:rPr>
        <w:tab/>
      </w:r>
      <w:r w:rsidRPr="00E46B55">
        <w:rPr>
          <w:noProof/>
        </w:rPr>
        <w:fldChar w:fldCharType="begin"/>
      </w:r>
      <w:r w:rsidRPr="00E46B55">
        <w:rPr>
          <w:noProof/>
        </w:rPr>
        <w:instrText xml:space="preserve"> PAGEREF _Toc138776237 \h </w:instrText>
      </w:r>
      <w:r w:rsidRPr="00E46B55">
        <w:rPr>
          <w:noProof/>
        </w:rPr>
      </w:r>
      <w:r w:rsidRPr="00E46B55">
        <w:rPr>
          <w:noProof/>
        </w:rPr>
        <w:fldChar w:fldCharType="separate"/>
      </w:r>
      <w:r w:rsidRPr="00E46B55">
        <w:rPr>
          <w:noProof/>
        </w:rPr>
        <w:t>227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208—Exempting entities and former exempting entities</w:t>
      </w:r>
      <w:r w:rsidRPr="00E46B55">
        <w:rPr>
          <w:b w:val="0"/>
          <w:noProof/>
          <w:sz w:val="18"/>
        </w:rPr>
        <w:tab/>
      </w:r>
      <w:r w:rsidRPr="00E46B55">
        <w:rPr>
          <w:b w:val="0"/>
          <w:noProof/>
          <w:sz w:val="18"/>
        </w:rPr>
        <w:fldChar w:fldCharType="begin"/>
      </w:r>
      <w:r w:rsidRPr="00E46B55">
        <w:rPr>
          <w:b w:val="0"/>
          <w:noProof/>
          <w:sz w:val="18"/>
        </w:rPr>
        <w:instrText xml:space="preserve"> PAGEREF _Toc138776238 \h </w:instrText>
      </w:r>
      <w:r w:rsidRPr="00E46B55">
        <w:rPr>
          <w:b w:val="0"/>
          <w:noProof/>
          <w:sz w:val="18"/>
        </w:rPr>
      </w:r>
      <w:r w:rsidRPr="00E46B55">
        <w:rPr>
          <w:b w:val="0"/>
          <w:noProof/>
          <w:sz w:val="18"/>
        </w:rPr>
        <w:fldChar w:fldCharType="separate"/>
      </w:r>
      <w:r w:rsidRPr="00E46B55">
        <w:rPr>
          <w:b w:val="0"/>
          <w:noProof/>
          <w:sz w:val="18"/>
        </w:rPr>
        <w:t>228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208</w:t>
      </w:r>
      <w:r>
        <w:rPr>
          <w:noProof/>
        </w:rPr>
        <w:noBreakHyphen/>
        <w:t>111</w:t>
      </w:r>
      <w:r>
        <w:rPr>
          <w:noProof/>
        </w:rPr>
        <w:tab/>
        <w:t>Converting former exempting company’s exempting account balance on 30 June 2002</w:t>
      </w:r>
      <w:r w:rsidRPr="00E46B55">
        <w:rPr>
          <w:noProof/>
        </w:rPr>
        <w:tab/>
      </w:r>
      <w:r w:rsidRPr="00E46B55">
        <w:rPr>
          <w:noProof/>
        </w:rPr>
        <w:fldChar w:fldCharType="begin"/>
      </w:r>
      <w:r w:rsidRPr="00E46B55">
        <w:rPr>
          <w:noProof/>
        </w:rPr>
        <w:instrText xml:space="preserve"> PAGEREF _Toc138776239 \h </w:instrText>
      </w:r>
      <w:r w:rsidRPr="00E46B55">
        <w:rPr>
          <w:noProof/>
        </w:rPr>
      </w:r>
      <w:r w:rsidRPr="00E46B55">
        <w:rPr>
          <w:noProof/>
        </w:rPr>
        <w:fldChar w:fldCharType="separate"/>
      </w:r>
      <w:r w:rsidRPr="00E46B55">
        <w:rPr>
          <w:noProof/>
        </w:rPr>
        <w:t>228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210—Venture capital franking</w:t>
      </w:r>
      <w:r w:rsidRPr="00E46B55">
        <w:rPr>
          <w:b w:val="0"/>
          <w:noProof/>
          <w:sz w:val="18"/>
        </w:rPr>
        <w:tab/>
      </w:r>
      <w:r w:rsidRPr="00E46B55">
        <w:rPr>
          <w:b w:val="0"/>
          <w:noProof/>
          <w:sz w:val="18"/>
        </w:rPr>
        <w:fldChar w:fldCharType="begin"/>
      </w:r>
      <w:r w:rsidRPr="00E46B55">
        <w:rPr>
          <w:b w:val="0"/>
          <w:noProof/>
          <w:sz w:val="18"/>
        </w:rPr>
        <w:instrText xml:space="preserve"> PAGEREF _Toc138776240 \h </w:instrText>
      </w:r>
      <w:r w:rsidRPr="00E46B55">
        <w:rPr>
          <w:b w:val="0"/>
          <w:noProof/>
          <w:sz w:val="18"/>
        </w:rPr>
      </w:r>
      <w:r w:rsidRPr="00E46B55">
        <w:rPr>
          <w:b w:val="0"/>
          <w:noProof/>
          <w:sz w:val="18"/>
        </w:rPr>
        <w:fldChar w:fldCharType="separate"/>
      </w:r>
      <w:r w:rsidRPr="00E46B55">
        <w:rPr>
          <w:b w:val="0"/>
          <w:noProof/>
          <w:sz w:val="18"/>
        </w:rPr>
        <w:t>232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210</w:t>
      </w:r>
      <w:r>
        <w:rPr>
          <w:noProof/>
        </w:rPr>
        <w:noBreakHyphen/>
        <w:t>1</w:t>
      </w:r>
      <w:r>
        <w:rPr>
          <w:noProof/>
        </w:rPr>
        <w:tab/>
        <w:t>Order of events provision</w:t>
      </w:r>
      <w:r w:rsidRPr="00E46B55">
        <w:rPr>
          <w:noProof/>
        </w:rPr>
        <w:tab/>
      </w:r>
      <w:r w:rsidRPr="00E46B55">
        <w:rPr>
          <w:noProof/>
        </w:rPr>
        <w:fldChar w:fldCharType="begin"/>
      </w:r>
      <w:r w:rsidRPr="00E46B55">
        <w:rPr>
          <w:noProof/>
        </w:rPr>
        <w:instrText xml:space="preserve"> PAGEREF _Toc138776241 \h </w:instrText>
      </w:r>
      <w:r w:rsidRPr="00E46B55">
        <w:rPr>
          <w:noProof/>
        </w:rPr>
      </w:r>
      <w:r w:rsidRPr="00E46B55">
        <w:rPr>
          <w:noProof/>
        </w:rPr>
        <w:fldChar w:fldCharType="separate"/>
      </w:r>
      <w:r w:rsidRPr="00E46B55">
        <w:rPr>
          <w:noProof/>
        </w:rPr>
        <w:t>232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210</w:t>
      </w:r>
      <w:r>
        <w:rPr>
          <w:noProof/>
        </w:rPr>
        <w:noBreakHyphen/>
        <w:t>5</w:t>
      </w:r>
      <w:r>
        <w:rPr>
          <w:noProof/>
        </w:rPr>
        <w:tab/>
        <w:t>Washing estimated venture capital debits out of the old sub</w:t>
      </w:r>
      <w:r>
        <w:rPr>
          <w:noProof/>
        </w:rPr>
        <w:noBreakHyphen/>
        <w:t>account before conversion</w:t>
      </w:r>
      <w:r w:rsidRPr="00E46B55">
        <w:rPr>
          <w:noProof/>
        </w:rPr>
        <w:tab/>
      </w:r>
      <w:r w:rsidRPr="00E46B55">
        <w:rPr>
          <w:noProof/>
        </w:rPr>
        <w:fldChar w:fldCharType="begin"/>
      </w:r>
      <w:r w:rsidRPr="00E46B55">
        <w:rPr>
          <w:noProof/>
        </w:rPr>
        <w:instrText xml:space="preserve"> PAGEREF _Toc138776242 \h </w:instrText>
      </w:r>
      <w:r w:rsidRPr="00E46B55">
        <w:rPr>
          <w:noProof/>
        </w:rPr>
      </w:r>
      <w:r w:rsidRPr="00E46B55">
        <w:rPr>
          <w:noProof/>
        </w:rPr>
        <w:fldChar w:fldCharType="separate"/>
      </w:r>
      <w:r w:rsidRPr="00E46B55">
        <w:rPr>
          <w:noProof/>
        </w:rPr>
        <w:t>233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210</w:t>
      </w:r>
      <w:r>
        <w:rPr>
          <w:noProof/>
        </w:rPr>
        <w:noBreakHyphen/>
        <w:t>10</w:t>
      </w:r>
      <w:r>
        <w:rPr>
          <w:noProof/>
        </w:rPr>
        <w:tab/>
        <w:t>Converting the venture capital sub</w:t>
      </w:r>
      <w:r>
        <w:rPr>
          <w:noProof/>
        </w:rPr>
        <w:noBreakHyphen/>
        <w:t>account balance to a tax paid basis—PDFs whose 2001</w:t>
      </w:r>
      <w:r>
        <w:rPr>
          <w:noProof/>
        </w:rPr>
        <w:noBreakHyphen/>
        <w:t>02 franking year ends on 30 June 2002</w:t>
      </w:r>
      <w:r w:rsidRPr="00E46B55">
        <w:rPr>
          <w:noProof/>
        </w:rPr>
        <w:tab/>
      </w:r>
      <w:r w:rsidRPr="00E46B55">
        <w:rPr>
          <w:noProof/>
        </w:rPr>
        <w:fldChar w:fldCharType="begin"/>
      </w:r>
      <w:r w:rsidRPr="00E46B55">
        <w:rPr>
          <w:noProof/>
        </w:rPr>
        <w:instrText xml:space="preserve"> PAGEREF _Toc138776243 \h </w:instrText>
      </w:r>
      <w:r w:rsidRPr="00E46B55">
        <w:rPr>
          <w:noProof/>
        </w:rPr>
      </w:r>
      <w:r w:rsidRPr="00E46B55">
        <w:rPr>
          <w:noProof/>
        </w:rPr>
        <w:fldChar w:fldCharType="separate"/>
      </w:r>
      <w:r w:rsidRPr="00E46B55">
        <w:rPr>
          <w:noProof/>
        </w:rPr>
        <w:t>233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210</w:t>
      </w:r>
      <w:r>
        <w:rPr>
          <w:noProof/>
        </w:rPr>
        <w:noBreakHyphen/>
        <w:t>15</w:t>
      </w:r>
      <w:r>
        <w:rPr>
          <w:noProof/>
        </w:rPr>
        <w:tab/>
        <w:t>Converting the venture capital sub</w:t>
      </w:r>
      <w:r>
        <w:rPr>
          <w:noProof/>
        </w:rPr>
        <w:noBreakHyphen/>
        <w:t>account balance to a tax paid basis—PDFs whose 2001</w:t>
      </w:r>
      <w:r>
        <w:rPr>
          <w:noProof/>
        </w:rPr>
        <w:noBreakHyphen/>
        <w:t>02 franking year ends before 30 June 2002</w:t>
      </w:r>
      <w:r w:rsidRPr="00E46B55">
        <w:rPr>
          <w:noProof/>
        </w:rPr>
        <w:tab/>
      </w:r>
      <w:r w:rsidRPr="00E46B55">
        <w:rPr>
          <w:noProof/>
        </w:rPr>
        <w:fldChar w:fldCharType="begin"/>
      </w:r>
      <w:r w:rsidRPr="00E46B55">
        <w:rPr>
          <w:noProof/>
        </w:rPr>
        <w:instrText xml:space="preserve"> PAGEREF _Toc138776244 \h </w:instrText>
      </w:r>
      <w:r w:rsidRPr="00E46B55">
        <w:rPr>
          <w:noProof/>
        </w:rPr>
      </w:r>
      <w:r w:rsidRPr="00E46B55">
        <w:rPr>
          <w:noProof/>
        </w:rPr>
        <w:fldChar w:fldCharType="separate"/>
      </w:r>
      <w:r w:rsidRPr="00E46B55">
        <w:rPr>
          <w:noProof/>
        </w:rPr>
        <w:t>234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214—Administering the imputation system</w:t>
      </w:r>
      <w:r w:rsidRPr="00E46B55">
        <w:rPr>
          <w:b w:val="0"/>
          <w:noProof/>
          <w:sz w:val="18"/>
        </w:rPr>
        <w:tab/>
      </w:r>
      <w:r w:rsidRPr="00E46B55">
        <w:rPr>
          <w:b w:val="0"/>
          <w:noProof/>
          <w:sz w:val="18"/>
        </w:rPr>
        <w:fldChar w:fldCharType="begin"/>
      </w:r>
      <w:r w:rsidRPr="00E46B55">
        <w:rPr>
          <w:b w:val="0"/>
          <w:noProof/>
          <w:sz w:val="18"/>
        </w:rPr>
        <w:instrText xml:space="preserve"> PAGEREF _Toc138776245 \h </w:instrText>
      </w:r>
      <w:r w:rsidRPr="00E46B55">
        <w:rPr>
          <w:b w:val="0"/>
          <w:noProof/>
          <w:sz w:val="18"/>
        </w:rPr>
      </w:r>
      <w:r w:rsidRPr="00E46B55">
        <w:rPr>
          <w:b w:val="0"/>
          <w:noProof/>
          <w:sz w:val="18"/>
        </w:rPr>
        <w:fldChar w:fldCharType="separate"/>
      </w:r>
      <w:r w:rsidRPr="00E46B55">
        <w:rPr>
          <w:b w:val="0"/>
          <w:noProof/>
          <w:sz w:val="18"/>
        </w:rPr>
        <w:t>235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w:t>
      </w:r>
      <w:r>
        <w:rPr>
          <w:noProof/>
        </w:rPr>
        <w:tab/>
        <w:t>Application</w:t>
      </w:r>
      <w:r w:rsidRPr="00E46B55">
        <w:rPr>
          <w:noProof/>
        </w:rPr>
        <w:tab/>
      </w:r>
      <w:r w:rsidRPr="00E46B55">
        <w:rPr>
          <w:noProof/>
        </w:rPr>
        <w:fldChar w:fldCharType="begin"/>
      </w:r>
      <w:r w:rsidRPr="00E46B55">
        <w:rPr>
          <w:noProof/>
        </w:rPr>
        <w:instrText xml:space="preserve"> PAGEREF _Toc138776246 \h </w:instrText>
      </w:r>
      <w:r w:rsidRPr="00E46B55">
        <w:rPr>
          <w:noProof/>
        </w:rPr>
      </w:r>
      <w:r w:rsidRPr="00E46B55">
        <w:rPr>
          <w:noProof/>
        </w:rPr>
        <w:fldChar w:fldCharType="separate"/>
      </w:r>
      <w:r w:rsidRPr="00E46B55">
        <w:rPr>
          <w:noProof/>
        </w:rPr>
        <w:t>235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5</w:t>
      </w:r>
      <w:r>
        <w:rPr>
          <w:noProof/>
        </w:rPr>
        <w:tab/>
        <w:t>Entity must give a franking return</w:t>
      </w:r>
      <w:r w:rsidRPr="00E46B55">
        <w:rPr>
          <w:noProof/>
        </w:rPr>
        <w:tab/>
      </w:r>
      <w:r w:rsidRPr="00E46B55">
        <w:rPr>
          <w:noProof/>
        </w:rPr>
        <w:fldChar w:fldCharType="begin"/>
      </w:r>
      <w:r w:rsidRPr="00E46B55">
        <w:rPr>
          <w:noProof/>
        </w:rPr>
        <w:instrText xml:space="preserve"> PAGEREF _Toc138776247 \h </w:instrText>
      </w:r>
      <w:r w:rsidRPr="00E46B55">
        <w:rPr>
          <w:noProof/>
        </w:rPr>
      </w:r>
      <w:r w:rsidRPr="00E46B55">
        <w:rPr>
          <w:noProof/>
        </w:rPr>
        <w:fldChar w:fldCharType="separate"/>
      </w:r>
      <w:r w:rsidRPr="00E46B55">
        <w:rPr>
          <w:noProof/>
        </w:rPr>
        <w:t>236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10</w:t>
      </w:r>
      <w:r>
        <w:rPr>
          <w:noProof/>
        </w:rPr>
        <w:tab/>
        <w:t>Notice to a specific corporate tax entity</w:t>
      </w:r>
      <w:r w:rsidRPr="00E46B55">
        <w:rPr>
          <w:noProof/>
        </w:rPr>
        <w:tab/>
      </w:r>
      <w:r w:rsidRPr="00E46B55">
        <w:rPr>
          <w:noProof/>
        </w:rPr>
        <w:fldChar w:fldCharType="begin"/>
      </w:r>
      <w:r w:rsidRPr="00E46B55">
        <w:rPr>
          <w:noProof/>
        </w:rPr>
        <w:instrText xml:space="preserve"> PAGEREF _Toc138776248 \h </w:instrText>
      </w:r>
      <w:r w:rsidRPr="00E46B55">
        <w:rPr>
          <w:noProof/>
        </w:rPr>
      </w:r>
      <w:r w:rsidRPr="00E46B55">
        <w:rPr>
          <w:noProof/>
        </w:rPr>
        <w:fldChar w:fldCharType="separate"/>
      </w:r>
      <w:r w:rsidRPr="00E46B55">
        <w:rPr>
          <w:noProof/>
        </w:rPr>
        <w:t>236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15</w:t>
      </w:r>
      <w:r>
        <w:rPr>
          <w:noProof/>
        </w:rPr>
        <w:tab/>
        <w:t>Effect of a refund on franking returns</w:t>
      </w:r>
      <w:r w:rsidRPr="00E46B55">
        <w:rPr>
          <w:noProof/>
        </w:rPr>
        <w:tab/>
      </w:r>
      <w:r w:rsidRPr="00E46B55">
        <w:rPr>
          <w:noProof/>
        </w:rPr>
        <w:fldChar w:fldCharType="begin"/>
      </w:r>
      <w:r w:rsidRPr="00E46B55">
        <w:rPr>
          <w:noProof/>
        </w:rPr>
        <w:instrText xml:space="preserve"> PAGEREF _Toc138776249 \h </w:instrText>
      </w:r>
      <w:r w:rsidRPr="00E46B55">
        <w:rPr>
          <w:noProof/>
        </w:rPr>
      </w:r>
      <w:r w:rsidRPr="00E46B55">
        <w:rPr>
          <w:noProof/>
        </w:rPr>
        <w:fldChar w:fldCharType="separate"/>
      </w:r>
      <w:r w:rsidRPr="00E46B55">
        <w:rPr>
          <w:noProof/>
        </w:rPr>
        <w:t>236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20</w:t>
      </w:r>
      <w:r>
        <w:rPr>
          <w:noProof/>
        </w:rPr>
        <w:tab/>
        <w:t>Franking returns for the income year</w:t>
      </w:r>
      <w:r w:rsidRPr="00E46B55">
        <w:rPr>
          <w:noProof/>
        </w:rPr>
        <w:tab/>
      </w:r>
      <w:r w:rsidRPr="00E46B55">
        <w:rPr>
          <w:noProof/>
        </w:rPr>
        <w:fldChar w:fldCharType="begin"/>
      </w:r>
      <w:r w:rsidRPr="00E46B55">
        <w:rPr>
          <w:noProof/>
        </w:rPr>
        <w:instrText xml:space="preserve"> PAGEREF _Toc138776250 \h </w:instrText>
      </w:r>
      <w:r w:rsidRPr="00E46B55">
        <w:rPr>
          <w:noProof/>
        </w:rPr>
      </w:r>
      <w:r w:rsidRPr="00E46B55">
        <w:rPr>
          <w:noProof/>
        </w:rPr>
        <w:fldChar w:fldCharType="separate"/>
      </w:r>
      <w:r w:rsidRPr="00E46B55">
        <w:rPr>
          <w:noProof/>
        </w:rPr>
        <w:t>238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25</w:t>
      </w:r>
      <w:r>
        <w:rPr>
          <w:noProof/>
        </w:rPr>
        <w:tab/>
        <w:t>Commissioner may make a franking assessment</w:t>
      </w:r>
      <w:r w:rsidRPr="00E46B55">
        <w:rPr>
          <w:noProof/>
        </w:rPr>
        <w:tab/>
      </w:r>
      <w:r w:rsidRPr="00E46B55">
        <w:rPr>
          <w:noProof/>
        </w:rPr>
        <w:fldChar w:fldCharType="begin"/>
      </w:r>
      <w:r w:rsidRPr="00E46B55">
        <w:rPr>
          <w:noProof/>
        </w:rPr>
        <w:instrText xml:space="preserve"> PAGEREF _Toc138776251 \h </w:instrText>
      </w:r>
      <w:r w:rsidRPr="00E46B55">
        <w:rPr>
          <w:noProof/>
        </w:rPr>
      </w:r>
      <w:r w:rsidRPr="00E46B55">
        <w:rPr>
          <w:noProof/>
        </w:rPr>
        <w:fldChar w:fldCharType="separate"/>
      </w:r>
      <w:r w:rsidRPr="00E46B55">
        <w:rPr>
          <w:noProof/>
        </w:rPr>
        <w:t>238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30</w:t>
      </w:r>
      <w:r>
        <w:rPr>
          <w:noProof/>
        </w:rPr>
        <w:tab/>
        <w:t>Commissioner taken to have made a franking assessment on first return</w:t>
      </w:r>
      <w:r w:rsidRPr="00E46B55">
        <w:rPr>
          <w:noProof/>
        </w:rPr>
        <w:tab/>
      </w:r>
      <w:r w:rsidRPr="00E46B55">
        <w:rPr>
          <w:noProof/>
        </w:rPr>
        <w:fldChar w:fldCharType="begin"/>
      </w:r>
      <w:r w:rsidRPr="00E46B55">
        <w:rPr>
          <w:noProof/>
        </w:rPr>
        <w:instrText xml:space="preserve"> PAGEREF _Toc138776252 \h </w:instrText>
      </w:r>
      <w:r w:rsidRPr="00E46B55">
        <w:rPr>
          <w:noProof/>
        </w:rPr>
      </w:r>
      <w:r w:rsidRPr="00E46B55">
        <w:rPr>
          <w:noProof/>
        </w:rPr>
        <w:fldChar w:fldCharType="separate"/>
      </w:r>
      <w:r w:rsidRPr="00E46B55">
        <w:rPr>
          <w:noProof/>
        </w:rPr>
        <w:t>238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35</w:t>
      </w:r>
      <w:r>
        <w:rPr>
          <w:noProof/>
        </w:rPr>
        <w:tab/>
        <w:t>Amendments within 3 years of the original assessment</w:t>
      </w:r>
      <w:r w:rsidRPr="00E46B55">
        <w:rPr>
          <w:noProof/>
        </w:rPr>
        <w:tab/>
      </w:r>
      <w:r w:rsidRPr="00E46B55">
        <w:rPr>
          <w:noProof/>
        </w:rPr>
        <w:fldChar w:fldCharType="begin"/>
      </w:r>
      <w:r w:rsidRPr="00E46B55">
        <w:rPr>
          <w:noProof/>
        </w:rPr>
        <w:instrText xml:space="preserve"> PAGEREF _Toc138776253 \h </w:instrText>
      </w:r>
      <w:r w:rsidRPr="00E46B55">
        <w:rPr>
          <w:noProof/>
        </w:rPr>
      </w:r>
      <w:r w:rsidRPr="00E46B55">
        <w:rPr>
          <w:noProof/>
        </w:rPr>
        <w:fldChar w:fldCharType="separate"/>
      </w:r>
      <w:r w:rsidRPr="00E46B55">
        <w:rPr>
          <w:noProof/>
        </w:rPr>
        <w:t>239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40</w:t>
      </w:r>
      <w:r>
        <w:rPr>
          <w:noProof/>
        </w:rPr>
        <w:tab/>
        <w:t>Amended assessments are treated as franking assessments</w:t>
      </w:r>
      <w:r w:rsidRPr="00E46B55">
        <w:rPr>
          <w:noProof/>
        </w:rPr>
        <w:tab/>
      </w:r>
      <w:r w:rsidRPr="00E46B55">
        <w:rPr>
          <w:noProof/>
        </w:rPr>
        <w:fldChar w:fldCharType="begin"/>
      </w:r>
      <w:r w:rsidRPr="00E46B55">
        <w:rPr>
          <w:noProof/>
        </w:rPr>
        <w:instrText xml:space="preserve"> PAGEREF _Toc138776254 \h </w:instrText>
      </w:r>
      <w:r w:rsidRPr="00E46B55">
        <w:rPr>
          <w:noProof/>
        </w:rPr>
      </w:r>
      <w:r w:rsidRPr="00E46B55">
        <w:rPr>
          <w:noProof/>
        </w:rPr>
        <w:fldChar w:fldCharType="separate"/>
      </w:r>
      <w:r w:rsidRPr="00E46B55">
        <w:rPr>
          <w:noProof/>
        </w:rPr>
        <w:t>239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45</w:t>
      </w:r>
      <w:r>
        <w:rPr>
          <w:noProof/>
        </w:rPr>
        <w:tab/>
        <w:t>Further return as a result of a refund affecting a franking deficit tax liability</w:t>
      </w:r>
      <w:r w:rsidRPr="00E46B55">
        <w:rPr>
          <w:noProof/>
        </w:rPr>
        <w:tab/>
      </w:r>
      <w:r w:rsidRPr="00E46B55">
        <w:rPr>
          <w:noProof/>
        </w:rPr>
        <w:fldChar w:fldCharType="begin"/>
      </w:r>
      <w:r w:rsidRPr="00E46B55">
        <w:rPr>
          <w:noProof/>
        </w:rPr>
        <w:instrText xml:space="preserve"> PAGEREF _Toc138776255 \h </w:instrText>
      </w:r>
      <w:r w:rsidRPr="00E46B55">
        <w:rPr>
          <w:noProof/>
        </w:rPr>
      </w:r>
      <w:r w:rsidRPr="00E46B55">
        <w:rPr>
          <w:noProof/>
        </w:rPr>
        <w:fldChar w:fldCharType="separate"/>
      </w:r>
      <w:r w:rsidRPr="00E46B55">
        <w:rPr>
          <w:noProof/>
        </w:rPr>
        <w:t>240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50</w:t>
      </w:r>
      <w:r>
        <w:rPr>
          <w:noProof/>
        </w:rPr>
        <w:tab/>
        <w:t>Later amendments—on request</w:t>
      </w:r>
      <w:r w:rsidRPr="00E46B55">
        <w:rPr>
          <w:noProof/>
        </w:rPr>
        <w:tab/>
      </w:r>
      <w:r w:rsidRPr="00E46B55">
        <w:rPr>
          <w:noProof/>
        </w:rPr>
        <w:fldChar w:fldCharType="begin"/>
      </w:r>
      <w:r w:rsidRPr="00E46B55">
        <w:rPr>
          <w:noProof/>
        </w:rPr>
        <w:instrText xml:space="preserve"> PAGEREF _Toc138776256 \h </w:instrText>
      </w:r>
      <w:r w:rsidRPr="00E46B55">
        <w:rPr>
          <w:noProof/>
        </w:rPr>
      </w:r>
      <w:r w:rsidRPr="00E46B55">
        <w:rPr>
          <w:noProof/>
        </w:rPr>
        <w:fldChar w:fldCharType="separate"/>
      </w:r>
      <w:r w:rsidRPr="00E46B55">
        <w:rPr>
          <w:noProof/>
        </w:rPr>
        <w:t>240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55</w:t>
      </w:r>
      <w:r>
        <w:rPr>
          <w:noProof/>
        </w:rPr>
        <w:tab/>
        <w:t>Later amendments—failure to make proper disclosure</w:t>
      </w:r>
      <w:r w:rsidRPr="00E46B55">
        <w:rPr>
          <w:noProof/>
        </w:rPr>
        <w:tab/>
      </w:r>
      <w:r w:rsidRPr="00E46B55">
        <w:rPr>
          <w:noProof/>
        </w:rPr>
        <w:fldChar w:fldCharType="begin"/>
      </w:r>
      <w:r w:rsidRPr="00E46B55">
        <w:rPr>
          <w:noProof/>
        </w:rPr>
        <w:instrText xml:space="preserve"> PAGEREF _Toc138776257 \h </w:instrText>
      </w:r>
      <w:r w:rsidRPr="00E46B55">
        <w:rPr>
          <w:noProof/>
        </w:rPr>
      </w:r>
      <w:r w:rsidRPr="00E46B55">
        <w:rPr>
          <w:noProof/>
        </w:rPr>
        <w:fldChar w:fldCharType="separate"/>
      </w:r>
      <w:r w:rsidRPr="00E46B55">
        <w:rPr>
          <w:noProof/>
        </w:rPr>
        <w:t>240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60</w:t>
      </w:r>
      <w:r>
        <w:rPr>
          <w:noProof/>
        </w:rPr>
        <w:tab/>
        <w:t>Later amendments—fraud or evasion</w:t>
      </w:r>
      <w:r w:rsidRPr="00E46B55">
        <w:rPr>
          <w:noProof/>
        </w:rPr>
        <w:tab/>
      </w:r>
      <w:r w:rsidRPr="00E46B55">
        <w:rPr>
          <w:noProof/>
        </w:rPr>
        <w:fldChar w:fldCharType="begin"/>
      </w:r>
      <w:r w:rsidRPr="00E46B55">
        <w:rPr>
          <w:noProof/>
        </w:rPr>
        <w:instrText xml:space="preserve"> PAGEREF _Toc138776258 \h </w:instrText>
      </w:r>
      <w:r w:rsidRPr="00E46B55">
        <w:rPr>
          <w:noProof/>
        </w:rPr>
      </w:r>
      <w:r w:rsidRPr="00E46B55">
        <w:rPr>
          <w:noProof/>
        </w:rPr>
        <w:fldChar w:fldCharType="separate"/>
      </w:r>
      <w:r w:rsidRPr="00E46B55">
        <w:rPr>
          <w:noProof/>
        </w:rPr>
        <w:t>241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65</w:t>
      </w:r>
      <w:r>
        <w:rPr>
          <w:noProof/>
        </w:rPr>
        <w:tab/>
        <w:t>Further amendment of an amended particular</w:t>
      </w:r>
      <w:r w:rsidRPr="00E46B55">
        <w:rPr>
          <w:noProof/>
        </w:rPr>
        <w:tab/>
      </w:r>
      <w:r w:rsidRPr="00E46B55">
        <w:rPr>
          <w:noProof/>
        </w:rPr>
        <w:fldChar w:fldCharType="begin"/>
      </w:r>
      <w:r w:rsidRPr="00E46B55">
        <w:rPr>
          <w:noProof/>
        </w:rPr>
        <w:instrText xml:space="preserve"> PAGEREF _Toc138776259 \h </w:instrText>
      </w:r>
      <w:r w:rsidRPr="00E46B55">
        <w:rPr>
          <w:noProof/>
        </w:rPr>
      </w:r>
      <w:r w:rsidRPr="00E46B55">
        <w:rPr>
          <w:noProof/>
        </w:rPr>
        <w:fldChar w:fldCharType="separate"/>
      </w:r>
      <w:r w:rsidRPr="00E46B55">
        <w:rPr>
          <w:noProof/>
        </w:rPr>
        <w:t>241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70</w:t>
      </w:r>
      <w:r>
        <w:rPr>
          <w:noProof/>
        </w:rPr>
        <w:tab/>
        <w:t>Other later amendments</w:t>
      </w:r>
      <w:r w:rsidRPr="00E46B55">
        <w:rPr>
          <w:noProof/>
        </w:rPr>
        <w:tab/>
      </w:r>
      <w:r w:rsidRPr="00E46B55">
        <w:rPr>
          <w:noProof/>
        </w:rPr>
        <w:fldChar w:fldCharType="begin"/>
      </w:r>
      <w:r w:rsidRPr="00E46B55">
        <w:rPr>
          <w:noProof/>
        </w:rPr>
        <w:instrText xml:space="preserve"> PAGEREF _Toc138776260 \h </w:instrText>
      </w:r>
      <w:r w:rsidRPr="00E46B55">
        <w:rPr>
          <w:noProof/>
        </w:rPr>
      </w:r>
      <w:r w:rsidRPr="00E46B55">
        <w:rPr>
          <w:noProof/>
        </w:rPr>
        <w:fldChar w:fldCharType="separate"/>
      </w:r>
      <w:r w:rsidRPr="00E46B55">
        <w:rPr>
          <w:noProof/>
        </w:rPr>
        <w:t>242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75</w:t>
      </w:r>
      <w:r>
        <w:rPr>
          <w:noProof/>
        </w:rPr>
        <w:tab/>
        <w:t>Amendment on review etc.</w:t>
      </w:r>
      <w:r w:rsidRPr="00E46B55">
        <w:rPr>
          <w:noProof/>
        </w:rPr>
        <w:tab/>
      </w:r>
      <w:r w:rsidRPr="00E46B55">
        <w:rPr>
          <w:noProof/>
        </w:rPr>
        <w:fldChar w:fldCharType="begin"/>
      </w:r>
      <w:r w:rsidRPr="00E46B55">
        <w:rPr>
          <w:noProof/>
        </w:rPr>
        <w:instrText xml:space="preserve"> PAGEREF _Toc138776261 \h </w:instrText>
      </w:r>
      <w:r w:rsidRPr="00E46B55">
        <w:rPr>
          <w:noProof/>
        </w:rPr>
      </w:r>
      <w:r w:rsidRPr="00E46B55">
        <w:rPr>
          <w:noProof/>
        </w:rPr>
        <w:fldChar w:fldCharType="separate"/>
      </w:r>
      <w:r w:rsidRPr="00E46B55">
        <w:rPr>
          <w:noProof/>
        </w:rPr>
        <w:t>242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80</w:t>
      </w:r>
      <w:r>
        <w:rPr>
          <w:noProof/>
        </w:rPr>
        <w:tab/>
        <w:t>Notice of amendments</w:t>
      </w:r>
      <w:r w:rsidRPr="00E46B55">
        <w:rPr>
          <w:noProof/>
        </w:rPr>
        <w:tab/>
      </w:r>
      <w:r w:rsidRPr="00E46B55">
        <w:rPr>
          <w:noProof/>
        </w:rPr>
        <w:fldChar w:fldCharType="begin"/>
      </w:r>
      <w:r w:rsidRPr="00E46B55">
        <w:rPr>
          <w:noProof/>
        </w:rPr>
        <w:instrText xml:space="preserve"> PAGEREF _Toc138776262 \h </w:instrText>
      </w:r>
      <w:r w:rsidRPr="00E46B55">
        <w:rPr>
          <w:noProof/>
        </w:rPr>
      </w:r>
      <w:r w:rsidRPr="00E46B55">
        <w:rPr>
          <w:noProof/>
        </w:rPr>
        <w:fldChar w:fldCharType="separate"/>
      </w:r>
      <w:r w:rsidRPr="00E46B55">
        <w:rPr>
          <w:noProof/>
        </w:rPr>
        <w:t>242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85</w:t>
      </w:r>
      <w:r>
        <w:rPr>
          <w:noProof/>
        </w:rPr>
        <w:tab/>
        <w:t>Validity of assessment</w:t>
      </w:r>
      <w:r w:rsidRPr="00E46B55">
        <w:rPr>
          <w:noProof/>
        </w:rPr>
        <w:tab/>
      </w:r>
      <w:r w:rsidRPr="00E46B55">
        <w:rPr>
          <w:noProof/>
        </w:rPr>
        <w:fldChar w:fldCharType="begin"/>
      </w:r>
      <w:r w:rsidRPr="00E46B55">
        <w:rPr>
          <w:noProof/>
        </w:rPr>
        <w:instrText xml:space="preserve"> PAGEREF _Toc138776263 \h </w:instrText>
      </w:r>
      <w:r w:rsidRPr="00E46B55">
        <w:rPr>
          <w:noProof/>
        </w:rPr>
      </w:r>
      <w:r w:rsidRPr="00E46B55">
        <w:rPr>
          <w:noProof/>
        </w:rPr>
        <w:fldChar w:fldCharType="separate"/>
      </w:r>
      <w:r w:rsidRPr="00E46B55">
        <w:rPr>
          <w:noProof/>
        </w:rPr>
        <w:t>242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90</w:t>
      </w:r>
      <w:r>
        <w:rPr>
          <w:noProof/>
        </w:rPr>
        <w:tab/>
        <w:t>Objections</w:t>
      </w:r>
      <w:r w:rsidRPr="00E46B55">
        <w:rPr>
          <w:noProof/>
        </w:rPr>
        <w:tab/>
      </w:r>
      <w:r w:rsidRPr="00E46B55">
        <w:rPr>
          <w:noProof/>
        </w:rPr>
        <w:fldChar w:fldCharType="begin"/>
      </w:r>
      <w:r w:rsidRPr="00E46B55">
        <w:rPr>
          <w:noProof/>
        </w:rPr>
        <w:instrText xml:space="preserve"> PAGEREF _Toc138776264 \h </w:instrText>
      </w:r>
      <w:r w:rsidRPr="00E46B55">
        <w:rPr>
          <w:noProof/>
        </w:rPr>
      </w:r>
      <w:r w:rsidRPr="00E46B55">
        <w:rPr>
          <w:noProof/>
        </w:rPr>
        <w:fldChar w:fldCharType="separate"/>
      </w:r>
      <w:r w:rsidRPr="00E46B55">
        <w:rPr>
          <w:noProof/>
        </w:rPr>
        <w:t>242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100</w:t>
      </w:r>
      <w:r>
        <w:rPr>
          <w:noProof/>
        </w:rPr>
        <w:tab/>
        <w:t>Due date for payment of franking tax</w:t>
      </w:r>
      <w:r w:rsidRPr="00E46B55">
        <w:rPr>
          <w:noProof/>
        </w:rPr>
        <w:tab/>
      </w:r>
      <w:r w:rsidRPr="00E46B55">
        <w:rPr>
          <w:noProof/>
        </w:rPr>
        <w:fldChar w:fldCharType="begin"/>
      </w:r>
      <w:r w:rsidRPr="00E46B55">
        <w:rPr>
          <w:noProof/>
        </w:rPr>
        <w:instrText xml:space="preserve"> PAGEREF _Toc138776265 \h </w:instrText>
      </w:r>
      <w:r w:rsidRPr="00E46B55">
        <w:rPr>
          <w:noProof/>
        </w:rPr>
      </w:r>
      <w:r w:rsidRPr="00E46B55">
        <w:rPr>
          <w:noProof/>
        </w:rPr>
        <w:fldChar w:fldCharType="separate"/>
      </w:r>
      <w:r w:rsidRPr="00E46B55">
        <w:rPr>
          <w:noProof/>
        </w:rPr>
        <w:t>243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105</w:t>
      </w:r>
      <w:r>
        <w:rPr>
          <w:noProof/>
        </w:rPr>
        <w:tab/>
        <w:t>General interest charge</w:t>
      </w:r>
      <w:r w:rsidRPr="00E46B55">
        <w:rPr>
          <w:noProof/>
        </w:rPr>
        <w:tab/>
      </w:r>
      <w:r w:rsidRPr="00E46B55">
        <w:rPr>
          <w:noProof/>
        </w:rPr>
        <w:fldChar w:fldCharType="begin"/>
      </w:r>
      <w:r w:rsidRPr="00E46B55">
        <w:rPr>
          <w:noProof/>
        </w:rPr>
        <w:instrText xml:space="preserve"> PAGEREF _Toc138776266 \h </w:instrText>
      </w:r>
      <w:r w:rsidRPr="00E46B55">
        <w:rPr>
          <w:noProof/>
        </w:rPr>
      </w:r>
      <w:r w:rsidRPr="00E46B55">
        <w:rPr>
          <w:noProof/>
        </w:rPr>
        <w:fldChar w:fldCharType="separate"/>
      </w:r>
      <w:r w:rsidRPr="00E46B55">
        <w:rPr>
          <w:noProof/>
        </w:rPr>
        <w:t>244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110</w:t>
      </w:r>
      <w:r>
        <w:rPr>
          <w:noProof/>
        </w:rPr>
        <w:tab/>
        <w:t>Refunds of amounts overpaid</w:t>
      </w:r>
      <w:r w:rsidRPr="00E46B55">
        <w:rPr>
          <w:noProof/>
        </w:rPr>
        <w:tab/>
      </w:r>
      <w:r w:rsidRPr="00E46B55">
        <w:rPr>
          <w:noProof/>
        </w:rPr>
        <w:fldChar w:fldCharType="begin"/>
      </w:r>
      <w:r w:rsidRPr="00E46B55">
        <w:rPr>
          <w:noProof/>
        </w:rPr>
        <w:instrText xml:space="preserve"> PAGEREF _Toc138776267 \h </w:instrText>
      </w:r>
      <w:r w:rsidRPr="00E46B55">
        <w:rPr>
          <w:noProof/>
        </w:rPr>
      </w:r>
      <w:r w:rsidRPr="00E46B55">
        <w:rPr>
          <w:noProof/>
        </w:rPr>
        <w:fldChar w:fldCharType="separate"/>
      </w:r>
      <w:r w:rsidRPr="00E46B55">
        <w:rPr>
          <w:noProof/>
        </w:rPr>
        <w:t>244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120</w:t>
      </w:r>
      <w:r>
        <w:rPr>
          <w:noProof/>
        </w:rPr>
        <w:tab/>
        <w:t>Record keeping</w:t>
      </w:r>
      <w:r w:rsidRPr="00E46B55">
        <w:rPr>
          <w:noProof/>
        </w:rPr>
        <w:tab/>
      </w:r>
      <w:r w:rsidRPr="00E46B55">
        <w:rPr>
          <w:noProof/>
        </w:rPr>
        <w:fldChar w:fldCharType="begin"/>
      </w:r>
      <w:r w:rsidRPr="00E46B55">
        <w:rPr>
          <w:noProof/>
        </w:rPr>
        <w:instrText xml:space="preserve"> PAGEREF _Toc138776268 \h </w:instrText>
      </w:r>
      <w:r w:rsidRPr="00E46B55">
        <w:rPr>
          <w:noProof/>
        </w:rPr>
      </w:r>
      <w:r w:rsidRPr="00E46B55">
        <w:rPr>
          <w:noProof/>
        </w:rPr>
        <w:fldChar w:fldCharType="separate"/>
      </w:r>
      <w:r w:rsidRPr="00E46B55">
        <w:rPr>
          <w:noProof/>
        </w:rPr>
        <w:t>244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125</w:t>
      </w:r>
      <w:r>
        <w:rPr>
          <w:noProof/>
        </w:rPr>
        <w:tab/>
        <w:t>Power of Commissioner to obtain information</w:t>
      </w:r>
      <w:r w:rsidRPr="00E46B55">
        <w:rPr>
          <w:noProof/>
        </w:rPr>
        <w:tab/>
      </w:r>
      <w:r w:rsidRPr="00E46B55">
        <w:rPr>
          <w:noProof/>
        </w:rPr>
        <w:fldChar w:fldCharType="begin"/>
      </w:r>
      <w:r w:rsidRPr="00E46B55">
        <w:rPr>
          <w:noProof/>
        </w:rPr>
        <w:instrText xml:space="preserve"> PAGEREF _Toc138776269 \h </w:instrText>
      </w:r>
      <w:r w:rsidRPr="00E46B55">
        <w:rPr>
          <w:noProof/>
        </w:rPr>
      </w:r>
      <w:r w:rsidRPr="00E46B55">
        <w:rPr>
          <w:noProof/>
        </w:rPr>
        <w:fldChar w:fldCharType="separate"/>
      </w:r>
      <w:r w:rsidRPr="00E46B55">
        <w:rPr>
          <w:noProof/>
        </w:rPr>
        <w:t>245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214</w:t>
      </w:r>
      <w:r>
        <w:rPr>
          <w:noProof/>
        </w:rPr>
        <w:noBreakHyphen/>
        <w:t>135</w:t>
      </w:r>
      <w:r>
        <w:rPr>
          <w:noProof/>
        </w:rPr>
        <w:tab/>
        <w:t>Interpretation</w:t>
      </w:r>
      <w:r w:rsidRPr="00E46B55">
        <w:rPr>
          <w:noProof/>
        </w:rPr>
        <w:tab/>
      </w:r>
      <w:r w:rsidRPr="00E46B55">
        <w:rPr>
          <w:noProof/>
        </w:rPr>
        <w:fldChar w:fldCharType="begin"/>
      </w:r>
      <w:r w:rsidRPr="00E46B55">
        <w:rPr>
          <w:noProof/>
        </w:rPr>
        <w:instrText xml:space="preserve"> PAGEREF _Toc138776270 \h </w:instrText>
      </w:r>
      <w:r w:rsidRPr="00E46B55">
        <w:rPr>
          <w:noProof/>
        </w:rPr>
      </w:r>
      <w:r w:rsidRPr="00E46B55">
        <w:rPr>
          <w:noProof/>
        </w:rPr>
        <w:fldChar w:fldCharType="separate"/>
      </w:r>
      <w:r w:rsidRPr="00E46B55">
        <w:rPr>
          <w:noProof/>
        </w:rPr>
        <w:t>245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219—Imputation for life insurance companies</w:t>
      </w:r>
      <w:r w:rsidRPr="00E46B55">
        <w:rPr>
          <w:b w:val="0"/>
          <w:noProof/>
          <w:sz w:val="18"/>
        </w:rPr>
        <w:tab/>
      </w:r>
      <w:r w:rsidRPr="00E46B55">
        <w:rPr>
          <w:b w:val="0"/>
          <w:noProof/>
          <w:sz w:val="18"/>
        </w:rPr>
        <w:fldChar w:fldCharType="begin"/>
      </w:r>
      <w:r w:rsidRPr="00E46B55">
        <w:rPr>
          <w:b w:val="0"/>
          <w:noProof/>
          <w:sz w:val="18"/>
        </w:rPr>
        <w:instrText xml:space="preserve"> PAGEREF _Toc138776271 \h </w:instrText>
      </w:r>
      <w:r w:rsidRPr="00E46B55">
        <w:rPr>
          <w:b w:val="0"/>
          <w:noProof/>
          <w:sz w:val="18"/>
        </w:rPr>
      </w:r>
      <w:r w:rsidRPr="00E46B55">
        <w:rPr>
          <w:b w:val="0"/>
          <w:noProof/>
          <w:sz w:val="18"/>
        </w:rPr>
        <w:fldChar w:fldCharType="separate"/>
      </w:r>
      <w:r w:rsidRPr="00E46B55">
        <w:rPr>
          <w:b w:val="0"/>
          <w:noProof/>
          <w:sz w:val="18"/>
        </w:rPr>
        <w:t>246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219</w:t>
      </w:r>
      <w:r>
        <w:rPr>
          <w:noProof/>
        </w:rPr>
        <w:noBreakHyphen/>
        <w:t>40</w:t>
      </w:r>
      <w:r>
        <w:rPr>
          <w:noProof/>
        </w:rPr>
        <w:tab/>
        <w:t>Reversing and replacing (on tax paid basis) certain franking credits that arose before 1 July 2002</w:t>
      </w:r>
      <w:r w:rsidRPr="00E46B55">
        <w:rPr>
          <w:noProof/>
        </w:rPr>
        <w:tab/>
      </w:r>
      <w:r w:rsidRPr="00E46B55">
        <w:rPr>
          <w:noProof/>
        </w:rPr>
        <w:fldChar w:fldCharType="begin"/>
      </w:r>
      <w:r w:rsidRPr="00E46B55">
        <w:rPr>
          <w:noProof/>
        </w:rPr>
        <w:instrText xml:space="preserve"> PAGEREF _Toc138776272 \h </w:instrText>
      </w:r>
      <w:r w:rsidRPr="00E46B55">
        <w:rPr>
          <w:noProof/>
        </w:rPr>
      </w:r>
      <w:r w:rsidRPr="00E46B55">
        <w:rPr>
          <w:noProof/>
        </w:rPr>
        <w:fldChar w:fldCharType="separate"/>
      </w:r>
      <w:r w:rsidRPr="00E46B55">
        <w:rPr>
          <w:noProof/>
        </w:rPr>
        <w:t>246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219</w:t>
      </w:r>
      <w:r>
        <w:rPr>
          <w:noProof/>
        </w:rPr>
        <w:noBreakHyphen/>
        <w:t>45</w:t>
      </w:r>
      <w:r>
        <w:rPr>
          <w:noProof/>
        </w:rPr>
        <w:tab/>
        <w:t>Reversing (on tax paid basis) certain franking debits that arose before 1 July 2002</w:t>
      </w:r>
      <w:r w:rsidRPr="00E46B55">
        <w:rPr>
          <w:noProof/>
        </w:rPr>
        <w:tab/>
      </w:r>
      <w:r w:rsidRPr="00E46B55">
        <w:rPr>
          <w:noProof/>
        </w:rPr>
        <w:fldChar w:fldCharType="begin"/>
      </w:r>
      <w:r w:rsidRPr="00E46B55">
        <w:rPr>
          <w:noProof/>
        </w:rPr>
        <w:instrText xml:space="preserve"> PAGEREF _Toc138776273 \h </w:instrText>
      </w:r>
      <w:r w:rsidRPr="00E46B55">
        <w:rPr>
          <w:noProof/>
        </w:rPr>
      </w:r>
      <w:r w:rsidRPr="00E46B55">
        <w:rPr>
          <w:noProof/>
        </w:rPr>
        <w:fldChar w:fldCharType="separate"/>
      </w:r>
      <w:r w:rsidRPr="00E46B55">
        <w:rPr>
          <w:noProof/>
        </w:rPr>
        <w:t>247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220—Imputation for NZ resident companies and related companies</w:t>
      </w:r>
      <w:r w:rsidRPr="00E46B55">
        <w:rPr>
          <w:b w:val="0"/>
          <w:noProof/>
          <w:sz w:val="18"/>
        </w:rPr>
        <w:tab/>
      </w:r>
      <w:r w:rsidRPr="00E46B55">
        <w:rPr>
          <w:b w:val="0"/>
          <w:noProof/>
          <w:sz w:val="18"/>
        </w:rPr>
        <w:fldChar w:fldCharType="begin"/>
      </w:r>
      <w:r w:rsidRPr="00E46B55">
        <w:rPr>
          <w:b w:val="0"/>
          <w:noProof/>
          <w:sz w:val="18"/>
        </w:rPr>
        <w:instrText xml:space="preserve"> PAGEREF _Toc138776274 \h </w:instrText>
      </w:r>
      <w:r w:rsidRPr="00E46B55">
        <w:rPr>
          <w:b w:val="0"/>
          <w:noProof/>
          <w:sz w:val="18"/>
        </w:rPr>
      </w:r>
      <w:r w:rsidRPr="00E46B55">
        <w:rPr>
          <w:b w:val="0"/>
          <w:noProof/>
          <w:sz w:val="18"/>
        </w:rPr>
        <w:fldChar w:fldCharType="separate"/>
      </w:r>
      <w:r w:rsidRPr="00E46B55">
        <w:rPr>
          <w:b w:val="0"/>
          <w:noProof/>
          <w:sz w:val="18"/>
        </w:rPr>
        <w:t>249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220</w:t>
      </w:r>
      <w:r>
        <w:rPr>
          <w:noProof/>
        </w:rPr>
        <w:noBreakHyphen/>
        <w:t>1</w:t>
      </w:r>
      <w:r>
        <w:rPr>
          <w:noProof/>
        </w:rPr>
        <w:tab/>
        <w:t>Application to things happening on or after 1 April 2003</w:t>
      </w:r>
      <w:r w:rsidRPr="00E46B55">
        <w:rPr>
          <w:noProof/>
        </w:rPr>
        <w:tab/>
      </w:r>
      <w:r w:rsidRPr="00E46B55">
        <w:rPr>
          <w:noProof/>
        </w:rPr>
        <w:fldChar w:fldCharType="begin"/>
      </w:r>
      <w:r w:rsidRPr="00E46B55">
        <w:rPr>
          <w:noProof/>
        </w:rPr>
        <w:instrText xml:space="preserve"> PAGEREF _Toc138776275 \h </w:instrText>
      </w:r>
      <w:r w:rsidRPr="00E46B55">
        <w:rPr>
          <w:noProof/>
        </w:rPr>
      </w:r>
      <w:r w:rsidRPr="00E46B55">
        <w:rPr>
          <w:noProof/>
        </w:rPr>
        <w:fldChar w:fldCharType="separate"/>
      </w:r>
      <w:r w:rsidRPr="00E46B55">
        <w:rPr>
          <w:noProof/>
        </w:rPr>
        <w:t>249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220</w:t>
      </w:r>
      <w:r>
        <w:rPr>
          <w:noProof/>
        </w:rPr>
        <w:noBreakHyphen/>
        <w:t>5</w:t>
      </w:r>
      <w:r>
        <w:rPr>
          <w:noProof/>
        </w:rPr>
        <w:tab/>
        <w:t>Residency requirement for income year including 1 April 2003</w:t>
      </w:r>
      <w:r w:rsidRPr="00E46B55">
        <w:rPr>
          <w:noProof/>
        </w:rPr>
        <w:tab/>
      </w:r>
      <w:r w:rsidRPr="00E46B55">
        <w:rPr>
          <w:noProof/>
        </w:rPr>
        <w:fldChar w:fldCharType="begin"/>
      </w:r>
      <w:r w:rsidRPr="00E46B55">
        <w:rPr>
          <w:noProof/>
        </w:rPr>
        <w:instrText xml:space="preserve"> PAGEREF _Toc138776276 \h </w:instrText>
      </w:r>
      <w:r w:rsidRPr="00E46B55">
        <w:rPr>
          <w:noProof/>
        </w:rPr>
      </w:r>
      <w:r w:rsidRPr="00E46B55">
        <w:rPr>
          <w:noProof/>
        </w:rPr>
        <w:fldChar w:fldCharType="separate"/>
      </w:r>
      <w:r w:rsidRPr="00E46B55">
        <w:rPr>
          <w:noProof/>
        </w:rPr>
        <w:t>249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220</w:t>
      </w:r>
      <w:r>
        <w:rPr>
          <w:noProof/>
        </w:rPr>
        <w:noBreakHyphen/>
        <w:t>10</w:t>
      </w:r>
      <w:r>
        <w:rPr>
          <w:noProof/>
        </w:rPr>
        <w:tab/>
        <w:t>NZ franking company cannot frank before 1 October 2003</w:t>
      </w:r>
      <w:r w:rsidRPr="00E46B55">
        <w:rPr>
          <w:noProof/>
        </w:rPr>
        <w:tab/>
      </w:r>
      <w:r w:rsidRPr="00E46B55">
        <w:rPr>
          <w:noProof/>
        </w:rPr>
        <w:fldChar w:fldCharType="begin"/>
      </w:r>
      <w:r w:rsidRPr="00E46B55">
        <w:rPr>
          <w:noProof/>
        </w:rPr>
        <w:instrText xml:space="preserve"> PAGEREF _Toc138776277 \h </w:instrText>
      </w:r>
      <w:r w:rsidRPr="00E46B55">
        <w:rPr>
          <w:noProof/>
        </w:rPr>
      </w:r>
      <w:r w:rsidRPr="00E46B55">
        <w:rPr>
          <w:noProof/>
        </w:rPr>
        <w:fldChar w:fldCharType="separate"/>
      </w:r>
      <w:r w:rsidRPr="00E46B55">
        <w:rPr>
          <w:noProof/>
        </w:rPr>
        <w:t>249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220</w:t>
      </w:r>
      <w:r>
        <w:rPr>
          <w:noProof/>
        </w:rPr>
        <w:noBreakHyphen/>
        <w:t>35</w:t>
      </w:r>
      <w:r>
        <w:rPr>
          <w:noProof/>
        </w:rPr>
        <w:tab/>
        <w:t>Extended time to make NZ franking choice</w:t>
      </w:r>
      <w:r w:rsidRPr="00E46B55">
        <w:rPr>
          <w:noProof/>
        </w:rPr>
        <w:tab/>
      </w:r>
      <w:r w:rsidRPr="00E46B55">
        <w:rPr>
          <w:noProof/>
        </w:rPr>
        <w:fldChar w:fldCharType="begin"/>
      </w:r>
      <w:r w:rsidRPr="00E46B55">
        <w:rPr>
          <w:noProof/>
        </w:rPr>
        <w:instrText xml:space="preserve"> PAGEREF _Toc138776278 \h </w:instrText>
      </w:r>
      <w:r w:rsidRPr="00E46B55">
        <w:rPr>
          <w:noProof/>
        </w:rPr>
      </w:r>
      <w:r w:rsidRPr="00E46B55">
        <w:rPr>
          <w:noProof/>
        </w:rPr>
        <w:fldChar w:fldCharType="separate"/>
      </w:r>
      <w:r w:rsidRPr="00E46B55">
        <w:rPr>
          <w:noProof/>
        </w:rPr>
        <w:t>250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220</w:t>
      </w:r>
      <w:r>
        <w:rPr>
          <w:noProof/>
        </w:rPr>
        <w:noBreakHyphen/>
        <w:t>501</w:t>
      </w:r>
      <w:r>
        <w:rPr>
          <w:noProof/>
        </w:rPr>
        <w:tab/>
        <w:t>Franking and exempting accounts of new former exempting entities</w:t>
      </w:r>
      <w:r w:rsidRPr="00E46B55">
        <w:rPr>
          <w:noProof/>
        </w:rPr>
        <w:tab/>
      </w:r>
      <w:r w:rsidRPr="00E46B55">
        <w:rPr>
          <w:noProof/>
        </w:rPr>
        <w:fldChar w:fldCharType="begin"/>
      </w:r>
      <w:r w:rsidRPr="00E46B55">
        <w:rPr>
          <w:noProof/>
        </w:rPr>
        <w:instrText xml:space="preserve"> PAGEREF _Toc138776279 \h </w:instrText>
      </w:r>
      <w:r w:rsidRPr="00E46B55">
        <w:rPr>
          <w:noProof/>
        </w:rPr>
      </w:r>
      <w:r w:rsidRPr="00E46B55">
        <w:rPr>
          <w:noProof/>
        </w:rPr>
        <w:fldChar w:fldCharType="separate"/>
      </w:r>
      <w:r w:rsidRPr="00E46B55">
        <w:rPr>
          <w:noProof/>
        </w:rPr>
        <w:t>250</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10—Financial transactions</w:t>
      </w:r>
      <w:r w:rsidRPr="00E46B55">
        <w:rPr>
          <w:b w:val="0"/>
          <w:noProof/>
          <w:sz w:val="18"/>
        </w:rPr>
        <w:tab/>
      </w:r>
      <w:r w:rsidRPr="00E46B55">
        <w:rPr>
          <w:b w:val="0"/>
          <w:noProof/>
          <w:sz w:val="18"/>
        </w:rPr>
        <w:fldChar w:fldCharType="begin"/>
      </w:r>
      <w:r w:rsidRPr="00E46B55">
        <w:rPr>
          <w:b w:val="0"/>
          <w:noProof/>
          <w:sz w:val="18"/>
        </w:rPr>
        <w:instrText xml:space="preserve"> PAGEREF _Toc138776280 \h </w:instrText>
      </w:r>
      <w:r w:rsidRPr="00E46B55">
        <w:rPr>
          <w:b w:val="0"/>
          <w:noProof/>
          <w:sz w:val="18"/>
        </w:rPr>
      </w:r>
      <w:r w:rsidRPr="00E46B55">
        <w:rPr>
          <w:b w:val="0"/>
          <w:noProof/>
          <w:sz w:val="18"/>
        </w:rPr>
        <w:fldChar w:fldCharType="separate"/>
      </w:r>
      <w:r w:rsidRPr="00E46B55">
        <w:rPr>
          <w:b w:val="0"/>
          <w:noProof/>
          <w:sz w:val="18"/>
        </w:rPr>
        <w:t>254</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235—Particular financial transactions</w:t>
      </w:r>
      <w:r w:rsidRPr="00E46B55">
        <w:rPr>
          <w:b w:val="0"/>
          <w:noProof/>
          <w:sz w:val="18"/>
        </w:rPr>
        <w:tab/>
      </w:r>
      <w:r w:rsidRPr="00E46B55">
        <w:rPr>
          <w:b w:val="0"/>
          <w:noProof/>
          <w:sz w:val="18"/>
        </w:rPr>
        <w:fldChar w:fldCharType="begin"/>
      </w:r>
      <w:r w:rsidRPr="00E46B55">
        <w:rPr>
          <w:b w:val="0"/>
          <w:noProof/>
          <w:sz w:val="18"/>
        </w:rPr>
        <w:instrText xml:space="preserve"> PAGEREF _Toc138776281 \h </w:instrText>
      </w:r>
      <w:r w:rsidRPr="00E46B55">
        <w:rPr>
          <w:b w:val="0"/>
          <w:noProof/>
          <w:sz w:val="18"/>
        </w:rPr>
      </w:r>
      <w:r w:rsidRPr="00E46B55">
        <w:rPr>
          <w:b w:val="0"/>
          <w:noProof/>
          <w:sz w:val="18"/>
        </w:rPr>
        <w:fldChar w:fldCharType="separate"/>
      </w:r>
      <w:r w:rsidRPr="00E46B55">
        <w:rPr>
          <w:b w:val="0"/>
          <w:noProof/>
          <w:sz w:val="18"/>
        </w:rPr>
        <w:t>254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235</w:t>
      </w:r>
      <w:r>
        <w:rPr>
          <w:noProof/>
        </w:rPr>
        <w:noBreakHyphen/>
        <w:t>I—Instalment trusts</w:t>
      </w:r>
      <w:r w:rsidRPr="00E46B55">
        <w:rPr>
          <w:b w:val="0"/>
          <w:noProof/>
          <w:sz w:val="18"/>
        </w:rPr>
        <w:tab/>
      </w:r>
      <w:r w:rsidRPr="00E46B55">
        <w:rPr>
          <w:b w:val="0"/>
          <w:noProof/>
          <w:sz w:val="18"/>
        </w:rPr>
        <w:fldChar w:fldCharType="begin"/>
      </w:r>
      <w:r w:rsidRPr="00E46B55">
        <w:rPr>
          <w:b w:val="0"/>
          <w:noProof/>
          <w:sz w:val="18"/>
        </w:rPr>
        <w:instrText xml:space="preserve"> PAGEREF _Toc138776282 \h </w:instrText>
      </w:r>
      <w:r w:rsidRPr="00E46B55">
        <w:rPr>
          <w:b w:val="0"/>
          <w:noProof/>
          <w:sz w:val="18"/>
        </w:rPr>
      </w:r>
      <w:r w:rsidRPr="00E46B55">
        <w:rPr>
          <w:b w:val="0"/>
          <w:noProof/>
          <w:sz w:val="18"/>
        </w:rPr>
        <w:fldChar w:fldCharType="separate"/>
      </w:r>
      <w:r w:rsidRPr="00E46B55">
        <w:rPr>
          <w:b w:val="0"/>
          <w:noProof/>
          <w:sz w:val="18"/>
        </w:rPr>
        <w:t>254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235</w:t>
      </w:r>
      <w:r>
        <w:rPr>
          <w:noProof/>
        </w:rPr>
        <w:noBreakHyphen/>
        <w:t>810</w:t>
      </w:r>
      <w:r>
        <w:rPr>
          <w:noProof/>
        </w:rPr>
        <w:tab/>
        <w:t>Application of Subdivision 235</w:t>
      </w:r>
      <w:r>
        <w:rPr>
          <w:noProof/>
        </w:rPr>
        <w:noBreakHyphen/>
        <w:t xml:space="preserve">I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_Toc138776283 \h </w:instrText>
      </w:r>
      <w:r w:rsidRPr="00E46B55">
        <w:rPr>
          <w:noProof/>
        </w:rPr>
      </w:r>
      <w:r w:rsidRPr="00E46B55">
        <w:rPr>
          <w:noProof/>
        </w:rPr>
        <w:fldChar w:fldCharType="separate"/>
      </w:r>
      <w:r w:rsidRPr="00E46B55">
        <w:rPr>
          <w:noProof/>
        </w:rPr>
        <w:t>254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242—Leases of luxury cars</w:t>
      </w:r>
      <w:r w:rsidRPr="00E46B55">
        <w:rPr>
          <w:b w:val="0"/>
          <w:noProof/>
          <w:sz w:val="18"/>
        </w:rPr>
        <w:tab/>
      </w:r>
      <w:r w:rsidRPr="00E46B55">
        <w:rPr>
          <w:b w:val="0"/>
          <w:noProof/>
          <w:sz w:val="18"/>
        </w:rPr>
        <w:fldChar w:fldCharType="begin"/>
      </w:r>
      <w:r w:rsidRPr="00E46B55">
        <w:rPr>
          <w:b w:val="0"/>
          <w:noProof/>
          <w:sz w:val="18"/>
        </w:rPr>
        <w:instrText xml:space="preserve"> PAGEREF _Toc138776284 \h </w:instrText>
      </w:r>
      <w:r w:rsidRPr="00E46B55">
        <w:rPr>
          <w:b w:val="0"/>
          <w:noProof/>
          <w:sz w:val="18"/>
        </w:rPr>
      </w:r>
      <w:r w:rsidRPr="00E46B55">
        <w:rPr>
          <w:b w:val="0"/>
          <w:noProof/>
          <w:sz w:val="18"/>
        </w:rPr>
        <w:fldChar w:fldCharType="separate"/>
      </w:r>
      <w:r w:rsidRPr="00E46B55">
        <w:rPr>
          <w:b w:val="0"/>
          <w:noProof/>
          <w:sz w:val="18"/>
        </w:rPr>
        <w:t>255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242</w:t>
      </w:r>
      <w:r>
        <w:rPr>
          <w:noProof/>
        </w:rPr>
        <w:noBreakHyphen/>
        <w:t>10</w:t>
      </w:r>
      <w:r>
        <w:rPr>
          <w:noProof/>
        </w:rPr>
        <w:tab/>
        <w:t>Application</w:t>
      </w:r>
      <w:r w:rsidRPr="00E46B55">
        <w:rPr>
          <w:noProof/>
        </w:rPr>
        <w:tab/>
      </w:r>
      <w:r w:rsidRPr="00E46B55">
        <w:rPr>
          <w:noProof/>
        </w:rPr>
        <w:fldChar w:fldCharType="begin"/>
      </w:r>
      <w:r w:rsidRPr="00E46B55">
        <w:rPr>
          <w:noProof/>
        </w:rPr>
        <w:instrText xml:space="preserve"> PAGEREF _Toc138776285 \h </w:instrText>
      </w:r>
      <w:r w:rsidRPr="00E46B55">
        <w:rPr>
          <w:noProof/>
        </w:rPr>
      </w:r>
      <w:r w:rsidRPr="00E46B55">
        <w:rPr>
          <w:noProof/>
        </w:rPr>
        <w:fldChar w:fldCharType="separate"/>
      </w:r>
      <w:r w:rsidRPr="00E46B55">
        <w:rPr>
          <w:noProof/>
        </w:rPr>
        <w:t>255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242</w:t>
      </w:r>
      <w:r>
        <w:rPr>
          <w:noProof/>
        </w:rPr>
        <w:noBreakHyphen/>
        <w:t>20</w:t>
      </w:r>
      <w:r>
        <w:rPr>
          <w:noProof/>
        </w:rPr>
        <w:tab/>
        <w:t>Balancing adjustments</w:t>
      </w:r>
      <w:r w:rsidRPr="00E46B55">
        <w:rPr>
          <w:noProof/>
        </w:rPr>
        <w:tab/>
      </w:r>
      <w:r w:rsidRPr="00E46B55">
        <w:rPr>
          <w:noProof/>
        </w:rPr>
        <w:fldChar w:fldCharType="begin"/>
      </w:r>
      <w:r w:rsidRPr="00E46B55">
        <w:rPr>
          <w:noProof/>
        </w:rPr>
        <w:instrText xml:space="preserve"> PAGEREF _Toc138776286 \h </w:instrText>
      </w:r>
      <w:r w:rsidRPr="00E46B55">
        <w:rPr>
          <w:noProof/>
        </w:rPr>
      </w:r>
      <w:r w:rsidRPr="00E46B55">
        <w:rPr>
          <w:noProof/>
        </w:rPr>
        <w:fldChar w:fldCharType="separate"/>
      </w:r>
      <w:r w:rsidRPr="00E46B55">
        <w:rPr>
          <w:noProof/>
        </w:rPr>
        <w:t>255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245—Forgiveness of commercial debts</w:t>
      </w:r>
      <w:r w:rsidRPr="00E46B55">
        <w:rPr>
          <w:b w:val="0"/>
          <w:noProof/>
          <w:sz w:val="18"/>
        </w:rPr>
        <w:tab/>
      </w:r>
      <w:r w:rsidRPr="00E46B55">
        <w:rPr>
          <w:b w:val="0"/>
          <w:noProof/>
          <w:sz w:val="18"/>
        </w:rPr>
        <w:fldChar w:fldCharType="begin"/>
      </w:r>
      <w:r w:rsidRPr="00E46B55">
        <w:rPr>
          <w:b w:val="0"/>
          <w:noProof/>
          <w:sz w:val="18"/>
        </w:rPr>
        <w:instrText xml:space="preserve"> PAGEREF _Toc138776287 \h </w:instrText>
      </w:r>
      <w:r w:rsidRPr="00E46B55">
        <w:rPr>
          <w:b w:val="0"/>
          <w:noProof/>
          <w:sz w:val="18"/>
        </w:rPr>
      </w:r>
      <w:r w:rsidRPr="00E46B55">
        <w:rPr>
          <w:b w:val="0"/>
          <w:noProof/>
          <w:sz w:val="18"/>
        </w:rPr>
        <w:fldChar w:fldCharType="separate"/>
      </w:r>
      <w:r w:rsidRPr="00E46B55">
        <w:rPr>
          <w:b w:val="0"/>
          <w:noProof/>
          <w:sz w:val="18"/>
        </w:rPr>
        <w:t>256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245</w:t>
      </w:r>
      <w:r>
        <w:rPr>
          <w:noProof/>
        </w:rPr>
        <w:noBreakHyphen/>
        <w:t>A—Application of Division 245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_Toc138776288 \h </w:instrText>
      </w:r>
      <w:r w:rsidRPr="00E46B55">
        <w:rPr>
          <w:b w:val="0"/>
          <w:noProof/>
          <w:sz w:val="18"/>
        </w:rPr>
      </w:r>
      <w:r w:rsidRPr="00E46B55">
        <w:rPr>
          <w:b w:val="0"/>
          <w:noProof/>
          <w:sz w:val="18"/>
        </w:rPr>
        <w:fldChar w:fldCharType="separate"/>
      </w:r>
      <w:r w:rsidRPr="00E46B55">
        <w:rPr>
          <w:b w:val="0"/>
          <w:noProof/>
          <w:sz w:val="18"/>
        </w:rPr>
        <w:t>256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245</w:t>
      </w:r>
      <w:r>
        <w:rPr>
          <w:noProof/>
        </w:rPr>
        <w:noBreakHyphen/>
        <w:t>5</w:t>
      </w:r>
      <w:r>
        <w:rPr>
          <w:noProof/>
        </w:rPr>
        <w:tab/>
        <w:t>Application and saving</w:t>
      </w:r>
      <w:r w:rsidRPr="00E46B55">
        <w:rPr>
          <w:noProof/>
        </w:rPr>
        <w:tab/>
      </w:r>
      <w:r w:rsidRPr="00E46B55">
        <w:rPr>
          <w:noProof/>
        </w:rPr>
        <w:fldChar w:fldCharType="begin"/>
      </w:r>
      <w:r w:rsidRPr="00E46B55">
        <w:rPr>
          <w:noProof/>
        </w:rPr>
        <w:instrText xml:space="preserve"> PAGEREF _Toc138776289 \h </w:instrText>
      </w:r>
      <w:r w:rsidRPr="00E46B55">
        <w:rPr>
          <w:noProof/>
        </w:rPr>
      </w:r>
      <w:r w:rsidRPr="00E46B55">
        <w:rPr>
          <w:noProof/>
        </w:rPr>
        <w:fldChar w:fldCharType="separate"/>
      </w:r>
      <w:r w:rsidRPr="00E46B55">
        <w:rPr>
          <w:noProof/>
        </w:rPr>
        <w:t>256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245</w:t>
      </w:r>
      <w:r>
        <w:rPr>
          <w:noProof/>
        </w:rPr>
        <w:noBreakHyphen/>
        <w:t>10</w:t>
      </w:r>
      <w:r>
        <w:rPr>
          <w:noProof/>
        </w:rPr>
        <w:tab/>
        <w:t>Pre</w:t>
      </w:r>
      <w:r>
        <w:rPr>
          <w:noProof/>
        </w:rPr>
        <w:noBreakHyphen/>
        <w:t>28 June 1996 arrangements etc.</w:t>
      </w:r>
      <w:r w:rsidRPr="00E46B55">
        <w:rPr>
          <w:noProof/>
        </w:rPr>
        <w:tab/>
      </w:r>
      <w:r w:rsidRPr="00E46B55">
        <w:rPr>
          <w:noProof/>
        </w:rPr>
        <w:fldChar w:fldCharType="begin"/>
      </w:r>
      <w:r w:rsidRPr="00E46B55">
        <w:rPr>
          <w:noProof/>
        </w:rPr>
        <w:instrText xml:space="preserve"> PAGEREF _Toc138776290 \h </w:instrText>
      </w:r>
      <w:r w:rsidRPr="00E46B55">
        <w:rPr>
          <w:noProof/>
        </w:rPr>
      </w:r>
      <w:r w:rsidRPr="00E46B55">
        <w:rPr>
          <w:noProof/>
        </w:rPr>
        <w:fldChar w:fldCharType="separate"/>
      </w:r>
      <w:r w:rsidRPr="00E46B55">
        <w:rPr>
          <w:noProof/>
        </w:rPr>
        <w:t>256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247—Capital protected borrowings</w:t>
      </w:r>
      <w:r w:rsidRPr="00E46B55">
        <w:rPr>
          <w:b w:val="0"/>
          <w:noProof/>
          <w:sz w:val="18"/>
        </w:rPr>
        <w:tab/>
      </w:r>
      <w:r w:rsidRPr="00E46B55">
        <w:rPr>
          <w:b w:val="0"/>
          <w:noProof/>
          <w:sz w:val="18"/>
        </w:rPr>
        <w:fldChar w:fldCharType="begin"/>
      </w:r>
      <w:r w:rsidRPr="00E46B55">
        <w:rPr>
          <w:b w:val="0"/>
          <w:noProof/>
          <w:sz w:val="18"/>
        </w:rPr>
        <w:instrText xml:space="preserve"> PAGEREF _Toc138776291 \h </w:instrText>
      </w:r>
      <w:r w:rsidRPr="00E46B55">
        <w:rPr>
          <w:b w:val="0"/>
          <w:noProof/>
          <w:sz w:val="18"/>
        </w:rPr>
      </w:r>
      <w:r w:rsidRPr="00E46B55">
        <w:rPr>
          <w:b w:val="0"/>
          <w:noProof/>
          <w:sz w:val="18"/>
        </w:rPr>
        <w:fldChar w:fldCharType="separate"/>
      </w:r>
      <w:r w:rsidRPr="00E46B55">
        <w:rPr>
          <w:b w:val="0"/>
          <w:noProof/>
          <w:sz w:val="18"/>
        </w:rPr>
        <w:t>258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247</w:t>
      </w:r>
      <w:r>
        <w:rPr>
          <w:noProof/>
        </w:rPr>
        <w:noBreakHyphen/>
        <w:t>A—Interim apportionment methodology</w:t>
      </w:r>
      <w:r w:rsidRPr="00E46B55">
        <w:rPr>
          <w:b w:val="0"/>
          <w:noProof/>
          <w:sz w:val="18"/>
        </w:rPr>
        <w:tab/>
      </w:r>
      <w:r w:rsidRPr="00E46B55">
        <w:rPr>
          <w:b w:val="0"/>
          <w:noProof/>
          <w:sz w:val="18"/>
        </w:rPr>
        <w:fldChar w:fldCharType="begin"/>
      </w:r>
      <w:r w:rsidRPr="00E46B55">
        <w:rPr>
          <w:b w:val="0"/>
          <w:noProof/>
          <w:sz w:val="18"/>
        </w:rPr>
        <w:instrText xml:space="preserve"> PAGEREF _Toc138776292 \h </w:instrText>
      </w:r>
      <w:r w:rsidRPr="00E46B55">
        <w:rPr>
          <w:b w:val="0"/>
          <w:noProof/>
          <w:sz w:val="18"/>
        </w:rPr>
      </w:r>
      <w:r w:rsidRPr="00E46B55">
        <w:rPr>
          <w:b w:val="0"/>
          <w:noProof/>
          <w:sz w:val="18"/>
        </w:rPr>
        <w:fldChar w:fldCharType="separate"/>
      </w:r>
      <w:r w:rsidRPr="00E46B55">
        <w:rPr>
          <w:b w:val="0"/>
          <w:noProof/>
          <w:sz w:val="18"/>
        </w:rPr>
        <w:t>258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5</w:t>
      </w:r>
      <w:r>
        <w:rPr>
          <w:noProof/>
        </w:rPr>
        <w:tab/>
        <w:t>Interim apportionment methodology</w:t>
      </w:r>
      <w:r w:rsidRPr="00E46B55">
        <w:rPr>
          <w:noProof/>
        </w:rPr>
        <w:tab/>
      </w:r>
      <w:r w:rsidRPr="00E46B55">
        <w:rPr>
          <w:noProof/>
        </w:rPr>
        <w:fldChar w:fldCharType="begin"/>
      </w:r>
      <w:r w:rsidRPr="00E46B55">
        <w:rPr>
          <w:noProof/>
        </w:rPr>
        <w:instrText xml:space="preserve"> PAGEREF _Toc138776293 \h </w:instrText>
      </w:r>
      <w:r w:rsidRPr="00E46B55">
        <w:rPr>
          <w:noProof/>
        </w:rPr>
      </w:r>
      <w:r w:rsidRPr="00E46B55">
        <w:rPr>
          <w:noProof/>
        </w:rPr>
        <w:fldChar w:fldCharType="separate"/>
      </w:r>
      <w:r w:rsidRPr="00E46B55">
        <w:rPr>
          <w:noProof/>
        </w:rPr>
        <w:t>258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10</w:t>
      </w:r>
      <w:r>
        <w:rPr>
          <w:noProof/>
        </w:rPr>
        <w:tab/>
        <w:t>Products listed on the Australian Stock Exchange that have explicit put options</w:t>
      </w:r>
      <w:r w:rsidRPr="00E46B55">
        <w:rPr>
          <w:noProof/>
        </w:rPr>
        <w:tab/>
      </w:r>
      <w:r w:rsidRPr="00E46B55">
        <w:rPr>
          <w:noProof/>
        </w:rPr>
        <w:fldChar w:fldCharType="begin"/>
      </w:r>
      <w:r w:rsidRPr="00E46B55">
        <w:rPr>
          <w:noProof/>
        </w:rPr>
        <w:instrText xml:space="preserve"> PAGEREF _Toc138776294 \h </w:instrText>
      </w:r>
      <w:r w:rsidRPr="00E46B55">
        <w:rPr>
          <w:noProof/>
        </w:rPr>
      </w:r>
      <w:r w:rsidRPr="00E46B55">
        <w:rPr>
          <w:noProof/>
        </w:rPr>
        <w:fldChar w:fldCharType="separate"/>
      </w:r>
      <w:r w:rsidRPr="00E46B55">
        <w:rPr>
          <w:noProof/>
        </w:rPr>
        <w:t>258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15</w:t>
      </w:r>
      <w:r>
        <w:rPr>
          <w:noProof/>
        </w:rPr>
        <w:tab/>
        <w:t>Other capital protected products</w:t>
      </w:r>
      <w:r w:rsidRPr="00E46B55">
        <w:rPr>
          <w:noProof/>
        </w:rPr>
        <w:tab/>
      </w:r>
      <w:r w:rsidRPr="00E46B55">
        <w:rPr>
          <w:noProof/>
        </w:rPr>
        <w:fldChar w:fldCharType="begin"/>
      </w:r>
      <w:r w:rsidRPr="00E46B55">
        <w:rPr>
          <w:noProof/>
        </w:rPr>
        <w:instrText xml:space="preserve"> PAGEREF _Toc138776295 \h </w:instrText>
      </w:r>
      <w:r w:rsidRPr="00E46B55">
        <w:rPr>
          <w:noProof/>
        </w:rPr>
      </w:r>
      <w:r w:rsidRPr="00E46B55">
        <w:rPr>
          <w:noProof/>
        </w:rPr>
        <w:fldChar w:fldCharType="separate"/>
      </w:r>
      <w:r w:rsidRPr="00E46B55">
        <w:rPr>
          <w:noProof/>
        </w:rPr>
        <w:t>260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20</w:t>
      </w:r>
      <w:r>
        <w:rPr>
          <w:noProof/>
        </w:rPr>
        <w:tab/>
        <w:t>The indicator method</w:t>
      </w:r>
      <w:r w:rsidRPr="00E46B55">
        <w:rPr>
          <w:noProof/>
        </w:rPr>
        <w:tab/>
      </w:r>
      <w:r w:rsidRPr="00E46B55">
        <w:rPr>
          <w:noProof/>
        </w:rPr>
        <w:fldChar w:fldCharType="begin"/>
      </w:r>
      <w:r w:rsidRPr="00E46B55">
        <w:rPr>
          <w:noProof/>
        </w:rPr>
        <w:instrText xml:space="preserve"> PAGEREF _Toc138776296 \h </w:instrText>
      </w:r>
      <w:r w:rsidRPr="00E46B55">
        <w:rPr>
          <w:noProof/>
        </w:rPr>
      </w:r>
      <w:r w:rsidRPr="00E46B55">
        <w:rPr>
          <w:noProof/>
        </w:rPr>
        <w:fldChar w:fldCharType="separate"/>
      </w:r>
      <w:r w:rsidRPr="00E46B55">
        <w:rPr>
          <w:noProof/>
        </w:rPr>
        <w:t>260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25</w:t>
      </w:r>
      <w:r>
        <w:rPr>
          <w:noProof/>
        </w:rPr>
        <w:tab/>
        <w:t>The percentage method</w:t>
      </w:r>
      <w:r w:rsidRPr="00E46B55">
        <w:rPr>
          <w:noProof/>
        </w:rPr>
        <w:tab/>
      </w:r>
      <w:r w:rsidRPr="00E46B55">
        <w:rPr>
          <w:noProof/>
        </w:rPr>
        <w:fldChar w:fldCharType="begin"/>
      </w:r>
      <w:r w:rsidRPr="00E46B55">
        <w:rPr>
          <w:noProof/>
        </w:rPr>
        <w:instrText xml:space="preserve"> PAGEREF _Toc138776297 \h </w:instrText>
      </w:r>
      <w:r w:rsidRPr="00E46B55">
        <w:rPr>
          <w:noProof/>
        </w:rPr>
      </w:r>
      <w:r w:rsidRPr="00E46B55">
        <w:rPr>
          <w:noProof/>
        </w:rPr>
        <w:fldChar w:fldCharType="separate"/>
      </w:r>
      <w:r w:rsidRPr="00E46B55">
        <w:rPr>
          <w:noProof/>
        </w:rPr>
        <w:t>261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lastRenderedPageBreak/>
        <w:t>Subdivision 247</w:t>
      </w:r>
      <w:r>
        <w:rPr>
          <w:noProof/>
        </w:rPr>
        <w:noBreakHyphen/>
        <w:t>B—Other transitional provisions</w:t>
      </w:r>
      <w:r w:rsidRPr="00E46B55">
        <w:rPr>
          <w:b w:val="0"/>
          <w:noProof/>
          <w:sz w:val="18"/>
        </w:rPr>
        <w:tab/>
      </w:r>
      <w:r w:rsidRPr="00E46B55">
        <w:rPr>
          <w:b w:val="0"/>
          <w:noProof/>
          <w:sz w:val="18"/>
        </w:rPr>
        <w:fldChar w:fldCharType="begin"/>
      </w:r>
      <w:r w:rsidRPr="00E46B55">
        <w:rPr>
          <w:b w:val="0"/>
          <w:noProof/>
          <w:sz w:val="18"/>
        </w:rPr>
        <w:instrText xml:space="preserve"> PAGEREF _Toc138776298 \h </w:instrText>
      </w:r>
      <w:r w:rsidRPr="00E46B55">
        <w:rPr>
          <w:b w:val="0"/>
          <w:noProof/>
          <w:sz w:val="18"/>
        </w:rPr>
      </w:r>
      <w:r w:rsidRPr="00E46B55">
        <w:rPr>
          <w:b w:val="0"/>
          <w:noProof/>
          <w:sz w:val="18"/>
        </w:rPr>
        <w:fldChar w:fldCharType="separate"/>
      </w:r>
      <w:r w:rsidRPr="00E46B55">
        <w:rPr>
          <w:b w:val="0"/>
          <w:noProof/>
          <w:sz w:val="18"/>
        </w:rPr>
        <w:t>261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75</w:t>
      </w:r>
      <w:r>
        <w:rPr>
          <w:noProof/>
        </w:rPr>
        <w:tab/>
        <w:t>Post</w:t>
      </w:r>
      <w:r>
        <w:rPr>
          <w:noProof/>
        </w:rPr>
        <w:noBreakHyphen/>
        <w:t>July 2007 capital protected borrowings</w:t>
      </w:r>
      <w:r w:rsidRPr="00E46B55">
        <w:rPr>
          <w:noProof/>
        </w:rPr>
        <w:tab/>
      </w:r>
      <w:r w:rsidRPr="00E46B55">
        <w:rPr>
          <w:noProof/>
        </w:rPr>
        <w:fldChar w:fldCharType="begin"/>
      </w:r>
      <w:r w:rsidRPr="00E46B55">
        <w:rPr>
          <w:noProof/>
        </w:rPr>
        <w:instrText xml:space="preserve"> PAGEREF _Toc138776299 \h </w:instrText>
      </w:r>
      <w:r w:rsidRPr="00E46B55">
        <w:rPr>
          <w:noProof/>
        </w:rPr>
      </w:r>
      <w:r w:rsidRPr="00E46B55">
        <w:rPr>
          <w:noProof/>
        </w:rPr>
        <w:fldChar w:fldCharType="separate"/>
      </w:r>
      <w:r w:rsidRPr="00E46B55">
        <w:rPr>
          <w:noProof/>
        </w:rPr>
        <w:t>262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80</w:t>
      </w:r>
      <w:r>
        <w:rPr>
          <w:noProof/>
        </w:rPr>
        <w:tab/>
        <w:t>Capital protected borrowings in existence on 1 July 2013</w:t>
      </w:r>
      <w:r w:rsidRPr="00E46B55">
        <w:rPr>
          <w:noProof/>
        </w:rPr>
        <w:tab/>
      </w:r>
      <w:r w:rsidRPr="00E46B55">
        <w:rPr>
          <w:noProof/>
        </w:rPr>
        <w:fldChar w:fldCharType="begin"/>
      </w:r>
      <w:r w:rsidRPr="00E46B55">
        <w:rPr>
          <w:noProof/>
        </w:rPr>
        <w:instrText xml:space="preserve"> PAGEREF _Toc138776300 \h </w:instrText>
      </w:r>
      <w:r w:rsidRPr="00E46B55">
        <w:rPr>
          <w:noProof/>
        </w:rPr>
      </w:r>
      <w:r w:rsidRPr="00E46B55">
        <w:rPr>
          <w:noProof/>
        </w:rPr>
        <w:fldChar w:fldCharType="separate"/>
      </w:r>
      <w:r w:rsidRPr="00E46B55">
        <w:rPr>
          <w:noProof/>
        </w:rPr>
        <w:t>263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247</w:t>
      </w:r>
      <w:r>
        <w:rPr>
          <w:noProof/>
        </w:rPr>
        <w:noBreakHyphen/>
        <w:t>85</w:t>
      </w:r>
      <w:r>
        <w:rPr>
          <w:noProof/>
        </w:rPr>
        <w:tab/>
        <w:t>Extensions and other changes</w:t>
      </w:r>
      <w:r w:rsidRPr="00E46B55">
        <w:rPr>
          <w:noProof/>
        </w:rPr>
        <w:tab/>
      </w:r>
      <w:r w:rsidRPr="00E46B55">
        <w:rPr>
          <w:noProof/>
        </w:rPr>
        <w:fldChar w:fldCharType="begin"/>
      </w:r>
      <w:r w:rsidRPr="00E46B55">
        <w:rPr>
          <w:noProof/>
        </w:rPr>
        <w:instrText xml:space="preserve"> PAGEREF _Toc138776301 \h </w:instrText>
      </w:r>
      <w:r w:rsidRPr="00E46B55">
        <w:rPr>
          <w:noProof/>
        </w:rPr>
      </w:r>
      <w:r w:rsidRPr="00E46B55">
        <w:rPr>
          <w:noProof/>
        </w:rPr>
        <w:fldChar w:fldCharType="separate"/>
      </w:r>
      <w:r w:rsidRPr="00E46B55">
        <w:rPr>
          <w:noProof/>
        </w:rPr>
        <w:t>264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253—Financial claims scheme for account</w:t>
      </w:r>
      <w:r>
        <w:rPr>
          <w:noProof/>
        </w:rPr>
        <w:noBreakHyphen/>
        <w:t>holders with insolvent ADIs</w:t>
      </w:r>
      <w:r w:rsidRPr="00E46B55">
        <w:rPr>
          <w:b w:val="0"/>
          <w:noProof/>
          <w:sz w:val="18"/>
        </w:rPr>
        <w:tab/>
      </w:r>
      <w:r w:rsidRPr="00E46B55">
        <w:rPr>
          <w:b w:val="0"/>
          <w:noProof/>
          <w:sz w:val="18"/>
        </w:rPr>
        <w:fldChar w:fldCharType="begin"/>
      </w:r>
      <w:r w:rsidRPr="00E46B55">
        <w:rPr>
          <w:b w:val="0"/>
          <w:noProof/>
          <w:sz w:val="18"/>
        </w:rPr>
        <w:instrText xml:space="preserve"> PAGEREF _Toc138776302 \h </w:instrText>
      </w:r>
      <w:r w:rsidRPr="00E46B55">
        <w:rPr>
          <w:b w:val="0"/>
          <w:noProof/>
          <w:sz w:val="18"/>
        </w:rPr>
      </w:r>
      <w:r w:rsidRPr="00E46B55">
        <w:rPr>
          <w:b w:val="0"/>
          <w:noProof/>
          <w:sz w:val="18"/>
        </w:rPr>
        <w:fldChar w:fldCharType="separate"/>
      </w:r>
      <w:r w:rsidRPr="00E46B55">
        <w:rPr>
          <w:b w:val="0"/>
          <w:noProof/>
          <w:sz w:val="18"/>
        </w:rPr>
        <w:t>266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253</w:t>
      </w:r>
      <w:r>
        <w:rPr>
          <w:noProof/>
        </w:rPr>
        <w:noBreakHyphen/>
        <w:t>A—Tax treatment of entitlements under financial claims scheme</w:t>
      </w:r>
      <w:r w:rsidRPr="00E46B55">
        <w:rPr>
          <w:b w:val="0"/>
          <w:noProof/>
          <w:sz w:val="18"/>
        </w:rPr>
        <w:tab/>
      </w:r>
      <w:r w:rsidRPr="00E46B55">
        <w:rPr>
          <w:b w:val="0"/>
          <w:noProof/>
          <w:sz w:val="18"/>
        </w:rPr>
        <w:fldChar w:fldCharType="begin"/>
      </w:r>
      <w:r w:rsidRPr="00E46B55">
        <w:rPr>
          <w:b w:val="0"/>
          <w:noProof/>
          <w:sz w:val="18"/>
        </w:rPr>
        <w:instrText xml:space="preserve"> PAGEREF _Toc138776303 \h </w:instrText>
      </w:r>
      <w:r w:rsidRPr="00E46B55">
        <w:rPr>
          <w:b w:val="0"/>
          <w:noProof/>
          <w:sz w:val="18"/>
        </w:rPr>
      </w:r>
      <w:r w:rsidRPr="00E46B55">
        <w:rPr>
          <w:b w:val="0"/>
          <w:noProof/>
          <w:sz w:val="18"/>
        </w:rPr>
        <w:fldChar w:fldCharType="separate"/>
      </w:r>
      <w:r w:rsidRPr="00E46B55">
        <w:rPr>
          <w:b w:val="0"/>
          <w:noProof/>
          <w:sz w:val="18"/>
        </w:rPr>
        <w:t>266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253</w:t>
      </w:r>
      <w:r>
        <w:rPr>
          <w:noProof/>
        </w:rPr>
        <w:noBreakHyphen/>
        <w:t>5</w:t>
      </w:r>
      <w:r>
        <w:rPr>
          <w:noProof/>
        </w:rPr>
        <w:tab/>
        <w:t>Application of section 253</w:t>
      </w:r>
      <w:r>
        <w:rPr>
          <w:noProof/>
        </w:rPr>
        <w:noBreakHyphen/>
        <w:t xml:space="preserve">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_Toc138776304 \h </w:instrText>
      </w:r>
      <w:r w:rsidRPr="00E46B55">
        <w:rPr>
          <w:noProof/>
        </w:rPr>
      </w:r>
      <w:r w:rsidRPr="00E46B55">
        <w:rPr>
          <w:noProof/>
        </w:rPr>
        <w:fldChar w:fldCharType="separate"/>
      </w:r>
      <w:r w:rsidRPr="00E46B55">
        <w:rPr>
          <w:noProof/>
        </w:rPr>
        <w:t>266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253</w:t>
      </w:r>
      <w:r>
        <w:rPr>
          <w:noProof/>
        </w:rPr>
        <w:noBreakHyphen/>
        <w:t>10</w:t>
      </w:r>
      <w:r>
        <w:rPr>
          <w:noProof/>
        </w:rPr>
        <w:tab/>
        <w:t>Application of sections 253</w:t>
      </w:r>
      <w:r>
        <w:rPr>
          <w:noProof/>
        </w:rPr>
        <w:noBreakHyphen/>
        <w:t>10 and 253</w:t>
      </w:r>
      <w:r>
        <w:rPr>
          <w:noProof/>
        </w:rPr>
        <w:noBreakHyphen/>
        <w:t xml:space="preserve">15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_Toc138776305 \h </w:instrText>
      </w:r>
      <w:r w:rsidRPr="00E46B55">
        <w:rPr>
          <w:noProof/>
        </w:rPr>
      </w:r>
      <w:r w:rsidRPr="00E46B55">
        <w:rPr>
          <w:noProof/>
        </w:rPr>
        <w:fldChar w:fldCharType="separate"/>
      </w:r>
      <w:r w:rsidRPr="00E46B55">
        <w:rPr>
          <w:noProof/>
        </w:rPr>
        <w:t>266</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E46B55">
        <w:rPr>
          <w:b w:val="0"/>
          <w:noProof/>
          <w:sz w:val="18"/>
        </w:rPr>
        <w:tab/>
      </w:r>
      <w:r w:rsidRPr="00E46B55">
        <w:rPr>
          <w:b w:val="0"/>
          <w:noProof/>
          <w:sz w:val="18"/>
        </w:rPr>
        <w:fldChar w:fldCharType="begin"/>
      </w:r>
      <w:r w:rsidRPr="00E46B55">
        <w:rPr>
          <w:b w:val="0"/>
          <w:noProof/>
          <w:sz w:val="18"/>
        </w:rPr>
        <w:instrText xml:space="preserve"> PAGEREF _Toc138776306 \h </w:instrText>
      </w:r>
      <w:r w:rsidRPr="00E46B55">
        <w:rPr>
          <w:b w:val="0"/>
          <w:noProof/>
          <w:sz w:val="18"/>
        </w:rPr>
      </w:r>
      <w:r w:rsidRPr="00E46B55">
        <w:rPr>
          <w:b w:val="0"/>
          <w:noProof/>
          <w:sz w:val="18"/>
        </w:rPr>
        <w:fldChar w:fldCharType="separate"/>
      </w:r>
      <w:r w:rsidRPr="00E46B55">
        <w:rPr>
          <w:b w:val="0"/>
          <w:noProof/>
          <w:sz w:val="18"/>
        </w:rPr>
        <w:t>267</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275—Australian managed investment trusts</w:t>
      </w:r>
      <w:r w:rsidRPr="00E46B55">
        <w:rPr>
          <w:b w:val="0"/>
          <w:noProof/>
          <w:sz w:val="18"/>
        </w:rPr>
        <w:tab/>
      </w:r>
      <w:r w:rsidRPr="00E46B55">
        <w:rPr>
          <w:b w:val="0"/>
          <w:noProof/>
          <w:sz w:val="18"/>
        </w:rPr>
        <w:fldChar w:fldCharType="begin"/>
      </w:r>
      <w:r w:rsidRPr="00E46B55">
        <w:rPr>
          <w:b w:val="0"/>
          <w:noProof/>
          <w:sz w:val="18"/>
        </w:rPr>
        <w:instrText xml:space="preserve"> PAGEREF _Toc138776307 \h </w:instrText>
      </w:r>
      <w:r w:rsidRPr="00E46B55">
        <w:rPr>
          <w:b w:val="0"/>
          <w:noProof/>
          <w:sz w:val="18"/>
        </w:rPr>
      </w:r>
      <w:r w:rsidRPr="00E46B55">
        <w:rPr>
          <w:b w:val="0"/>
          <w:noProof/>
          <w:sz w:val="18"/>
        </w:rPr>
        <w:fldChar w:fldCharType="separate"/>
      </w:r>
      <w:r w:rsidRPr="00E46B55">
        <w:rPr>
          <w:b w:val="0"/>
          <w:noProof/>
          <w:sz w:val="18"/>
        </w:rPr>
        <w:t>267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275</w:t>
      </w:r>
      <w:r>
        <w:rPr>
          <w:noProof/>
        </w:rPr>
        <w:noBreakHyphen/>
        <w:t>A—Choice for capital treatment of MIT gains and losses</w:t>
      </w:r>
      <w:r w:rsidRPr="00E46B55">
        <w:rPr>
          <w:b w:val="0"/>
          <w:noProof/>
          <w:sz w:val="18"/>
        </w:rPr>
        <w:tab/>
      </w:r>
      <w:r w:rsidRPr="00E46B55">
        <w:rPr>
          <w:b w:val="0"/>
          <w:noProof/>
          <w:sz w:val="18"/>
        </w:rPr>
        <w:fldChar w:fldCharType="begin"/>
      </w:r>
      <w:r w:rsidRPr="00E46B55">
        <w:rPr>
          <w:b w:val="0"/>
          <w:noProof/>
          <w:sz w:val="18"/>
        </w:rPr>
        <w:instrText xml:space="preserve"> PAGEREF _Toc138776308 \h </w:instrText>
      </w:r>
      <w:r w:rsidRPr="00E46B55">
        <w:rPr>
          <w:b w:val="0"/>
          <w:noProof/>
          <w:sz w:val="18"/>
        </w:rPr>
      </w:r>
      <w:r w:rsidRPr="00E46B55">
        <w:rPr>
          <w:b w:val="0"/>
          <w:noProof/>
          <w:sz w:val="18"/>
        </w:rPr>
        <w:fldChar w:fldCharType="separate"/>
      </w:r>
      <w:r w:rsidRPr="00E46B55">
        <w:rPr>
          <w:b w:val="0"/>
          <w:noProof/>
          <w:sz w:val="18"/>
        </w:rPr>
        <w:t>267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Consequences of making choice—Commissioner cannot make certain amendments to previous assessments</w:t>
      </w:r>
      <w:r w:rsidRPr="00E46B55">
        <w:rPr>
          <w:noProof/>
        </w:rPr>
        <w:tab/>
      </w:r>
      <w:r w:rsidRPr="00E46B55">
        <w:rPr>
          <w:noProof/>
        </w:rPr>
        <w:fldChar w:fldCharType="begin"/>
      </w:r>
      <w:r w:rsidRPr="00E46B55">
        <w:rPr>
          <w:noProof/>
        </w:rPr>
        <w:instrText xml:space="preserve"> PAGEREF _Toc138776309 \h </w:instrText>
      </w:r>
      <w:r w:rsidRPr="00E46B55">
        <w:rPr>
          <w:noProof/>
        </w:rPr>
      </w:r>
      <w:r w:rsidRPr="00E46B55">
        <w:rPr>
          <w:noProof/>
        </w:rPr>
        <w:fldChar w:fldCharType="separate"/>
      </w:r>
      <w:r w:rsidRPr="00E46B55">
        <w:rPr>
          <w:noProof/>
        </w:rPr>
        <w:t>267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E46B55">
        <w:rPr>
          <w:b w:val="0"/>
          <w:noProof/>
          <w:sz w:val="18"/>
        </w:rPr>
        <w:tab/>
      </w:r>
      <w:r w:rsidRPr="00E46B55">
        <w:rPr>
          <w:b w:val="0"/>
          <w:noProof/>
          <w:sz w:val="18"/>
        </w:rPr>
        <w:fldChar w:fldCharType="begin"/>
      </w:r>
      <w:r w:rsidRPr="00E46B55">
        <w:rPr>
          <w:b w:val="0"/>
          <w:noProof/>
          <w:sz w:val="18"/>
        </w:rPr>
        <w:instrText xml:space="preserve"> PAGEREF _Toc138776310 \h </w:instrText>
      </w:r>
      <w:r w:rsidRPr="00E46B55">
        <w:rPr>
          <w:b w:val="0"/>
          <w:noProof/>
          <w:sz w:val="18"/>
        </w:rPr>
      </w:r>
      <w:r w:rsidRPr="00E46B55">
        <w:rPr>
          <w:b w:val="0"/>
          <w:noProof/>
          <w:sz w:val="18"/>
        </w:rPr>
        <w:fldChar w:fldCharType="separate"/>
      </w:r>
      <w:r w:rsidRPr="00E46B55">
        <w:rPr>
          <w:b w:val="0"/>
          <w:noProof/>
          <w:sz w:val="18"/>
        </w:rPr>
        <w:t>269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trust—not applicable for pre</w:t>
      </w:r>
      <w:r>
        <w:rPr>
          <w:noProof/>
        </w:rPr>
        <w:noBreakHyphen/>
        <w:t>introduction scheme where amount derived before start of 2018</w:t>
      </w:r>
      <w:r>
        <w:rPr>
          <w:noProof/>
        </w:rPr>
        <w:noBreakHyphen/>
        <w:t>19 income year</w:t>
      </w:r>
      <w:r w:rsidRPr="00E46B55">
        <w:rPr>
          <w:noProof/>
        </w:rPr>
        <w:tab/>
      </w:r>
      <w:r w:rsidRPr="00E46B55">
        <w:rPr>
          <w:noProof/>
        </w:rPr>
        <w:fldChar w:fldCharType="begin"/>
      </w:r>
      <w:r w:rsidRPr="00E46B55">
        <w:rPr>
          <w:noProof/>
        </w:rPr>
        <w:instrText xml:space="preserve"> PAGEREF _Toc138776311 \h </w:instrText>
      </w:r>
      <w:r w:rsidRPr="00E46B55">
        <w:rPr>
          <w:noProof/>
        </w:rPr>
      </w:r>
      <w:r w:rsidRPr="00E46B55">
        <w:rPr>
          <w:noProof/>
        </w:rPr>
        <w:fldChar w:fldCharType="separate"/>
      </w:r>
      <w:r w:rsidRPr="00E46B55">
        <w:rPr>
          <w:noProof/>
        </w:rPr>
        <w:t>269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276—Attribution managed investment trusts</w:t>
      </w:r>
      <w:r w:rsidRPr="00E46B55">
        <w:rPr>
          <w:b w:val="0"/>
          <w:noProof/>
          <w:sz w:val="18"/>
        </w:rPr>
        <w:tab/>
      </w:r>
      <w:r w:rsidRPr="00E46B55">
        <w:rPr>
          <w:b w:val="0"/>
          <w:noProof/>
          <w:sz w:val="18"/>
        </w:rPr>
        <w:fldChar w:fldCharType="begin"/>
      </w:r>
      <w:r w:rsidRPr="00E46B55">
        <w:rPr>
          <w:b w:val="0"/>
          <w:noProof/>
          <w:sz w:val="18"/>
        </w:rPr>
        <w:instrText xml:space="preserve"> PAGEREF _Toc138776312 \h </w:instrText>
      </w:r>
      <w:r w:rsidRPr="00E46B55">
        <w:rPr>
          <w:b w:val="0"/>
          <w:noProof/>
          <w:sz w:val="18"/>
        </w:rPr>
      </w:r>
      <w:r w:rsidRPr="00E46B55">
        <w:rPr>
          <w:b w:val="0"/>
          <w:noProof/>
          <w:sz w:val="18"/>
        </w:rPr>
        <w:fldChar w:fldCharType="separate"/>
      </w:r>
      <w:r w:rsidRPr="00E46B55">
        <w:rPr>
          <w:b w:val="0"/>
          <w:noProof/>
          <w:sz w:val="18"/>
        </w:rPr>
        <w:t>271</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276</w:t>
      </w:r>
      <w:r>
        <w:rPr>
          <w:noProof/>
        </w:rPr>
        <w:noBreakHyphen/>
        <w:t>A—Application</w:t>
      </w:r>
      <w:r w:rsidRPr="00E46B55">
        <w:rPr>
          <w:b w:val="0"/>
          <w:noProof/>
          <w:sz w:val="18"/>
        </w:rPr>
        <w:tab/>
      </w:r>
      <w:r w:rsidRPr="00E46B55">
        <w:rPr>
          <w:b w:val="0"/>
          <w:noProof/>
          <w:sz w:val="18"/>
        </w:rPr>
        <w:fldChar w:fldCharType="begin"/>
      </w:r>
      <w:r w:rsidRPr="00E46B55">
        <w:rPr>
          <w:b w:val="0"/>
          <w:noProof/>
          <w:sz w:val="18"/>
        </w:rPr>
        <w:instrText xml:space="preserve"> PAGEREF _Toc138776313 \h </w:instrText>
      </w:r>
      <w:r w:rsidRPr="00E46B55">
        <w:rPr>
          <w:b w:val="0"/>
          <w:noProof/>
          <w:sz w:val="18"/>
        </w:rPr>
      </w:r>
      <w:r w:rsidRPr="00E46B55">
        <w:rPr>
          <w:b w:val="0"/>
          <w:noProof/>
          <w:sz w:val="18"/>
        </w:rPr>
        <w:fldChar w:fldCharType="separate"/>
      </w:r>
      <w:r w:rsidRPr="00E46B55">
        <w:rPr>
          <w:b w:val="0"/>
          <w:noProof/>
          <w:sz w:val="18"/>
        </w:rPr>
        <w:t>271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Application of Division 276</w:t>
      </w:r>
      <w:r w:rsidRPr="00E46B55">
        <w:rPr>
          <w:noProof/>
        </w:rPr>
        <w:tab/>
      </w:r>
      <w:r w:rsidRPr="00E46B55">
        <w:rPr>
          <w:noProof/>
        </w:rPr>
        <w:fldChar w:fldCharType="begin"/>
      </w:r>
      <w:r w:rsidRPr="00E46B55">
        <w:rPr>
          <w:noProof/>
        </w:rPr>
        <w:instrText xml:space="preserve"> PAGEREF _Toc138776314 \h </w:instrText>
      </w:r>
      <w:r w:rsidRPr="00E46B55">
        <w:rPr>
          <w:noProof/>
        </w:rPr>
      </w:r>
      <w:r w:rsidRPr="00E46B55">
        <w:rPr>
          <w:noProof/>
        </w:rPr>
        <w:fldChar w:fldCharType="separate"/>
      </w:r>
      <w:r w:rsidRPr="00E46B55">
        <w:rPr>
          <w:noProof/>
        </w:rPr>
        <w:t>271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276</w:t>
      </w:r>
      <w:r>
        <w:rPr>
          <w:noProof/>
        </w:rPr>
        <w:noBreakHyphen/>
        <w:t>B—Starting income year</w:t>
      </w:r>
      <w:r w:rsidRPr="00E46B55">
        <w:rPr>
          <w:b w:val="0"/>
          <w:noProof/>
          <w:sz w:val="18"/>
        </w:rPr>
        <w:tab/>
      </w:r>
      <w:r w:rsidRPr="00E46B55">
        <w:rPr>
          <w:b w:val="0"/>
          <w:noProof/>
          <w:sz w:val="18"/>
        </w:rPr>
        <w:fldChar w:fldCharType="begin"/>
      </w:r>
      <w:r w:rsidRPr="00E46B55">
        <w:rPr>
          <w:b w:val="0"/>
          <w:noProof/>
          <w:sz w:val="18"/>
        </w:rPr>
        <w:instrText xml:space="preserve"> PAGEREF _Toc138776315 \h </w:instrText>
      </w:r>
      <w:r w:rsidRPr="00E46B55">
        <w:rPr>
          <w:b w:val="0"/>
          <w:noProof/>
          <w:sz w:val="18"/>
        </w:rPr>
      </w:r>
      <w:r w:rsidRPr="00E46B55">
        <w:rPr>
          <w:b w:val="0"/>
          <w:noProof/>
          <w:sz w:val="18"/>
        </w:rPr>
        <w:fldChar w:fldCharType="separate"/>
      </w:r>
      <w:r w:rsidRPr="00E46B55">
        <w:rPr>
          <w:b w:val="0"/>
          <w:noProof/>
          <w:sz w:val="18"/>
        </w:rPr>
        <w:t>271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25</w:t>
      </w:r>
      <w:r>
        <w:rPr>
          <w:noProof/>
        </w:rPr>
        <w:tab/>
        <w:t>Starting income year</w:t>
      </w:r>
      <w:r w:rsidRPr="00E46B55">
        <w:rPr>
          <w:noProof/>
        </w:rPr>
        <w:tab/>
      </w:r>
      <w:r w:rsidRPr="00E46B55">
        <w:rPr>
          <w:noProof/>
        </w:rPr>
        <w:fldChar w:fldCharType="begin"/>
      </w:r>
      <w:r w:rsidRPr="00E46B55">
        <w:rPr>
          <w:noProof/>
        </w:rPr>
        <w:instrText xml:space="preserve"> PAGEREF _Toc138776316 \h </w:instrText>
      </w:r>
      <w:r w:rsidRPr="00E46B55">
        <w:rPr>
          <w:noProof/>
        </w:rPr>
      </w:r>
      <w:r w:rsidRPr="00E46B55">
        <w:rPr>
          <w:noProof/>
        </w:rPr>
        <w:fldChar w:fldCharType="separate"/>
      </w:r>
      <w:r w:rsidRPr="00E46B55">
        <w:rPr>
          <w:noProof/>
        </w:rPr>
        <w:t>271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276</w:t>
      </w:r>
      <w:r>
        <w:rPr>
          <w:noProof/>
        </w:rPr>
        <w:noBreakHyphen/>
        <w:t>T—Becoming an AMIT: unders and overs</w:t>
      </w:r>
      <w:r w:rsidRPr="00E46B55">
        <w:rPr>
          <w:b w:val="0"/>
          <w:noProof/>
          <w:sz w:val="18"/>
        </w:rPr>
        <w:tab/>
      </w:r>
      <w:r w:rsidRPr="00E46B55">
        <w:rPr>
          <w:b w:val="0"/>
          <w:noProof/>
          <w:sz w:val="18"/>
        </w:rPr>
        <w:fldChar w:fldCharType="begin"/>
      </w:r>
      <w:r w:rsidRPr="00E46B55">
        <w:rPr>
          <w:b w:val="0"/>
          <w:noProof/>
          <w:sz w:val="18"/>
        </w:rPr>
        <w:instrText xml:space="preserve"> PAGEREF _Toc138776317 \h </w:instrText>
      </w:r>
      <w:r w:rsidRPr="00E46B55">
        <w:rPr>
          <w:b w:val="0"/>
          <w:noProof/>
          <w:sz w:val="18"/>
        </w:rPr>
      </w:r>
      <w:r w:rsidRPr="00E46B55">
        <w:rPr>
          <w:b w:val="0"/>
          <w:noProof/>
          <w:sz w:val="18"/>
        </w:rPr>
        <w:fldChar w:fldCharType="separate"/>
      </w:r>
      <w:r w:rsidRPr="00E46B55">
        <w:rPr>
          <w:b w:val="0"/>
          <w:noProof/>
          <w:sz w:val="18"/>
        </w:rPr>
        <w:t>272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700</w:t>
      </w:r>
      <w:r>
        <w:rPr>
          <w:noProof/>
        </w:rPr>
        <w:tab/>
        <w:t>Application of Subdivision to MIT that becomes AMIT</w:t>
      </w:r>
      <w:r w:rsidRPr="00E46B55">
        <w:rPr>
          <w:noProof/>
        </w:rPr>
        <w:tab/>
      </w:r>
      <w:r w:rsidRPr="00E46B55">
        <w:rPr>
          <w:noProof/>
        </w:rPr>
        <w:fldChar w:fldCharType="begin"/>
      </w:r>
      <w:r w:rsidRPr="00E46B55">
        <w:rPr>
          <w:noProof/>
        </w:rPr>
        <w:instrText xml:space="preserve"> PAGEREF _Toc138776318 \h </w:instrText>
      </w:r>
      <w:r w:rsidRPr="00E46B55">
        <w:rPr>
          <w:noProof/>
        </w:rPr>
      </w:r>
      <w:r w:rsidRPr="00E46B55">
        <w:rPr>
          <w:noProof/>
        </w:rPr>
        <w:fldChar w:fldCharType="separate"/>
      </w:r>
      <w:r w:rsidRPr="00E46B55">
        <w:rPr>
          <w:noProof/>
        </w:rPr>
        <w:t>272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705</w:t>
      </w:r>
      <w:r>
        <w:rPr>
          <w:noProof/>
        </w:rPr>
        <w:tab/>
        <w:t>Accounting for unders and overs for base years before becoming an AMIT</w:t>
      </w:r>
      <w:r w:rsidRPr="00E46B55">
        <w:rPr>
          <w:noProof/>
        </w:rPr>
        <w:tab/>
      </w:r>
      <w:r w:rsidRPr="00E46B55">
        <w:rPr>
          <w:noProof/>
        </w:rPr>
        <w:fldChar w:fldCharType="begin"/>
      </w:r>
      <w:r w:rsidRPr="00E46B55">
        <w:rPr>
          <w:noProof/>
        </w:rPr>
        <w:instrText xml:space="preserve"> PAGEREF _Toc138776319 \h </w:instrText>
      </w:r>
      <w:r w:rsidRPr="00E46B55">
        <w:rPr>
          <w:noProof/>
        </w:rPr>
      </w:r>
      <w:r w:rsidRPr="00E46B55">
        <w:rPr>
          <w:noProof/>
        </w:rPr>
        <w:fldChar w:fldCharType="separate"/>
      </w:r>
      <w:r w:rsidRPr="00E46B55">
        <w:rPr>
          <w:noProof/>
        </w:rPr>
        <w:t>272</w:t>
      </w:r>
      <w:r w:rsidRPr="00E46B55">
        <w:rPr>
          <w:noProof/>
        </w:rPr>
        <w:fldChar w:fldCharType="end"/>
      </w:r>
    </w:p>
    <w:p w:rsidR="00E46B55" w:rsidRDefault="00E46B55" w:rsidP="009A3F14">
      <w:pPr>
        <w:pStyle w:val="TOC4"/>
        <w:keepNext/>
        <w:rPr>
          <w:rFonts w:asciiTheme="minorHAnsi" w:eastAsiaTheme="minorEastAsia" w:hAnsiTheme="minorHAnsi" w:cstheme="minorBidi"/>
          <w:b w:val="0"/>
          <w:noProof/>
          <w:kern w:val="0"/>
          <w:sz w:val="22"/>
          <w:szCs w:val="22"/>
        </w:rPr>
      </w:pPr>
      <w:r>
        <w:rPr>
          <w:noProof/>
        </w:rPr>
        <w:lastRenderedPageBreak/>
        <w:t>Subdivision 276</w:t>
      </w:r>
      <w:r>
        <w:rPr>
          <w:noProof/>
        </w:rPr>
        <w:noBreakHyphen/>
        <w:t>U—Becoming an AMIT: CGT treatment of payment by trustee of AMIT</w:t>
      </w:r>
      <w:r w:rsidRPr="00E46B55">
        <w:rPr>
          <w:b w:val="0"/>
          <w:noProof/>
          <w:sz w:val="18"/>
        </w:rPr>
        <w:tab/>
      </w:r>
      <w:r w:rsidRPr="00E46B55">
        <w:rPr>
          <w:b w:val="0"/>
          <w:noProof/>
          <w:sz w:val="18"/>
        </w:rPr>
        <w:fldChar w:fldCharType="begin"/>
      </w:r>
      <w:r w:rsidRPr="00E46B55">
        <w:rPr>
          <w:b w:val="0"/>
          <w:noProof/>
          <w:sz w:val="18"/>
        </w:rPr>
        <w:instrText xml:space="preserve"> PAGEREF _Toc138776320 \h </w:instrText>
      </w:r>
      <w:r w:rsidRPr="00E46B55">
        <w:rPr>
          <w:b w:val="0"/>
          <w:noProof/>
          <w:sz w:val="18"/>
        </w:rPr>
      </w:r>
      <w:r w:rsidRPr="00E46B55">
        <w:rPr>
          <w:b w:val="0"/>
          <w:noProof/>
          <w:sz w:val="18"/>
        </w:rPr>
        <w:fldChar w:fldCharType="separate"/>
      </w:r>
      <w:r w:rsidRPr="00E46B55">
        <w:rPr>
          <w:b w:val="0"/>
          <w:noProof/>
          <w:sz w:val="18"/>
        </w:rPr>
        <w:t>273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750</w:t>
      </w:r>
      <w:r>
        <w:rPr>
          <w:noProof/>
        </w:rPr>
        <w:tab/>
        <w:t>Payment by trustee on or after 1 July 2011—certain CGT provisions etc. apply for the purposes of working out non</w:t>
      </w:r>
      <w:r>
        <w:rPr>
          <w:noProof/>
        </w:rPr>
        <w:noBreakHyphen/>
        <w:t>assessable part for first income year of AMIT</w:t>
      </w:r>
      <w:r w:rsidRPr="00E46B55">
        <w:rPr>
          <w:noProof/>
        </w:rPr>
        <w:tab/>
      </w:r>
      <w:r w:rsidRPr="00E46B55">
        <w:rPr>
          <w:noProof/>
        </w:rPr>
        <w:fldChar w:fldCharType="begin"/>
      </w:r>
      <w:r w:rsidRPr="00E46B55">
        <w:rPr>
          <w:noProof/>
        </w:rPr>
        <w:instrText xml:space="preserve"> PAGEREF _Toc138776321 \h </w:instrText>
      </w:r>
      <w:r w:rsidRPr="00E46B55">
        <w:rPr>
          <w:noProof/>
        </w:rPr>
      </w:r>
      <w:r w:rsidRPr="00E46B55">
        <w:rPr>
          <w:noProof/>
        </w:rPr>
        <w:fldChar w:fldCharType="separate"/>
      </w:r>
      <w:r w:rsidRPr="00E46B55">
        <w:rPr>
          <w:noProof/>
        </w:rPr>
        <w:t>273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276</w:t>
      </w:r>
      <w:r>
        <w:rPr>
          <w:noProof/>
        </w:rPr>
        <w:noBreakHyphen/>
        <w:t>755</w:t>
      </w:r>
      <w:r>
        <w:rPr>
          <w:noProof/>
        </w:rPr>
        <w:tab/>
        <w:t>Payment by trustee before 1 July 2011—limit on amendment of assessment</w:t>
      </w:r>
      <w:r w:rsidRPr="00E46B55">
        <w:rPr>
          <w:noProof/>
        </w:rPr>
        <w:tab/>
      </w:r>
      <w:r w:rsidRPr="00E46B55">
        <w:rPr>
          <w:noProof/>
        </w:rPr>
        <w:fldChar w:fldCharType="begin"/>
      </w:r>
      <w:r w:rsidRPr="00E46B55">
        <w:rPr>
          <w:noProof/>
        </w:rPr>
        <w:instrText xml:space="preserve"> PAGEREF _Toc138776322 \h </w:instrText>
      </w:r>
      <w:r w:rsidRPr="00E46B55">
        <w:rPr>
          <w:noProof/>
        </w:rPr>
      </w:r>
      <w:r w:rsidRPr="00E46B55">
        <w:rPr>
          <w:noProof/>
        </w:rPr>
        <w:fldChar w:fldCharType="separate"/>
      </w:r>
      <w:r w:rsidRPr="00E46B55">
        <w:rPr>
          <w:noProof/>
        </w:rPr>
        <w:t>274</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30—Superannuation</w:t>
      </w:r>
      <w:r w:rsidRPr="00E46B55">
        <w:rPr>
          <w:b w:val="0"/>
          <w:noProof/>
          <w:sz w:val="18"/>
        </w:rPr>
        <w:tab/>
      </w:r>
      <w:r w:rsidRPr="00E46B55">
        <w:rPr>
          <w:b w:val="0"/>
          <w:noProof/>
          <w:sz w:val="18"/>
        </w:rPr>
        <w:fldChar w:fldCharType="begin"/>
      </w:r>
      <w:r w:rsidRPr="00E46B55">
        <w:rPr>
          <w:b w:val="0"/>
          <w:noProof/>
          <w:sz w:val="18"/>
        </w:rPr>
        <w:instrText xml:space="preserve"> PAGEREF _Toc138776323 \h </w:instrText>
      </w:r>
      <w:r w:rsidRPr="00E46B55">
        <w:rPr>
          <w:b w:val="0"/>
          <w:noProof/>
          <w:sz w:val="18"/>
        </w:rPr>
      </w:r>
      <w:r w:rsidRPr="00E46B55">
        <w:rPr>
          <w:b w:val="0"/>
          <w:noProof/>
          <w:sz w:val="18"/>
        </w:rPr>
        <w:fldChar w:fldCharType="separate"/>
      </w:r>
      <w:r w:rsidRPr="00E46B55">
        <w:rPr>
          <w:b w:val="0"/>
          <w:noProof/>
          <w:sz w:val="18"/>
        </w:rPr>
        <w:t>276</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w:t>
      </w:r>
      <w:r w:rsidRPr="00E46B55">
        <w:rPr>
          <w:b w:val="0"/>
          <w:noProof/>
          <w:sz w:val="18"/>
        </w:rPr>
        <w:tab/>
      </w:r>
      <w:r w:rsidRPr="00E46B55">
        <w:rPr>
          <w:b w:val="0"/>
          <w:noProof/>
          <w:sz w:val="18"/>
        </w:rPr>
        <w:fldChar w:fldCharType="begin"/>
      </w:r>
      <w:r w:rsidRPr="00E46B55">
        <w:rPr>
          <w:b w:val="0"/>
          <w:noProof/>
          <w:sz w:val="18"/>
        </w:rPr>
        <w:instrText xml:space="preserve"> PAGEREF _Toc138776324 \h </w:instrText>
      </w:r>
      <w:r w:rsidRPr="00E46B55">
        <w:rPr>
          <w:b w:val="0"/>
          <w:noProof/>
          <w:sz w:val="18"/>
        </w:rPr>
      </w:r>
      <w:r w:rsidRPr="00E46B55">
        <w:rPr>
          <w:b w:val="0"/>
          <w:noProof/>
          <w:sz w:val="18"/>
        </w:rPr>
        <w:fldChar w:fldCharType="separate"/>
      </w:r>
      <w:r w:rsidRPr="00E46B55">
        <w:rPr>
          <w:b w:val="0"/>
          <w:noProof/>
          <w:sz w:val="18"/>
        </w:rPr>
        <w:t>276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Directed termination payments not deductible etc.</w:t>
      </w:r>
      <w:r w:rsidRPr="00E46B55">
        <w:rPr>
          <w:noProof/>
        </w:rPr>
        <w:tab/>
      </w:r>
      <w:r w:rsidRPr="00E46B55">
        <w:rPr>
          <w:noProof/>
        </w:rPr>
        <w:fldChar w:fldCharType="begin"/>
      </w:r>
      <w:r w:rsidRPr="00E46B55">
        <w:rPr>
          <w:noProof/>
        </w:rPr>
        <w:instrText xml:space="preserve"> PAGEREF _Toc138776325 \h </w:instrText>
      </w:r>
      <w:r w:rsidRPr="00E46B55">
        <w:rPr>
          <w:noProof/>
        </w:rPr>
      </w:r>
      <w:r w:rsidRPr="00E46B55">
        <w:rPr>
          <w:noProof/>
        </w:rPr>
        <w:fldChar w:fldCharType="separate"/>
      </w:r>
      <w:r w:rsidRPr="00E46B55">
        <w:rPr>
          <w:noProof/>
        </w:rPr>
        <w:t>276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290</w:t>
      </w:r>
      <w:r>
        <w:rPr>
          <w:noProof/>
        </w:rPr>
        <w:noBreakHyphen/>
        <w:t>15</w:t>
      </w:r>
      <w:r>
        <w:rPr>
          <w:noProof/>
        </w:rPr>
        <w:tab/>
        <w:t>Early balancers—deduction limits from end of 2006</w:t>
      </w:r>
      <w:r>
        <w:rPr>
          <w:noProof/>
        </w:rPr>
        <w:noBreakHyphen/>
        <w:t xml:space="preserve">2007 income year </w:t>
      </w:r>
      <w:r>
        <w:rPr>
          <w:noProof/>
          <w:lang w:eastAsia="en-US"/>
        </w:rPr>
        <w:t>to 1 July 2007</w:t>
      </w:r>
      <w:r w:rsidRPr="00E46B55">
        <w:rPr>
          <w:noProof/>
        </w:rPr>
        <w:tab/>
      </w:r>
      <w:r w:rsidRPr="00E46B55">
        <w:rPr>
          <w:noProof/>
        </w:rPr>
        <w:fldChar w:fldCharType="begin"/>
      </w:r>
      <w:r w:rsidRPr="00E46B55">
        <w:rPr>
          <w:noProof/>
        </w:rPr>
        <w:instrText xml:space="preserve"> PAGEREF _Toc138776326 \h </w:instrText>
      </w:r>
      <w:r w:rsidRPr="00E46B55">
        <w:rPr>
          <w:noProof/>
        </w:rPr>
      </w:r>
      <w:r w:rsidRPr="00E46B55">
        <w:rPr>
          <w:noProof/>
        </w:rPr>
        <w:fldChar w:fldCharType="separate"/>
      </w:r>
      <w:r w:rsidRPr="00E46B55">
        <w:rPr>
          <w:noProof/>
        </w:rPr>
        <w:t>276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291—Excess concessional contributions</w:t>
      </w:r>
      <w:r w:rsidRPr="00E46B55">
        <w:rPr>
          <w:b w:val="0"/>
          <w:noProof/>
          <w:sz w:val="18"/>
        </w:rPr>
        <w:tab/>
      </w:r>
      <w:r w:rsidRPr="00E46B55">
        <w:rPr>
          <w:b w:val="0"/>
          <w:noProof/>
          <w:sz w:val="18"/>
        </w:rPr>
        <w:fldChar w:fldCharType="begin"/>
      </w:r>
      <w:r w:rsidRPr="00E46B55">
        <w:rPr>
          <w:b w:val="0"/>
          <w:noProof/>
          <w:sz w:val="18"/>
        </w:rPr>
        <w:instrText xml:space="preserve"> PAGEREF _Toc138776327 \h </w:instrText>
      </w:r>
      <w:r w:rsidRPr="00E46B55">
        <w:rPr>
          <w:b w:val="0"/>
          <w:noProof/>
          <w:sz w:val="18"/>
        </w:rPr>
      </w:r>
      <w:r w:rsidRPr="00E46B55">
        <w:rPr>
          <w:b w:val="0"/>
          <w:noProof/>
          <w:sz w:val="18"/>
        </w:rPr>
        <w:fldChar w:fldCharType="separate"/>
      </w:r>
      <w:r w:rsidRPr="00E46B55">
        <w:rPr>
          <w:b w:val="0"/>
          <w:noProof/>
          <w:sz w:val="18"/>
        </w:rPr>
        <w:t>278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291</w:t>
      </w:r>
      <w:r>
        <w:rPr>
          <w:noProof/>
        </w:rPr>
        <w:noBreakHyphen/>
        <w:t>A—Application of Division 291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_Toc138776328 \h </w:instrText>
      </w:r>
      <w:r w:rsidRPr="00E46B55">
        <w:rPr>
          <w:b w:val="0"/>
          <w:noProof/>
          <w:sz w:val="18"/>
        </w:rPr>
      </w:r>
      <w:r w:rsidRPr="00E46B55">
        <w:rPr>
          <w:b w:val="0"/>
          <w:noProof/>
          <w:sz w:val="18"/>
        </w:rPr>
        <w:fldChar w:fldCharType="separate"/>
      </w:r>
      <w:r w:rsidRPr="00E46B55">
        <w:rPr>
          <w:b w:val="0"/>
          <w:noProof/>
          <w:sz w:val="18"/>
        </w:rPr>
        <w:t>278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 xml:space="preserve">Application of Division 291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_Toc138776329 \h </w:instrText>
      </w:r>
      <w:r w:rsidRPr="00E46B55">
        <w:rPr>
          <w:noProof/>
        </w:rPr>
      </w:r>
      <w:r w:rsidRPr="00E46B55">
        <w:rPr>
          <w:noProof/>
        </w:rPr>
        <w:fldChar w:fldCharType="separate"/>
      </w:r>
      <w:r w:rsidRPr="00E46B55">
        <w:rPr>
          <w:noProof/>
        </w:rPr>
        <w:t>278</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E46B55">
        <w:rPr>
          <w:b w:val="0"/>
          <w:noProof/>
          <w:sz w:val="18"/>
        </w:rPr>
        <w:tab/>
      </w:r>
      <w:r w:rsidRPr="00E46B55">
        <w:rPr>
          <w:b w:val="0"/>
          <w:noProof/>
          <w:sz w:val="18"/>
        </w:rPr>
        <w:fldChar w:fldCharType="begin"/>
      </w:r>
      <w:r w:rsidRPr="00E46B55">
        <w:rPr>
          <w:b w:val="0"/>
          <w:noProof/>
          <w:sz w:val="18"/>
        </w:rPr>
        <w:instrText xml:space="preserve"> PAGEREF _Toc138776330 \h </w:instrText>
      </w:r>
      <w:r w:rsidRPr="00E46B55">
        <w:rPr>
          <w:b w:val="0"/>
          <w:noProof/>
          <w:sz w:val="18"/>
        </w:rPr>
      </w:r>
      <w:r w:rsidRPr="00E46B55">
        <w:rPr>
          <w:b w:val="0"/>
          <w:noProof/>
          <w:sz w:val="18"/>
        </w:rPr>
        <w:fldChar w:fldCharType="separate"/>
      </w:r>
      <w:r w:rsidRPr="00E46B55">
        <w:rPr>
          <w:b w:val="0"/>
          <w:noProof/>
          <w:sz w:val="18"/>
        </w:rPr>
        <w:t>278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t>Transitional rules for notional taxed contributions</w:t>
      </w:r>
      <w:r w:rsidRPr="00E46B55">
        <w:rPr>
          <w:noProof/>
        </w:rPr>
        <w:tab/>
      </w:r>
      <w:r w:rsidRPr="00E46B55">
        <w:rPr>
          <w:noProof/>
        </w:rPr>
        <w:fldChar w:fldCharType="begin"/>
      </w:r>
      <w:r w:rsidRPr="00E46B55">
        <w:rPr>
          <w:noProof/>
        </w:rPr>
        <w:instrText xml:space="preserve"> PAGEREF _Toc138776331 \h </w:instrText>
      </w:r>
      <w:r w:rsidRPr="00E46B55">
        <w:rPr>
          <w:noProof/>
        </w:rPr>
      </w:r>
      <w:r w:rsidRPr="00E46B55">
        <w:rPr>
          <w:noProof/>
        </w:rPr>
        <w:fldChar w:fldCharType="separate"/>
      </w:r>
      <w:r w:rsidRPr="00E46B55">
        <w:rPr>
          <w:noProof/>
        </w:rPr>
        <w:t>278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292</w:t>
      </w:r>
      <w:r>
        <w:rPr>
          <w:noProof/>
          <w:lang w:eastAsia="en-US"/>
        </w:rPr>
        <w:t>—</w:t>
      </w:r>
      <w:r>
        <w:rPr>
          <w:noProof/>
        </w:rPr>
        <w:t>Excess non</w:t>
      </w:r>
      <w:r>
        <w:rPr>
          <w:noProof/>
        </w:rPr>
        <w:noBreakHyphen/>
        <w:t>concessional contributions tax</w:t>
      </w:r>
      <w:r w:rsidRPr="00E46B55">
        <w:rPr>
          <w:b w:val="0"/>
          <w:noProof/>
          <w:sz w:val="18"/>
        </w:rPr>
        <w:tab/>
      </w:r>
      <w:r w:rsidRPr="00E46B55">
        <w:rPr>
          <w:b w:val="0"/>
          <w:noProof/>
          <w:sz w:val="18"/>
        </w:rPr>
        <w:fldChar w:fldCharType="begin"/>
      </w:r>
      <w:r w:rsidRPr="00E46B55">
        <w:rPr>
          <w:b w:val="0"/>
          <w:noProof/>
          <w:sz w:val="18"/>
        </w:rPr>
        <w:instrText xml:space="preserve"> PAGEREF _Toc138776332 \h </w:instrText>
      </w:r>
      <w:r w:rsidRPr="00E46B55">
        <w:rPr>
          <w:b w:val="0"/>
          <w:noProof/>
          <w:sz w:val="18"/>
        </w:rPr>
      </w:r>
      <w:r w:rsidRPr="00E46B55">
        <w:rPr>
          <w:b w:val="0"/>
          <w:noProof/>
          <w:sz w:val="18"/>
        </w:rPr>
        <w:fldChar w:fldCharType="separate"/>
      </w:r>
      <w:r w:rsidRPr="00E46B55">
        <w:rPr>
          <w:b w:val="0"/>
          <w:noProof/>
          <w:sz w:val="18"/>
        </w:rPr>
        <w:t>282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Application of excess non</w:t>
      </w:r>
      <w:r>
        <w:rPr>
          <w:noProof/>
        </w:rPr>
        <w:noBreakHyphen/>
        <w:t>concessional contributions tax from 10 May</w:t>
      </w:r>
      <w:r>
        <w:rPr>
          <w:noProof/>
          <w:lang w:eastAsia="en-US"/>
        </w:rPr>
        <w:t xml:space="preserve"> 2006 to 1 July 2007</w:t>
      </w:r>
      <w:r w:rsidRPr="00E46B55">
        <w:rPr>
          <w:noProof/>
        </w:rPr>
        <w:tab/>
      </w:r>
      <w:r w:rsidRPr="00E46B55">
        <w:rPr>
          <w:noProof/>
        </w:rPr>
        <w:fldChar w:fldCharType="begin"/>
      </w:r>
      <w:r w:rsidRPr="00E46B55">
        <w:rPr>
          <w:noProof/>
        </w:rPr>
        <w:instrText xml:space="preserve"> PAGEREF _Toc138776333 \h </w:instrText>
      </w:r>
      <w:r w:rsidRPr="00E46B55">
        <w:rPr>
          <w:noProof/>
        </w:rPr>
      </w:r>
      <w:r w:rsidRPr="00E46B55">
        <w:rPr>
          <w:noProof/>
        </w:rPr>
        <w:fldChar w:fldCharType="separate"/>
      </w:r>
      <w:r w:rsidRPr="00E46B55">
        <w:rPr>
          <w:noProof/>
        </w:rPr>
        <w:t>282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80A</w:t>
      </w:r>
      <w:r>
        <w:rPr>
          <w:noProof/>
        </w:rPr>
        <w:tab/>
        <w:t>Transitional release authority</w:t>
      </w:r>
      <w:r w:rsidRPr="00E46B55">
        <w:rPr>
          <w:noProof/>
        </w:rPr>
        <w:tab/>
      </w:r>
      <w:r w:rsidRPr="00E46B55">
        <w:rPr>
          <w:noProof/>
        </w:rPr>
        <w:fldChar w:fldCharType="begin"/>
      </w:r>
      <w:r w:rsidRPr="00E46B55">
        <w:rPr>
          <w:noProof/>
        </w:rPr>
        <w:instrText xml:space="preserve"> PAGEREF _Toc138776334 \h </w:instrText>
      </w:r>
      <w:r w:rsidRPr="00E46B55">
        <w:rPr>
          <w:noProof/>
        </w:rPr>
      </w:r>
      <w:r w:rsidRPr="00E46B55">
        <w:rPr>
          <w:noProof/>
        </w:rPr>
        <w:fldChar w:fldCharType="separate"/>
      </w:r>
      <w:r w:rsidRPr="00E46B55">
        <w:rPr>
          <w:noProof/>
        </w:rPr>
        <w:t>285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80B</w:t>
      </w:r>
      <w:r>
        <w:rPr>
          <w:noProof/>
        </w:rPr>
        <w:tab/>
        <w:t>Giving a transitional release authority to a superannuation provider</w:t>
      </w:r>
      <w:r w:rsidRPr="00E46B55">
        <w:rPr>
          <w:noProof/>
        </w:rPr>
        <w:tab/>
      </w:r>
      <w:r w:rsidRPr="00E46B55">
        <w:rPr>
          <w:noProof/>
        </w:rPr>
        <w:fldChar w:fldCharType="begin"/>
      </w:r>
      <w:r w:rsidRPr="00E46B55">
        <w:rPr>
          <w:noProof/>
        </w:rPr>
        <w:instrText xml:space="preserve"> PAGEREF _Toc138776335 \h </w:instrText>
      </w:r>
      <w:r w:rsidRPr="00E46B55">
        <w:rPr>
          <w:noProof/>
        </w:rPr>
      </w:r>
      <w:r w:rsidRPr="00E46B55">
        <w:rPr>
          <w:noProof/>
        </w:rPr>
        <w:fldChar w:fldCharType="separate"/>
      </w:r>
      <w:r w:rsidRPr="00E46B55">
        <w:rPr>
          <w:noProof/>
        </w:rPr>
        <w:t>286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80C</w:t>
      </w:r>
      <w:r>
        <w:rPr>
          <w:noProof/>
        </w:rPr>
        <w:tab/>
        <w:t>Superannuation provider given transitional release authority must pay amount</w:t>
      </w:r>
      <w:r w:rsidRPr="00E46B55">
        <w:rPr>
          <w:noProof/>
        </w:rPr>
        <w:tab/>
      </w:r>
      <w:r w:rsidRPr="00E46B55">
        <w:rPr>
          <w:noProof/>
        </w:rPr>
        <w:fldChar w:fldCharType="begin"/>
      </w:r>
      <w:r w:rsidRPr="00E46B55">
        <w:rPr>
          <w:noProof/>
        </w:rPr>
        <w:instrText xml:space="preserve"> PAGEREF _Toc138776336 \h </w:instrText>
      </w:r>
      <w:r w:rsidRPr="00E46B55">
        <w:rPr>
          <w:noProof/>
        </w:rPr>
      </w:r>
      <w:r w:rsidRPr="00E46B55">
        <w:rPr>
          <w:noProof/>
        </w:rPr>
        <w:fldChar w:fldCharType="separate"/>
      </w:r>
      <w:r w:rsidRPr="00E46B55">
        <w:rPr>
          <w:noProof/>
        </w:rPr>
        <w:t>286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Non</w:t>
      </w:r>
      <w:r>
        <w:rPr>
          <w:noProof/>
        </w:rPr>
        <w:noBreakHyphen/>
        <w:t>concessional contributions cap for a financial year</w:t>
      </w:r>
      <w:r w:rsidRPr="00E46B55">
        <w:rPr>
          <w:noProof/>
        </w:rPr>
        <w:tab/>
      </w:r>
      <w:r w:rsidRPr="00E46B55">
        <w:rPr>
          <w:noProof/>
        </w:rPr>
        <w:fldChar w:fldCharType="begin"/>
      </w:r>
      <w:r w:rsidRPr="00E46B55">
        <w:rPr>
          <w:noProof/>
        </w:rPr>
        <w:instrText xml:space="preserve"> PAGEREF _Toc138776337 \h </w:instrText>
      </w:r>
      <w:r w:rsidRPr="00E46B55">
        <w:rPr>
          <w:noProof/>
        </w:rPr>
      </w:r>
      <w:r w:rsidRPr="00E46B55">
        <w:rPr>
          <w:noProof/>
        </w:rPr>
        <w:fldChar w:fldCharType="separate"/>
      </w:r>
      <w:r w:rsidRPr="00E46B55">
        <w:rPr>
          <w:noProof/>
        </w:rPr>
        <w:t>287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Non</w:t>
      </w:r>
      <w:r>
        <w:rPr>
          <w:noProof/>
        </w:rPr>
        <w:noBreakHyphen/>
        <w:t>concessional contributions for a financial year</w:t>
      </w:r>
      <w:r w:rsidRPr="00E46B55">
        <w:rPr>
          <w:noProof/>
        </w:rPr>
        <w:tab/>
      </w:r>
      <w:r w:rsidRPr="00E46B55">
        <w:rPr>
          <w:noProof/>
        </w:rPr>
        <w:fldChar w:fldCharType="begin"/>
      </w:r>
      <w:r w:rsidRPr="00E46B55">
        <w:rPr>
          <w:noProof/>
        </w:rPr>
        <w:instrText xml:space="preserve"> PAGEREF _Toc138776338 \h </w:instrText>
      </w:r>
      <w:r w:rsidRPr="00E46B55">
        <w:rPr>
          <w:noProof/>
        </w:rPr>
      </w:r>
      <w:r w:rsidRPr="00E46B55">
        <w:rPr>
          <w:noProof/>
        </w:rPr>
        <w:fldChar w:fldCharType="separate"/>
      </w:r>
      <w:r w:rsidRPr="00E46B55">
        <w:rPr>
          <w:noProof/>
        </w:rPr>
        <w:t>288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E46B55">
        <w:rPr>
          <w:b w:val="0"/>
          <w:noProof/>
          <w:sz w:val="18"/>
        </w:rPr>
        <w:tab/>
      </w:r>
      <w:r w:rsidRPr="00E46B55">
        <w:rPr>
          <w:b w:val="0"/>
          <w:noProof/>
          <w:sz w:val="18"/>
        </w:rPr>
        <w:fldChar w:fldCharType="begin"/>
      </w:r>
      <w:r w:rsidRPr="00E46B55">
        <w:rPr>
          <w:b w:val="0"/>
          <w:noProof/>
          <w:sz w:val="18"/>
        </w:rPr>
        <w:instrText xml:space="preserve"> PAGEREF _Toc138776339 \h </w:instrText>
      </w:r>
      <w:r w:rsidRPr="00E46B55">
        <w:rPr>
          <w:b w:val="0"/>
          <w:noProof/>
          <w:sz w:val="18"/>
        </w:rPr>
      </w:r>
      <w:r w:rsidRPr="00E46B55">
        <w:rPr>
          <w:b w:val="0"/>
          <w:noProof/>
          <w:sz w:val="18"/>
        </w:rPr>
        <w:fldChar w:fldCharType="separate"/>
      </w:r>
      <w:r w:rsidRPr="00E46B55">
        <w:rPr>
          <w:b w:val="0"/>
          <w:noProof/>
          <w:sz w:val="18"/>
        </w:rPr>
        <w:t>289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293</w:t>
      </w:r>
      <w:r>
        <w:rPr>
          <w:noProof/>
        </w:rPr>
        <w:noBreakHyphen/>
        <w:t>A—Application of Division 293 tax rules</w:t>
      </w:r>
      <w:r w:rsidRPr="00E46B55">
        <w:rPr>
          <w:b w:val="0"/>
          <w:noProof/>
          <w:sz w:val="18"/>
        </w:rPr>
        <w:tab/>
      </w:r>
      <w:r w:rsidRPr="00E46B55">
        <w:rPr>
          <w:b w:val="0"/>
          <w:noProof/>
          <w:sz w:val="18"/>
        </w:rPr>
        <w:fldChar w:fldCharType="begin"/>
      </w:r>
      <w:r w:rsidRPr="00E46B55">
        <w:rPr>
          <w:b w:val="0"/>
          <w:noProof/>
          <w:sz w:val="18"/>
        </w:rPr>
        <w:instrText xml:space="preserve"> PAGEREF _Toc138776340 \h </w:instrText>
      </w:r>
      <w:r w:rsidRPr="00E46B55">
        <w:rPr>
          <w:b w:val="0"/>
          <w:noProof/>
          <w:sz w:val="18"/>
        </w:rPr>
      </w:r>
      <w:r w:rsidRPr="00E46B55">
        <w:rPr>
          <w:b w:val="0"/>
          <w:noProof/>
          <w:sz w:val="18"/>
        </w:rPr>
        <w:fldChar w:fldCharType="separate"/>
      </w:r>
      <w:r w:rsidRPr="00E46B55">
        <w:rPr>
          <w:b w:val="0"/>
          <w:noProof/>
          <w:sz w:val="18"/>
        </w:rPr>
        <w:t>289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 xml:space="preserve">Application of Division 293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_Toc138776341 \h </w:instrText>
      </w:r>
      <w:r w:rsidRPr="00E46B55">
        <w:rPr>
          <w:noProof/>
        </w:rPr>
      </w:r>
      <w:r w:rsidRPr="00E46B55">
        <w:rPr>
          <w:noProof/>
        </w:rPr>
        <w:fldChar w:fldCharType="separate"/>
      </w:r>
      <w:r w:rsidRPr="00E46B55">
        <w:rPr>
          <w:noProof/>
        </w:rPr>
        <w:t>289</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294—Transfer balance cap</w:t>
      </w:r>
      <w:r w:rsidRPr="00E46B55">
        <w:rPr>
          <w:b w:val="0"/>
          <w:noProof/>
          <w:sz w:val="18"/>
        </w:rPr>
        <w:tab/>
      </w:r>
      <w:r w:rsidRPr="00E46B55">
        <w:rPr>
          <w:b w:val="0"/>
          <w:noProof/>
          <w:sz w:val="18"/>
        </w:rPr>
        <w:fldChar w:fldCharType="begin"/>
      </w:r>
      <w:r w:rsidRPr="00E46B55">
        <w:rPr>
          <w:b w:val="0"/>
          <w:noProof/>
          <w:sz w:val="18"/>
        </w:rPr>
        <w:instrText xml:space="preserve"> PAGEREF _Toc138776342 \h </w:instrText>
      </w:r>
      <w:r w:rsidRPr="00E46B55">
        <w:rPr>
          <w:b w:val="0"/>
          <w:noProof/>
          <w:sz w:val="18"/>
        </w:rPr>
      </w:r>
      <w:r w:rsidRPr="00E46B55">
        <w:rPr>
          <w:b w:val="0"/>
          <w:noProof/>
          <w:sz w:val="18"/>
        </w:rPr>
        <w:fldChar w:fldCharType="separate"/>
      </w:r>
      <w:r w:rsidRPr="00E46B55">
        <w:rPr>
          <w:b w:val="0"/>
          <w:noProof/>
          <w:sz w:val="18"/>
        </w:rPr>
        <w:t>290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294</w:t>
      </w:r>
      <w:r>
        <w:rPr>
          <w:noProof/>
        </w:rPr>
        <w:noBreakHyphen/>
        <w:t>A—Application of Division 294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_Toc138776343 \h </w:instrText>
      </w:r>
      <w:r w:rsidRPr="00E46B55">
        <w:rPr>
          <w:b w:val="0"/>
          <w:noProof/>
          <w:sz w:val="18"/>
        </w:rPr>
      </w:r>
      <w:r w:rsidRPr="00E46B55">
        <w:rPr>
          <w:b w:val="0"/>
          <w:noProof/>
          <w:sz w:val="18"/>
        </w:rPr>
        <w:fldChar w:fldCharType="separate"/>
      </w:r>
      <w:r w:rsidRPr="00E46B55">
        <w:rPr>
          <w:b w:val="0"/>
          <w:noProof/>
          <w:sz w:val="18"/>
        </w:rPr>
        <w:t>290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 xml:space="preserve">Application of Division 294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_Toc138776344 \h </w:instrText>
      </w:r>
      <w:r w:rsidRPr="00E46B55">
        <w:rPr>
          <w:noProof/>
        </w:rPr>
      </w:r>
      <w:r w:rsidRPr="00E46B55">
        <w:rPr>
          <w:noProof/>
        </w:rPr>
        <w:fldChar w:fldCharType="separate"/>
      </w:r>
      <w:r w:rsidRPr="00E46B55">
        <w:rPr>
          <w:noProof/>
        </w:rPr>
        <w:t>290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Minor excess transfer balances disregarded if remedied in first 6 months</w:t>
      </w:r>
      <w:r w:rsidRPr="00E46B55">
        <w:rPr>
          <w:noProof/>
        </w:rPr>
        <w:tab/>
      </w:r>
      <w:r w:rsidRPr="00E46B55">
        <w:rPr>
          <w:noProof/>
        </w:rPr>
        <w:fldChar w:fldCharType="begin"/>
      </w:r>
      <w:r w:rsidRPr="00E46B55">
        <w:rPr>
          <w:noProof/>
        </w:rPr>
        <w:instrText xml:space="preserve"> PAGEREF _Toc138776345 \h </w:instrText>
      </w:r>
      <w:r w:rsidRPr="00E46B55">
        <w:rPr>
          <w:noProof/>
        </w:rPr>
      </w:r>
      <w:r w:rsidRPr="00E46B55">
        <w:rPr>
          <w:noProof/>
        </w:rPr>
        <w:fldChar w:fldCharType="separate"/>
      </w:r>
      <w:r w:rsidRPr="00E46B55">
        <w:rPr>
          <w:noProof/>
        </w:rPr>
        <w:t>290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arrangements</w:t>
      </w:r>
      <w:r w:rsidRPr="00E46B55">
        <w:rPr>
          <w:noProof/>
        </w:rPr>
        <w:tab/>
      </w:r>
      <w:r w:rsidRPr="00E46B55">
        <w:rPr>
          <w:noProof/>
        </w:rPr>
        <w:fldChar w:fldCharType="begin"/>
      </w:r>
      <w:r w:rsidRPr="00E46B55">
        <w:rPr>
          <w:noProof/>
        </w:rPr>
        <w:instrText xml:space="preserve"> PAGEREF _Toc138776346 \h </w:instrText>
      </w:r>
      <w:r w:rsidRPr="00E46B55">
        <w:rPr>
          <w:noProof/>
        </w:rPr>
      </w:r>
      <w:r w:rsidRPr="00E46B55">
        <w:rPr>
          <w:noProof/>
        </w:rPr>
        <w:fldChar w:fldCharType="separate"/>
      </w:r>
      <w:r w:rsidRPr="00E46B55">
        <w:rPr>
          <w:noProof/>
        </w:rPr>
        <w:t>291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Structured settlement contributions made before 1 July 2017—debit increased to match credits</w:t>
      </w:r>
      <w:r w:rsidRPr="00E46B55">
        <w:rPr>
          <w:noProof/>
        </w:rPr>
        <w:tab/>
      </w:r>
      <w:r w:rsidRPr="00E46B55">
        <w:rPr>
          <w:noProof/>
        </w:rPr>
        <w:fldChar w:fldCharType="begin"/>
      </w:r>
      <w:r w:rsidRPr="00E46B55">
        <w:rPr>
          <w:noProof/>
        </w:rPr>
        <w:instrText xml:space="preserve"> PAGEREF _Toc138776347 \h </w:instrText>
      </w:r>
      <w:r w:rsidRPr="00E46B55">
        <w:rPr>
          <w:noProof/>
        </w:rPr>
      </w:r>
      <w:r w:rsidRPr="00E46B55">
        <w:rPr>
          <w:noProof/>
        </w:rPr>
        <w:fldChar w:fldCharType="separate"/>
      </w:r>
      <w:r w:rsidRPr="00E46B55">
        <w:rPr>
          <w:noProof/>
        </w:rPr>
        <w:t>292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294</w:t>
      </w:r>
      <w:r>
        <w:rPr>
          <w:noProof/>
        </w:rPr>
        <w:noBreakHyphen/>
        <w:t>B—CGT relief</w:t>
      </w:r>
      <w:r w:rsidRPr="00E46B55">
        <w:rPr>
          <w:b w:val="0"/>
          <w:noProof/>
          <w:sz w:val="18"/>
        </w:rPr>
        <w:tab/>
      </w:r>
      <w:r w:rsidRPr="00E46B55">
        <w:rPr>
          <w:b w:val="0"/>
          <w:noProof/>
          <w:sz w:val="18"/>
        </w:rPr>
        <w:fldChar w:fldCharType="begin"/>
      </w:r>
      <w:r w:rsidRPr="00E46B55">
        <w:rPr>
          <w:b w:val="0"/>
          <w:noProof/>
          <w:sz w:val="18"/>
        </w:rPr>
        <w:instrText xml:space="preserve"> PAGEREF _Toc138776348 \h </w:instrText>
      </w:r>
      <w:r w:rsidRPr="00E46B55">
        <w:rPr>
          <w:b w:val="0"/>
          <w:noProof/>
          <w:sz w:val="18"/>
        </w:rPr>
      </w:r>
      <w:r w:rsidRPr="00E46B55">
        <w:rPr>
          <w:b w:val="0"/>
          <w:noProof/>
          <w:sz w:val="18"/>
        </w:rPr>
        <w:fldChar w:fldCharType="separate"/>
      </w:r>
      <w:r w:rsidRPr="00E46B55">
        <w:rPr>
          <w:b w:val="0"/>
          <w:noProof/>
          <w:sz w:val="18"/>
        </w:rPr>
        <w:t>292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100</w:t>
      </w:r>
      <w:r>
        <w:rPr>
          <w:noProof/>
        </w:rPr>
        <w:tab/>
        <w:t>Object</w:t>
      </w:r>
      <w:r w:rsidRPr="00E46B55">
        <w:rPr>
          <w:noProof/>
        </w:rPr>
        <w:tab/>
      </w:r>
      <w:r w:rsidRPr="00E46B55">
        <w:rPr>
          <w:noProof/>
        </w:rPr>
        <w:fldChar w:fldCharType="begin"/>
      </w:r>
      <w:r w:rsidRPr="00E46B55">
        <w:rPr>
          <w:noProof/>
        </w:rPr>
        <w:instrText xml:space="preserve"> PAGEREF _Toc138776349 \h </w:instrText>
      </w:r>
      <w:r w:rsidRPr="00E46B55">
        <w:rPr>
          <w:noProof/>
        </w:rPr>
      </w:r>
      <w:r w:rsidRPr="00E46B55">
        <w:rPr>
          <w:noProof/>
        </w:rPr>
        <w:fldChar w:fldCharType="separate"/>
      </w:r>
      <w:r w:rsidRPr="00E46B55">
        <w:rPr>
          <w:noProof/>
        </w:rPr>
        <w:t>292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105</w:t>
      </w:r>
      <w:r>
        <w:rPr>
          <w:noProof/>
        </w:rPr>
        <w:tab/>
        <w:t>Interpretation</w:t>
      </w:r>
      <w:r w:rsidRPr="00E46B55">
        <w:rPr>
          <w:noProof/>
        </w:rPr>
        <w:tab/>
      </w:r>
      <w:r w:rsidRPr="00E46B55">
        <w:rPr>
          <w:noProof/>
        </w:rPr>
        <w:fldChar w:fldCharType="begin"/>
      </w:r>
      <w:r w:rsidRPr="00E46B55">
        <w:rPr>
          <w:noProof/>
        </w:rPr>
        <w:instrText xml:space="preserve"> PAGEREF _Toc138776350 \h </w:instrText>
      </w:r>
      <w:r w:rsidRPr="00E46B55">
        <w:rPr>
          <w:noProof/>
        </w:rPr>
      </w:r>
      <w:r w:rsidRPr="00E46B55">
        <w:rPr>
          <w:noProof/>
        </w:rPr>
        <w:fldChar w:fldCharType="separate"/>
      </w:r>
      <w:r w:rsidRPr="00E46B55">
        <w:rPr>
          <w:noProof/>
        </w:rPr>
        <w:t>293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110</w:t>
      </w:r>
      <w:r>
        <w:rPr>
          <w:noProof/>
        </w:rPr>
        <w:tab/>
        <w:t>Segregated current pension assets</w:t>
      </w:r>
      <w:r w:rsidRPr="00E46B55">
        <w:rPr>
          <w:noProof/>
        </w:rPr>
        <w:tab/>
      </w:r>
      <w:r w:rsidRPr="00E46B55">
        <w:rPr>
          <w:noProof/>
        </w:rPr>
        <w:fldChar w:fldCharType="begin"/>
      </w:r>
      <w:r w:rsidRPr="00E46B55">
        <w:rPr>
          <w:noProof/>
        </w:rPr>
        <w:instrText xml:space="preserve"> PAGEREF _Toc138776351 \h </w:instrText>
      </w:r>
      <w:r w:rsidRPr="00E46B55">
        <w:rPr>
          <w:noProof/>
        </w:rPr>
      </w:r>
      <w:r w:rsidRPr="00E46B55">
        <w:rPr>
          <w:noProof/>
        </w:rPr>
        <w:fldChar w:fldCharType="separate"/>
      </w:r>
      <w:r w:rsidRPr="00E46B55">
        <w:rPr>
          <w:noProof/>
        </w:rPr>
        <w:t>293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115</w:t>
      </w:r>
      <w:r>
        <w:rPr>
          <w:noProof/>
        </w:rPr>
        <w:tab/>
        <w:t>Superannuation funds using the proportionate method—deemed sale and purchase of CGT asset</w:t>
      </w:r>
      <w:r w:rsidRPr="00E46B55">
        <w:rPr>
          <w:noProof/>
        </w:rPr>
        <w:tab/>
      </w:r>
      <w:r w:rsidRPr="00E46B55">
        <w:rPr>
          <w:noProof/>
        </w:rPr>
        <w:fldChar w:fldCharType="begin"/>
      </w:r>
      <w:r w:rsidRPr="00E46B55">
        <w:rPr>
          <w:noProof/>
        </w:rPr>
        <w:instrText xml:space="preserve"> PAGEREF _Toc138776352 \h </w:instrText>
      </w:r>
      <w:r w:rsidRPr="00E46B55">
        <w:rPr>
          <w:noProof/>
        </w:rPr>
      </w:r>
      <w:r w:rsidRPr="00E46B55">
        <w:rPr>
          <w:noProof/>
        </w:rPr>
        <w:fldChar w:fldCharType="separate"/>
      </w:r>
      <w:r w:rsidRPr="00E46B55">
        <w:rPr>
          <w:noProof/>
        </w:rPr>
        <w:t>294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Superannuation funds using the proportionate method—disregard initial capital gain but recognise deferred notional gain</w:t>
      </w:r>
      <w:r w:rsidRPr="00E46B55">
        <w:rPr>
          <w:noProof/>
        </w:rPr>
        <w:tab/>
      </w:r>
      <w:r w:rsidRPr="00E46B55">
        <w:rPr>
          <w:noProof/>
        </w:rPr>
        <w:fldChar w:fldCharType="begin"/>
      </w:r>
      <w:r w:rsidRPr="00E46B55">
        <w:rPr>
          <w:noProof/>
        </w:rPr>
        <w:instrText xml:space="preserve"> PAGEREF _Toc138776353 \h </w:instrText>
      </w:r>
      <w:r w:rsidRPr="00E46B55">
        <w:rPr>
          <w:noProof/>
        </w:rPr>
      </w:r>
      <w:r w:rsidRPr="00E46B55">
        <w:rPr>
          <w:noProof/>
        </w:rPr>
        <w:fldChar w:fldCharType="separate"/>
      </w:r>
      <w:r w:rsidRPr="00E46B55">
        <w:rPr>
          <w:noProof/>
        </w:rPr>
        <w:t>295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Pooled superannuation trust using proportionate or alternative exemption method—deemed sale and purchase of CGT asset</w:t>
      </w:r>
      <w:r w:rsidRPr="00E46B55">
        <w:rPr>
          <w:noProof/>
        </w:rPr>
        <w:tab/>
      </w:r>
      <w:r w:rsidRPr="00E46B55">
        <w:rPr>
          <w:noProof/>
        </w:rPr>
        <w:fldChar w:fldCharType="begin"/>
      </w:r>
      <w:r w:rsidRPr="00E46B55">
        <w:rPr>
          <w:noProof/>
        </w:rPr>
        <w:instrText xml:space="preserve"> PAGEREF _Toc138776354 \h </w:instrText>
      </w:r>
      <w:r w:rsidRPr="00E46B55">
        <w:rPr>
          <w:noProof/>
        </w:rPr>
      </w:r>
      <w:r w:rsidRPr="00E46B55">
        <w:rPr>
          <w:noProof/>
        </w:rPr>
        <w:fldChar w:fldCharType="separate"/>
      </w:r>
      <w:r w:rsidRPr="00E46B55">
        <w:rPr>
          <w:noProof/>
        </w:rPr>
        <w:t>297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Pooled superannuation trusts using proportionate or alternative exemption method—disregard initial capital gain but recognise deferred notional gain</w:t>
      </w:r>
      <w:r w:rsidRPr="00E46B55">
        <w:rPr>
          <w:noProof/>
        </w:rPr>
        <w:tab/>
      </w:r>
      <w:r w:rsidRPr="00E46B55">
        <w:rPr>
          <w:noProof/>
        </w:rPr>
        <w:fldChar w:fldCharType="begin"/>
      </w:r>
      <w:r w:rsidRPr="00E46B55">
        <w:rPr>
          <w:noProof/>
        </w:rPr>
        <w:instrText xml:space="preserve"> PAGEREF _Toc138776355 \h </w:instrText>
      </w:r>
      <w:r w:rsidRPr="00E46B55">
        <w:rPr>
          <w:noProof/>
        </w:rPr>
      </w:r>
      <w:r w:rsidRPr="00E46B55">
        <w:rPr>
          <w:noProof/>
        </w:rPr>
        <w:fldChar w:fldCharType="separate"/>
      </w:r>
      <w:r w:rsidRPr="00E46B55">
        <w:rPr>
          <w:noProof/>
        </w:rPr>
        <w:t>298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295—Taxation of superannuation entities</w:t>
      </w:r>
      <w:r w:rsidRPr="00E46B55">
        <w:rPr>
          <w:b w:val="0"/>
          <w:noProof/>
          <w:sz w:val="18"/>
        </w:rPr>
        <w:tab/>
      </w:r>
      <w:r w:rsidRPr="00E46B55">
        <w:rPr>
          <w:b w:val="0"/>
          <w:noProof/>
          <w:sz w:val="18"/>
        </w:rPr>
        <w:fldChar w:fldCharType="begin"/>
      </w:r>
      <w:r w:rsidRPr="00E46B55">
        <w:rPr>
          <w:b w:val="0"/>
          <w:noProof/>
          <w:sz w:val="18"/>
        </w:rPr>
        <w:instrText xml:space="preserve"> PAGEREF _Toc138776356 \h </w:instrText>
      </w:r>
      <w:r w:rsidRPr="00E46B55">
        <w:rPr>
          <w:b w:val="0"/>
          <w:noProof/>
          <w:sz w:val="18"/>
        </w:rPr>
      </w:r>
      <w:r w:rsidRPr="00E46B55">
        <w:rPr>
          <w:b w:val="0"/>
          <w:noProof/>
          <w:sz w:val="18"/>
        </w:rPr>
        <w:fldChar w:fldCharType="separate"/>
      </w:r>
      <w:r w:rsidRPr="00E46B55">
        <w:rPr>
          <w:b w:val="0"/>
          <w:noProof/>
          <w:sz w:val="18"/>
        </w:rPr>
        <w:t>300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295</w:t>
      </w:r>
      <w:r>
        <w:rPr>
          <w:noProof/>
        </w:rPr>
        <w:noBreakHyphen/>
        <w:t>B—Modifications of the Income Tax Assessment Act 1997 for 30 June 1988 assets</w:t>
      </w:r>
      <w:r w:rsidRPr="00E46B55">
        <w:rPr>
          <w:b w:val="0"/>
          <w:noProof/>
          <w:sz w:val="18"/>
        </w:rPr>
        <w:tab/>
      </w:r>
      <w:r w:rsidRPr="00E46B55">
        <w:rPr>
          <w:b w:val="0"/>
          <w:noProof/>
          <w:sz w:val="18"/>
        </w:rPr>
        <w:fldChar w:fldCharType="begin"/>
      </w:r>
      <w:r w:rsidRPr="00E46B55">
        <w:rPr>
          <w:b w:val="0"/>
          <w:noProof/>
          <w:sz w:val="18"/>
        </w:rPr>
        <w:instrText xml:space="preserve"> PAGEREF _Toc138776357 \h </w:instrText>
      </w:r>
      <w:r w:rsidRPr="00E46B55">
        <w:rPr>
          <w:b w:val="0"/>
          <w:noProof/>
          <w:sz w:val="18"/>
        </w:rPr>
      </w:r>
      <w:r w:rsidRPr="00E46B55">
        <w:rPr>
          <w:b w:val="0"/>
          <w:noProof/>
          <w:sz w:val="18"/>
        </w:rPr>
        <w:fldChar w:fldCharType="separate"/>
      </w:r>
      <w:r w:rsidRPr="00E46B55">
        <w:rPr>
          <w:b w:val="0"/>
          <w:noProof/>
          <w:sz w:val="18"/>
        </w:rPr>
        <w:t>300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Application of Subdivision</w:t>
      </w:r>
      <w:r w:rsidRPr="00E46B55">
        <w:rPr>
          <w:noProof/>
        </w:rPr>
        <w:tab/>
      </w:r>
      <w:r w:rsidRPr="00E46B55">
        <w:rPr>
          <w:noProof/>
        </w:rPr>
        <w:fldChar w:fldCharType="begin"/>
      </w:r>
      <w:r w:rsidRPr="00E46B55">
        <w:rPr>
          <w:noProof/>
        </w:rPr>
        <w:instrText xml:space="preserve"> PAGEREF _Toc138776358 \h </w:instrText>
      </w:r>
      <w:r w:rsidRPr="00E46B55">
        <w:rPr>
          <w:noProof/>
        </w:rPr>
      </w:r>
      <w:r w:rsidRPr="00E46B55">
        <w:rPr>
          <w:noProof/>
        </w:rPr>
        <w:fldChar w:fldCharType="separate"/>
      </w:r>
      <w:r w:rsidRPr="00E46B55">
        <w:rPr>
          <w:noProof/>
        </w:rPr>
        <w:t>300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 xml:space="preserve">Meaning of </w:t>
      </w:r>
      <w:r w:rsidRPr="00DF7753">
        <w:rPr>
          <w:i/>
          <w:noProof/>
        </w:rPr>
        <w:t>30 June 1988 asset</w:t>
      </w:r>
      <w:r w:rsidRPr="00E46B55">
        <w:rPr>
          <w:noProof/>
        </w:rPr>
        <w:tab/>
      </w:r>
      <w:r w:rsidRPr="00E46B55">
        <w:rPr>
          <w:noProof/>
        </w:rPr>
        <w:fldChar w:fldCharType="begin"/>
      </w:r>
      <w:r w:rsidRPr="00E46B55">
        <w:rPr>
          <w:noProof/>
        </w:rPr>
        <w:instrText xml:space="preserve"> PAGEREF _Toc138776359 \h </w:instrText>
      </w:r>
      <w:r w:rsidRPr="00E46B55">
        <w:rPr>
          <w:noProof/>
        </w:rPr>
      </w:r>
      <w:r w:rsidRPr="00E46B55">
        <w:rPr>
          <w:noProof/>
        </w:rPr>
        <w:fldChar w:fldCharType="separate"/>
      </w:r>
      <w:r w:rsidRPr="00E46B55">
        <w:rPr>
          <w:noProof/>
        </w:rPr>
        <w:t>300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Cost base of 30 June 1988 asset</w:t>
      </w:r>
      <w:r w:rsidRPr="00E46B55">
        <w:rPr>
          <w:noProof/>
        </w:rPr>
        <w:tab/>
      </w:r>
      <w:r w:rsidRPr="00E46B55">
        <w:rPr>
          <w:noProof/>
        </w:rPr>
        <w:fldChar w:fldCharType="begin"/>
      </w:r>
      <w:r w:rsidRPr="00E46B55">
        <w:rPr>
          <w:noProof/>
        </w:rPr>
        <w:instrText xml:space="preserve"> PAGEREF _Toc138776360 \h </w:instrText>
      </w:r>
      <w:r w:rsidRPr="00E46B55">
        <w:rPr>
          <w:noProof/>
        </w:rPr>
      </w:r>
      <w:r w:rsidRPr="00E46B55">
        <w:rPr>
          <w:noProof/>
        </w:rPr>
        <w:fldChar w:fldCharType="separate"/>
      </w:r>
      <w:r w:rsidRPr="00E46B55">
        <w:rPr>
          <w:noProof/>
        </w:rPr>
        <w:t>301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Market value of stock exchange listed assets</w:t>
      </w:r>
      <w:r w:rsidRPr="00E46B55">
        <w:rPr>
          <w:noProof/>
        </w:rPr>
        <w:tab/>
      </w:r>
      <w:r w:rsidRPr="00E46B55">
        <w:rPr>
          <w:noProof/>
        </w:rPr>
        <w:fldChar w:fldCharType="begin"/>
      </w:r>
      <w:r w:rsidRPr="00E46B55">
        <w:rPr>
          <w:noProof/>
        </w:rPr>
        <w:instrText xml:space="preserve"> PAGEREF _Toc138776361 \h </w:instrText>
      </w:r>
      <w:r w:rsidRPr="00E46B55">
        <w:rPr>
          <w:noProof/>
        </w:rPr>
      </w:r>
      <w:r w:rsidRPr="00E46B55">
        <w:rPr>
          <w:noProof/>
        </w:rPr>
        <w:fldChar w:fldCharType="separate"/>
      </w:r>
      <w:r w:rsidRPr="00E46B55">
        <w:rPr>
          <w:noProof/>
        </w:rPr>
        <w:t>301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Adjustment of cost base as at 30 June 1988—return of capital</w:t>
      </w:r>
      <w:r w:rsidRPr="00E46B55">
        <w:rPr>
          <w:noProof/>
        </w:rPr>
        <w:tab/>
      </w:r>
      <w:r w:rsidRPr="00E46B55">
        <w:rPr>
          <w:noProof/>
        </w:rPr>
        <w:fldChar w:fldCharType="begin"/>
      </w:r>
      <w:r w:rsidRPr="00E46B55">
        <w:rPr>
          <w:noProof/>
        </w:rPr>
        <w:instrText xml:space="preserve"> PAGEREF _Toc138776362 \h </w:instrText>
      </w:r>
      <w:r w:rsidRPr="00E46B55">
        <w:rPr>
          <w:noProof/>
        </w:rPr>
      </w:r>
      <w:r w:rsidRPr="00E46B55">
        <w:rPr>
          <w:noProof/>
        </w:rPr>
        <w:fldChar w:fldCharType="separate"/>
      </w:r>
      <w:r w:rsidRPr="00E46B55">
        <w:rPr>
          <w:noProof/>
        </w:rPr>
        <w:t>302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Exercise of rights</w:t>
      </w:r>
      <w:r w:rsidRPr="00E46B55">
        <w:rPr>
          <w:noProof/>
        </w:rPr>
        <w:tab/>
      </w:r>
      <w:r w:rsidRPr="00E46B55">
        <w:rPr>
          <w:noProof/>
        </w:rPr>
        <w:fldChar w:fldCharType="begin"/>
      </w:r>
      <w:r w:rsidRPr="00E46B55">
        <w:rPr>
          <w:noProof/>
        </w:rPr>
        <w:instrText xml:space="preserve"> PAGEREF _Toc138776363 \h </w:instrText>
      </w:r>
      <w:r w:rsidRPr="00E46B55">
        <w:rPr>
          <w:noProof/>
        </w:rPr>
      </w:r>
      <w:r w:rsidRPr="00E46B55">
        <w:rPr>
          <w:noProof/>
        </w:rPr>
        <w:fldChar w:fldCharType="separate"/>
      </w:r>
      <w:r w:rsidRPr="00E46B55">
        <w:rPr>
          <w:noProof/>
        </w:rPr>
        <w:t>302</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295</w:t>
      </w:r>
      <w:r>
        <w:rPr>
          <w:noProof/>
        </w:rPr>
        <w:noBreakHyphen/>
        <w:t>C—Notices relating to contributions</w:t>
      </w:r>
      <w:r w:rsidRPr="00E46B55">
        <w:rPr>
          <w:b w:val="0"/>
          <w:noProof/>
          <w:sz w:val="18"/>
        </w:rPr>
        <w:tab/>
      </w:r>
      <w:r w:rsidRPr="00E46B55">
        <w:rPr>
          <w:b w:val="0"/>
          <w:noProof/>
          <w:sz w:val="18"/>
        </w:rPr>
        <w:fldChar w:fldCharType="begin"/>
      </w:r>
      <w:r w:rsidRPr="00E46B55">
        <w:rPr>
          <w:b w:val="0"/>
          <w:noProof/>
          <w:sz w:val="18"/>
        </w:rPr>
        <w:instrText xml:space="preserve"> PAGEREF _Toc138776364 \h </w:instrText>
      </w:r>
      <w:r w:rsidRPr="00E46B55">
        <w:rPr>
          <w:b w:val="0"/>
          <w:noProof/>
          <w:sz w:val="18"/>
        </w:rPr>
      </w:r>
      <w:r w:rsidRPr="00E46B55">
        <w:rPr>
          <w:b w:val="0"/>
          <w:noProof/>
          <w:sz w:val="18"/>
        </w:rPr>
        <w:fldChar w:fldCharType="separate"/>
      </w:r>
      <w:r w:rsidRPr="00E46B55">
        <w:rPr>
          <w:b w:val="0"/>
          <w:noProof/>
          <w:sz w:val="18"/>
        </w:rPr>
        <w:t>303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Deductions for personal contributions</w:t>
      </w:r>
      <w:r w:rsidRPr="00E46B55">
        <w:rPr>
          <w:noProof/>
        </w:rPr>
        <w:tab/>
      </w:r>
      <w:r w:rsidRPr="00E46B55">
        <w:rPr>
          <w:noProof/>
        </w:rPr>
        <w:fldChar w:fldCharType="begin"/>
      </w:r>
      <w:r w:rsidRPr="00E46B55">
        <w:rPr>
          <w:noProof/>
        </w:rPr>
        <w:instrText xml:space="preserve"> PAGEREF _Toc138776365 \h </w:instrText>
      </w:r>
      <w:r w:rsidRPr="00E46B55">
        <w:rPr>
          <w:noProof/>
        </w:rPr>
      </w:r>
      <w:r w:rsidRPr="00E46B55">
        <w:rPr>
          <w:noProof/>
        </w:rPr>
        <w:fldChar w:fldCharType="separate"/>
      </w:r>
      <w:r w:rsidRPr="00E46B55">
        <w:rPr>
          <w:noProof/>
        </w:rPr>
        <w:t>303</w:t>
      </w:r>
      <w:r w:rsidRPr="00E46B55">
        <w:rPr>
          <w:noProof/>
        </w:rPr>
        <w:fldChar w:fldCharType="end"/>
      </w:r>
    </w:p>
    <w:p w:rsidR="00E46B55" w:rsidRDefault="00E46B55" w:rsidP="009A3F14">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F—Exempt income</w:t>
      </w:r>
      <w:r w:rsidRPr="00E46B55">
        <w:rPr>
          <w:b w:val="0"/>
          <w:noProof/>
          <w:sz w:val="18"/>
        </w:rPr>
        <w:tab/>
      </w:r>
      <w:r w:rsidRPr="00E46B55">
        <w:rPr>
          <w:b w:val="0"/>
          <w:noProof/>
          <w:sz w:val="18"/>
        </w:rPr>
        <w:fldChar w:fldCharType="begin"/>
      </w:r>
      <w:r w:rsidRPr="00E46B55">
        <w:rPr>
          <w:b w:val="0"/>
          <w:noProof/>
          <w:sz w:val="18"/>
        </w:rPr>
        <w:instrText xml:space="preserve"> PAGEREF _Toc138776366 \h </w:instrText>
      </w:r>
      <w:r w:rsidRPr="00E46B55">
        <w:rPr>
          <w:b w:val="0"/>
          <w:noProof/>
          <w:sz w:val="18"/>
        </w:rPr>
      </w:r>
      <w:r w:rsidRPr="00E46B55">
        <w:rPr>
          <w:b w:val="0"/>
          <w:noProof/>
          <w:sz w:val="18"/>
        </w:rPr>
        <w:fldChar w:fldCharType="separate"/>
      </w:r>
      <w:r w:rsidRPr="00E46B55">
        <w:rPr>
          <w:b w:val="0"/>
          <w:noProof/>
          <w:sz w:val="18"/>
        </w:rPr>
        <w:t>304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Fixed interest complying ADFs—exemption of income attributable to certain 25 May 1988 deposits</w:t>
      </w:r>
      <w:r w:rsidRPr="00E46B55">
        <w:rPr>
          <w:noProof/>
        </w:rPr>
        <w:tab/>
      </w:r>
      <w:r w:rsidRPr="00E46B55">
        <w:rPr>
          <w:noProof/>
        </w:rPr>
        <w:fldChar w:fldCharType="begin"/>
      </w:r>
      <w:r w:rsidRPr="00E46B55">
        <w:rPr>
          <w:noProof/>
        </w:rPr>
        <w:instrText xml:space="preserve"> PAGEREF _Toc138776367 \h </w:instrText>
      </w:r>
      <w:r w:rsidRPr="00E46B55">
        <w:rPr>
          <w:noProof/>
        </w:rPr>
      </w:r>
      <w:r w:rsidRPr="00E46B55">
        <w:rPr>
          <w:noProof/>
        </w:rPr>
        <w:fldChar w:fldCharType="separate"/>
      </w:r>
      <w:r w:rsidRPr="00E46B55">
        <w:rPr>
          <w:noProof/>
        </w:rPr>
        <w:t>304</w:t>
      </w:r>
      <w:r w:rsidRPr="00E46B55">
        <w:rPr>
          <w:noProof/>
        </w:rPr>
        <w:fldChar w:fldCharType="end"/>
      </w:r>
    </w:p>
    <w:p w:rsidR="00E46B55" w:rsidRDefault="00E46B55" w:rsidP="00F17CFF">
      <w:pPr>
        <w:pStyle w:val="TOC4"/>
        <w:keepNext/>
        <w:rPr>
          <w:rFonts w:asciiTheme="minorHAnsi" w:eastAsiaTheme="minorEastAsia" w:hAnsiTheme="minorHAnsi" w:cstheme="minorBidi"/>
          <w:b w:val="0"/>
          <w:noProof/>
          <w:kern w:val="0"/>
          <w:sz w:val="22"/>
          <w:szCs w:val="22"/>
        </w:rPr>
      </w:pPr>
      <w:r>
        <w:rPr>
          <w:noProof/>
        </w:rPr>
        <w:t>Subdivision 295</w:t>
      </w:r>
      <w:r>
        <w:rPr>
          <w:noProof/>
        </w:rPr>
        <w:noBreakHyphen/>
        <w:t>G—Deductions</w:t>
      </w:r>
      <w:r w:rsidRPr="00E46B55">
        <w:rPr>
          <w:b w:val="0"/>
          <w:noProof/>
          <w:sz w:val="18"/>
        </w:rPr>
        <w:tab/>
      </w:r>
      <w:r w:rsidRPr="00E46B55">
        <w:rPr>
          <w:b w:val="0"/>
          <w:noProof/>
          <w:sz w:val="18"/>
        </w:rPr>
        <w:fldChar w:fldCharType="begin"/>
      </w:r>
      <w:r w:rsidRPr="00E46B55">
        <w:rPr>
          <w:b w:val="0"/>
          <w:noProof/>
          <w:sz w:val="18"/>
        </w:rPr>
        <w:instrText xml:space="preserve"> PAGEREF _Toc138776368 \h </w:instrText>
      </w:r>
      <w:r w:rsidRPr="00E46B55">
        <w:rPr>
          <w:b w:val="0"/>
          <w:noProof/>
          <w:sz w:val="18"/>
        </w:rPr>
      </w:r>
      <w:r w:rsidRPr="00E46B55">
        <w:rPr>
          <w:b w:val="0"/>
          <w:noProof/>
          <w:sz w:val="18"/>
        </w:rPr>
        <w:fldChar w:fldCharType="separate"/>
      </w:r>
      <w:r w:rsidRPr="00E46B55">
        <w:rPr>
          <w:b w:val="0"/>
          <w:noProof/>
          <w:sz w:val="18"/>
        </w:rPr>
        <w:t>307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E46B55">
        <w:rPr>
          <w:noProof/>
        </w:rPr>
        <w:tab/>
      </w:r>
      <w:r w:rsidRPr="00E46B55">
        <w:rPr>
          <w:noProof/>
        </w:rPr>
        <w:fldChar w:fldCharType="begin"/>
      </w:r>
      <w:r w:rsidRPr="00E46B55">
        <w:rPr>
          <w:noProof/>
        </w:rPr>
        <w:instrText xml:space="preserve"> PAGEREF _Toc138776369 \h </w:instrText>
      </w:r>
      <w:r w:rsidRPr="00E46B55">
        <w:rPr>
          <w:noProof/>
        </w:rPr>
      </w:r>
      <w:r w:rsidRPr="00E46B55">
        <w:rPr>
          <w:noProof/>
        </w:rPr>
        <w:fldChar w:fldCharType="separate"/>
      </w:r>
      <w:r w:rsidRPr="00E46B55">
        <w:rPr>
          <w:noProof/>
        </w:rPr>
        <w:t>307</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295</w:t>
      </w:r>
      <w:r>
        <w:rPr>
          <w:noProof/>
        </w:rPr>
        <w:noBreakHyphen/>
        <w:t>I—No</w:t>
      </w:r>
      <w:r>
        <w:rPr>
          <w:noProof/>
        </w:rPr>
        <w:noBreakHyphen/>
        <w:t>TFN contributions income</w:t>
      </w:r>
      <w:r w:rsidRPr="00E46B55">
        <w:rPr>
          <w:b w:val="0"/>
          <w:noProof/>
          <w:sz w:val="18"/>
        </w:rPr>
        <w:tab/>
      </w:r>
      <w:r w:rsidRPr="00E46B55">
        <w:rPr>
          <w:b w:val="0"/>
          <w:noProof/>
          <w:sz w:val="18"/>
        </w:rPr>
        <w:fldChar w:fldCharType="begin"/>
      </w:r>
      <w:r w:rsidRPr="00E46B55">
        <w:rPr>
          <w:b w:val="0"/>
          <w:noProof/>
          <w:sz w:val="18"/>
        </w:rPr>
        <w:instrText xml:space="preserve"> PAGEREF _Toc138776370 \h </w:instrText>
      </w:r>
      <w:r w:rsidRPr="00E46B55">
        <w:rPr>
          <w:b w:val="0"/>
          <w:noProof/>
          <w:sz w:val="18"/>
        </w:rPr>
      </w:r>
      <w:r w:rsidRPr="00E46B55">
        <w:rPr>
          <w:b w:val="0"/>
          <w:noProof/>
          <w:sz w:val="18"/>
        </w:rPr>
        <w:fldChar w:fldCharType="separate"/>
      </w:r>
      <w:r w:rsidRPr="00E46B55">
        <w:rPr>
          <w:b w:val="0"/>
          <w:noProof/>
          <w:sz w:val="18"/>
        </w:rPr>
        <w:t>307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lang w:eastAsia="en-US"/>
        </w:rPr>
        <w:tab/>
        <w:t>No</w:t>
      </w:r>
      <w:r>
        <w:rPr>
          <w:noProof/>
          <w:lang w:eastAsia="en-US"/>
        </w:rPr>
        <w:noBreakHyphen/>
        <w:t>TFN contributions income</w:t>
      </w:r>
      <w:r w:rsidRPr="00E46B55">
        <w:rPr>
          <w:noProof/>
        </w:rPr>
        <w:tab/>
      </w:r>
      <w:r w:rsidRPr="00E46B55">
        <w:rPr>
          <w:noProof/>
        </w:rPr>
        <w:fldChar w:fldCharType="begin"/>
      </w:r>
      <w:r w:rsidRPr="00E46B55">
        <w:rPr>
          <w:noProof/>
        </w:rPr>
        <w:instrText xml:space="preserve"> PAGEREF _Toc138776371 \h </w:instrText>
      </w:r>
      <w:r w:rsidRPr="00E46B55">
        <w:rPr>
          <w:noProof/>
        </w:rPr>
      </w:r>
      <w:r w:rsidRPr="00E46B55">
        <w:rPr>
          <w:noProof/>
        </w:rPr>
        <w:fldChar w:fldCharType="separate"/>
      </w:r>
      <w:r w:rsidRPr="00E46B55">
        <w:rPr>
          <w:noProof/>
        </w:rPr>
        <w:t>307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301—Superannuation member benefits paid from complying plans etc.</w:t>
      </w:r>
      <w:r w:rsidRPr="00E46B55">
        <w:rPr>
          <w:b w:val="0"/>
          <w:noProof/>
          <w:sz w:val="18"/>
        </w:rPr>
        <w:tab/>
      </w:r>
      <w:r w:rsidRPr="00E46B55">
        <w:rPr>
          <w:b w:val="0"/>
          <w:noProof/>
          <w:sz w:val="18"/>
        </w:rPr>
        <w:fldChar w:fldCharType="begin"/>
      </w:r>
      <w:r w:rsidRPr="00E46B55">
        <w:rPr>
          <w:b w:val="0"/>
          <w:noProof/>
          <w:sz w:val="18"/>
        </w:rPr>
        <w:instrText xml:space="preserve"> PAGEREF _Toc138776372 \h </w:instrText>
      </w:r>
      <w:r w:rsidRPr="00E46B55">
        <w:rPr>
          <w:b w:val="0"/>
          <w:noProof/>
          <w:sz w:val="18"/>
        </w:rPr>
      </w:r>
      <w:r w:rsidRPr="00E46B55">
        <w:rPr>
          <w:b w:val="0"/>
          <w:noProof/>
          <w:sz w:val="18"/>
        </w:rPr>
        <w:fldChar w:fldCharType="separate"/>
      </w:r>
      <w:r w:rsidRPr="00E46B55">
        <w:rPr>
          <w:b w:val="0"/>
          <w:noProof/>
          <w:sz w:val="18"/>
        </w:rPr>
        <w:t>309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Extended application to certain foreign superannuation funds</w:t>
      </w:r>
      <w:r w:rsidRPr="00E46B55">
        <w:rPr>
          <w:noProof/>
        </w:rPr>
        <w:tab/>
      </w:r>
      <w:r w:rsidRPr="00E46B55">
        <w:rPr>
          <w:noProof/>
        </w:rPr>
        <w:fldChar w:fldCharType="begin"/>
      </w:r>
      <w:r w:rsidRPr="00E46B55">
        <w:rPr>
          <w:noProof/>
        </w:rPr>
        <w:instrText xml:space="preserve"> PAGEREF _Toc138776373 \h </w:instrText>
      </w:r>
      <w:r w:rsidRPr="00E46B55">
        <w:rPr>
          <w:noProof/>
        </w:rPr>
      </w:r>
      <w:r w:rsidRPr="00E46B55">
        <w:rPr>
          <w:noProof/>
        </w:rPr>
        <w:fldChar w:fldCharType="separate"/>
      </w:r>
      <w:r w:rsidRPr="00E46B55">
        <w:rPr>
          <w:noProof/>
        </w:rPr>
        <w:t>309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85</w:t>
      </w:r>
      <w:r>
        <w:rPr>
          <w:noProof/>
        </w:rPr>
        <w:tab/>
        <w:t xml:space="preserve">Extended meaning of </w:t>
      </w:r>
      <w:r w:rsidRPr="00DF7753">
        <w:rPr>
          <w:i/>
          <w:noProof/>
        </w:rPr>
        <w:t>disability superannuation benefit</w:t>
      </w:r>
      <w:r>
        <w:rPr>
          <w:noProof/>
        </w:rPr>
        <w:t xml:space="preserve"> for superannuation income stream</w:t>
      </w:r>
      <w:r w:rsidRPr="00E46B55">
        <w:rPr>
          <w:noProof/>
        </w:rPr>
        <w:tab/>
      </w:r>
      <w:r w:rsidRPr="00E46B55">
        <w:rPr>
          <w:noProof/>
        </w:rPr>
        <w:fldChar w:fldCharType="begin"/>
      </w:r>
      <w:r w:rsidRPr="00E46B55">
        <w:rPr>
          <w:noProof/>
        </w:rPr>
        <w:instrText xml:space="preserve"> PAGEREF _Toc138776374 \h </w:instrText>
      </w:r>
      <w:r w:rsidRPr="00E46B55">
        <w:rPr>
          <w:noProof/>
        </w:rPr>
      </w:r>
      <w:r w:rsidRPr="00E46B55">
        <w:rPr>
          <w:noProof/>
        </w:rPr>
        <w:fldChar w:fldCharType="separate"/>
      </w:r>
      <w:r w:rsidRPr="00E46B55">
        <w:rPr>
          <w:noProof/>
        </w:rPr>
        <w:t>309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Application of Subdivision 301</w:t>
      </w:r>
      <w:r>
        <w:rPr>
          <w:noProof/>
        </w:rPr>
        <w:noBreakHyphen/>
        <w:t xml:space="preserve">F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_Toc138776375 \h </w:instrText>
      </w:r>
      <w:r w:rsidRPr="00E46B55">
        <w:rPr>
          <w:noProof/>
        </w:rPr>
      </w:r>
      <w:r w:rsidRPr="00E46B55">
        <w:rPr>
          <w:noProof/>
        </w:rPr>
        <w:fldChar w:fldCharType="separate"/>
      </w:r>
      <w:r w:rsidRPr="00E46B55">
        <w:rPr>
          <w:noProof/>
        </w:rPr>
        <w:t>310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Amendment of assessments to give effect to Subdivision 301</w:t>
      </w:r>
      <w:r>
        <w:rPr>
          <w:noProof/>
        </w:rPr>
        <w:noBreakHyphen/>
        <w:t xml:space="preserve">F of the </w:t>
      </w:r>
      <w:r w:rsidRPr="00DF7753">
        <w:rPr>
          <w:i/>
          <w:noProof/>
        </w:rPr>
        <w:t>Income Tax Assessment Act 1997</w:t>
      </w:r>
      <w:r w:rsidRPr="00DF7753">
        <w:rPr>
          <w:noProof/>
        </w:rPr>
        <w:t xml:space="preserve"> </w:t>
      </w:r>
      <w:r>
        <w:rPr>
          <w:noProof/>
        </w:rPr>
        <w:t>etc.</w:t>
      </w:r>
      <w:r w:rsidRPr="00E46B55">
        <w:rPr>
          <w:noProof/>
        </w:rPr>
        <w:tab/>
      </w:r>
      <w:r w:rsidRPr="00E46B55">
        <w:rPr>
          <w:noProof/>
        </w:rPr>
        <w:fldChar w:fldCharType="begin"/>
      </w:r>
      <w:r w:rsidRPr="00E46B55">
        <w:rPr>
          <w:noProof/>
        </w:rPr>
        <w:instrText xml:space="preserve"> PAGEREF _Toc138776376 \h </w:instrText>
      </w:r>
      <w:r w:rsidRPr="00E46B55">
        <w:rPr>
          <w:noProof/>
        </w:rPr>
      </w:r>
      <w:r w:rsidRPr="00E46B55">
        <w:rPr>
          <w:noProof/>
        </w:rPr>
        <w:fldChar w:fldCharType="separate"/>
      </w:r>
      <w:r w:rsidRPr="00E46B55">
        <w:rPr>
          <w:noProof/>
        </w:rPr>
        <w:t>310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Amendment of assessments—transitional rule for permanent incapacity benefits, etc.</w:t>
      </w:r>
      <w:r w:rsidRPr="00E46B55">
        <w:rPr>
          <w:noProof/>
        </w:rPr>
        <w:tab/>
      </w:r>
      <w:r w:rsidRPr="00E46B55">
        <w:rPr>
          <w:noProof/>
        </w:rPr>
        <w:fldChar w:fldCharType="begin"/>
      </w:r>
      <w:r w:rsidRPr="00E46B55">
        <w:rPr>
          <w:noProof/>
        </w:rPr>
        <w:instrText xml:space="preserve"> PAGEREF _Toc138776377 \h </w:instrText>
      </w:r>
      <w:r w:rsidRPr="00E46B55">
        <w:rPr>
          <w:noProof/>
        </w:rPr>
      </w:r>
      <w:r w:rsidRPr="00E46B55">
        <w:rPr>
          <w:noProof/>
        </w:rPr>
        <w:fldChar w:fldCharType="separate"/>
      </w:r>
      <w:r w:rsidRPr="00E46B55">
        <w:rPr>
          <w:noProof/>
        </w:rPr>
        <w:t>310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 xml:space="preserve">Transitional rules for Schedule 9 to the </w:t>
      </w:r>
      <w:r w:rsidRPr="00DF7753">
        <w:rPr>
          <w:i/>
          <w:noProof/>
        </w:rPr>
        <w:t>Treasury Laws Amendment (2022 Measures No. 4) Act 2023</w:t>
      </w:r>
      <w:r w:rsidRPr="00E46B55">
        <w:rPr>
          <w:noProof/>
        </w:rPr>
        <w:tab/>
      </w:r>
      <w:r w:rsidRPr="00E46B55">
        <w:rPr>
          <w:noProof/>
        </w:rPr>
        <w:fldChar w:fldCharType="begin"/>
      </w:r>
      <w:r w:rsidRPr="00E46B55">
        <w:rPr>
          <w:noProof/>
        </w:rPr>
        <w:instrText xml:space="preserve"> PAGEREF _Toc138776378 \h </w:instrText>
      </w:r>
      <w:r w:rsidRPr="00E46B55">
        <w:rPr>
          <w:noProof/>
        </w:rPr>
      </w:r>
      <w:r w:rsidRPr="00E46B55">
        <w:rPr>
          <w:noProof/>
        </w:rPr>
        <w:fldChar w:fldCharType="separate"/>
      </w:r>
      <w:r w:rsidRPr="00E46B55">
        <w:rPr>
          <w:noProof/>
        </w:rPr>
        <w:t>312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302—Superannuation death benefits paid from complying plans etc.</w:t>
      </w:r>
      <w:r w:rsidRPr="00E46B55">
        <w:rPr>
          <w:b w:val="0"/>
          <w:noProof/>
          <w:sz w:val="18"/>
        </w:rPr>
        <w:tab/>
      </w:r>
      <w:r w:rsidRPr="00E46B55">
        <w:rPr>
          <w:b w:val="0"/>
          <w:noProof/>
          <w:sz w:val="18"/>
        </w:rPr>
        <w:fldChar w:fldCharType="begin"/>
      </w:r>
      <w:r w:rsidRPr="00E46B55">
        <w:rPr>
          <w:b w:val="0"/>
          <w:noProof/>
          <w:sz w:val="18"/>
        </w:rPr>
        <w:instrText xml:space="preserve"> PAGEREF _Toc138776379 \h </w:instrText>
      </w:r>
      <w:r w:rsidRPr="00E46B55">
        <w:rPr>
          <w:b w:val="0"/>
          <w:noProof/>
          <w:sz w:val="18"/>
        </w:rPr>
      </w:r>
      <w:r w:rsidRPr="00E46B55">
        <w:rPr>
          <w:b w:val="0"/>
          <w:noProof/>
          <w:sz w:val="18"/>
        </w:rPr>
        <w:fldChar w:fldCharType="separate"/>
      </w:r>
      <w:r w:rsidRPr="00E46B55">
        <w:rPr>
          <w:b w:val="0"/>
          <w:noProof/>
          <w:sz w:val="18"/>
        </w:rPr>
        <w:t>313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Extended application to certain foreign superannuation funds</w:t>
      </w:r>
      <w:r w:rsidRPr="00E46B55">
        <w:rPr>
          <w:noProof/>
        </w:rPr>
        <w:tab/>
      </w:r>
      <w:r w:rsidRPr="00E46B55">
        <w:rPr>
          <w:noProof/>
        </w:rPr>
        <w:fldChar w:fldCharType="begin"/>
      </w:r>
      <w:r w:rsidRPr="00E46B55">
        <w:rPr>
          <w:noProof/>
        </w:rPr>
        <w:instrText xml:space="preserve"> PAGEREF _Toc138776380 \h </w:instrText>
      </w:r>
      <w:r w:rsidRPr="00E46B55">
        <w:rPr>
          <w:noProof/>
        </w:rPr>
      </w:r>
      <w:r w:rsidRPr="00E46B55">
        <w:rPr>
          <w:noProof/>
        </w:rPr>
        <w:fldChar w:fldCharType="separate"/>
      </w:r>
      <w:r w:rsidRPr="00E46B55">
        <w:rPr>
          <w:noProof/>
        </w:rPr>
        <w:t>313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Extended meaning of </w:t>
      </w:r>
      <w:r w:rsidRPr="00DF7753">
        <w:rPr>
          <w:i/>
          <w:noProof/>
        </w:rPr>
        <w:t>death benefits dependant</w:t>
      </w:r>
      <w:r>
        <w:rPr>
          <w:noProof/>
        </w:rPr>
        <w:t xml:space="preserve"> for superannuation income stream</w:t>
      </w:r>
      <w:r w:rsidRPr="00E46B55">
        <w:rPr>
          <w:noProof/>
        </w:rPr>
        <w:tab/>
      </w:r>
      <w:r w:rsidRPr="00E46B55">
        <w:rPr>
          <w:noProof/>
        </w:rPr>
        <w:fldChar w:fldCharType="begin"/>
      </w:r>
      <w:r w:rsidRPr="00E46B55">
        <w:rPr>
          <w:noProof/>
        </w:rPr>
        <w:instrText xml:space="preserve"> PAGEREF _Toc138776381 \h </w:instrText>
      </w:r>
      <w:r w:rsidRPr="00E46B55">
        <w:rPr>
          <w:noProof/>
        </w:rPr>
      </w:r>
      <w:r w:rsidRPr="00E46B55">
        <w:rPr>
          <w:noProof/>
        </w:rPr>
        <w:fldChar w:fldCharType="separate"/>
      </w:r>
      <w:r w:rsidRPr="00E46B55">
        <w:rPr>
          <w:noProof/>
        </w:rPr>
        <w:t>313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302</w:t>
      </w:r>
      <w:r>
        <w:rPr>
          <w:noProof/>
        </w:rPr>
        <w:noBreakHyphen/>
        <w:t>195A</w:t>
      </w:r>
      <w:r>
        <w:rPr>
          <w:noProof/>
        </w:rPr>
        <w:tab/>
        <w:t xml:space="preserve">Meaning of </w:t>
      </w:r>
      <w:r w:rsidRPr="00DF7753">
        <w:rPr>
          <w:i/>
          <w:noProof/>
        </w:rPr>
        <w:t xml:space="preserve">death benefits dependant </w:t>
      </w:r>
      <w:r>
        <w:rPr>
          <w:noProof/>
        </w:rPr>
        <w:t>for 2008</w:t>
      </w:r>
      <w:r>
        <w:rPr>
          <w:noProof/>
        </w:rPr>
        <w:noBreakHyphen/>
        <w:t>2009 income year</w:t>
      </w:r>
      <w:r w:rsidRPr="00E46B55">
        <w:rPr>
          <w:noProof/>
        </w:rPr>
        <w:tab/>
      </w:r>
      <w:r w:rsidRPr="00E46B55">
        <w:rPr>
          <w:noProof/>
        </w:rPr>
        <w:fldChar w:fldCharType="begin"/>
      </w:r>
      <w:r w:rsidRPr="00E46B55">
        <w:rPr>
          <w:noProof/>
        </w:rPr>
        <w:instrText xml:space="preserve"> PAGEREF _Toc138776382 \h </w:instrText>
      </w:r>
      <w:r w:rsidRPr="00E46B55">
        <w:rPr>
          <w:noProof/>
        </w:rPr>
      </w:r>
      <w:r w:rsidRPr="00E46B55">
        <w:rPr>
          <w:noProof/>
        </w:rPr>
        <w:fldChar w:fldCharType="separate"/>
      </w:r>
      <w:r w:rsidRPr="00E46B55">
        <w:rPr>
          <w:noProof/>
        </w:rPr>
        <w:t>314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E46B55">
        <w:rPr>
          <w:b w:val="0"/>
          <w:noProof/>
          <w:sz w:val="18"/>
        </w:rPr>
        <w:tab/>
      </w:r>
      <w:r w:rsidRPr="00E46B55">
        <w:rPr>
          <w:b w:val="0"/>
          <w:noProof/>
          <w:sz w:val="18"/>
        </w:rPr>
        <w:fldChar w:fldCharType="begin"/>
      </w:r>
      <w:r w:rsidRPr="00E46B55">
        <w:rPr>
          <w:b w:val="0"/>
          <w:noProof/>
          <w:sz w:val="18"/>
        </w:rPr>
        <w:instrText xml:space="preserve"> PAGEREF _Toc138776383 \h </w:instrText>
      </w:r>
      <w:r w:rsidRPr="00E46B55">
        <w:rPr>
          <w:b w:val="0"/>
          <w:noProof/>
          <w:sz w:val="18"/>
        </w:rPr>
      </w:r>
      <w:r w:rsidRPr="00E46B55">
        <w:rPr>
          <w:b w:val="0"/>
          <w:noProof/>
          <w:sz w:val="18"/>
        </w:rPr>
        <w:fldChar w:fldCharType="separate"/>
      </w:r>
      <w:r w:rsidRPr="00E46B55">
        <w:rPr>
          <w:b w:val="0"/>
          <w:noProof/>
          <w:sz w:val="18"/>
        </w:rPr>
        <w:t>315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E46B55">
        <w:rPr>
          <w:noProof/>
        </w:rPr>
        <w:tab/>
      </w:r>
      <w:r w:rsidRPr="00E46B55">
        <w:rPr>
          <w:noProof/>
        </w:rPr>
        <w:fldChar w:fldCharType="begin"/>
      </w:r>
      <w:r w:rsidRPr="00E46B55">
        <w:rPr>
          <w:noProof/>
        </w:rPr>
        <w:instrText xml:space="preserve"> PAGEREF _Toc138776384 \h </w:instrText>
      </w:r>
      <w:r w:rsidRPr="00E46B55">
        <w:rPr>
          <w:noProof/>
        </w:rPr>
      </w:r>
      <w:r w:rsidRPr="00E46B55">
        <w:rPr>
          <w:noProof/>
        </w:rPr>
        <w:fldChar w:fldCharType="separate"/>
      </w:r>
      <w:r w:rsidRPr="00E46B55">
        <w:rPr>
          <w:noProof/>
        </w:rPr>
        <w:t>315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Superannuation lump sum member benefit paid to member on compassionate ground relating to the coronavirus</w:t>
      </w:r>
      <w:r w:rsidRPr="00E46B55">
        <w:rPr>
          <w:noProof/>
        </w:rPr>
        <w:tab/>
      </w:r>
      <w:r w:rsidRPr="00E46B55">
        <w:rPr>
          <w:noProof/>
        </w:rPr>
        <w:fldChar w:fldCharType="begin"/>
      </w:r>
      <w:r w:rsidRPr="00E46B55">
        <w:rPr>
          <w:noProof/>
        </w:rPr>
        <w:instrText xml:space="preserve"> PAGEREF _Toc138776385 \h </w:instrText>
      </w:r>
      <w:r w:rsidRPr="00E46B55">
        <w:rPr>
          <w:noProof/>
        </w:rPr>
      </w:r>
      <w:r w:rsidRPr="00E46B55">
        <w:rPr>
          <w:noProof/>
        </w:rPr>
        <w:fldChar w:fldCharType="separate"/>
      </w:r>
      <w:r w:rsidRPr="00E46B55">
        <w:rPr>
          <w:noProof/>
        </w:rPr>
        <w:t>315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304—Superannuation benefits in breach of legislative requirements etc.</w:t>
      </w:r>
      <w:r w:rsidRPr="00E46B55">
        <w:rPr>
          <w:b w:val="0"/>
          <w:noProof/>
          <w:sz w:val="18"/>
        </w:rPr>
        <w:tab/>
      </w:r>
      <w:r w:rsidRPr="00E46B55">
        <w:rPr>
          <w:b w:val="0"/>
          <w:noProof/>
          <w:sz w:val="18"/>
        </w:rPr>
        <w:fldChar w:fldCharType="begin"/>
      </w:r>
      <w:r w:rsidRPr="00E46B55">
        <w:rPr>
          <w:b w:val="0"/>
          <w:noProof/>
          <w:sz w:val="18"/>
        </w:rPr>
        <w:instrText xml:space="preserve"> PAGEREF _Toc138776386 \h </w:instrText>
      </w:r>
      <w:r w:rsidRPr="00E46B55">
        <w:rPr>
          <w:b w:val="0"/>
          <w:noProof/>
          <w:sz w:val="18"/>
        </w:rPr>
      </w:r>
      <w:r w:rsidRPr="00E46B55">
        <w:rPr>
          <w:b w:val="0"/>
          <w:noProof/>
          <w:sz w:val="18"/>
        </w:rPr>
        <w:fldChar w:fldCharType="separate"/>
      </w:r>
      <w:r w:rsidRPr="00E46B55">
        <w:rPr>
          <w:b w:val="0"/>
          <w:noProof/>
          <w:sz w:val="18"/>
        </w:rPr>
        <w:t>317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304</w:t>
      </w:r>
      <w:r>
        <w:rPr>
          <w:noProof/>
        </w:rPr>
        <w:noBreakHyphen/>
        <w:t>15</w:t>
      </w:r>
      <w:r>
        <w:rPr>
          <w:noProof/>
        </w:rPr>
        <w:tab/>
        <w:t>Excess payments from release authorities</w:t>
      </w:r>
      <w:r w:rsidRPr="00E46B55">
        <w:rPr>
          <w:noProof/>
        </w:rPr>
        <w:tab/>
      </w:r>
      <w:r w:rsidRPr="00E46B55">
        <w:rPr>
          <w:noProof/>
        </w:rPr>
        <w:fldChar w:fldCharType="begin"/>
      </w:r>
      <w:r w:rsidRPr="00E46B55">
        <w:rPr>
          <w:noProof/>
        </w:rPr>
        <w:instrText xml:space="preserve"> PAGEREF _Toc138776387 \h </w:instrText>
      </w:r>
      <w:r w:rsidRPr="00E46B55">
        <w:rPr>
          <w:noProof/>
        </w:rPr>
      </w:r>
      <w:r w:rsidRPr="00E46B55">
        <w:rPr>
          <w:noProof/>
        </w:rPr>
        <w:fldChar w:fldCharType="separate"/>
      </w:r>
      <w:r w:rsidRPr="00E46B55">
        <w:rPr>
          <w:noProof/>
        </w:rPr>
        <w:t>317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E46B55">
        <w:rPr>
          <w:b w:val="0"/>
          <w:noProof/>
          <w:sz w:val="18"/>
        </w:rPr>
        <w:tab/>
      </w:r>
      <w:r w:rsidRPr="00E46B55">
        <w:rPr>
          <w:b w:val="0"/>
          <w:noProof/>
          <w:sz w:val="18"/>
        </w:rPr>
        <w:fldChar w:fldCharType="begin"/>
      </w:r>
      <w:r w:rsidRPr="00E46B55">
        <w:rPr>
          <w:b w:val="0"/>
          <w:noProof/>
          <w:sz w:val="18"/>
        </w:rPr>
        <w:instrText xml:space="preserve"> PAGEREF _Toc138776388 \h </w:instrText>
      </w:r>
      <w:r w:rsidRPr="00E46B55">
        <w:rPr>
          <w:b w:val="0"/>
          <w:noProof/>
          <w:sz w:val="18"/>
        </w:rPr>
      </w:r>
      <w:r w:rsidRPr="00E46B55">
        <w:rPr>
          <w:b w:val="0"/>
          <w:noProof/>
          <w:sz w:val="18"/>
        </w:rPr>
        <w:fldChar w:fldCharType="separate"/>
      </w:r>
      <w:r w:rsidRPr="00E46B55">
        <w:rPr>
          <w:b w:val="0"/>
          <w:noProof/>
          <w:sz w:val="18"/>
        </w:rPr>
        <w:t>318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E46B55">
        <w:rPr>
          <w:b w:val="0"/>
          <w:noProof/>
          <w:sz w:val="18"/>
        </w:rPr>
        <w:tab/>
      </w:r>
      <w:r w:rsidRPr="00E46B55">
        <w:rPr>
          <w:b w:val="0"/>
          <w:noProof/>
          <w:sz w:val="18"/>
        </w:rPr>
        <w:fldChar w:fldCharType="begin"/>
      </w:r>
      <w:r w:rsidRPr="00E46B55">
        <w:rPr>
          <w:b w:val="0"/>
          <w:noProof/>
          <w:sz w:val="18"/>
        </w:rPr>
        <w:instrText xml:space="preserve"> PAGEREF _Toc138776389 \h </w:instrText>
      </w:r>
      <w:r w:rsidRPr="00E46B55">
        <w:rPr>
          <w:b w:val="0"/>
          <w:noProof/>
          <w:sz w:val="18"/>
        </w:rPr>
      </w:r>
      <w:r w:rsidRPr="00E46B55">
        <w:rPr>
          <w:b w:val="0"/>
          <w:noProof/>
          <w:sz w:val="18"/>
        </w:rPr>
        <w:fldChar w:fldCharType="separate"/>
      </w:r>
      <w:r w:rsidRPr="00E46B55">
        <w:rPr>
          <w:b w:val="0"/>
          <w:noProof/>
          <w:sz w:val="18"/>
        </w:rPr>
        <w:t>318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 post</w:t>
      </w:r>
      <w:r>
        <w:rPr>
          <w:noProof/>
        </w:rPr>
        <w:noBreakHyphen/>
        <w:t>FIF abolition</w:t>
      </w:r>
      <w:r w:rsidRPr="00E46B55">
        <w:rPr>
          <w:noProof/>
        </w:rPr>
        <w:tab/>
      </w:r>
      <w:r w:rsidRPr="00E46B55">
        <w:rPr>
          <w:noProof/>
        </w:rPr>
        <w:fldChar w:fldCharType="begin"/>
      </w:r>
      <w:r w:rsidRPr="00E46B55">
        <w:rPr>
          <w:noProof/>
        </w:rPr>
        <w:instrText xml:space="preserve"> PAGEREF _Toc138776390 \h </w:instrText>
      </w:r>
      <w:r w:rsidRPr="00E46B55">
        <w:rPr>
          <w:noProof/>
        </w:rPr>
      </w:r>
      <w:r w:rsidRPr="00E46B55">
        <w:rPr>
          <w:noProof/>
        </w:rPr>
        <w:fldChar w:fldCharType="separate"/>
      </w:r>
      <w:r w:rsidRPr="00E46B55">
        <w:rPr>
          <w:noProof/>
        </w:rPr>
        <w:t>318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306—Roll</w:t>
      </w:r>
      <w:r>
        <w:rPr>
          <w:noProof/>
        </w:rPr>
        <w:noBreakHyphen/>
        <w:t>overs etc.</w:t>
      </w:r>
      <w:r w:rsidRPr="00E46B55">
        <w:rPr>
          <w:b w:val="0"/>
          <w:noProof/>
          <w:sz w:val="18"/>
        </w:rPr>
        <w:tab/>
      </w:r>
      <w:r w:rsidRPr="00E46B55">
        <w:rPr>
          <w:b w:val="0"/>
          <w:noProof/>
          <w:sz w:val="18"/>
        </w:rPr>
        <w:fldChar w:fldCharType="begin"/>
      </w:r>
      <w:r w:rsidRPr="00E46B55">
        <w:rPr>
          <w:b w:val="0"/>
          <w:noProof/>
          <w:sz w:val="18"/>
        </w:rPr>
        <w:instrText xml:space="preserve"> PAGEREF _Toc138776391 \h </w:instrText>
      </w:r>
      <w:r w:rsidRPr="00E46B55">
        <w:rPr>
          <w:b w:val="0"/>
          <w:noProof/>
          <w:sz w:val="18"/>
        </w:rPr>
      </w:r>
      <w:r w:rsidRPr="00E46B55">
        <w:rPr>
          <w:b w:val="0"/>
          <w:noProof/>
          <w:sz w:val="18"/>
        </w:rPr>
        <w:fldChar w:fldCharType="separate"/>
      </w:r>
      <w:r w:rsidRPr="00E46B55">
        <w:rPr>
          <w:b w:val="0"/>
          <w:noProof/>
          <w:sz w:val="18"/>
        </w:rPr>
        <w:t>320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t>Roll</w:t>
      </w:r>
      <w:r>
        <w:rPr>
          <w:noProof/>
        </w:rPr>
        <w:noBreakHyphen/>
        <w:t>over superannuation benefit—directed termination payment</w:t>
      </w:r>
      <w:r w:rsidRPr="00E46B55">
        <w:rPr>
          <w:noProof/>
        </w:rPr>
        <w:tab/>
      </w:r>
      <w:r w:rsidRPr="00E46B55">
        <w:rPr>
          <w:noProof/>
        </w:rPr>
        <w:fldChar w:fldCharType="begin"/>
      </w:r>
      <w:r w:rsidRPr="00E46B55">
        <w:rPr>
          <w:noProof/>
        </w:rPr>
        <w:instrText xml:space="preserve"> PAGEREF _Toc138776392 \h </w:instrText>
      </w:r>
      <w:r w:rsidRPr="00E46B55">
        <w:rPr>
          <w:noProof/>
        </w:rPr>
      </w:r>
      <w:r w:rsidRPr="00E46B55">
        <w:rPr>
          <w:noProof/>
        </w:rPr>
        <w:fldChar w:fldCharType="separate"/>
      </w:r>
      <w:r w:rsidRPr="00E46B55">
        <w:rPr>
          <w:noProof/>
        </w:rPr>
        <w:t>320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307—Key concepts relating to superannuation benefits</w:t>
      </w:r>
      <w:r w:rsidRPr="00E46B55">
        <w:rPr>
          <w:b w:val="0"/>
          <w:noProof/>
          <w:sz w:val="18"/>
        </w:rPr>
        <w:tab/>
      </w:r>
      <w:r w:rsidRPr="00E46B55">
        <w:rPr>
          <w:b w:val="0"/>
          <w:noProof/>
          <w:sz w:val="18"/>
        </w:rPr>
        <w:fldChar w:fldCharType="begin"/>
      </w:r>
      <w:r w:rsidRPr="00E46B55">
        <w:rPr>
          <w:b w:val="0"/>
          <w:noProof/>
          <w:sz w:val="18"/>
        </w:rPr>
        <w:instrText xml:space="preserve"> PAGEREF _Toc138776393 \h </w:instrText>
      </w:r>
      <w:r w:rsidRPr="00E46B55">
        <w:rPr>
          <w:b w:val="0"/>
          <w:noProof/>
          <w:sz w:val="18"/>
        </w:rPr>
      </w:r>
      <w:r w:rsidRPr="00E46B55">
        <w:rPr>
          <w:b w:val="0"/>
          <w:noProof/>
          <w:sz w:val="18"/>
        </w:rPr>
        <w:fldChar w:fldCharType="separate"/>
      </w:r>
      <w:r w:rsidRPr="00E46B55">
        <w:rPr>
          <w:b w:val="0"/>
          <w:noProof/>
          <w:sz w:val="18"/>
        </w:rPr>
        <w:t>321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Treatment of tax free component of existing pension payments etc.</w:t>
      </w:r>
      <w:r w:rsidRPr="00E46B55">
        <w:rPr>
          <w:noProof/>
        </w:rPr>
        <w:tab/>
      </w:r>
      <w:r w:rsidRPr="00E46B55">
        <w:rPr>
          <w:noProof/>
        </w:rPr>
        <w:fldChar w:fldCharType="begin"/>
      </w:r>
      <w:r w:rsidRPr="00E46B55">
        <w:rPr>
          <w:noProof/>
        </w:rPr>
        <w:instrText xml:space="preserve"> PAGEREF _Toc138776394 \h </w:instrText>
      </w:r>
      <w:r w:rsidRPr="00E46B55">
        <w:rPr>
          <w:noProof/>
        </w:rPr>
      </w:r>
      <w:r w:rsidRPr="00E46B55">
        <w:rPr>
          <w:noProof/>
        </w:rPr>
        <w:fldChar w:fldCharType="separate"/>
      </w:r>
      <w:r w:rsidRPr="00E46B55">
        <w:rPr>
          <w:noProof/>
        </w:rPr>
        <w:t>321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127</w:t>
      </w:r>
      <w:r>
        <w:rPr>
          <w:noProof/>
        </w:rPr>
        <w:tab/>
        <w:t>Extension—income stream replacing an earlier one because of an involuntary roll</w:t>
      </w:r>
      <w:r>
        <w:rPr>
          <w:noProof/>
        </w:rPr>
        <w:noBreakHyphen/>
        <w:t>over</w:t>
      </w:r>
      <w:r w:rsidRPr="00E46B55">
        <w:rPr>
          <w:noProof/>
        </w:rPr>
        <w:tab/>
      </w:r>
      <w:r w:rsidRPr="00E46B55">
        <w:rPr>
          <w:noProof/>
        </w:rPr>
        <w:fldChar w:fldCharType="begin"/>
      </w:r>
      <w:r w:rsidRPr="00E46B55">
        <w:rPr>
          <w:noProof/>
        </w:rPr>
        <w:instrText xml:space="preserve"> PAGEREF _Toc138776395 \h </w:instrText>
      </w:r>
      <w:r w:rsidRPr="00E46B55">
        <w:rPr>
          <w:noProof/>
        </w:rPr>
      </w:r>
      <w:r w:rsidRPr="00E46B55">
        <w:rPr>
          <w:noProof/>
        </w:rPr>
        <w:fldChar w:fldCharType="separate"/>
      </w:r>
      <w:r w:rsidRPr="00E46B55">
        <w:rPr>
          <w:noProof/>
        </w:rPr>
        <w:t>324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balance—modification for transfer balance just before 1 July 2017</w:t>
      </w:r>
      <w:r w:rsidRPr="00E46B55">
        <w:rPr>
          <w:noProof/>
        </w:rPr>
        <w:tab/>
      </w:r>
      <w:r w:rsidRPr="00E46B55">
        <w:rPr>
          <w:noProof/>
        </w:rPr>
        <w:fldChar w:fldCharType="begin"/>
      </w:r>
      <w:r w:rsidRPr="00E46B55">
        <w:rPr>
          <w:noProof/>
        </w:rPr>
        <w:instrText xml:space="preserve"> PAGEREF _Toc138776396 \h </w:instrText>
      </w:r>
      <w:r w:rsidRPr="00E46B55">
        <w:rPr>
          <w:noProof/>
        </w:rPr>
      </w:r>
      <w:r w:rsidRPr="00E46B55">
        <w:rPr>
          <w:noProof/>
        </w:rPr>
        <w:fldChar w:fldCharType="separate"/>
      </w:r>
      <w:r w:rsidRPr="00E46B55">
        <w:rPr>
          <w:noProof/>
        </w:rPr>
        <w:t>325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Total superannuation balance—limited recourse borrowing arrangements</w:t>
      </w:r>
      <w:r w:rsidRPr="00E46B55">
        <w:rPr>
          <w:noProof/>
        </w:rPr>
        <w:tab/>
      </w:r>
      <w:r w:rsidRPr="00E46B55">
        <w:rPr>
          <w:noProof/>
        </w:rPr>
        <w:fldChar w:fldCharType="begin"/>
      </w:r>
      <w:r w:rsidRPr="00E46B55">
        <w:rPr>
          <w:noProof/>
        </w:rPr>
        <w:instrText xml:space="preserve"> PAGEREF _Toc138776397 \h </w:instrText>
      </w:r>
      <w:r w:rsidRPr="00E46B55">
        <w:rPr>
          <w:noProof/>
        </w:rPr>
      </w:r>
      <w:r w:rsidRPr="00E46B55">
        <w:rPr>
          <w:noProof/>
        </w:rPr>
        <w:fldChar w:fldCharType="separate"/>
      </w:r>
      <w:r w:rsidRPr="00E46B55">
        <w:rPr>
          <w:noProof/>
        </w:rPr>
        <w:t>326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E46B55">
        <w:rPr>
          <w:noProof/>
        </w:rPr>
        <w:tab/>
      </w:r>
      <w:r w:rsidRPr="00E46B55">
        <w:rPr>
          <w:noProof/>
        </w:rPr>
        <w:fldChar w:fldCharType="begin"/>
      </w:r>
      <w:r w:rsidRPr="00E46B55">
        <w:rPr>
          <w:noProof/>
        </w:rPr>
        <w:instrText xml:space="preserve"> PAGEREF _Toc138776398 \h </w:instrText>
      </w:r>
      <w:r w:rsidRPr="00E46B55">
        <w:rPr>
          <w:noProof/>
        </w:rPr>
      </w:r>
      <w:r w:rsidRPr="00E46B55">
        <w:rPr>
          <w:noProof/>
        </w:rPr>
        <w:fldChar w:fldCharType="separate"/>
      </w:r>
      <w:r w:rsidRPr="00E46B55">
        <w:rPr>
          <w:noProof/>
        </w:rPr>
        <w:t>326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t xml:space="preserve">Low rate component—Effect of rebate under the </w:t>
      </w:r>
      <w:r w:rsidRPr="00DF7753">
        <w:rPr>
          <w:i/>
          <w:noProof/>
        </w:rPr>
        <w:t>Income Tax Assessment Act 1936</w:t>
      </w:r>
      <w:r w:rsidRPr="00E46B55">
        <w:rPr>
          <w:noProof/>
        </w:rPr>
        <w:tab/>
      </w:r>
      <w:r w:rsidRPr="00E46B55">
        <w:rPr>
          <w:noProof/>
        </w:rPr>
        <w:fldChar w:fldCharType="begin"/>
      </w:r>
      <w:r w:rsidRPr="00E46B55">
        <w:rPr>
          <w:noProof/>
        </w:rPr>
        <w:instrText xml:space="preserve"> PAGEREF _Toc138776399 \h </w:instrText>
      </w:r>
      <w:r w:rsidRPr="00E46B55">
        <w:rPr>
          <w:noProof/>
        </w:rPr>
      </w:r>
      <w:r w:rsidRPr="00E46B55">
        <w:rPr>
          <w:noProof/>
        </w:rPr>
        <w:fldChar w:fldCharType="separate"/>
      </w:r>
      <w:r w:rsidRPr="00E46B55">
        <w:rPr>
          <w:noProof/>
        </w:rPr>
        <w:t>327</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E46B55">
        <w:rPr>
          <w:b w:val="0"/>
          <w:noProof/>
          <w:sz w:val="18"/>
        </w:rPr>
        <w:tab/>
      </w:r>
      <w:r w:rsidRPr="00E46B55">
        <w:rPr>
          <w:b w:val="0"/>
          <w:noProof/>
          <w:sz w:val="18"/>
        </w:rPr>
        <w:fldChar w:fldCharType="begin"/>
      </w:r>
      <w:r w:rsidRPr="00E46B55">
        <w:rPr>
          <w:b w:val="0"/>
          <w:noProof/>
          <w:sz w:val="18"/>
        </w:rPr>
        <w:instrText xml:space="preserve"> PAGEREF _Toc138776400 \h </w:instrText>
      </w:r>
      <w:r w:rsidRPr="00E46B55">
        <w:rPr>
          <w:b w:val="0"/>
          <w:noProof/>
          <w:sz w:val="18"/>
        </w:rPr>
      </w:r>
      <w:r w:rsidRPr="00E46B55">
        <w:rPr>
          <w:b w:val="0"/>
          <w:noProof/>
          <w:sz w:val="18"/>
        </w:rPr>
        <w:fldChar w:fldCharType="separate"/>
      </w:r>
      <w:r w:rsidRPr="00E46B55">
        <w:rPr>
          <w:b w:val="0"/>
          <w:noProof/>
          <w:sz w:val="18"/>
        </w:rPr>
        <w:t>328</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E46B55">
        <w:rPr>
          <w:b w:val="0"/>
          <w:noProof/>
          <w:sz w:val="18"/>
        </w:rPr>
        <w:tab/>
      </w:r>
      <w:r w:rsidRPr="00E46B55">
        <w:rPr>
          <w:b w:val="0"/>
          <w:noProof/>
          <w:sz w:val="18"/>
        </w:rPr>
        <w:fldChar w:fldCharType="begin"/>
      </w:r>
      <w:r w:rsidRPr="00E46B55">
        <w:rPr>
          <w:b w:val="0"/>
          <w:noProof/>
          <w:sz w:val="18"/>
        </w:rPr>
        <w:instrText xml:space="preserve"> PAGEREF _Toc138776401 \h </w:instrText>
      </w:r>
      <w:r w:rsidRPr="00E46B55">
        <w:rPr>
          <w:b w:val="0"/>
          <w:noProof/>
          <w:sz w:val="18"/>
        </w:rPr>
      </w:r>
      <w:r w:rsidRPr="00E46B55">
        <w:rPr>
          <w:b w:val="0"/>
          <w:noProof/>
          <w:sz w:val="18"/>
        </w:rPr>
        <w:fldChar w:fldCharType="separate"/>
      </w:r>
      <w:r w:rsidRPr="00E46B55">
        <w:rPr>
          <w:b w:val="0"/>
          <w:noProof/>
          <w:sz w:val="18"/>
        </w:rPr>
        <w:t>328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E46B55">
        <w:rPr>
          <w:b w:val="0"/>
          <w:noProof/>
          <w:sz w:val="18"/>
        </w:rPr>
        <w:tab/>
      </w:r>
      <w:r w:rsidRPr="00E46B55">
        <w:rPr>
          <w:b w:val="0"/>
          <w:noProof/>
          <w:sz w:val="18"/>
        </w:rPr>
        <w:fldChar w:fldCharType="begin"/>
      </w:r>
      <w:r w:rsidRPr="00E46B55">
        <w:rPr>
          <w:b w:val="0"/>
          <w:noProof/>
          <w:sz w:val="18"/>
        </w:rPr>
        <w:instrText xml:space="preserve"> PAGEREF _Toc138776402 \h </w:instrText>
      </w:r>
      <w:r w:rsidRPr="00E46B55">
        <w:rPr>
          <w:b w:val="0"/>
          <w:noProof/>
          <w:sz w:val="18"/>
        </w:rPr>
      </w:r>
      <w:r w:rsidRPr="00E46B55">
        <w:rPr>
          <w:b w:val="0"/>
          <w:noProof/>
          <w:sz w:val="18"/>
        </w:rPr>
        <w:fldChar w:fldCharType="separate"/>
      </w:r>
      <w:r w:rsidRPr="00E46B55">
        <w:rPr>
          <w:b w:val="0"/>
          <w:noProof/>
          <w:sz w:val="18"/>
        </w:rPr>
        <w:t>328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 xml:space="preserve">Application of Division 316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_Toc138776403 \h </w:instrText>
      </w:r>
      <w:r w:rsidRPr="00E46B55">
        <w:rPr>
          <w:noProof/>
        </w:rPr>
      </w:r>
      <w:r w:rsidRPr="00E46B55">
        <w:rPr>
          <w:noProof/>
        </w:rPr>
        <w:fldChar w:fldCharType="separate"/>
      </w:r>
      <w:r w:rsidRPr="00E46B55">
        <w:rPr>
          <w:noProof/>
        </w:rPr>
        <w:t>328</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E46B55">
        <w:rPr>
          <w:b w:val="0"/>
          <w:noProof/>
          <w:sz w:val="18"/>
        </w:rPr>
        <w:tab/>
      </w:r>
      <w:r w:rsidRPr="00E46B55">
        <w:rPr>
          <w:b w:val="0"/>
          <w:noProof/>
          <w:sz w:val="18"/>
        </w:rPr>
        <w:fldChar w:fldCharType="begin"/>
      </w:r>
      <w:r w:rsidRPr="00E46B55">
        <w:rPr>
          <w:b w:val="0"/>
          <w:noProof/>
          <w:sz w:val="18"/>
        </w:rPr>
        <w:instrText xml:space="preserve"> PAGEREF _Toc138776404 \h </w:instrText>
      </w:r>
      <w:r w:rsidRPr="00E46B55">
        <w:rPr>
          <w:b w:val="0"/>
          <w:noProof/>
          <w:sz w:val="18"/>
        </w:rPr>
      </w:r>
      <w:r w:rsidRPr="00E46B55">
        <w:rPr>
          <w:b w:val="0"/>
          <w:noProof/>
          <w:sz w:val="18"/>
        </w:rPr>
        <w:fldChar w:fldCharType="separate"/>
      </w:r>
      <w:r w:rsidRPr="00E46B55">
        <w:rPr>
          <w:b w:val="0"/>
          <w:noProof/>
          <w:sz w:val="18"/>
        </w:rPr>
        <w:t>329</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320—Life insurance companies</w:t>
      </w:r>
      <w:r w:rsidRPr="00E46B55">
        <w:rPr>
          <w:b w:val="0"/>
          <w:noProof/>
          <w:sz w:val="18"/>
        </w:rPr>
        <w:tab/>
      </w:r>
      <w:r w:rsidRPr="00E46B55">
        <w:rPr>
          <w:b w:val="0"/>
          <w:noProof/>
          <w:sz w:val="18"/>
        </w:rPr>
        <w:fldChar w:fldCharType="begin"/>
      </w:r>
      <w:r w:rsidRPr="00E46B55">
        <w:rPr>
          <w:b w:val="0"/>
          <w:noProof/>
          <w:sz w:val="18"/>
        </w:rPr>
        <w:instrText xml:space="preserve"> PAGEREF _Toc138776405 \h </w:instrText>
      </w:r>
      <w:r w:rsidRPr="00E46B55">
        <w:rPr>
          <w:b w:val="0"/>
          <w:noProof/>
          <w:sz w:val="18"/>
        </w:rPr>
      </w:r>
      <w:r w:rsidRPr="00E46B55">
        <w:rPr>
          <w:b w:val="0"/>
          <w:noProof/>
          <w:sz w:val="18"/>
        </w:rPr>
        <w:fldChar w:fldCharType="separate"/>
      </w:r>
      <w:r w:rsidRPr="00E46B55">
        <w:rPr>
          <w:b w:val="0"/>
          <w:noProof/>
          <w:sz w:val="18"/>
        </w:rPr>
        <w:t>329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Operative provisions</w:t>
      </w:r>
      <w:r w:rsidRPr="00E46B55">
        <w:rPr>
          <w:b w:val="0"/>
          <w:noProof/>
          <w:sz w:val="18"/>
        </w:rPr>
        <w:tab/>
      </w:r>
      <w:r w:rsidRPr="00E46B55">
        <w:rPr>
          <w:b w:val="0"/>
          <w:noProof/>
          <w:sz w:val="18"/>
        </w:rPr>
        <w:fldChar w:fldCharType="begin"/>
      </w:r>
      <w:r w:rsidRPr="00E46B55">
        <w:rPr>
          <w:b w:val="0"/>
          <w:noProof/>
          <w:sz w:val="18"/>
        </w:rPr>
        <w:instrText xml:space="preserve"> PAGEREF _Toc138776406 \h </w:instrText>
      </w:r>
      <w:r w:rsidRPr="00E46B55">
        <w:rPr>
          <w:b w:val="0"/>
          <w:noProof/>
          <w:sz w:val="18"/>
        </w:rPr>
      </w:r>
      <w:r w:rsidRPr="00E46B55">
        <w:rPr>
          <w:b w:val="0"/>
          <w:noProof/>
          <w:sz w:val="18"/>
        </w:rPr>
        <w:fldChar w:fldCharType="separate"/>
      </w:r>
      <w:r w:rsidRPr="00E46B55">
        <w:rPr>
          <w:b w:val="0"/>
          <w:noProof/>
          <w:sz w:val="18"/>
        </w:rPr>
        <w:t>329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E46B55">
        <w:rPr>
          <w:b w:val="0"/>
          <w:noProof/>
          <w:sz w:val="18"/>
        </w:rPr>
        <w:tab/>
      </w:r>
      <w:r w:rsidRPr="00E46B55">
        <w:rPr>
          <w:b w:val="0"/>
          <w:noProof/>
          <w:sz w:val="18"/>
        </w:rPr>
        <w:fldChar w:fldCharType="begin"/>
      </w:r>
      <w:r w:rsidRPr="00E46B55">
        <w:rPr>
          <w:b w:val="0"/>
          <w:noProof/>
          <w:sz w:val="18"/>
        </w:rPr>
        <w:instrText xml:space="preserve"> PAGEREF _Toc138776407 \h </w:instrText>
      </w:r>
      <w:r w:rsidRPr="00E46B55">
        <w:rPr>
          <w:b w:val="0"/>
          <w:noProof/>
          <w:sz w:val="18"/>
        </w:rPr>
      </w:r>
      <w:r w:rsidRPr="00E46B55">
        <w:rPr>
          <w:b w:val="0"/>
          <w:noProof/>
          <w:sz w:val="18"/>
        </w:rPr>
        <w:fldChar w:fldCharType="separate"/>
      </w:r>
      <w:r w:rsidRPr="00E46B55">
        <w:rPr>
          <w:b w:val="0"/>
          <w:noProof/>
          <w:sz w:val="18"/>
        </w:rPr>
        <w:t>329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Life insurance companies that are friendly societies</w:t>
      </w:r>
      <w:r w:rsidRPr="00E46B55">
        <w:rPr>
          <w:noProof/>
        </w:rPr>
        <w:tab/>
      </w:r>
      <w:r w:rsidRPr="00E46B55">
        <w:rPr>
          <w:noProof/>
        </w:rPr>
        <w:fldChar w:fldCharType="begin"/>
      </w:r>
      <w:r w:rsidRPr="00E46B55">
        <w:rPr>
          <w:noProof/>
        </w:rPr>
        <w:instrText xml:space="preserve"> PAGEREF _Toc138776408 \h </w:instrText>
      </w:r>
      <w:r w:rsidRPr="00E46B55">
        <w:rPr>
          <w:noProof/>
        </w:rPr>
      </w:r>
      <w:r w:rsidRPr="00E46B55">
        <w:rPr>
          <w:noProof/>
        </w:rPr>
        <w:fldChar w:fldCharType="separate"/>
      </w:r>
      <w:r w:rsidRPr="00E46B55">
        <w:rPr>
          <w:noProof/>
        </w:rPr>
        <w:t>329</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lastRenderedPageBreak/>
        <w:t>Subdivision 320</w:t>
      </w:r>
      <w:r>
        <w:rPr>
          <w:noProof/>
        </w:rPr>
        <w:noBreakHyphen/>
        <w:t>C—Deductions and capital losses</w:t>
      </w:r>
      <w:r w:rsidRPr="00E46B55">
        <w:rPr>
          <w:b w:val="0"/>
          <w:noProof/>
          <w:sz w:val="18"/>
        </w:rPr>
        <w:tab/>
      </w:r>
      <w:r w:rsidRPr="00E46B55">
        <w:rPr>
          <w:b w:val="0"/>
          <w:noProof/>
          <w:sz w:val="18"/>
        </w:rPr>
        <w:fldChar w:fldCharType="begin"/>
      </w:r>
      <w:r w:rsidRPr="00E46B55">
        <w:rPr>
          <w:b w:val="0"/>
          <w:noProof/>
          <w:sz w:val="18"/>
        </w:rPr>
        <w:instrText xml:space="preserve"> PAGEREF _Toc138776409 \h </w:instrText>
      </w:r>
      <w:r w:rsidRPr="00E46B55">
        <w:rPr>
          <w:b w:val="0"/>
          <w:noProof/>
          <w:sz w:val="18"/>
        </w:rPr>
      </w:r>
      <w:r w:rsidRPr="00E46B55">
        <w:rPr>
          <w:b w:val="0"/>
          <w:noProof/>
          <w:sz w:val="18"/>
        </w:rPr>
        <w:fldChar w:fldCharType="separate"/>
      </w:r>
      <w:r w:rsidRPr="00E46B55">
        <w:rPr>
          <w:b w:val="0"/>
          <w:noProof/>
          <w:sz w:val="18"/>
        </w:rPr>
        <w:t>330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risk components of life insurance policies</w:t>
      </w:r>
      <w:r w:rsidRPr="00E46B55">
        <w:rPr>
          <w:noProof/>
        </w:rPr>
        <w:tab/>
      </w:r>
      <w:r w:rsidRPr="00E46B55">
        <w:rPr>
          <w:noProof/>
        </w:rPr>
        <w:fldChar w:fldCharType="begin"/>
      </w:r>
      <w:r w:rsidRPr="00E46B55">
        <w:rPr>
          <w:noProof/>
        </w:rPr>
        <w:instrText xml:space="preserve"> PAGEREF _Toc138776410 \h </w:instrText>
      </w:r>
      <w:r w:rsidRPr="00E46B55">
        <w:rPr>
          <w:noProof/>
        </w:rPr>
      </w:r>
      <w:r w:rsidRPr="00E46B55">
        <w:rPr>
          <w:noProof/>
        </w:rPr>
        <w:fldChar w:fldCharType="separate"/>
      </w:r>
      <w:r w:rsidRPr="00E46B55">
        <w:rPr>
          <w:noProof/>
        </w:rPr>
        <w:t>330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320</w:t>
      </w:r>
      <w:r>
        <w:rPr>
          <w:noProof/>
        </w:rPr>
        <w:noBreakHyphen/>
        <w:t>D—Taxable income and tax loss of life insurance companies</w:t>
      </w:r>
      <w:r w:rsidRPr="00E46B55">
        <w:rPr>
          <w:b w:val="0"/>
          <w:noProof/>
          <w:sz w:val="18"/>
        </w:rPr>
        <w:tab/>
      </w:r>
      <w:r w:rsidRPr="00E46B55">
        <w:rPr>
          <w:b w:val="0"/>
          <w:noProof/>
          <w:sz w:val="18"/>
        </w:rPr>
        <w:fldChar w:fldCharType="begin"/>
      </w:r>
      <w:r w:rsidRPr="00E46B55">
        <w:rPr>
          <w:b w:val="0"/>
          <w:noProof/>
          <w:sz w:val="18"/>
        </w:rPr>
        <w:instrText xml:space="preserve"> PAGEREF _Toc138776411 \h </w:instrText>
      </w:r>
      <w:r w:rsidRPr="00E46B55">
        <w:rPr>
          <w:b w:val="0"/>
          <w:noProof/>
          <w:sz w:val="18"/>
        </w:rPr>
      </w:r>
      <w:r w:rsidRPr="00E46B55">
        <w:rPr>
          <w:b w:val="0"/>
          <w:noProof/>
          <w:sz w:val="18"/>
        </w:rPr>
        <w:fldChar w:fldCharType="separate"/>
      </w:r>
      <w:r w:rsidRPr="00E46B55">
        <w:rPr>
          <w:b w:val="0"/>
          <w:noProof/>
          <w:sz w:val="18"/>
        </w:rPr>
        <w:t>330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Savings—tax losses of previous income years</w:t>
      </w:r>
      <w:r w:rsidRPr="00E46B55">
        <w:rPr>
          <w:noProof/>
        </w:rPr>
        <w:tab/>
      </w:r>
      <w:r w:rsidRPr="00E46B55">
        <w:rPr>
          <w:noProof/>
        </w:rPr>
        <w:fldChar w:fldCharType="begin"/>
      </w:r>
      <w:r w:rsidRPr="00E46B55">
        <w:rPr>
          <w:noProof/>
        </w:rPr>
        <w:instrText xml:space="preserve"> PAGEREF _Toc138776412 \h </w:instrText>
      </w:r>
      <w:r w:rsidRPr="00E46B55">
        <w:rPr>
          <w:noProof/>
        </w:rPr>
      </w:r>
      <w:r w:rsidRPr="00E46B55">
        <w:rPr>
          <w:noProof/>
        </w:rPr>
        <w:fldChar w:fldCharType="separate"/>
      </w:r>
      <w:r w:rsidRPr="00E46B55">
        <w:rPr>
          <w:noProof/>
        </w:rPr>
        <w:t>331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320</w:t>
      </w:r>
      <w:r>
        <w:rPr>
          <w:noProof/>
        </w:rPr>
        <w:noBreakHyphen/>
        <w:t>F—Virtual PST</w:t>
      </w:r>
      <w:r w:rsidRPr="00E46B55">
        <w:rPr>
          <w:b w:val="0"/>
          <w:noProof/>
          <w:sz w:val="18"/>
        </w:rPr>
        <w:tab/>
      </w:r>
      <w:r w:rsidRPr="00E46B55">
        <w:rPr>
          <w:b w:val="0"/>
          <w:noProof/>
          <w:sz w:val="18"/>
        </w:rPr>
        <w:fldChar w:fldCharType="begin"/>
      </w:r>
      <w:r w:rsidRPr="00E46B55">
        <w:rPr>
          <w:b w:val="0"/>
          <w:noProof/>
          <w:sz w:val="18"/>
        </w:rPr>
        <w:instrText xml:space="preserve"> PAGEREF _Toc138776413 \h </w:instrText>
      </w:r>
      <w:r w:rsidRPr="00E46B55">
        <w:rPr>
          <w:b w:val="0"/>
          <w:noProof/>
          <w:sz w:val="18"/>
        </w:rPr>
      </w:r>
      <w:r w:rsidRPr="00E46B55">
        <w:rPr>
          <w:b w:val="0"/>
          <w:noProof/>
          <w:sz w:val="18"/>
        </w:rPr>
        <w:fldChar w:fldCharType="separate"/>
      </w:r>
      <w:r w:rsidRPr="00E46B55">
        <w:rPr>
          <w:b w:val="0"/>
          <w:noProof/>
          <w:sz w:val="18"/>
        </w:rPr>
        <w:t>331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Transfer of part of an asset to a virtual PST</w:t>
      </w:r>
      <w:r w:rsidRPr="00E46B55">
        <w:rPr>
          <w:noProof/>
        </w:rPr>
        <w:tab/>
      </w:r>
      <w:r w:rsidRPr="00E46B55">
        <w:rPr>
          <w:noProof/>
        </w:rPr>
        <w:fldChar w:fldCharType="begin"/>
      </w:r>
      <w:r w:rsidRPr="00E46B55">
        <w:rPr>
          <w:noProof/>
        </w:rPr>
        <w:instrText xml:space="preserve"> PAGEREF _Toc138776414 \h </w:instrText>
      </w:r>
      <w:r w:rsidRPr="00E46B55">
        <w:rPr>
          <w:noProof/>
        </w:rPr>
      </w:r>
      <w:r w:rsidRPr="00E46B55">
        <w:rPr>
          <w:noProof/>
        </w:rPr>
        <w:fldChar w:fldCharType="separate"/>
      </w:r>
      <w:r w:rsidRPr="00E46B55">
        <w:rPr>
          <w:noProof/>
        </w:rPr>
        <w:t>331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Transfers of assets to virtual PST</w:t>
      </w:r>
      <w:r w:rsidRPr="00E46B55">
        <w:rPr>
          <w:noProof/>
        </w:rPr>
        <w:tab/>
      </w:r>
      <w:r w:rsidRPr="00E46B55">
        <w:rPr>
          <w:noProof/>
        </w:rPr>
        <w:fldChar w:fldCharType="begin"/>
      </w:r>
      <w:r w:rsidRPr="00E46B55">
        <w:rPr>
          <w:noProof/>
        </w:rPr>
        <w:instrText xml:space="preserve"> PAGEREF _Toc138776415 \h </w:instrText>
      </w:r>
      <w:r w:rsidRPr="00E46B55">
        <w:rPr>
          <w:noProof/>
        </w:rPr>
      </w:r>
      <w:r w:rsidRPr="00E46B55">
        <w:rPr>
          <w:noProof/>
        </w:rPr>
        <w:fldChar w:fldCharType="separate"/>
      </w:r>
      <w:r w:rsidRPr="00E46B55">
        <w:rPr>
          <w:noProof/>
        </w:rPr>
        <w:t>332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Deferred annuities purchased before 1 July 2007</w:t>
      </w:r>
      <w:r w:rsidRPr="00E46B55">
        <w:rPr>
          <w:noProof/>
        </w:rPr>
        <w:tab/>
      </w:r>
      <w:r w:rsidRPr="00E46B55">
        <w:rPr>
          <w:noProof/>
        </w:rPr>
        <w:fldChar w:fldCharType="begin"/>
      </w:r>
      <w:r w:rsidRPr="00E46B55">
        <w:rPr>
          <w:noProof/>
        </w:rPr>
        <w:instrText xml:space="preserve"> PAGEREF _Toc138776416 \h </w:instrText>
      </w:r>
      <w:r w:rsidRPr="00E46B55">
        <w:rPr>
          <w:noProof/>
        </w:rPr>
      </w:r>
      <w:r w:rsidRPr="00E46B55">
        <w:rPr>
          <w:noProof/>
        </w:rPr>
        <w:fldChar w:fldCharType="separate"/>
      </w:r>
      <w:r w:rsidRPr="00E46B55">
        <w:rPr>
          <w:noProof/>
        </w:rPr>
        <w:t>333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for the purpose of discharging exempt life insurance policies</w:t>
      </w:r>
      <w:r w:rsidRPr="00E46B55">
        <w:rPr>
          <w:b w:val="0"/>
          <w:noProof/>
          <w:sz w:val="18"/>
        </w:rPr>
        <w:tab/>
      </w:r>
      <w:r w:rsidRPr="00E46B55">
        <w:rPr>
          <w:b w:val="0"/>
          <w:noProof/>
          <w:sz w:val="18"/>
        </w:rPr>
        <w:fldChar w:fldCharType="begin"/>
      </w:r>
      <w:r w:rsidRPr="00E46B55">
        <w:rPr>
          <w:b w:val="0"/>
          <w:noProof/>
          <w:sz w:val="18"/>
        </w:rPr>
        <w:instrText xml:space="preserve"> PAGEREF _Toc138776417 \h </w:instrText>
      </w:r>
      <w:r w:rsidRPr="00E46B55">
        <w:rPr>
          <w:b w:val="0"/>
          <w:noProof/>
          <w:sz w:val="18"/>
        </w:rPr>
      </w:r>
      <w:r w:rsidRPr="00E46B55">
        <w:rPr>
          <w:b w:val="0"/>
          <w:noProof/>
          <w:sz w:val="18"/>
        </w:rPr>
        <w:fldChar w:fldCharType="separate"/>
      </w:r>
      <w:r w:rsidRPr="00E46B55">
        <w:rPr>
          <w:b w:val="0"/>
          <w:noProof/>
          <w:sz w:val="18"/>
        </w:rPr>
        <w:t>333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225</w:t>
      </w:r>
      <w:r>
        <w:rPr>
          <w:noProof/>
        </w:rPr>
        <w:tab/>
        <w:t>Transfer of part of an asset to segregated exempt assets</w:t>
      </w:r>
      <w:r w:rsidRPr="00E46B55">
        <w:rPr>
          <w:noProof/>
        </w:rPr>
        <w:tab/>
      </w:r>
      <w:r w:rsidRPr="00E46B55">
        <w:rPr>
          <w:noProof/>
        </w:rPr>
        <w:fldChar w:fldCharType="begin"/>
      </w:r>
      <w:r w:rsidRPr="00E46B55">
        <w:rPr>
          <w:noProof/>
        </w:rPr>
        <w:instrText xml:space="preserve"> PAGEREF _Toc138776418 \h </w:instrText>
      </w:r>
      <w:r w:rsidRPr="00E46B55">
        <w:rPr>
          <w:noProof/>
        </w:rPr>
      </w:r>
      <w:r w:rsidRPr="00E46B55">
        <w:rPr>
          <w:noProof/>
        </w:rPr>
        <w:fldChar w:fldCharType="separate"/>
      </w:r>
      <w:r w:rsidRPr="00E46B55">
        <w:rPr>
          <w:noProof/>
        </w:rPr>
        <w:t>333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Transfers of assets to segregated exempt assets</w:t>
      </w:r>
      <w:r w:rsidRPr="00E46B55">
        <w:rPr>
          <w:noProof/>
        </w:rPr>
        <w:tab/>
      </w:r>
      <w:r w:rsidRPr="00E46B55">
        <w:rPr>
          <w:noProof/>
        </w:rPr>
        <w:fldChar w:fldCharType="begin"/>
      </w:r>
      <w:r w:rsidRPr="00E46B55">
        <w:rPr>
          <w:noProof/>
        </w:rPr>
        <w:instrText xml:space="preserve"> PAGEREF _Toc138776419 \h </w:instrText>
      </w:r>
      <w:r w:rsidRPr="00E46B55">
        <w:rPr>
          <w:noProof/>
        </w:rPr>
      </w:r>
      <w:r w:rsidRPr="00E46B55">
        <w:rPr>
          <w:noProof/>
        </w:rPr>
        <w:fldChar w:fldCharType="separate"/>
      </w:r>
      <w:r w:rsidRPr="00E46B55">
        <w:rPr>
          <w:noProof/>
        </w:rPr>
        <w:t>334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E46B55">
        <w:rPr>
          <w:b w:val="0"/>
          <w:noProof/>
          <w:sz w:val="18"/>
        </w:rPr>
        <w:tab/>
      </w:r>
      <w:r w:rsidRPr="00E46B55">
        <w:rPr>
          <w:b w:val="0"/>
          <w:noProof/>
          <w:sz w:val="18"/>
        </w:rPr>
        <w:fldChar w:fldCharType="begin"/>
      </w:r>
      <w:r w:rsidRPr="00E46B55">
        <w:rPr>
          <w:b w:val="0"/>
          <w:noProof/>
          <w:sz w:val="18"/>
        </w:rPr>
        <w:instrText xml:space="preserve"> PAGEREF _Toc138776420 \h </w:instrText>
      </w:r>
      <w:r w:rsidRPr="00E46B55">
        <w:rPr>
          <w:b w:val="0"/>
          <w:noProof/>
          <w:sz w:val="18"/>
        </w:rPr>
      </w:r>
      <w:r w:rsidRPr="00E46B55">
        <w:rPr>
          <w:b w:val="0"/>
          <w:noProof/>
          <w:sz w:val="18"/>
        </w:rPr>
        <w:fldChar w:fldCharType="separate"/>
      </w:r>
      <w:r w:rsidRPr="00E46B55">
        <w:rPr>
          <w:b w:val="0"/>
          <w:noProof/>
          <w:sz w:val="18"/>
        </w:rPr>
        <w:t>336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E46B55">
        <w:rPr>
          <w:b w:val="0"/>
          <w:noProof/>
          <w:sz w:val="18"/>
        </w:rPr>
        <w:tab/>
      </w:r>
      <w:r w:rsidRPr="00E46B55">
        <w:rPr>
          <w:b w:val="0"/>
          <w:noProof/>
          <w:sz w:val="18"/>
        </w:rPr>
        <w:fldChar w:fldCharType="begin"/>
      </w:r>
      <w:r w:rsidRPr="00E46B55">
        <w:rPr>
          <w:b w:val="0"/>
          <w:noProof/>
          <w:sz w:val="18"/>
        </w:rPr>
        <w:instrText xml:space="preserve"> PAGEREF _Toc138776421 \h </w:instrText>
      </w:r>
      <w:r w:rsidRPr="00E46B55">
        <w:rPr>
          <w:b w:val="0"/>
          <w:noProof/>
          <w:sz w:val="18"/>
        </w:rPr>
      </w:r>
      <w:r w:rsidRPr="00E46B55">
        <w:rPr>
          <w:b w:val="0"/>
          <w:noProof/>
          <w:sz w:val="18"/>
        </w:rPr>
        <w:fldChar w:fldCharType="separate"/>
      </w:r>
      <w:r w:rsidRPr="00E46B55">
        <w:rPr>
          <w:b w:val="0"/>
          <w:noProof/>
          <w:sz w:val="18"/>
        </w:rPr>
        <w:t>336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322</w:t>
      </w:r>
      <w:r>
        <w:rPr>
          <w:noProof/>
        </w:rPr>
        <w:noBreakHyphen/>
        <w:t>25</w:t>
      </w:r>
      <w:r>
        <w:rPr>
          <w:noProof/>
        </w:rPr>
        <w:tab/>
        <w:t>Application of section 322</w:t>
      </w:r>
      <w:r>
        <w:rPr>
          <w:noProof/>
        </w:rPr>
        <w:noBreakHyphen/>
        <w:t xml:space="preserve">25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_Toc138776422 \h </w:instrText>
      </w:r>
      <w:r w:rsidRPr="00E46B55">
        <w:rPr>
          <w:noProof/>
        </w:rPr>
      </w:r>
      <w:r w:rsidRPr="00E46B55">
        <w:rPr>
          <w:noProof/>
        </w:rPr>
        <w:fldChar w:fldCharType="separate"/>
      </w:r>
      <w:r w:rsidRPr="00E46B55">
        <w:rPr>
          <w:noProof/>
        </w:rPr>
        <w:t>336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Application of section 322</w:t>
      </w:r>
      <w:r>
        <w:rPr>
          <w:noProof/>
        </w:rPr>
        <w:noBreakHyphen/>
        <w:t xml:space="preserve">30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_Toc138776423 \h </w:instrText>
      </w:r>
      <w:r w:rsidRPr="00E46B55">
        <w:rPr>
          <w:noProof/>
        </w:rPr>
      </w:r>
      <w:r w:rsidRPr="00E46B55">
        <w:rPr>
          <w:noProof/>
        </w:rPr>
        <w:fldChar w:fldCharType="separate"/>
      </w:r>
      <w:r w:rsidRPr="00E46B55">
        <w:rPr>
          <w:noProof/>
        </w:rPr>
        <w:t>336</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E46B55">
        <w:rPr>
          <w:b w:val="0"/>
          <w:noProof/>
          <w:sz w:val="18"/>
        </w:rPr>
        <w:tab/>
      </w:r>
      <w:r w:rsidRPr="00E46B55">
        <w:rPr>
          <w:b w:val="0"/>
          <w:noProof/>
          <w:sz w:val="18"/>
        </w:rPr>
        <w:fldChar w:fldCharType="begin"/>
      </w:r>
      <w:r w:rsidRPr="00E46B55">
        <w:rPr>
          <w:b w:val="0"/>
          <w:noProof/>
          <w:sz w:val="18"/>
        </w:rPr>
        <w:instrText xml:space="preserve"> PAGEREF _Toc138776424 \h </w:instrText>
      </w:r>
      <w:r w:rsidRPr="00E46B55">
        <w:rPr>
          <w:b w:val="0"/>
          <w:noProof/>
          <w:sz w:val="18"/>
        </w:rPr>
      </w:r>
      <w:r w:rsidRPr="00E46B55">
        <w:rPr>
          <w:b w:val="0"/>
          <w:noProof/>
          <w:sz w:val="18"/>
        </w:rPr>
        <w:fldChar w:fldCharType="separate"/>
      </w:r>
      <w:r w:rsidRPr="00E46B55">
        <w:rPr>
          <w:b w:val="0"/>
          <w:noProof/>
          <w:sz w:val="18"/>
        </w:rPr>
        <w:t>337</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328—Small business entities</w:t>
      </w:r>
      <w:r w:rsidRPr="00E46B55">
        <w:rPr>
          <w:b w:val="0"/>
          <w:noProof/>
          <w:sz w:val="18"/>
        </w:rPr>
        <w:tab/>
      </w:r>
      <w:r w:rsidRPr="00E46B55">
        <w:rPr>
          <w:b w:val="0"/>
          <w:noProof/>
          <w:sz w:val="18"/>
        </w:rPr>
        <w:fldChar w:fldCharType="begin"/>
      </w:r>
      <w:r w:rsidRPr="00E46B55">
        <w:rPr>
          <w:b w:val="0"/>
          <w:noProof/>
          <w:sz w:val="18"/>
        </w:rPr>
        <w:instrText xml:space="preserve"> PAGEREF _Toc138776425 \h </w:instrText>
      </w:r>
      <w:r w:rsidRPr="00E46B55">
        <w:rPr>
          <w:b w:val="0"/>
          <w:noProof/>
          <w:sz w:val="18"/>
        </w:rPr>
      </w:r>
      <w:r w:rsidRPr="00E46B55">
        <w:rPr>
          <w:b w:val="0"/>
          <w:noProof/>
          <w:sz w:val="18"/>
        </w:rPr>
        <w:fldChar w:fldCharType="separate"/>
      </w:r>
      <w:r w:rsidRPr="00E46B55">
        <w:rPr>
          <w:b w:val="0"/>
          <w:noProof/>
          <w:sz w:val="18"/>
        </w:rPr>
        <w:t>337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w:t>
      </w:r>
      <w:r>
        <w:rPr>
          <w:noProof/>
        </w:rPr>
        <w:tab/>
        <w:t>Definitions</w:t>
      </w:r>
      <w:r w:rsidRPr="00E46B55">
        <w:rPr>
          <w:noProof/>
        </w:rPr>
        <w:tab/>
      </w:r>
      <w:r w:rsidRPr="00E46B55">
        <w:rPr>
          <w:noProof/>
        </w:rPr>
        <w:fldChar w:fldCharType="begin"/>
      </w:r>
      <w:r w:rsidRPr="00E46B55">
        <w:rPr>
          <w:noProof/>
        </w:rPr>
        <w:instrText xml:space="preserve"> PAGEREF _Toc138776426 \h </w:instrText>
      </w:r>
      <w:r w:rsidRPr="00E46B55">
        <w:rPr>
          <w:noProof/>
        </w:rPr>
      </w:r>
      <w:r w:rsidRPr="00E46B55">
        <w:rPr>
          <w:noProof/>
        </w:rPr>
        <w:fldChar w:fldCharType="separate"/>
      </w:r>
      <w:r w:rsidRPr="00E46B55">
        <w:rPr>
          <w:noProof/>
        </w:rPr>
        <w:t>337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Working out whether you are a small business entity for the 2007</w:t>
      </w:r>
      <w:r>
        <w:rPr>
          <w:noProof/>
        </w:rPr>
        <w:noBreakHyphen/>
        <w:t>08 or 2008</w:t>
      </w:r>
      <w:r>
        <w:rPr>
          <w:noProof/>
        </w:rPr>
        <w:noBreakHyphen/>
        <w:t>09 income year—turnover for earlier income years</w:t>
      </w:r>
      <w:r w:rsidRPr="00E46B55">
        <w:rPr>
          <w:noProof/>
        </w:rPr>
        <w:tab/>
      </w:r>
      <w:r w:rsidRPr="00E46B55">
        <w:rPr>
          <w:noProof/>
        </w:rPr>
        <w:fldChar w:fldCharType="begin"/>
      </w:r>
      <w:r w:rsidRPr="00E46B55">
        <w:rPr>
          <w:noProof/>
        </w:rPr>
        <w:instrText xml:space="preserve"> PAGEREF _Toc138776427 \h </w:instrText>
      </w:r>
      <w:r w:rsidRPr="00E46B55">
        <w:rPr>
          <w:noProof/>
        </w:rPr>
      </w:r>
      <w:r w:rsidRPr="00E46B55">
        <w:rPr>
          <w:noProof/>
        </w:rPr>
        <w:fldChar w:fldCharType="separate"/>
      </w:r>
      <w:r w:rsidRPr="00E46B55">
        <w:rPr>
          <w:noProof/>
        </w:rPr>
        <w:t>338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111</w:t>
      </w:r>
      <w:r>
        <w:rPr>
          <w:noProof/>
        </w:rPr>
        <w:tab/>
        <w:t>Access to certain small business concessions for former STS taxpayers that are winding up a business</w:t>
      </w:r>
      <w:r w:rsidRPr="00E46B55">
        <w:rPr>
          <w:noProof/>
        </w:rPr>
        <w:tab/>
      </w:r>
      <w:r w:rsidRPr="00E46B55">
        <w:rPr>
          <w:noProof/>
        </w:rPr>
        <w:fldChar w:fldCharType="begin"/>
      </w:r>
      <w:r w:rsidRPr="00E46B55">
        <w:rPr>
          <w:noProof/>
        </w:rPr>
        <w:instrText xml:space="preserve"> PAGEREF _Toc138776428 \h </w:instrText>
      </w:r>
      <w:r w:rsidRPr="00E46B55">
        <w:rPr>
          <w:noProof/>
        </w:rPr>
      </w:r>
      <w:r w:rsidRPr="00E46B55">
        <w:rPr>
          <w:noProof/>
        </w:rPr>
        <w:fldChar w:fldCharType="separate"/>
      </w:r>
      <w:r w:rsidRPr="00E46B55">
        <w:rPr>
          <w:noProof/>
        </w:rPr>
        <w:t>339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112</w:t>
      </w:r>
      <w:r>
        <w:rPr>
          <w:noProof/>
        </w:rPr>
        <w:tab/>
        <w:t>Working out whether you are a small business entity for certain small business concessions—entities connected with you</w:t>
      </w:r>
      <w:r w:rsidRPr="00E46B55">
        <w:rPr>
          <w:noProof/>
        </w:rPr>
        <w:tab/>
      </w:r>
      <w:r w:rsidRPr="00E46B55">
        <w:rPr>
          <w:noProof/>
        </w:rPr>
        <w:fldChar w:fldCharType="begin"/>
      </w:r>
      <w:r w:rsidRPr="00E46B55">
        <w:rPr>
          <w:noProof/>
        </w:rPr>
        <w:instrText xml:space="preserve"> PAGEREF _Toc138776429 \h </w:instrText>
      </w:r>
      <w:r w:rsidRPr="00E46B55">
        <w:rPr>
          <w:noProof/>
        </w:rPr>
      </w:r>
      <w:r w:rsidRPr="00E46B55">
        <w:rPr>
          <w:noProof/>
        </w:rPr>
        <w:fldChar w:fldCharType="separate"/>
      </w:r>
      <w:r w:rsidRPr="00E46B55">
        <w:rPr>
          <w:noProof/>
        </w:rPr>
        <w:t>339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When you stop using the STS accounting method</w:t>
      </w:r>
      <w:r w:rsidRPr="00E46B55">
        <w:rPr>
          <w:noProof/>
        </w:rPr>
        <w:tab/>
      </w:r>
      <w:r w:rsidRPr="00E46B55">
        <w:rPr>
          <w:noProof/>
        </w:rPr>
        <w:fldChar w:fldCharType="begin"/>
      </w:r>
      <w:r w:rsidRPr="00E46B55">
        <w:rPr>
          <w:noProof/>
        </w:rPr>
        <w:instrText xml:space="preserve"> PAGEREF _Toc138776430 \h </w:instrText>
      </w:r>
      <w:r w:rsidRPr="00E46B55">
        <w:rPr>
          <w:noProof/>
        </w:rPr>
      </w:r>
      <w:r w:rsidRPr="00E46B55">
        <w:rPr>
          <w:noProof/>
        </w:rPr>
        <w:fldChar w:fldCharType="separate"/>
      </w:r>
      <w:r w:rsidRPr="00E46B55">
        <w:rPr>
          <w:noProof/>
        </w:rPr>
        <w:t>340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Continuing to use the STS accounting method</w:t>
      </w:r>
      <w:r w:rsidRPr="00E46B55">
        <w:rPr>
          <w:noProof/>
        </w:rPr>
        <w:tab/>
      </w:r>
      <w:r w:rsidRPr="00E46B55">
        <w:rPr>
          <w:noProof/>
        </w:rPr>
        <w:fldChar w:fldCharType="begin"/>
      </w:r>
      <w:r w:rsidRPr="00E46B55">
        <w:rPr>
          <w:noProof/>
        </w:rPr>
        <w:instrText xml:space="preserve"> PAGEREF _Toc138776431 \h </w:instrText>
      </w:r>
      <w:r w:rsidRPr="00E46B55">
        <w:rPr>
          <w:noProof/>
        </w:rPr>
      </w:r>
      <w:r w:rsidRPr="00E46B55">
        <w:rPr>
          <w:noProof/>
        </w:rPr>
        <w:fldChar w:fldCharType="separate"/>
      </w:r>
      <w:r w:rsidRPr="00E46B55">
        <w:rPr>
          <w:noProof/>
        </w:rPr>
        <w:t>341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DF7753">
        <w:rPr>
          <w:i/>
          <w:noProof/>
        </w:rPr>
        <w:t>STS accounting method</w:t>
      </w:r>
      <w:r w:rsidRPr="00E46B55">
        <w:rPr>
          <w:noProof/>
        </w:rPr>
        <w:tab/>
      </w:r>
      <w:r w:rsidRPr="00E46B55">
        <w:rPr>
          <w:noProof/>
        </w:rPr>
        <w:fldChar w:fldCharType="begin"/>
      </w:r>
      <w:r w:rsidRPr="00E46B55">
        <w:rPr>
          <w:noProof/>
        </w:rPr>
        <w:instrText xml:space="preserve"> PAGEREF _Toc138776432 \h </w:instrText>
      </w:r>
      <w:r w:rsidRPr="00E46B55">
        <w:rPr>
          <w:noProof/>
        </w:rPr>
      </w:r>
      <w:r w:rsidRPr="00E46B55">
        <w:rPr>
          <w:noProof/>
        </w:rPr>
        <w:fldChar w:fldCharType="separate"/>
      </w:r>
      <w:r w:rsidRPr="00E46B55">
        <w:rPr>
          <w:noProof/>
        </w:rPr>
        <w:t>342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328</w:t>
      </w:r>
      <w:r>
        <w:rPr>
          <w:noProof/>
        </w:rPr>
        <w:noBreakHyphen/>
        <w:t>175</w:t>
      </w:r>
      <w:r>
        <w:rPr>
          <w:noProof/>
        </w:rPr>
        <w:tab/>
        <w:t>Choices made in relation to depreciating assets used in primary production business</w:t>
      </w:r>
      <w:r w:rsidRPr="00E46B55">
        <w:rPr>
          <w:noProof/>
        </w:rPr>
        <w:tab/>
      </w:r>
      <w:r w:rsidRPr="00E46B55">
        <w:rPr>
          <w:noProof/>
        </w:rPr>
        <w:fldChar w:fldCharType="begin"/>
      </w:r>
      <w:r w:rsidRPr="00E46B55">
        <w:rPr>
          <w:noProof/>
        </w:rPr>
        <w:instrText xml:space="preserve"> PAGEREF _Toc138776433 \h </w:instrText>
      </w:r>
      <w:r w:rsidRPr="00E46B55">
        <w:rPr>
          <w:noProof/>
        </w:rPr>
      </w:r>
      <w:r w:rsidRPr="00E46B55">
        <w:rPr>
          <w:noProof/>
        </w:rPr>
        <w:fldChar w:fldCharType="separate"/>
      </w:r>
      <w:r w:rsidRPr="00E46B55">
        <w:rPr>
          <w:noProof/>
        </w:rPr>
        <w:t>342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Increased access to accelerated depreciation from 12 May 2015 to 30 June 2023</w:t>
      </w:r>
      <w:r w:rsidRPr="00E46B55">
        <w:rPr>
          <w:noProof/>
        </w:rPr>
        <w:tab/>
      </w:r>
      <w:r w:rsidRPr="00E46B55">
        <w:rPr>
          <w:noProof/>
        </w:rPr>
        <w:fldChar w:fldCharType="begin"/>
      </w:r>
      <w:r w:rsidRPr="00E46B55">
        <w:rPr>
          <w:noProof/>
        </w:rPr>
        <w:instrText xml:space="preserve"> PAGEREF _Toc138776434 \h </w:instrText>
      </w:r>
      <w:r w:rsidRPr="00E46B55">
        <w:rPr>
          <w:noProof/>
        </w:rPr>
      </w:r>
      <w:r w:rsidRPr="00E46B55">
        <w:rPr>
          <w:noProof/>
        </w:rPr>
        <w:fldChar w:fldCharType="separate"/>
      </w:r>
      <w:r w:rsidRPr="00E46B55">
        <w:rPr>
          <w:noProof/>
        </w:rPr>
        <w:t>343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181</w:t>
      </w:r>
      <w:r>
        <w:rPr>
          <w:noProof/>
        </w:rPr>
        <w:tab/>
        <w:t>Full expensing—2020 budget time to 30 June 2023</w:t>
      </w:r>
      <w:r w:rsidRPr="00E46B55">
        <w:rPr>
          <w:noProof/>
        </w:rPr>
        <w:tab/>
      </w:r>
      <w:r w:rsidRPr="00E46B55">
        <w:rPr>
          <w:noProof/>
        </w:rPr>
        <w:fldChar w:fldCharType="begin"/>
      </w:r>
      <w:r w:rsidRPr="00E46B55">
        <w:rPr>
          <w:noProof/>
        </w:rPr>
        <w:instrText xml:space="preserve"> PAGEREF _Toc138776435 \h </w:instrText>
      </w:r>
      <w:r w:rsidRPr="00E46B55">
        <w:rPr>
          <w:noProof/>
        </w:rPr>
      </w:r>
      <w:r w:rsidRPr="00E46B55">
        <w:rPr>
          <w:noProof/>
        </w:rPr>
        <w:fldChar w:fldCharType="separate"/>
      </w:r>
      <w:r w:rsidRPr="00E46B55">
        <w:rPr>
          <w:noProof/>
        </w:rPr>
        <w:t>347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182</w:t>
      </w:r>
      <w:r>
        <w:rPr>
          <w:noProof/>
        </w:rPr>
        <w:tab/>
        <w:t>Backing business investment</w:t>
      </w:r>
      <w:r w:rsidRPr="00E46B55">
        <w:rPr>
          <w:noProof/>
        </w:rPr>
        <w:tab/>
      </w:r>
      <w:r w:rsidRPr="00E46B55">
        <w:rPr>
          <w:noProof/>
        </w:rPr>
        <w:fldChar w:fldCharType="begin"/>
      </w:r>
      <w:r w:rsidRPr="00E46B55">
        <w:rPr>
          <w:noProof/>
        </w:rPr>
        <w:instrText xml:space="preserve"> PAGEREF _Toc138776436 \h </w:instrText>
      </w:r>
      <w:r w:rsidRPr="00E46B55">
        <w:rPr>
          <w:noProof/>
        </w:rPr>
      </w:r>
      <w:r w:rsidRPr="00E46B55">
        <w:rPr>
          <w:noProof/>
        </w:rPr>
        <w:fldChar w:fldCharType="separate"/>
      </w:r>
      <w:r w:rsidRPr="00E46B55">
        <w:rPr>
          <w:noProof/>
        </w:rPr>
        <w:t>348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Depreciating assets allocated to STS pools</w:t>
      </w:r>
      <w:r w:rsidRPr="00E46B55">
        <w:rPr>
          <w:noProof/>
        </w:rPr>
        <w:tab/>
      </w:r>
      <w:r w:rsidRPr="00E46B55">
        <w:rPr>
          <w:noProof/>
        </w:rPr>
        <w:fldChar w:fldCharType="begin"/>
      </w:r>
      <w:r w:rsidRPr="00E46B55">
        <w:rPr>
          <w:noProof/>
        </w:rPr>
        <w:instrText xml:space="preserve"> PAGEREF _Toc138776437 \h </w:instrText>
      </w:r>
      <w:r w:rsidRPr="00E46B55">
        <w:rPr>
          <w:noProof/>
        </w:rPr>
      </w:r>
      <w:r w:rsidRPr="00E46B55">
        <w:rPr>
          <w:noProof/>
        </w:rPr>
        <w:fldChar w:fldCharType="separate"/>
      </w:r>
      <w:r w:rsidRPr="00E46B55">
        <w:rPr>
          <w:noProof/>
        </w:rPr>
        <w:t>348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balances for 2007</w:t>
      </w:r>
      <w:r>
        <w:rPr>
          <w:noProof/>
        </w:rPr>
        <w:noBreakHyphen/>
        <w:t>08 income year</w:t>
      </w:r>
      <w:r w:rsidRPr="00E46B55">
        <w:rPr>
          <w:noProof/>
        </w:rPr>
        <w:tab/>
      </w:r>
      <w:r w:rsidRPr="00E46B55">
        <w:rPr>
          <w:noProof/>
        </w:rPr>
        <w:fldChar w:fldCharType="begin"/>
      </w:r>
      <w:r w:rsidRPr="00E46B55">
        <w:rPr>
          <w:noProof/>
        </w:rPr>
        <w:instrText xml:space="preserve"> PAGEREF _Toc138776438 \h </w:instrText>
      </w:r>
      <w:r w:rsidRPr="00E46B55">
        <w:rPr>
          <w:noProof/>
        </w:rPr>
      </w:r>
      <w:r w:rsidRPr="00E46B55">
        <w:rPr>
          <w:noProof/>
        </w:rPr>
        <w:fldChar w:fldCharType="separate"/>
      </w:r>
      <w:r w:rsidRPr="00E46B55">
        <w:rPr>
          <w:noProof/>
        </w:rPr>
        <w:t>348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General small business pool for the 2012</w:t>
      </w:r>
      <w:r>
        <w:rPr>
          <w:noProof/>
        </w:rPr>
        <w:noBreakHyphen/>
        <w:t>13 income year</w:t>
      </w:r>
      <w:r w:rsidRPr="00E46B55">
        <w:rPr>
          <w:noProof/>
        </w:rPr>
        <w:tab/>
      </w:r>
      <w:r w:rsidRPr="00E46B55">
        <w:rPr>
          <w:noProof/>
        </w:rPr>
        <w:fldChar w:fldCharType="begin"/>
      </w:r>
      <w:r w:rsidRPr="00E46B55">
        <w:rPr>
          <w:noProof/>
        </w:rPr>
        <w:instrText xml:space="preserve"> PAGEREF _Toc138776439 \h </w:instrText>
      </w:r>
      <w:r w:rsidRPr="00E46B55">
        <w:rPr>
          <w:noProof/>
        </w:rPr>
      </w:r>
      <w:r w:rsidRPr="00E46B55">
        <w:rPr>
          <w:noProof/>
        </w:rPr>
        <w:fldChar w:fldCharType="separate"/>
      </w:r>
      <w:r w:rsidRPr="00E46B55">
        <w:rPr>
          <w:noProof/>
        </w:rPr>
        <w:t>349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328</w:t>
      </w:r>
      <w:r>
        <w:rPr>
          <w:noProof/>
        </w:rPr>
        <w:noBreakHyphen/>
        <w:t>440</w:t>
      </w:r>
      <w:r>
        <w:rPr>
          <w:noProof/>
        </w:rPr>
        <w:tab/>
        <w:t>Taxpayers who left the STS on or after 1 July 2005</w:t>
      </w:r>
      <w:r w:rsidRPr="00E46B55">
        <w:rPr>
          <w:noProof/>
        </w:rPr>
        <w:tab/>
      </w:r>
      <w:r w:rsidRPr="00E46B55">
        <w:rPr>
          <w:noProof/>
        </w:rPr>
        <w:fldChar w:fldCharType="begin"/>
      </w:r>
      <w:r w:rsidRPr="00E46B55">
        <w:rPr>
          <w:noProof/>
        </w:rPr>
        <w:instrText xml:space="preserve"> PAGEREF _Toc138776440 \h </w:instrText>
      </w:r>
      <w:r w:rsidRPr="00E46B55">
        <w:rPr>
          <w:noProof/>
        </w:rPr>
      </w:r>
      <w:r w:rsidRPr="00E46B55">
        <w:rPr>
          <w:noProof/>
        </w:rPr>
        <w:fldChar w:fldCharType="separate"/>
      </w:r>
      <w:r w:rsidRPr="00E46B55">
        <w:rPr>
          <w:noProof/>
        </w:rPr>
        <w:t>350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355—Research and Development</w:t>
      </w:r>
      <w:r w:rsidRPr="00E46B55">
        <w:rPr>
          <w:b w:val="0"/>
          <w:noProof/>
          <w:sz w:val="18"/>
        </w:rPr>
        <w:tab/>
      </w:r>
      <w:r w:rsidRPr="00E46B55">
        <w:rPr>
          <w:b w:val="0"/>
          <w:noProof/>
          <w:sz w:val="18"/>
        </w:rPr>
        <w:fldChar w:fldCharType="begin"/>
      </w:r>
      <w:r w:rsidRPr="00E46B55">
        <w:rPr>
          <w:b w:val="0"/>
          <w:noProof/>
          <w:sz w:val="18"/>
        </w:rPr>
        <w:instrText xml:space="preserve"> PAGEREF _Toc138776441 \h </w:instrText>
      </w:r>
      <w:r w:rsidRPr="00E46B55">
        <w:rPr>
          <w:b w:val="0"/>
          <w:noProof/>
          <w:sz w:val="18"/>
        </w:rPr>
      </w:r>
      <w:r w:rsidRPr="00E46B55">
        <w:rPr>
          <w:b w:val="0"/>
          <w:noProof/>
          <w:sz w:val="18"/>
        </w:rPr>
        <w:fldChar w:fldCharType="separate"/>
      </w:r>
      <w:r w:rsidRPr="00E46B55">
        <w:rPr>
          <w:b w:val="0"/>
          <w:noProof/>
          <w:sz w:val="18"/>
        </w:rPr>
        <w:t>351</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355</w:t>
      </w:r>
      <w:r>
        <w:rPr>
          <w:noProof/>
        </w:rPr>
        <w:noBreakHyphen/>
        <w:t>D—Registration for activities before 2011</w:t>
      </w:r>
      <w:r>
        <w:rPr>
          <w:noProof/>
        </w:rPr>
        <w:noBreakHyphen/>
        <w:t>12 income year</w:t>
      </w:r>
      <w:r w:rsidRPr="00E46B55">
        <w:rPr>
          <w:b w:val="0"/>
          <w:noProof/>
          <w:sz w:val="18"/>
        </w:rPr>
        <w:tab/>
      </w:r>
      <w:r w:rsidRPr="00E46B55">
        <w:rPr>
          <w:b w:val="0"/>
          <w:noProof/>
          <w:sz w:val="18"/>
        </w:rPr>
        <w:fldChar w:fldCharType="begin"/>
      </w:r>
      <w:r w:rsidRPr="00E46B55">
        <w:rPr>
          <w:b w:val="0"/>
          <w:noProof/>
          <w:sz w:val="18"/>
        </w:rPr>
        <w:instrText xml:space="preserve"> PAGEREF _Toc138776442 \h </w:instrText>
      </w:r>
      <w:r w:rsidRPr="00E46B55">
        <w:rPr>
          <w:b w:val="0"/>
          <w:noProof/>
          <w:sz w:val="18"/>
        </w:rPr>
      </w:r>
      <w:r w:rsidRPr="00E46B55">
        <w:rPr>
          <w:b w:val="0"/>
          <w:noProof/>
          <w:sz w:val="18"/>
        </w:rPr>
        <w:fldChar w:fldCharType="separate"/>
      </w:r>
      <w:r w:rsidRPr="00E46B55">
        <w:rPr>
          <w:b w:val="0"/>
          <w:noProof/>
          <w:sz w:val="18"/>
        </w:rPr>
        <w:t>351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Registration for activities before 2011</w:t>
      </w:r>
      <w:r>
        <w:rPr>
          <w:noProof/>
        </w:rPr>
        <w:noBreakHyphen/>
        <w:t>12 income year</w:t>
      </w:r>
      <w:r w:rsidRPr="00E46B55">
        <w:rPr>
          <w:noProof/>
        </w:rPr>
        <w:tab/>
      </w:r>
      <w:r w:rsidRPr="00E46B55">
        <w:rPr>
          <w:noProof/>
        </w:rPr>
        <w:fldChar w:fldCharType="begin"/>
      </w:r>
      <w:r w:rsidRPr="00E46B55">
        <w:rPr>
          <w:noProof/>
        </w:rPr>
        <w:instrText xml:space="preserve"> PAGEREF _Toc138776443 \h </w:instrText>
      </w:r>
      <w:r w:rsidRPr="00E46B55">
        <w:rPr>
          <w:noProof/>
        </w:rPr>
      </w:r>
      <w:r w:rsidRPr="00E46B55">
        <w:rPr>
          <w:noProof/>
        </w:rPr>
        <w:fldChar w:fldCharType="separate"/>
      </w:r>
      <w:r w:rsidRPr="00E46B55">
        <w:rPr>
          <w:noProof/>
        </w:rPr>
        <w:t>351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355</w:t>
      </w:r>
      <w:r>
        <w:rPr>
          <w:noProof/>
        </w:rPr>
        <w:noBreakHyphen/>
        <w:t>E—Balancing adjustments for decline in value deductions for assets used in R&amp;D activities</w:t>
      </w:r>
      <w:r w:rsidRPr="00E46B55">
        <w:rPr>
          <w:b w:val="0"/>
          <w:noProof/>
          <w:sz w:val="18"/>
        </w:rPr>
        <w:tab/>
      </w:r>
      <w:r w:rsidRPr="00E46B55">
        <w:rPr>
          <w:b w:val="0"/>
          <w:noProof/>
          <w:sz w:val="18"/>
        </w:rPr>
        <w:fldChar w:fldCharType="begin"/>
      </w:r>
      <w:r w:rsidRPr="00E46B55">
        <w:rPr>
          <w:b w:val="0"/>
          <w:noProof/>
          <w:sz w:val="18"/>
        </w:rPr>
        <w:instrText xml:space="preserve"> PAGEREF _Toc138776444 \h </w:instrText>
      </w:r>
      <w:r w:rsidRPr="00E46B55">
        <w:rPr>
          <w:b w:val="0"/>
          <w:noProof/>
          <w:sz w:val="18"/>
        </w:rPr>
      </w:r>
      <w:r w:rsidRPr="00E46B55">
        <w:rPr>
          <w:b w:val="0"/>
          <w:noProof/>
          <w:sz w:val="18"/>
        </w:rPr>
        <w:fldChar w:fldCharType="separate"/>
      </w:r>
      <w:r w:rsidRPr="00E46B55">
        <w:rPr>
          <w:b w:val="0"/>
          <w:noProof/>
          <w:sz w:val="18"/>
        </w:rPr>
        <w:t>352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320</w:t>
      </w:r>
      <w:r>
        <w:rPr>
          <w:noProof/>
        </w:rPr>
        <w:tab/>
        <w:t>Balancing adjustment—assets only used for R&amp;D activities</w:t>
      </w:r>
      <w:r w:rsidRPr="00E46B55">
        <w:rPr>
          <w:noProof/>
        </w:rPr>
        <w:tab/>
      </w:r>
      <w:r w:rsidRPr="00E46B55">
        <w:rPr>
          <w:noProof/>
        </w:rPr>
        <w:fldChar w:fldCharType="begin"/>
      </w:r>
      <w:r w:rsidRPr="00E46B55">
        <w:rPr>
          <w:noProof/>
        </w:rPr>
        <w:instrText xml:space="preserve"> PAGEREF _Toc138776445 \h </w:instrText>
      </w:r>
      <w:r w:rsidRPr="00E46B55">
        <w:rPr>
          <w:noProof/>
        </w:rPr>
      </w:r>
      <w:r w:rsidRPr="00E46B55">
        <w:rPr>
          <w:noProof/>
        </w:rPr>
        <w:fldChar w:fldCharType="separate"/>
      </w:r>
      <w:r w:rsidRPr="00E46B55">
        <w:rPr>
          <w:noProof/>
        </w:rPr>
        <w:t>352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325</w:t>
      </w:r>
      <w:r>
        <w:rPr>
          <w:noProof/>
        </w:rPr>
        <w:tab/>
        <w:t>Balancing adjustment—R&amp;D partnership assets only used for R&amp;D activities</w:t>
      </w:r>
      <w:r w:rsidRPr="00E46B55">
        <w:rPr>
          <w:noProof/>
        </w:rPr>
        <w:tab/>
      </w:r>
      <w:r w:rsidRPr="00E46B55">
        <w:rPr>
          <w:noProof/>
        </w:rPr>
        <w:fldChar w:fldCharType="begin"/>
      </w:r>
      <w:r w:rsidRPr="00E46B55">
        <w:rPr>
          <w:noProof/>
        </w:rPr>
        <w:instrText xml:space="preserve"> PAGEREF _Toc138776446 \h </w:instrText>
      </w:r>
      <w:r w:rsidRPr="00E46B55">
        <w:rPr>
          <w:noProof/>
        </w:rPr>
      </w:r>
      <w:r w:rsidRPr="00E46B55">
        <w:rPr>
          <w:noProof/>
        </w:rPr>
        <w:fldChar w:fldCharType="separate"/>
      </w:r>
      <w:r w:rsidRPr="00E46B55">
        <w:rPr>
          <w:noProof/>
        </w:rPr>
        <w:t>356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340</w:t>
      </w:r>
      <w:r>
        <w:rPr>
          <w:noProof/>
        </w:rPr>
        <w:tab/>
        <w:t>Balancing adjustment—tax exempt entities that become taxable</w:t>
      </w:r>
      <w:r w:rsidRPr="00E46B55">
        <w:rPr>
          <w:noProof/>
        </w:rPr>
        <w:tab/>
      </w:r>
      <w:r w:rsidRPr="00E46B55">
        <w:rPr>
          <w:noProof/>
        </w:rPr>
        <w:fldChar w:fldCharType="begin"/>
      </w:r>
      <w:r w:rsidRPr="00E46B55">
        <w:rPr>
          <w:noProof/>
        </w:rPr>
        <w:instrText xml:space="preserve"> PAGEREF _Toc138776447 \h </w:instrText>
      </w:r>
      <w:r w:rsidRPr="00E46B55">
        <w:rPr>
          <w:noProof/>
        </w:rPr>
      </w:r>
      <w:r w:rsidRPr="00E46B55">
        <w:rPr>
          <w:noProof/>
        </w:rPr>
        <w:fldChar w:fldCharType="separate"/>
      </w:r>
      <w:r w:rsidRPr="00E46B55">
        <w:rPr>
          <w:noProof/>
        </w:rPr>
        <w:t>360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E46B55">
        <w:rPr>
          <w:b w:val="0"/>
          <w:noProof/>
          <w:sz w:val="18"/>
        </w:rPr>
        <w:tab/>
      </w:r>
      <w:r w:rsidRPr="00E46B55">
        <w:rPr>
          <w:b w:val="0"/>
          <w:noProof/>
          <w:sz w:val="18"/>
        </w:rPr>
        <w:fldChar w:fldCharType="begin"/>
      </w:r>
      <w:r w:rsidRPr="00E46B55">
        <w:rPr>
          <w:b w:val="0"/>
          <w:noProof/>
          <w:sz w:val="18"/>
        </w:rPr>
        <w:instrText xml:space="preserve"> PAGEREF _Toc138776448 \h </w:instrText>
      </w:r>
      <w:r w:rsidRPr="00E46B55">
        <w:rPr>
          <w:b w:val="0"/>
          <w:noProof/>
          <w:sz w:val="18"/>
        </w:rPr>
      </w:r>
      <w:r w:rsidRPr="00E46B55">
        <w:rPr>
          <w:b w:val="0"/>
          <w:noProof/>
          <w:sz w:val="18"/>
        </w:rPr>
        <w:fldChar w:fldCharType="separate"/>
      </w:r>
      <w:r w:rsidRPr="00E46B55">
        <w:rPr>
          <w:b w:val="0"/>
          <w:noProof/>
          <w:sz w:val="18"/>
        </w:rPr>
        <w:t>361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Expenditure reduced to reflect group mark</w:t>
      </w:r>
      <w:r>
        <w:rPr>
          <w:noProof/>
        </w:rPr>
        <w:noBreakHyphen/>
        <w:t>ups</w:t>
      </w:r>
      <w:r w:rsidRPr="00E46B55">
        <w:rPr>
          <w:noProof/>
        </w:rPr>
        <w:tab/>
      </w:r>
      <w:r w:rsidRPr="00E46B55">
        <w:rPr>
          <w:noProof/>
        </w:rPr>
        <w:fldChar w:fldCharType="begin"/>
      </w:r>
      <w:r w:rsidRPr="00E46B55">
        <w:rPr>
          <w:noProof/>
        </w:rPr>
        <w:instrText xml:space="preserve"> PAGEREF _Toc138776449 \h </w:instrText>
      </w:r>
      <w:r w:rsidRPr="00E46B55">
        <w:rPr>
          <w:noProof/>
        </w:rPr>
      </w:r>
      <w:r w:rsidRPr="00E46B55">
        <w:rPr>
          <w:noProof/>
        </w:rPr>
        <w:fldChar w:fldCharType="separate"/>
      </w:r>
      <w:r w:rsidRPr="00E46B55">
        <w:rPr>
          <w:noProof/>
        </w:rPr>
        <w:t>361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355</w:t>
      </w:r>
      <w:r>
        <w:rPr>
          <w:noProof/>
        </w:rPr>
        <w:noBreakHyphen/>
        <w:t>K—Modified application of the old R&amp;D law</w:t>
      </w:r>
      <w:r w:rsidRPr="00E46B55">
        <w:rPr>
          <w:b w:val="0"/>
          <w:noProof/>
          <w:sz w:val="18"/>
        </w:rPr>
        <w:tab/>
      </w:r>
      <w:r w:rsidRPr="00E46B55">
        <w:rPr>
          <w:b w:val="0"/>
          <w:noProof/>
          <w:sz w:val="18"/>
        </w:rPr>
        <w:fldChar w:fldCharType="begin"/>
      </w:r>
      <w:r w:rsidRPr="00E46B55">
        <w:rPr>
          <w:b w:val="0"/>
          <w:noProof/>
          <w:sz w:val="18"/>
        </w:rPr>
        <w:instrText xml:space="preserve"> PAGEREF _Toc138776450 \h </w:instrText>
      </w:r>
      <w:r w:rsidRPr="00E46B55">
        <w:rPr>
          <w:b w:val="0"/>
          <w:noProof/>
          <w:sz w:val="18"/>
        </w:rPr>
      </w:r>
      <w:r w:rsidRPr="00E46B55">
        <w:rPr>
          <w:b w:val="0"/>
          <w:noProof/>
          <w:sz w:val="18"/>
        </w:rPr>
        <w:fldChar w:fldCharType="separate"/>
      </w:r>
      <w:r w:rsidRPr="00E46B55">
        <w:rPr>
          <w:b w:val="0"/>
          <w:noProof/>
          <w:sz w:val="18"/>
        </w:rPr>
        <w:t>361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550</w:t>
      </w:r>
      <w:r>
        <w:rPr>
          <w:noProof/>
        </w:rPr>
        <w:tab/>
        <w:t>Prepayments of R&amp;D expenditure extending into the 2011</w:t>
      </w:r>
      <w:r>
        <w:rPr>
          <w:noProof/>
        </w:rPr>
        <w:noBreakHyphen/>
        <w:t>12 income year</w:t>
      </w:r>
      <w:r w:rsidRPr="00E46B55">
        <w:rPr>
          <w:noProof/>
        </w:rPr>
        <w:tab/>
      </w:r>
      <w:r w:rsidRPr="00E46B55">
        <w:rPr>
          <w:noProof/>
        </w:rPr>
        <w:fldChar w:fldCharType="begin"/>
      </w:r>
      <w:r w:rsidRPr="00E46B55">
        <w:rPr>
          <w:noProof/>
        </w:rPr>
        <w:instrText xml:space="preserve"> PAGEREF _Toc138776451 \h </w:instrText>
      </w:r>
      <w:r w:rsidRPr="00E46B55">
        <w:rPr>
          <w:noProof/>
        </w:rPr>
      </w:r>
      <w:r w:rsidRPr="00E46B55">
        <w:rPr>
          <w:noProof/>
        </w:rPr>
        <w:fldChar w:fldCharType="separate"/>
      </w:r>
      <w:r w:rsidRPr="00E46B55">
        <w:rPr>
          <w:noProof/>
        </w:rPr>
        <w:t>361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355</w:t>
      </w:r>
      <w:r>
        <w:rPr>
          <w:noProof/>
        </w:rPr>
        <w:noBreakHyphen/>
        <w:t>M—Undeducted core technology expenditure</w:t>
      </w:r>
      <w:r w:rsidRPr="00E46B55">
        <w:rPr>
          <w:b w:val="0"/>
          <w:noProof/>
          <w:sz w:val="18"/>
        </w:rPr>
        <w:tab/>
      </w:r>
      <w:r w:rsidRPr="00E46B55">
        <w:rPr>
          <w:b w:val="0"/>
          <w:noProof/>
          <w:sz w:val="18"/>
        </w:rPr>
        <w:fldChar w:fldCharType="begin"/>
      </w:r>
      <w:r w:rsidRPr="00E46B55">
        <w:rPr>
          <w:b w:val="0"/>
          <w:noProof/>
          <w:sz w:val="18"/>
        </w:rPr>
        <w:instrText xml:space="preserve"> PAGEREF _Toc138776452 \h </w:instrText>
      </w:r>
      <w:r w:rsidRPr="00E46B55">
        <w:rPr>
          <w:b w:val="0"/>
          <w:noProof/>
          <w:sz w:val="18"/>
        </w:rPr>
      </w:r>
      <w:r w:rsidRPr="00E46B55">
        <w:rPr>
          <w:b w:val="0"/>
          <w:noProof/>
          <w:sz w:val="18"/>
        </w:rPr>
        <w:fldChar w:fldCharType="separate"/>
      </w:r>
      <w:r w:rsidRPr="00E46B55">
        <w:rPr>
          <w:b w:val="0"/>
          <w:noProof/>
          <w:sz w:val="18"/>
        </w:rPr>
        <w:t>362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600</w:t>
      </w:r>
      <w:r>
        <w:rPr>
          <w:noProof/>
        </w:rPr>
        <w:tab/>
        <w:t>Scope</w:t>
      </w:r>
      <w:r w:rsidRPr="00E46B55">
        <w:rPr>
          <w:noProof/>
        </w:rPr>
        <w:tab/>
      </w:r>
      <w:r w:rsidRPr="00E46B55">
        <w:rPr>
          <w:noProof/>
        </w:rPr>
        <w:fldChar w:fldCharType="begin"/>
      </w:r>
      <w:r w:rsidRPr="00E46B55">
        <w:rPr>
          <w:noProof/>
        </w:rPr>
        <w:instrText xml:space="preserve"> PAGEREF _Toc138776453 \h </w:instrText>
      </w:r>
      <w:r w:rsidRPr="00E46B55">
        <w:rPr>
          <w:noProof/>
        </w:rPr>
      </w:r>
      <w:r w:rsidRPr="00E46B55">
        <w:rPr>
          <w:noProof/>
        </w:rPr>
        <w:fldChar w:fldCharType="separate"/>
      </w:r>
      <w:r w:rsidRPr="00E46B55">
        <w:rPr>
          <w:noProof/>
        </w:rPr>
        <w:t>363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605</w:t>
      </w:r>
      <w:r>
        <w:rPr>
          <w:noProof/>
        </w:rPr>
        <w:tab/>
        <w:t>Core technology that is a depreciating asset</w:t>
      </w:r>
      <w:r w:rsidRPr="00E46B55">
        <w:rPr>
          <w:noProof/>
        </w:rPr>
        <w:tab/>
      </w:r>
      <w:r w:rsidRPr="00E46B55">
        <w:rPr>
          <w:noProof/>
        </w:rPr>
        <w:fldChar w:fldCharType="begin"/>
      </w:r>
      <w:r w:rsidRPr="00E46B55">
        <w:rPr>
          <w:noProof/>
        </w:rPr>
        <w:instrText xml:space="preserve"> PAGEREF _Toc138776454 \h </w:instrText>
      </w:r>
      <w:r w:rsidRPr="00E46B55">
        <w:rPr>
          <w:noProof/>
        </w:rPr>
      </w:r>
      <w:r w:rsidRPr="00E46B55">
        <w:rPr>
          <w:noProof/>
        </w:rPr>
        <w:fldChar w:fldCharType="separate"/>
      </w:r>
      <w:r w:rsidRPr="00E46B55">
        <w:rPr>
          <w:noProof/>
        </w:rPr>
        <w:t>363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355</w:t>
      </w:r>
      <w:r>
        <w:rPr>
          <w:noProof/>
        </w:rPr>
        <w:noBreakHyphen/>
        <w:t>610</w:t>
      </w:r>
      <w:r>
        <w:rPr>
          <w:noProof/>
        </w:rPr>
        <w:tab/>
        <w:t>Core technology that is not a depreciating asset</w:t>
      </w:r>
      <w:r w:rsidRPr="00E46B55">
        <w:rPr>
          <w:noProof/>
        </w:rPr>
        <w:tab/>
      </w:r>
      <w:r w:rsidRPr="00E46B55">
        <w:rPr>
          <w:noProof/>
        </w:rPr>
        <w:fldChar w:fldCharType="begin"/>
      </w:r>
      <w:r w:rsidRPr="00E46B55">
        <w:rPr>
          <w:noProof/>
        </w:rPr>
        <w:instrText xml:space="preserve"> PAGEREF _Toc138776455 \h </w:instrText>
      </w:r>
      <w:r w:rsidRPr="00E46B55">
        <w:rPr>
          <w:noProof/>
        </w:rPr>
      </w:r>
      <w:r w:rsidRPr="00E46B55">
        <w:rPr>
          <w:noProof/>
        </w:rPr>
        <w:fldChar w:fldCharType="separate"/>
      </w:r>
      <w:r w:rsidRPr="00E46B55">
        <w:rPr>
          <w:noProof/>
        </w:rPr>
        <w:t>364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375—Australian films</w:t>
      </w:r>
      <w:r w:rsidRPr="00E46B55">
        <w:rPr>
          <w:b w:val="0"/>
          <w:noProof/>
          <w:sz w:val="18"/>
        </w:rPr>
        <w:tab/>
      </w:r>
      <w:r w:rsidRPr="00E46B55">
        <w:rPr>
          <w:b w:val="0"/>
          <w:noProof/>
          <w:sz w:val="18"/>
        </w:rPr>
        <w:fldChar w:fldCharType="begin"/>
      </w:r>
      <w:r w:rsidRPr="00E46B55">
        <w:rPr>
          <w:b w:val="0"/>
          <w:noProof/>
          <w:sz w:val="18"/>
        </w:rPr>
        <w:instrText xml:space="preserve"> PAGEREF _Toc138776456 \h </w:instrText>
      </w:r>
      <w:r w:rsidRPr="00E46B55">
        <w:rPr>
          <w:b w:val="0"/>
          <w:noProof/>
          <w:sz w:val="18"/>
        </w:rPr>
      </w:r>
      <w:r w:rsidRPr="00E46B55">
        <w:rPr>
          <w:b w:val="0"/>
          <w:noProof/>
          <w:sz w:val="18"/>
        </w:rPr>
        <w:fldChar w:fldCharType="separate"/>
      </w:r>
      <w:r w:rsidRPr="00E46B55">
        <w:rPr>
          <w:b w:val="0"/>
          <w:noProof/>
          <w:sz w:val="18"/>
        </w:rPr>
        <w:t>365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375</w:t>
      </w:r>
      <w:r>
        <w:rPr>
          <w:noProof/>
        </w:rPr>
        <w:noBreakHyphen/>
        <w:t>G—Film losses</w:t>
      </w:r>
      <w:r w:rsidRPr="00E46B55">
        <w:rPr>
          <w:b w:val="0"/>
          <w:noProof/>
          <w:sz w:val="18"/>
        </w:rPr>
        <w:tab/>
      </w:r>
      <w:r w:rsidRPr="00E46B55">
        <w:rPr>
          <w:b w:val="0"/>
          <w:noProof/>
          <w:sz w:val="18"/>
        </w:rPr>
        <w:fldChar w:fldCharType="begin"/>
      </w:r>
      <w:r w:rsidRPr="00E46B55">
        <w:rPr>
          <w:b w:val="0"/>
          <w:noProof/>
          <w:sz w:val="18"/>
        </w:rPr>
        <w:instrText xml:space="preserve"> PAGEREF _Toc138776457 \h </w:instrText>
      </w:r>
      <w:r w:rsidRPr="00E46B55">
        <w:rPr>
          <w:b w:val="0"/>
          <w:noProof/>
          <w:sz w:val="18"/>
        </w:rPr>
      </w:r>
      <w:r w:rsidRPr="00E46B55">
        <w:rPr>
          <w:b w:val="0"/>
          <w:noProof/>
          <w:sz w:val="18"/>
        </w:rPr>
        <w:fldChar w:fldCharType="separate"/>
      </w:r>
      <w:r w:rsidRPr="00E46B55">
        <w:rPr>
          <w:b w:val="0"/>
          <w:noProof/>
          <w:sz w:val="18"/>
        </w:rPr>
        <w:t>365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375</w:t>
      </w:r>
      <w:r>
        <w:rPr>
          <w:noProof/>
        </w:rPr>
        <w:noBreakHyphen/>
        <w:t>100</w:t>
      </w:r>
      <w:r>
        <w:rPr>
          <w:noProof/>
        </w:rPr>
        <w:tab/>
        <w:t>Film component of tax loss for 1997</w:t>
      </w:r>
      <w:r>
        <w:rPr>
          <w:noProof/>
        </w:rPr>
        <w:noBreakHyphen/>
        <w:t>98 or later income year</w:t>
      </w:r>
      <w:r w:rsidRPr="00E46B55">
        <w:rPr>
          <w:noProof/>
        </w:rPr>
        <w:tab/>
      </w:r>
      <w:r w:rsidRPr="00E46B55">
        <w:rPr>
          <w:noProof/>
        </w:rPr>
        <w:fldChar w:fldCharType="begin"/>
      </w:r>
      <w:r w:rsidRPr="00E46B55">
        <w:rPr>
          <w:noProof/>
        </w:rPr>
        <w:instrText xml:space="preserve"> PAGEREF _Toc138776458 \h </w:instrText>
      </w:r>
      <w:r w:rsidRPr="00E46B55">
        <w:rPr>
          <w:noProof/>
        </w:rPr>
      </w:r>
      <w:r w:rsidRPr="00E46B55">
        <w:rPr>
          <w:noProof/>
        </w:rPr>
        <w:fldChar w:fldCharType="separate"/>
      </w:r>
      <w:r w:rsidRPr="00E46B55">
        <w:rPr>
          <w:noProof/>
        </w:rPr>
        <w:t>365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375</w:t>
      </w:r>
      <w:r>
        <w:rPr>
          <w:noProof/>
        </w:rPr>
        <w:noBreakHyphen/>
        <w:t>105</w:t>
      </w:r>
      <w:r>
        <w:rPr>
          <w:noProof/>
        </w:rPr>
        <w:tab/>
        <w:t>Film component of tax loss for 1989</w:t>
      </w:r>
      <w:r>
        <w:rPr>
          <w:noProof/>
        </w:rPr>
        <w:noBreakHyphen/>
        <w:t>90 to 1996</w:t>
      </w:r>
      <w:r>
        <w:rPr>
          <w:noProof/>
        </w:rPr>
        <w:noBreakHyphen/>
        <w:t>97 income years</w:t>
      </w:r>
      <w:r w:rsidRPr="00E46B55">
        <w:rPr>
          <w:noProof/>
        </w:rPr>
        <w:tab/>
      </w:r>
      <w:r w:rsidRPr="00E46B55">
        <w:rPr>
          <w:noProof/>
        </w:rPr>
        <w:fldChar w:fldCharType="begin"/>
      </w:r>
      <w:r w:rsidRPr="00E46B55">
        <w:rPr>
          <w:noProof/>
        </w:rPr>
        <w:instrText xml:space="preserve"> PAGEREF _Toc138776459 \h </w:instrText>
      </w:r>
      <w:r w:rsidRPr="00E46B55">
        <w:rPr>
          <w:noProof/>
        </w:rPr>
      </w:r>
      <w:r w:rsidRPr="00E46B55">
        <w:rPr>
          <w:noProof/>
        </w:rPr>
        <w:fldChar w:fldCharType="separate"/>
      </w:r>
      <w:r w:rsidRPr="00E46B55">
        <w:rPr>
          <w:noProof/>
        </w:rPr>
        <w:t>365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375</w:t>
      </w:r>
      <w:r>
        <w:rPr>
          <w:noProof/>
        </w:rPr>
        <w:noBreakHyphen/>
        <w:t>110</w:t>
      </w:r>
      <w:r>
        <w:rPr>
          <w:noProof/>
        </w:rPr>
        <w:tab/>
        <w:t>Film loss for 1989</w:t>
      </w:r>
      <w:r>
        <w:rPr>
          <w:noProof/>
        </w:rPr>
        <w:noBreakHyphen/>
        <w:t>90 or later income year</w:t>
      </w:r>
      <w:r w:rsidRPr="00E46B55">
        <w:rPr>
          <w:noProof/>
        </w:rPr>
        <w:tab/>
      </w:r>
      <w:r w:rsidRPr="00E46B55">
        <w:rPr>
          <w:noProof/>
        </w:rPr>
        <w:fldChar w:fldCharType="begin"/>
      </w:r>
      <w:r w:rsidRPr="00E46B55">
        <w:rPr>
          <w:noProof/>
        </w:rPr>
        <w:instrText xml:space="preserve"> PAGEREF _Toc138776460 \h </w:instrText>
      </w:r>
      <w:r w:rsidRPr="00E46B55">
        <w:rPr>
          <w:noProof/>
        </w:rPr>
      </w:r>
      <w:r w:rsidRPr="00E46B55">
        <w:rPr>
          <w:noProof/>
        </w:rPr>
        <w:fldChar w:fldCharType="separate"/>
      </w:r>
      <w:r w:rsidRPr="00E46B55">
        <w:rPr>
          <w:noProof/>
        </w:rPr>
        <w:t>365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E46B55">
        <w:rPr>
          <w:b w:val="0"/>
          <w:noProof/>
          <w:sz w:val="18"/>
        </w:rPr>
        <w:tab/>
      </w:r>
      <w:r w:rsidRPr="00E46B55">
        <w:rPr>
          <w:b w:val="0"/>
          <w:noProof/>
          <w:sz w:val="18"/>
        </w:rPr>
        <w:fldChar w:fldCharType="begin"/>
      </w:r>
      <w:r w:rsidRPr="00E46B55">
        <w:rPr>
          <w:b w:val="0"/>
          <w:noProof/>
          <w:sz w:val="18"/>
        </w:rPr>
        <w:instrText xml:space="preserve"> PAGEREF _Toc138776461 \h </w:instrText>
      </w:r>
      <w:r w:rsidRPr="00E46B55">
        <w:rPr>
          <w:b w:val="0"/>
          <w:noProof/>
          <w:sz w:val="18"/>
        </w:rPr>
      </w:r>
      <w:r w:rsidRPr="00E46B55">
        <w:rPr>
          <w:b w:val="0"/>
          <w:noProof/>
          <w:sz w:val="18"/>
        </w:rPr>
        <w:fldChar w:fldCharType="separate"/>
      </w:r>
      <w:r w:rsidRPr="00E46B55">
        <w:rPr>
          <w:b w:val="0"/>
          <w:noProof/>
          <w:sz w:val="18"/>
        </w:rPr>
        <w:t>366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 xml:space="preserve">Application of Division 392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_Toc138776462 \h </w:instrText>
      </w:r>
      <w:r w:rsidRPr="00E46B55">
        <w:rPr>
          <w:noProof/>
        </w:rPr>
      </w:r>
      <w:r w:rsidRPr="00E46B55">
        <w:rPr>
          <w:noProof/>
        </w:rPr>
        <w:fldChar w:fldCharType="separate"/>
      </w:r>
      <w:r w:rsidRPr="00E46B55">
        <w:rPr>
          <w:noProof/>
        </w:rPr>
        <w:t>366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 xml:space="preserve">Transitional provision—election under section 158A of the </w:t>
      </w:r>
      <w:r w:rsidRPr="00DF7753">
        <w:rPr>
          <w:i/>
          <w:noProof/>
        </w:rPr>
        <w:t>Income Tax Assessment Act 1936</w:t>
      </w:r>
      <w:r w:rsidRPr="00E46B55">
        <w:rPr>
          <w:noProof/>
        </w:rPr>
        <w:tab/>
      </w:r>
      <w:r w:rsidRPr="00E46B55">
        <w:rPr>
          <w:noProof/>
        </w:rPr>
        <w:fldChar w:fldCharType="begin"/>
      </w:r>
      <w:r w:rsidRPr="00E46B55">
        <w:rPr>
          <w:noProof/>
        </w:rPr>
        <w:instrText xml:space="preserve"> PAGEREF _Toc138776463 \h </w:instrText>
      </w:r>
      <w:r w:rsidRPr="00E46B55">
        <w:rPr>
          <w:noProof/>
        </w:rPr>
      </w:r>
      <w:r w:rsidRPr="00E46B55">
        <w:rPr>
          <w:noProof/>
        </w:rPr>
        <w:fldChar w:fldCharType="separate"/>
      </w:r>
      <w:r w:rsidRPr="00E46B55">
        <w:rPr>
          <w:noProof/>
        </w:rPr>
        <w:t>366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393—Farm management deposits</w:t>
      </w:r>
      <w:r w:rsidRPr="00E46B55">
        <w:rPr>
          <w:b w:val="0"/>
          <w:noProof/>
          <w:sz w:val="18"/>
        </w:rPr>
        <w:tab/>
      </w:r>
      <w:r w:rsidRPr="00E46B55">
        <w:rPr>
          <w:b w:val="0"/>
          <w:noProof/>
          <w:sz w:val="18"/>
        </w:rPr>
        <w:fldChar w:fldCharType="begin"/>
      </w:r>
      <w:r w:rsidRPr="00E46B55">
        <w:rPr>
          <w:b w:val="0"/>
          <w:noProof/>
          <w:sz w:val="18"/>
        </w:rPr>
        <w:instrText xml:space="preserve"> PAGEREF _Toc138776464 \h </w:instrText>
      </w:r>
      <w:r w:rsidRPr="00E46B55">
        <w:rPr>
          <w:b w:val="0"/>
          <w:noProof/>
          <w:sz w:val="18"/>
        </w:rPr>
      </w:r>
      <w:r w:rsidRPr="00E46B55">
        <w:rPr>
          <w:b w:val="0"/>
          <w:noProof/>
          <w:sz w:val="18"/>
        </w:rPr>
        <w:fldChar w:fldCharType="separate"/>
      </w:r>
      <w:r w:rsidRPr="00E46B55">
        <w:rPr>
          <w:b w:val="0"/>
          <w:noProof/>
          <w:sz w:val="18"/>
        </w:rPr>
        <w:t>368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E46B55">
        <w:rPr>
          <w:b w:val="0"/>
          <w:noProof/>
          <w:sz w:val="18"/>
        </w:rPr>
        <w:tab/>
      </w:r>
      <w:r w:rsidRPr="00E46B55">
        <w:rPr>
          <w:b w:val="0"/>
          <w:noProof/>
          <w:sz w:val="18"/>
        </w:rPr>
        <w:fldChar w:fldCharType="begin"/>
      </w:r>
      <w:r w:rsidRPr="00E46B55">
        <w:rPr>
          <w:b w:val="0"/>
          <w:noProof/>
          <w:sz w:val="18"/>
        </w:rPr>
        <w:instrText xml:space="preserve"> PAGEREF _Toc138776465 \h </w:instrText>
      </w:r>
      <w:r w:rsidRPr="00E46B55">
        <w:rPr>
          <w:b w:val="0"/>
          <w:noProof/>
          <w:sz w:val="18"/>
        </w:rPr>
      </w:r>
      <w:r w:rsidRPr="00E46B55">
        <w:rPr>
          <w:b w:val="0"/>
          <w:noProof/>
          <w:sz w:val="18"/>
        </w:rPr>
        <w:fldChar w:fldCharType="separate"/>
      </w:r>
      <w:r w:rsidRPr="00E46B55">
        <w:rPr>
          <w:b w:val="0"/>
          <w:noProof/>
          <w:sz w:val="18"/>
        </w:rPr>
        <w:t>368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 xml:space="preserve">Application of Division 393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_Toc138776466 \h </w:instrText>
      </w:r>
      <w:r w:rsidRPr="00E46B55">
        <w:rPr>
          <w:noProof/>
        </w:rPr>
      </w:r>
      <w:r w:rsidRPr="00E46B55">
        <w:rPr>
          <w:noProof/>
        </w:rPr>
        <w:fldChar w:fldCharType="separate"/>
      </w:r>
      <w:r w:rsidRPr="00E46B55">
        <w:rPr>
          <w:noProof/>
        </w:rPr>
        <w:t>368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Unrecouped FMD deduction</w:t>
      </w:r>
      <w:r w:rsidRPr="00E46B55">
        <w:rPr>
          <w:noProof/>
        </w:rPr>
        <w:tab/>
      </w:r>
      <w:r w:rsidRPr="00E46B55">
        <w:rPr>
          <w:noProof/>
        </w:rPr>
        <w:fldChar w:fldCharType="begin"/>
      </w:r>
      <w:r w:rsidRPr="00E46B55">
        <w:rPr>
          <w:noProof/>
        </w:rPr>
        <w:instrText xml:space="preserve"> PAGEREF _Toc138776467 \h </w:instrText>
      </w:r>
      <w:r w:rsidRPr="00E46B55">
        <w:rPr>
          <w:noProof/>
        </w:rPr>
      </w:r>
      <w:r w:rsidRPr="00E46B55">
        <w:rPr>
          <w:noProof/>
        </w:rPr>
        <w:fldChar w:fldCharType="separate"/>
      </w:r>
      <w:r w:rsidRPr="00E46B55">
        <w:rPr>
          <w:noProof/>
        </w:rPr>
        <w:t>368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 xml:space="preserve">Unrecouped FMD deduction for deposits made as a result of section 25B of the </w:t>
      </w:r>
      <w:r w:rsidRPr="00DF7753">
        <w:rPr>
          <w:i/>
          <w:noProof/>
        </w:rPr>
        <w:t>Loan (Income Equalization Deposits) Act 1976</w:t>
      </w:r>
      <w:r w:rsidRPr="00E46B55">
        <w:rPr>
          <w:noProof/>
        </w:rPr>
        <w:tab/>
      </w:r>
      <w:r w:rsidRPr="00E46B55">
        <w:rPr>
          <w:noProof/>
        </w:rPr>
        <w:fldChar w:fldCharType="begin"/>
      </w:r>
      <w:r w:rsidRPr="00E46B55">
        <w:rPr>
          <w:noProof/>
        </w:rPr>
        <w:instrText xml:space="preserve"> PAGEREF _Toc138776468 \h </w:instrText>
      </w:r>
      <w:r w:rsidRPr="00E46B55">
        <w:rPr>
          <w:noProof/>
        </w:rPr>
      </w:r>
      <w:r w:rsidRPr="00E46B55">
        <w:rPr>
          <w:noProof/>
        </w:rPr>
        <w:fldChar w:fldCharType="separate"/>
      </w:r>
      <w:r w:rsidRPr="00E46B55">
        <w:rPr>
          <w:noProof/>
        </w:rPr>
        <w:t>369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E46B55">
        <w:rPr>
          <w:noProof/>
        </w:rPr>
        <w:tab/>
      </w:r>
      <w:r w:rsidRPr="00E46B55">
        <w:rPr>
          <w:noProof/>
        </w:rPr>
        <w:fldChar w:fldCharType="begin"/>
      </w:r>
      <w:r w:rsidRPr="00E46B55">
        <w:rPr>
          <w:noProof/>
        </w:rPr>
        <w:instrText xml:space="preserve"> PAGEREF _Toc138776469 \h </w:instrText>
      </w:r>
      <w:r w:rsidRPr="00E46B55">
        <w:rPr>
          <w:noProof/>
        </w:rPr>
      </w:r>
      <w:r w:rsidRPr="00E46B55">
        <w:rPr>
          <w:noProof/>
        </w:rPr>
        <w:fldChar w:fldCharType="separate"/>
      </w:r>
      <w:r w:rsidRPr="00E46B55">
        <w:rPr>
          <w:noProof/>
        </w:rPr>
        <w:t>369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Unclaimed moneys</w:t>
      </w:r>
      <w:r w:rsidRPr="00E46B55">
        <w:rPr>
          <w:noProof/>
        </w:rPr>
        <w:tab/>
      </w:r>
      <w:r w:rsidRPr="00E46B55">
        <w:rPr>
          <w:noProof/>
        </w:rPr>
        <w:fldChar w:fldCharType="begin"/>
      </w:r>
      <w:r w:rsidRPr="00E46B55">
        <w:rPr>
          <w:noProof/>
        </w:rPr>
        <w:instrText xml:space="preserve"> PAGEREF _Toc138776470 \h </w:instrText>
      </w:r>
      <w:r w:rsidRPr="00E46B55">
        <w:rPr>
          <w:noProof/>
        </w:rPr>
      </w:r>
      <w:r w:rsidRPr="00E46B55">
        <w:rPr>
          <w:noProof/>
        </w:rPr>
        <w:fldChar w:fldCharType="separate"/>
      </w:r>
      <w:r w:rsidRPr="00E46B55">
        <w:rPr>
          <w:noProof/>
        </w:rPr>
        <w:t>370</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E46B55">
        <w:rPr>
          <w:b w:val="0"/>
          <w:noProof/>
          <w:sz w:val="18"/>
        </w:rPr>
        <w:tab/>
      </w:r>
      <w:r w:rsidRPr="00E46B55">
        <w:rPr>
          <w:b w:val="0"/>
          <w:noProof/>
          <w:sz w:val="18"/>
        </w:rPr>
        <w:fldChar w:fldCharType="begin"/>
      </w:r>
      <w:r w:rsidRPr="00E46B55">
        <w:rPr>
          <w:b w:val="0"/>
          <w:noProof/>
          <w:sz w:val="18"/>
        </w:rPr>
        <w:instrText xml:space="preserve"> PAGEREF _Toc138776471 \h </w:instrText>
      </w:r>
      <w:r w:rsidRPr="00E46B55">
        <w:rPr>
          <w:b w:val="0"/>
          <w:noProof/>
          <w:sz w:val="18"/>
        </w:rPr>
      </w:r>
      <w:r w:rsidRPr="00E46B55">
        <w:rPr>
          <w:b w:val="0"/>
          <w:noProof/>
          <w:sz w:val="18"/>
        </w:rPr>
        <w:fldChar w:fldCharType="separate"/>
      </w:r>
      <w:r w:rsidRPr="00E46B55">
        <w:rPr>
          <w:b w:val="0"/>
          <w:noProof/>
          <w:sz w:val="18"/>
        </w:rPr>
        <w:t>370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 xml:space="preserve">The day the deposit was made for deposits made as a result of section 25B of the </w:t>
      </w:r>
      <w:r w:rsidRPr="00DF7753">
        <w:rPr>
          <w:i/>
          <w:noProof/>
        </w:rPr>
        <w:t>Loan (Income Equalization Deposits) Act 1976</w:t>
      </w:r>
      <w:r w:rsidRPr="00E46B55">
        <w:rPr>
          <w:noProof/>
        </w:rPr>
        <w:tab/>
      </w:r>
      <w:r w:rsidRPr="00E46B55">
        <w:rPr>
          <w:noProof/>
        </w:rPr>
        <w:fldChar w:fldCharType="begin"/>
      </w:r>
      <w:r w:rsidRPr="00E46B55">
        <w:rPr>
          <w:noProof/>
        </w:rPr>
        <w:instrText xml:space="preserve"> PAGEREF _Toc138776472 \h </w:instrText>
      </w:r>
      <w:r w:rsidRPr="00E46B55">
        <w:rPr>
          <w:noProof/>
        </w:rPr>
      </w:r>
      <w:r w:rsidRPr="00E46B55">
        <w:rPr>
          <w:noProof/>
        </w:rPr>
        <w:fldChar w:fldCharType="separate"/>
      </w:r>
      <w:r w:rsidRPr="00E46B55">
        <w:rPr>
          <w:noProof/>
        </w:rPr>
        <w:t>370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410—Copyright collecting societies</w:t>
      </w:r>
      <w:r w:rsidRPr="00E46B55">
        <w:rPr>
          <w:b w:val="0"/>
          <w:noProof/>
          <w:sz w:val="18"/>
        </w:rPr>
        <w:tab/>
      </w:r>
      <w:r w:rsidRPr="00E46B55">
        <w:rPr>
          <w:b w:val="0"/>
          <w:noProof/>
          <w:sz w:val="18"/>
        </w:rPr>
        <w:fldChar w:fldCharType="begin"/>
      </w:r>
      <w:r w:rsidRPr="00E46B55">
        <w:rPr>
          <w:b w:val="0"/>
          <w:noProof/>
          <w:sz w:val="18"/>
        </w:rPr>
        <w:instrText xml:space="preserve"> PAGEREF _Toc138776473 \h </w:instrText>
      </w:r>
      <w:r w:rsidRPr="00E46B55">
        <w:rPr>
          <w:b w:val="0"/>
          <w:noProof/>
          <w:sz w:val="18"/>
        </w:rPr>
      </w:r>
      <w:r w:rsidRPr="00E46B55">
        <w:rPr>
          <w:b w:val="0"/>
          <w:noProof/>
          <w:sz w:val="18"/>
        </w:rPr>
        <w:fldChar w:fldCharType="separate"/>
      </w:r>
      <w:r w:rsidRPr="00E46B55">
        <w:rPr>
          <w:b w:val="0"/>
          <w:noProof/>
          <w:sz w:val="18"/>
        </w:rPr>
        <w:t>372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Application of section 51</w:t>
      </w:r>
      <w:r>
        <w:rPr>
          <w:noProof/>
        </w:rPr>
        <w:noBreakHyphen/>
        <w:t xml:space="preserve">43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_Toc138776474 \h </w:instrText>
      </w:r>
      <w:r w:rsidRPr="00E46B55">
        <w:rPr>
          <w:noProof/>
        </w:rPr>
      </w:r>
      <w:r w:rsidRPr="00E46B55">
        <w:rPr>
          <w:noProof/>
        </w:rPr>
        <w:fldChar w:fldCharType="separate"/>
      </w:r>
      <w:r w:rsidRPr="00E46B55">
        <w:rPr>
          <w:noProof/>
        </w:rPr>
        <w:t>372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415—Designated infrastructure projects</w:t>
      </w:r>
      <w:r w:rsidRPr="00E46B55">
        <w:rPr>
          <w:b w:val="0"/>
          <w:noProof/>
          <w:sz w:val="18"/>
        </w:rPr>
        <w:tab/>
      </w:r>
      <w:r w:rsidRPr="00E46B55">
        <w:rPr>
          <w:b w:val="0"/>
          <w:noProof/>
          <w:sz w:val="18"/>
        </w:rPr>
        <w:fldChar w:fldCharType="begin"/>
      </w:r>
      <w:r w:rsidRPr="00E46B55">
        <w:rPr>
          <w:b w:val="0"/>
          <w:noProof/>
          <w:sz w:val="18"/>
        </w:rPr>
        <w:instrText xml:space="preserve"> PAGEREF _Toc138776475 \h </w:instrText>
      </w:r>
      <w:r w:rsidRPr="00E46B55">
        <w:rPr>
          <w:b w:val="0"/>
          <w:noProof/>
          <w:sz w:val="18"/>
        </w:rPr>
      </w:r>
      <w:r w:rsidRPr="00E46B55">
        <w:rPr>
          <w:b w:val="0"/>
          <w:noProof/>
          <w:sz w:val="18"/>
        </w:rPr>
        <w:fldChar w:fldCharType="separate"/>
      </w:r>
      <w:r w:rsidRPr="00E46B55">
        <w:rPr>
          <w:b w:val="0"/>
          <w:noProof/>
          <w:sz w:val="18"/>
        </w:rPr>
        <w:t>373</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415</w:t>
      </w:r>
      <w:r>
        <w:rPr>
          <w:noProof/>
        </w:rPr>
        <w:noBreakHyphen/>
        <w:t>B—Application of Subdivision 415</w:t>
      </w:r>
      <w:r>
        <w:rPr>
          <w:noProof/>
        </w:rPr>
        <w:noBreakHyphen/>
        <w:t>B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_Toc138776476 \h </w:instrText>
      </w:r>
      <w:r w:rsidRPr="00E46B55">
        <w:rPr>
          <w:b w:val="0"/>
          <w:noProof/>
          <w:sz w:val="18"/>
        </w:rPr>
      </w:r>
      <w:r w:rsidRPr="00E46B55">
        <w:rPr>
          <w:b w:val="0"/>
          <w:noProof/>
          <w:sz w:val="18"/>
        </w:rPr>
        <w:fldChar w:fldCharType="separate"/>
      </w:r>
      <w:r w:rsidRPr="00E46B55">
        <w:rPr>
          <w:b w:val="0"/>
          <w:noProof/>
          <w:sz w:val="18"/>
        </w:rPr>
        <w:t>373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Application of Subdivision 415</w:t>
      </w:r>
      <w:r>
        <w:rPr>
          <w:noProof/>
        </w:rPr>
        <w:noBreakHyphen/>
        <w:t xml:space="preserve">B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_Toc138776477 \h </w:instrText>
      </w:r>
      <w:r w:rsidRPr="00E46B55">
        <w:rPr>
          <w:noProof/>
        </w:rPr>
      </w:r>
      <w:r w:rsidRPr="00E46B55">
        <w:rPr>
          <w:noProof/>
        </w:rPr>
        <w:fldChar w:fldCharType="separate"/>
      </w:r>
      <w:r w:rsidRPr="00E46B55">
        <w:rPr>
          <w:noProof/>
        </w:rPr>
        <w:t>373</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50—Climate change</w:t>
      </w:r>
      <w:r w:rsidRPr="00E46B55">
        <w:rPr>
          <w:b w:val="0"/>
          <w:noProof/>
          <w:sz w:val="18"/>
        </w:rPr>
        <w:tab/>
      </w:r>
      <w:r w:rsidRPr="00E46B55">
        <w:rPr>
          <w:b w:val="0"/>
          <w:noProof/>
          <w:sz w:val="18"/>
        </w:rPr>
        <w:fldChar w:fldCharType="begin"/>
      </w:r>
      <w:r w:rsidRPr="00E46B55">
        <w:rPr>
          <w:b w:val="0"/>
          <w:noProof/>
          <w:sz w:val="18"/>
        </w:rPr>
        <w:instrText xml:space="preserve"> PAGEREF _Toc138776478 \h </w:instrText>
      </w:r>
      <w:r w:rsidRPr="00E46B55">
        <w:rPr>
          <w:b w:val="0"/>
          <w:noProof/>
          <w:sz w:val="18"/>
        </w:rPr>
      </w:r>
      <w:r w:rsidRPr="00E46B55">
        <w:rPr>
          <w:b w:val="0"/>
          <w:noProof/>
          <w:sz w:val="18"/>
        </w:rPr>
        <w:fldChar w:fldCharType="separate"/>
      </w:r>
      <w:r w:rsidRPr="00E46B55">
        <w:rPr>
          <w:b w:val="0"/>
          <w:noProof/>
          <w:sz w:val="18"/>
        </w:rPr>
        <w:t>374</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420—Registered emissions units</w:t>
      </w:r>
      <w:r w:rsidRPr="00E46B55">
        <w:rPr>
          <w:b w:val="0"/>
          <w:noProof/>
          <w:sz w:val="18"/>
        </w:rPr>
        <w:tab/>
      </w:r>
      <w:r w:rsidRPr="00E46B55">
        <w:rPr>
          <w:b w:val="0"/>
          <w:noProof/>
          <w:sz w:val="18"/>
        </w:rPr>
        <w:fldChar w:fldCharType="begin"/>
      </w:r>
      <w:r w:rsidRPr="00E46B55">
        <w:rPr>
          <w:b w:val="0"/>
          <w:noProof/>
          <w:sz w:val="18"/>
        </w:rPr>
        <w:instrText xml:space="preserve"> PAGEREF _Toc138776479 \h </w:instrText>
      </w:r>
      <w:r w:rsidRPr="00E46B55">
        <w:rPr>
          <w:b w:val="0"/>
          <w:noProof/>
          <w:sz w:val="18"/>
        </w:rPr>
      </w:r>
      <w:r w:rsidRPr="00E46B55">
        <w:rPr>
          <w:b w:val="0"/>
          <w:noProof/>
          <w:sz w:val="18"/>
        </w:rPr>
        <w:fldChar w:fldCharType="separate"/>
      </w:r>
      <w:r w:rsidRPr="00E46B55">
        <w:rPr>
          <w:b w:val="0"/>
          <w:noProof/>
          <w:sz w:val="18"/>
        </w:rPr>
        <w:t>374</w:t>
      </w:r>
      <w:r w:rsidRPr="00E46B55">
        <w:rPr>
          <w:b w:val="0"/>
          <w:noProof/>
          <w:sz w:val="18"/>
        </w:rPr>
        <w:fldChar w:fldCharType="end"/>
      </w:r>
    </w:p>
    <w:p w:rsidR="00E46B55" w:rsidRDefault="00E46B55" w:rsidP="009A3F14">
      <w:pPr>
        <w:pStyle w:val="TOC4"/>
        <w:keepNext/>
        <w:rPr>
          <w:rFonts w:asciiTheme="minorHAnsi" w:eastAsiaTheme="minorEastAsia" w:hAnsiTheme="minorHAnsi" w:cstheme="minorBidi"/>
          <w:b w:val="0"/>
          <w:noProof/>
          <w:kern w:val="0"/>
          <w:sz w:val="22"/>
          <w:szCs w:val="22"/>
        </w:rPr>
      </w:pPr>
      <w:r>
        <w:rPr>
          <w:noProof/>
        </w:rPr>
        <w:t>Subdivision 420</w:t>
      </w:r>
      <w:r>
        <w:rPr>
          <w:noProof/>
        </w:rPr>
        <w:noBreakHyphen/>
        <w:t>A—General application provision</w:t>
      </w:r>
      <w:r w:rsidRPr="00E46B55">
        <w:rPr>
          <w:b w:val="0"/>
          <w:noProof/>
          <w:sz w:val="18"/>
        </w:rPr>
        <w:tab/>
      </w:r>
      <w:r w:rsidRPr="00E46B55">
        <w:rPr>
          <w:b w:val="0"/>
          <w:noProof/>
          <w:sz w:val="18"/>
        </w:rPr>
        <w:fldChar w:fldCharType="begin"/>
      </w:r>
      <w:r w:rsidRPr="00E46B55">
        <w:rPr>
          <w:b w:val="0"/>
          <w:noProof/>
          <w:sz w:val="18"/>
        </w:rPr>
        <w:instrText xml:space="preserve"> PAGEREF _Toc138776480 \h </w:instrText>
      </w:r>
      <w:r w:rsidRPr="00E46B55">
        <w:rPr>
          <w:b w:val="0"/>
          <w:noProof/>
          <w:sz w:val="18"/>
        </w:rPr>
      </w:r>
      <w:r w:rsidRPr="00E46B55">
        <w:rPr>
          <w:b w:val="0"/>
          <w:noProof/>
          <w:sz w:val="18"/>
        </w:rPr>
        <w:fldChar w:fldCharType="separate"/>
      </w:r>
      <w:r w:rsidRPr="00E46B55">
        <w:rPr>
          <w:b w:val="0"/>
          <w:noProof/>
          <w:sz w:val="18"/>
        </w:rPr>
        <w:t>374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 xml:space="preserve">Application of Division 420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_Toc138776481 \h </w:instrText>
      </w:r>
      <w:r w:rsidRPr="00E46B55">
        <w:rPr>
          <w:noProof/>
        </w:rPr>
      </w:r>
      <w:r w:rsidRPr="00E46B55">
        <w:rPr>
          <w:noProof/>
        </w:rPr>
        <w:fldChar w:fldCharType="separate"/>
      </w:r>
      <w:r w:rsidRPr="00E46B55">
        <w:rPr>
          <w:noProof/>
        </w:rPr>
        <w:t>374</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80—Roll</w:t>
      </w:r>
      <w:r>
        <w:rPr>
          <w:noProof/>
        </w:rPr>
        <w:noBreakHyphen/>
        <w:t>overs applying to assets generally</w:t>
      </w:r>
      <w:r w:rsidRPr="00E46B55">
        <w:rPr>
          <w:b w:val="0"/>
          <w:noProof/>
          <w:sz w:val="18"/>
        </w:rPr>
        <w:tab/>
      </w:r>
      <w:r w:rsidRPr="00E46B55">
        <w:rPr>
          <w:b w:val="0"/>
          <w:noProof/>
          <w:sz w:val="18"/>
        </w:rPr>
        <w:fldChar w:fldCharType="begin"/>
      </w:r>
      <w:r w:rsidRPr="00E46B55">
        <w:rPr>
          <w:b w:val="0"/>
          <w:noProof/>
          <w:sz w:val="18"/>
        </w:rPr>
        <w:instrText xml:space="preserve"> PAGEREF _Toc138776482 \h </w:instrText>
      </w:r>
      <w:r w:rsidRPr="00E46B55">
        <w:rPr>
          <w:b w:val="0"/>
          <w:noProof/>
          <w:sz w:val="18"/>
        </w:rPr>
      </w:r>
      <w:r w:rsidRPr="00E46B55">
        <w:rPr>
          <w:b w:val="0"/>
          <w:noProof/>
          <w:sz w:val="18"/>
        </w:rPr>
        <w:fldChar w:fldCharType="separate"/>
      </w:r>
      <w:r w:rsidRPr="00E46B55">
        <w:rPr>
          <w:b w:val="0"/>
          <w:noProof/>
          <w:sz w:val="18"/>
        </w:rPr>
        <w:t>375</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615—Roll</w:t>
      </w:r>
      <w:r>
        <w:rPr>
          <w:noProof/>
        </w:rPr>
        <w:noBreakHyphen/>
        <w:t>overs for business restructures</w:t>
      </w:r>
      <w:r w:rsidRPr="00E46B55">
        <w:rPr>
          <w:b w:val="0"/>
          <w:noProof/>
          <w:sz w:val="18"/>
        </w:rPr>
        <w:tab/>
      </w:r>
      <w:r w:rsidRPr="00E46B55">
        <w:rPr>
          <w:b w:val="0"/>
          <w:noProof/>
          <w:sz w:val="18"/>
        </w:rPr>
        <w:fldChar w:fldCharType="begin"/>
      </w:r>
      <w:r w:rsidRPr="00E46B55">
        <w:rPr>
          <w:b w:val="0"/>
          <w:noProof/>
          <w:sz w:val="18"/>
        </w:rPr>
        <w:instrText xml:space="preserve"> PAGEREF _Toc138776483 \h </w:instrText>
      </w:r>
      <w:r w:rsidRPr="00E46B55">
        <w:rPr>
          <w:b w:val="0"/>
          <w:noProof/>
          <w:sz w:val="18"/>
        </w:rPr>
      </w:r>
      <w:r w:rsidRPr="00E46B55">
        <w:rPr>
          <w:b w:val="0"/>
          <w:noProof/>
          <w:sz w:val="18"/>
        </w:rPr>
        <w:fldChar w:fldCharType="separate"/>
      </w:r>
      <w:r w:rsidRPr="00E46B55">
        <w:rPr>
          <w:b w:val="0"/>
          <w:noProof/>
          <w:sz w:val="18"/>
        </w:rPr>
        <w:t>375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615</w:t>
      </w:r>
      <w:r>
        <w:rPr>
          <w:noProof/>
        </w:rPr>
        <w:noBreakHyphen/>
        <w:t>A—Modifications for roll</w:t>
      </w:r>
      <w:r>
        <w:rPr>
          <w:noProof/>
        </w:rPr>
        <w:noBreakHyphen/>
        <w:t>overs between the 2011 and 2012 Budget times</w:t>
      </w:r>
      <w:r w:rsidRPr="00E46B55">
        <w:rPr>
          <w:b w:val="0"/>
          <w:noProof/>
          <w:sz w:val="18"/>
        </w:rPr>
        <w:tab/>
      </w:r>
      <w:r w:rsidRPr="00E46B55">
        <w:rPr>
          <w:b w:val="0"/>
          <w:noProof/>
          <w:sz w:val="18"/>
        </w:rPr>
        <w:fldChar w:fldCharType="begin"/>
      </w:r>
      <w:r w:rsidRPr="00E46B55">
        <w:rPr>
          <w:b w:val="0"/>
          <w:noProof/>
          <w:sz w:val="18"/>
        </w:rPr>
        <w:instrText xml:space="preserve"> PAGEREF _Toc138776484 \h </w:instrText>
      </w:r>
      <w:r w:rsidRPr="00E46B55">
        <w:rPr>
          <w:b w:val="0"/>
          <w:noProof/>
          <w:sz w:val="18"/>
        </w:rPr>
      </w:r>
      <w:r w:rsidRPr="00E46B55">
        <w:rPr>
          <w:b w:val="0"/>
          <w:noProof/>
          <w:sz w:val="18"/>
        </w:rPr>
        <w:fldChar w:fldCharType="separate"/>
      </w:r>
      <w:r w:rsidRPr="00E46B55">
        <w:rPr>
          <w:b w:val="0"/>
          <w:noProof/>
          <w:sz w:val="18"/>
        </w:rPr>
        <w:t>375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615</w:t>
      </w:r>
      <w:r>
        <w:rPr>
          <w:noProof/>
        </w:rPr>
        <w:noBreakHyphen/>
        <w:t>5</w:t>
      </w:r>
      <w:r>
        <w:rPr>
          <w:noProof/>
        </w:rPr>
        <w:tab/>
        <w:t>Roll</w:t>
      </w:r>
      <w:r>
        <w:rPr>
          <w:noProof/>
        </w:rPr>
        <w:noBreakHyphen/>
        <w:t>overs between the 2011 and 2012 Budget times</w:t>
      </w:r>
      <w:r w:rsidRPr="00E46B55">
        <w:rPr>
          <w:noProof/>
        </w:rPr>
        <w:tab/>
      </w:r>
      <w:r w:rsidRPr="00E46B55">
        <w:rPr>
          <w:noProof/>
        </w:rPr>
        <w:fldChar w:fldCharType="begin"/>
      </w:r>
      <w:r w:rsidRPr="00E46B55">
        <w:rPr>
          <w:noProof/>
        </w:rPr>
        <w:instrText xml:space="preserve"> PAGEREF _Toc138776485 \h </w:instrText>
      </w:r>
      <w:r w:rsidRPr="00E46B55">
        <w:rPr>
          <w:noProof/>
        </w:rPr>
      </w:r>
      <w:r w:rsidRPr="00E46B55">
        <w:rPr>
          <w:noProof/>
        </w:rPr>
        <w:fldChar w:fldCharType="separate"/>
      </w:r>
      <w:r w:rsidRPr="00E46B55">
        <w:rPr>
          <w:noProof/>
        </w:rPr>
        <w:t>375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615</w:t>
      </w:r>
      <w:r>
        <w:rPr>
          <w:noProof/>
        </w:rPr>
        <w:noBreakHyphen/>
        <w:t>10</w:t>
      </w:r>
      <w:r>
        <w:rPr>
          <w:noProof/>
        </w:rPr>
        <w:tab/>
        <w:t>Modifications—when additional consequences can apply</w:t>
      </w:r>
      <w:r w:rsidRPr="00E46B55">
        <w:rPr>
          <w:noProof/>
        </w:rPr>
        <w:tab/>
      </w:r>
      <w:r w:rsidRPr="00E46B55">
        <w:rPr>
          <w:noProof/>
        </w:rPr>
        <w:fldChar w:fldCharType="begin"/>
      </w:r>
      <w:r w:rsidRPr="00E46B55">
        <w:rPr>
          <w:noProof/>
        </w:rPr>
        <w:instrText xml:space="preserve"> PAGEREF _Toc138776486 \h </w:instrText>
      </w:r>
      <w:r w:rsidRPr="00E46B55">
        <w:rPr>
          <w:noProof/>
        </w:rPr>
      </w:r>
      <w:r w:rsidRPr="00E46B55">
        <w:rPr>
          <w:noProof/>
        </w:rPr>
        <w:fldChar w:fldCharType="separate"/>
      </w:r>
      <w:r w:rsidRPr="00E46B55">
        <w:rPr>
          <w:noProof/>
        </w:rPr>
        <w:t>375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615</w:t>
      </w:r>
      <w:r>
        <w:rPr>
          <w:noProof/>
        </w:rPr>
        <w:noBreakHyphen/>
        <w:t>15</w:t>
      </w:r>
      <w:r>
        <w:rPr>
          <w:noProof/>
        </w:rPr>
        <w:tab/>
        <w:t>Modifications—trading stock</w:t>
      </w:r>
      <w:r w:rsidRPr="00E46B55">
        <w:rPr>
          <w:noProof/>
        </w:rPr>
        <w:tab/>
      </w:r>
      <w:r w:rsidRPr="00E46B55">
        <w:rPr>
          <w:noProof/>
        </w:rPr>
        <w:fldChar w:fldCharType="begin"/>
      </w:r>
      <w:r w:rsidRPr="00E46B55">
        <w:rPr>
          <w:noProof/>
        </w:rPr>
        <w:instrText xml:space="preserve"> PAGEREF _Toc138776487 \h </w:instrText>
      </w:r>
      <w:r w:rsidRPr="00E46B55">
        <w:rPr>
          <w:noProof/>
        </w:rPr>
      </w:r>
      <w:r w:rsidRPr="00E46B55">
        <w:rPr>
          <w:noProof/>
        </w:rPr>
        <w:fldChar w:fldCharType="separate"/>
      </w:r>
      <w:r w:rsidRPr="00E46B55">
        <w:rPr>
          <w:noProof/>
        </w:rPr>
        <w:t>376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615</w:t>
      </w:r>
      <w:r>
        <w:rPr>
          <w:noProof/>
        </w:rPr>
        <w:noBreakHyphen/>
        <w:t>20</w:t>
      </w:r>
      <w:r>
        <w:rPr>
          <w:noProof/>
        </w:rPr>
        <w:tab/>
        <w:t>Modifications—revenue assets</w:t>
      </w:r>
      <w:r w:rsidRPr="00E46B55">
        <w:rPr>
          <w:noProof/>
        </w:rPr>
        <w:tab/>
      </w:r>
      <w:r w:rsidRPr="00E46B55">
        <w:rPr>
          <w:noProof/>
        </w:rPr>
        <w:fldChar w:fldCharType="begin"/>
      </w:r>
      <w:r w:rsidRPr="00E46B55">
        <w:rPr>
          <w:noProof/>
        </w:rPr>
        <w:instrText xml:space="preserve"> PAGEREF _Toc138776488 \h </w:instrText>
      </w:r>
      <w:r w:rsidRPr="00E46B55">
        <w:rPr>
          <w:noProof/>
        </w:rPr>
      </w:r>
      <w:r w:rsidRPr="00E46B55">
        <w:rPr>
          <w:noProof/>
        </w:rPr>
        <w:fldChar w:fldCharType="separate"/>
      </w:r>
      <w:r w:rsidRPr="00E46B55">
        <w:rPr>
          <w:noProof/>
        </w:rPr>
        <w:t>376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620—Assets of wound</w:t>
      </w:r>
      <w:r>
        <w:rPr>
          <w:noProof/>
        </w:rPr>
        <w:noBreakHyphen/>
        <w:t>up corporation passing to corporation with not significantly different ownership</w:t>
      </w:r>
      <w:r w:rsidRPr="00E46B55">
        <w:rPr>
          <w:b w:val="0"/>
          <w:noProof/>
          <w:sz w:val="18"/>
        </w:rPr>
        <w:tab/>
      </w:r>
      <w:r w:rsidRPr="00E46B55">
        <w:rPr>
          <w:b w:val="0"/>
          <w:noProof/>
          <w:sz w:val="18"/>
        </w:rPr>
        <w:fldChar w:fldCharType="begin"/>
      </w:r>
      <w:r w:rsidRPr="00E46B55">
        <w:rPr>
          <w:b w:val="0"/>
          <w:noProof/>
          <w:sz w:val="18"/>
        </w:rPr>
        <w:instrText xml:space="preserve"> PAGEREF _Toc138776489 \h </w:instrText>
      </w:r>
      <w:r w:rsidRPr="00E46B55">
        <w:rPr>
          <w:b w:val="0"/>
          <w:noProof/>
          <w:sz w:val="18"/>
        </w:rPr>
      </w:r>
      <w:r w:rsidRPr="00E46B55">
        <w:rPr>
          <w:b w:val="0"/>
          <w:noProof/>
          <w:sz w:val="18"/>
        </w:rPr>
        <w:fldChar w:fldCharType="separate"/>
      </w:r>
      <w:r w:rsidRPr="00E46B55">
        <w:rPr>
          <w:b w:val="0"/>
          <w:noProof/>
          <w:sz w:val="18"/>
        </w:rPr>
        <w:t>377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620</w:t>
      </w:r>
      <w:r>
        <w:rPr>
          <w:noProof/>
        </w:rPr>
        <w:noBreakHyphen/>
        <w:t>A—Corporations covered by Subdivision 124</w:t>
      </w:r>
      <w:r>
        <w:rPr>
          <w:noProof/>
        </w:rPr>
        <w:noBreakHyphen/>
        <w:t>I</w:t>
      </w:r>
      <w:r w:rsidRPr="00E46B55">
        <w:rPr>
          <w:b w:val="0"/>
          <w:noProof/>
          <w:sz w:val="18"/>
        </w:rPr>
        <w:tab/>
      </w:r>
      <w:r w:rsidRPr="00E46B55">
        <w:rPr>
          <w:b w:val="0"/>
          <w:noProof/>
          <w:sz w:val="18"/>
        </w:rPr>
        <w:fldChar w:fldCharType="begin"/>
      </w:r>
      <w:r w:rsidRPr="00E46B55">
        <w:rPr>
          <w:b w:val="0"/>
          <w:noProof/>
          <w:sz w:val="18"/>
        </w:rPr>
        <w:instrText xml:space="preserve"> PAGEREF _Toc138776490 \h </w:instrText>
      </w:r>
      <w:r w:rsidRPr="00E46B55">
        <w:rPr>
          <w:b w:val="0"/>
          <w:noProof/>
          <w:sz w:val="18"/>
        </w:rPr>
      </w:r>
      <w:r w:rsidRPr="00E46B55">
        <w:rPr>
          <w:b w:val="0"/>
          <w:noProof/>
          <w:sz w:val="18"/>
        </w:rPr>
        <w:fldChar w:fldCharType="separate"/>
      </w:r>
      <w:r w:rsidRPr="00E46B55">
        <w:rPr>
          <w:b w:val="0"/>
          <w:noProof/>
          <w:sz w:val="18"/>
        </w:rPr>
        <w:t>377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620</w:t>
      </w:r>
      <w:r>
        <w:rPr>
          <w:noProof/>
        </w:rPr>
        <w:noBreakHyphen/>
        <w:t>10</w:t>
      </w:r>
      <w:r>
        <w:rPr>
          <w:noProof/>
        </w:rPr>
        <w:tab/>
        <w:t>Application of Subdivision 620</w:t>
      </w:r>
      <w:r>
        <w:rPr>
          <w:noProof/>
        </w:rPr>
        <w:noBreakHyphen/>
        <w:t xml:space="preserve">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_Toc138776491 \h </w:instrText>
      </w:r>
      <w:r w:rsidRPr="00E46B55">
        <w:rPr>
          <w:noProof/>
        </w:rPr>
      </w:r>
      <w:r w:rsidRPr="00E46B55">
        <w:rPr>
          <w:noProof/>
        </w:rPr>
        <w:fldChar w:fldCharType="separate"/>
      </w:r>
      <w:r w:rsidRPr="00E46B55">
        <w:rPr>
          <w:noProof/>
        </w:rPr>
        <w:t>377</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90—Consolidated groups</w:t>
      </w:r>
      <w:r w:rsidRPr="00E46B55">
        <w:rPr>
          <w:b w:val="0"/>
          <w:noProof/>
          <w:sz w:val="18"/>
        </w:rPr>
        <w:tab/>
      </w:r>
      <w:r w:rsidRPr="00E46B55">
        <w:rPr>
          <w:b w:val="0"/>
          <w:noProof/>
          <w:sz w:val="18"/>
        </w:rPr>
        <w:fldChar w:fldCharType="begin"/>
      </w:r>
      <w:r w:rsidRPr="00E46B55">
        <w:rPr>
          <w:b w:val="0"/>
          <w:noProof/>
          <w:sz w:val="18"/>
        </w:rPr>
        <w:instrText xml:space="preserve"> PAGEREF _Toc138776492 \h </w:instrText>
      </w:r>
      <w:r w:rsidRPr="00E46B55">
        <w:rPr>
          <w:b w:val="0"/>
          <w:noProof/>
          <w:sz w:val="18"/>
        </w:rPr>
      </w:r>
      <w:r w:rsidRPr="00E46B55">
        <w:rPr>
          <w:b w:val="0"/>
          <w:noProof/>
          <w:sz w:val="18"/>
        </w:rPr>
        <w:fldChar w:fldCharType="separate"/>
      </w:r>
      <w:r w:rsidRPr="00E46B55">
        <w:rPr>
          <w:b w:val="0"/>
          <w:noProof/>
          <w:sz w:val="18"/>
        </w:rPr>
        <w:t>378</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700—Application of Part 3</w:t>
      </w:r>
      <w:r>
        <w:rPr>
          <w:noProof/>
        </w:rPr>
        <w:noBreakHyphen/>
        <w:t>90 of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_Toc138776493 \h </w:instrText>
      </w:r>
      <w:r w:rsidRPr="00E46B55">
        <w:rPr>
          <w:b w:val="0"/>
          <w:noProof/>
          <w:sz w:val="18"/>
        </w:rPr>
      </w:r>
      <w:r w:rsidRPr="00E46B55">
        <w:rPr>
          <w:b w:val="0"/>
          <w:noProof/>
          <w:sz w:val="18"/>
        </w:rPr>
        <w:fldChar w:fldCharType="separate"/>
      </w:r>
      <w:r w:rsidRPr="00E46B55">
        <w:rPr>
          <w:b w:val="0"/>
          <w:noProof/>
          <w:sz w:val="18"/>
        </w:rPr>
        <w:t>378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700</w:t>
      </w:r>
      <w:r>
        <w:rPr>
          <w:noProof/>
        </w:rPr>
        <w:noBreakHyphen/>
        <w:t>1</w:t>
      </w:r>
      <w:r>
        <w:rPr>
          <w:noProof/>
        </w:rPr>
        <w:tab/>
        <w:t>Application of Part 3</w:t>
      </w:r>
      <w:r>
        <w:rPr>
          <w:noProof/>
        </w:rPr>
        <w:noBreakHyphen/>
        <w:t xml:space="preserve">90 of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_Toc138776494 \h </w:instrText>
      </w:r>
      <w:r w:rsidRPr="00E46B55">
        <w:rPr>
          <w:noProof/>
        </w:rPr>
      </w:r>
      <w:r w:rsidRPr="00E46B55">
        <w:rPr>
          <w:noProof/>
        </w:rPr>
        <w:fldChar w:fldCharType="separate"/>
      </w:r>
      <w:r w:rsidRPr="00E46B55">
        <w:rPr>
          <w:noProof/>
        </w:rPr>
        <w:t>378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701—Modified application of provisions of Income Tax Assessment Act 1997 for certain consolidated groups formed in 2002</w:t>
      </w:r>
      <w:r>
        <w:rPr>
          <w:noProof/>
        </w:rPr>
        <w:noBreakHyphen/>
        <w:t>3 and 2003</w:t>
      </w:r>
      <w:r>
        <w:rPr>
          <w:noProof/>
        </w:rPr>
        <w:noBreakHyphen/>
        <w:t>4 financial years</w:t>
      </w:r>
      <w:r w:rsidRPr="00E46B55">
        <w:rPr>
          <w:b w:val="0"/>
          <w:noProof/>
          <w:sz w:val="18"/>
        </w:rPr>
        <w:tab/>
      </w:r>
      <w:r w:rsidRPr="00E46B55">
        <w:rPr>
          <w:b w:val="0"/>
          <w:noProof/>
          <w:sz w:val="18"/>
        </w:rPr>
        <w:fldChar w:fldCharType="begin"/>
      </w:r>
      <w:r w:rsidRPr="00E46B55">
        <w:rPr>
          <w:b w:val="0"/>
          <w:noProof/>
          <w:sz w:val="18"/>
        </w:rPr>
        <w:instrText xml:space="preserve"> PAGEREF _Toc138776495 \h </w:instrText>
      </w:r>
      <w:r w:rsidRPr="00E46B55">
        <w:rPr>
          <w:b w:val="0"/>
          <w:noProof/>
          <w:sz w:val="18"/>
        </w:rPr>
      </w:r>
      <w:r w:rsidRPr="00E46B55">
        <w:rPr>
          <w:b w:val="0"/>
          <w:noProof/>
          <w:sz w:val="18"/>
        </w:rPr>
        <w:fldChar w:fldCharType="separate"/>
      </w:r>
      <w:r w:rsidRPr="00E46B55">
        <w:rPr>
          <w:b w:val="0"/>
          <w:noProof/>
          <w:sz w:val="18"/>
        </w:rPr>
        <w:t>379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701</w:t>
      </w:r>
      <w:r>
        <w:rPr>
          <w:noProof/>
        </w:rPr>
        <w:noBreakHyphen/>
        <w:t>A—Preliminary</w:t>
      </w:r>
      <w:r w:rsidRPr="00E46B55">
        <w:rPr>
          <w:b w:val="0"/>
          <w:noProof/>
          <w:sz w:val="18"/>
        </w:rPr>
        <w:tab/>
      </w:r>
      <w:r w:rsidRPr="00E46B55">
        <w:rPr>
          <w:b w:val="0"/>
          <w:noProof/>
          <w:sz w:val="18"/>
        </w:rPr>
        <w:fldChar w:fldCharType="begin"/>
      </w:r>
      <w:r w:rsidRPr="00E46B55">
        <w:rPr>
          <w:b w:val="0"/>
          <w:noProof/>
          <w:sz w:val="18"/>
        </w:rPr>
        <w:instrText xml:space="preserve"> PAGEREF _Toc138776496 \h </w:instrText>
      </w:r>
      <w:r w:rsidRPr="00E46B55">
        <w:rPr>
          <w:b w:val="0"/>
          <w:noProof/>
          <w:sz w:val="18"/>
        </w:rPr>
      </w:r>
      <w:r w:rsidRPr="00E46B55">
        <w:rPr>
          <w:b w:val="0"/>
          <w:noProof/>
          <w:sz w:val="18"/>
        </w:rPr>
        <w:fldChar w:fldCharType="separate"/>
      </w:r>
      <w:r w:rsidRPr="00E46B55">
        <w:rPr>
          <w:b w:val="0"/>
          <w:noProof/>
          <w:sz w:val="18"/>
        </w:rPr>
        <w:t>379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1</w:t>
      </w:r>
      <w:r>
        <w:rPr>
          <w:noProof/>
        </w:rPr>
        <w:tab/>
        <w:t>Transitional group and transitional entity</w:t>
      </w:r>
      <w:r w:rsidRPr="00E46B55">
        <w:rPr>
          <w:noProof/>
        </w:rPr>
        <w:tab/>
      </w:r>
      <w:r w:rsidRPr="00E46B55">
        <w:rPr>
          <w:noProof/>
        </w:rPr>
        <w:fldChar w:fldCharType="begin"/>
      </w:r>
      <w:r w:rsidRPr="00E46B55">
        <w:rPr>
          <w:noProof/>
        </w:rPr>
        <w:instrText xml:space="preserve"> PAGEREF _Toc138776497 \h </w:instrText>
      </w:r>
      <w:r w:rsidRPr="00E46B55">
        <w:rPr>
          <w:noProof/>
        </w:rPr>
      </w:r>
      <w:r w:rsidRPr="00E46B55">
        <w:rPr>
          <w:noProof/>
        </w:rPr>
        <w:fldChar w:fldCharType="separate"/>
      </w:r>
      <w:r w:rsidRPr="00E46B55">
        <w:rPr>
          <w:noProof/>
        </w:rPr>
        <w:t>379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5</w:t>
      </w:r>
      <w:r>
        <w:rPr>
          <w:noProof/>
        </w:rPr>
        <w:tab/>
        <w:t>Chosen transitional entity</w:t>
      </w:r>
      <w:r w:rsidRPr="00E46B55">
        <w:rPr>
          <w:noProof/>
        </w:rPr>
        <w:tab/>
      </w:r>
      <w:r w:rsidRPr="00E46B55">
        <w:rPr>
          <w:noProof/>
        </w:rPr>
        <w:fldChar w:fldCharType="begin"/>
      </w:r>
      <w:r w:rsidRPr="00E46B55">
        <w:rPr>
          <w:noProof/>
        </w:rPr>
        <w:instrText xml:space="preserve"> PAGEREF _Toc138776498 \h </w:instrText>
      </w:r>
      <w:r w:rsidRPr="00E46B55">
        <w:rPr>
          <w:noProof/>
        </w:rPr>
      </w:r>
      <w:r w:rsidRPr="00E46B55">
        <w:rPr>
          <w:noProof/>
        </w:rPr>
        <w:fldChar w:fldCharType="separate"/>
      </w:r>
      <w:r w:rsidRPr="00E46B55">
        <w:rPr>
          <w:noProof/>
        </w:rPr>
        <w:t>380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7</w:t>
      </w:r>
      <w:r>
        <w:rPr>
          <w:noProof/>
        </w:rPr>
        <w:tab/>
        <w:t>Working out the cost base or reduced cost base of a pre</w:t>
      </w:r>
      <w:r>
        <w:rPr>
          <w:noProof/>
        </w:rPr>
        <w:noBreakHyphen/>
        <w:t>CGT asset after certain roll</w:t>
      </w:r>
      <w:r>
        <w:rPr>
          <w:noProof/>
        </w:rPr>
        <w:noBreakHyphen/>
        <w:t>overs</w:t>
      </w:r>
      <w:r w:rsidRPr="00E46B55">
        <w:rPr>
          <w:noProof/>
        </w:rPr>
        <w:tab/>
      </w:r>
      <w:r w:rsidRPr="00E46B55">
        <w:rPr>
          <w:noProof/>
        </w:rPr>
        <w:fldChar w:fldCharType="begin"/>
      </w:r>
      <w:r w:rsidRPr="00E46B55">
        <w:rPr>
          <w:noProof/>
        </w:rPr>
        <w:instrText xml:space="preserve"> PAGEREF _Toc138776499 \h </w:instrText>
      </w:r>
      <w:r w:rsidRPr="00E46B55">
        <w:rPr>
          <w:noProof/>
        </w:rPr>
      </w:r>
      <w:r w:rsidRPr="00E46B55">
        <w:rPr>
          <w:noProof/>
        </w:rPr>
        <w:fldChar w:fldCharType="separate"/>
      </w:r>
      <w:r w:rsidRPr="00E46B55">
        <w:rPr>
          <w:noProof/>
        </w:rPr>
        <w:t>381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10</w:t>
      </w:r>
      <w:r>
        <w:rPr>
          <w:noProof/>
        </w:rPr>
        <w:tab/>
        <w:t>Interpretation</w:t>
      </w:r>
      <w:r w:rsidRPr="00E46B55">
        <w:rPr>
          <w:noProof/>
        </w:rPr>
        <w:tab/>
      </w:r>
      <w:r w:rsidRPr="00E46B55">
        <w:rPr>
          <w:noProof/>
        </w:rPr>
        <w:fldChar w:fldCharType="begin"/>
      </w:r>
      <w:r w:rsidRPr="00E46B55">
        <w:rPr>
          <w:noProof/>
        </w:rPr>
        <w:instrText xml:space="preserve"> PAGEREF _Toc138776500 \h </w:instrText>
      </w:r>
      <w:r w:rsidRPr="00E46B55">
        <w:rPr>
          <w:noProof/>
        </w:rPr>
      </w:r>
      <w:r w:rsidRPr="00E46B55">
        <w:rPr>
          <w:noProof/>
        </w:rPr>
        <w:fldChar w:fldCharType="separate"/>
      </w:r>
      <w:r w:rsidRPr="00E46B55">
        <w:rPr>
          <w:noProof/>
        </w:rPr>
        <w:t>382</w:t>
      </w:r>
      <w:r w:rsidRPr="00E46B55">
        <w:rPr>
          <w:noProof/>
        </w:rPr>
        <w:fldChar w:fldCharType="end"/>
      </w:r>
    </w:p>
    <w:p w:rsidR="00E46B55" w:rsidRDefault="00E46B55" w:rsidP="009A3F14">
      <w:pPr>
        <w:pStyle w:val="TOC4"/>
        <w:keepNext/>
        <w:rPr>
          <w:rFonts w:asciiTheme="minorHAnsi" w:eastAsiaTheme="minorEastAsia" w:hAnsiTheme="minorHAnsi" w:cstheme="minorBidi"/>
          <w:b w:val="0"/>
          <w:noProof/>
          <w:kern w:val="0"/>
          <w:sz w:val="22"/>
          <w:szCs w:val="22"/>
        </w:rPr>
      </w:pPr>
      <w:r>
        <w:rPr>
          <w:noProof/>
        </w:rPr>
        <w:lastRenderedPageBreak/>
        <w:t>Subdivision 701</w:t>
      </w:r>
      <w:r>
        <w:rPr>
          <w:noProof/>
        </w:rPr>
        <w:noBreakHyphen/>
        <w:t>B—Modified application of provisions</w:t>
      </w:r>
      <w:r w:rsidRPr="00E46B55">
        <w:rPr>
          <w:b w:val="0"/>
          <w:noProof/>
          <w:sz w:val="18"/>
        </w:rPr>
        <w:tab/>
      </w:r>
      <w:r w:rsidRPr="00E46B55">
        <w:rPr>
          <w:b w:val="0"/>
          <w:noProof/>
          <w:sz w:val="18"/>
        </w:rPr>
        <w:fldChar w:fldCharType="begin"/>
      </w:r>
      <w:r w:rsidRPr="00E46B55">
        <w:rPr>
          <w:b w:val="0"/>
          <w:noProof/>
          <w:sz w:val="18"/>
        </w:rPr>
        <w:instrText xml:space="preserve"> PAGEREF _Toc138776501 \h </w:instrText>
      </w:r>
      <w:r w:rsidRPr="00E46B55">
        <w:rPr>
          <w:b w:val="0"/>
          <w:noProof/>
          <w:sz w:val="18"/>
        </w:rPr>
      </w:r>
      <w:r w:rsidRPr="00E46B55">
        <w:rPr>
          <w:b w:val="0"/>
          <w:noProof/>
          <w:sz w:val="18"/>
        </w:rPr>
        <w:fldChar w:fldCharType="separate"/>
      </w:r>
      <w:r w:rsidRPr="00E46B55">
        <w:rPr>
          <w:b w:val="0"/>
          <w:noProof/>
          <w:sz w:val="18"/>
        </w:rPr>
        <w:t>382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15</w:t>
      </w:r>
      <w:r>
        <w:rPr>
          <w:noProof/>
        </w:rPr>
        <w:tab/>
        <w:t>Tax cost and trading stock value not set for assets of chosen transitional entities</w:t>
      </w:r>
      <w:r w:rsidRPr="00E46B55">
        <w:rPr>
          <w:noProof/>
        </w:rPr>
        <w:tab/>
      </w:r>
      <w:r w:rsidRPr="00E46B55">
        <w:rPr>
          <w:noProof/>
        </w:rPr>
        <w:fldChar w:fldCharType="begin"/>
      </w:r>
      <w:r w:rsidRPr="00E46B55">
        <w:rPr>
          <w:noProof/>
        </w:rPr>
        <w:instrText xml:space="preserve"> PAGEREF _Toc138776502 \h </w:instrText>
      </w:r>
      <w:r w:rsidRPr="00E46B55">
        <w:rPr>
          <w:noProof/>
        </w:rPr>
      </w:r>
      <w:r w:rsidRPr="00E46B55">
        <w:rPr>
          <w:noProof/>
        </w:rPr>
        <w:fldChar w:fldCharType="separate"/>
      </w:r>
      <w:r w:rsidRPr="00E46B55">
        <w:rPr>
          <w:noProof/>
        </w:rPr>
        <w:t>382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20</w:t>
      </w:r>
      <w:r>
        <w:rPr>
          <w:noProof/>
        </w:rPr>
        <w:tab/>
        <w:t>Working out allocable cost amount on formation for subsidiary members other than chosen transitional entities</w:t>
      </w:r>
      <w:r w:rsidRPr="00E46B55">
        <w:rPr>
          <w:noProof/>
        </w:rPr>
        <w:tab/>
      </w:r>
      <w:r w:rsidRPr="00E46B55">
        <w:rPr>
          <w:noProof/>
        </w:rPr>
        <w:fldChar w:fldCharType="begin"/>
      </w:r>
      <w:r w:rsidRPr="00E46B55">
        <w:rPr>
          <w:noProof/>
        </w:rPr>
        <w:instrText xml:space="preserve"> PAGEREF _Toc138776503 \h </w:instrText>
      </w:r>
      <w:r w:rsidRPr="00E46B55">
        <w:rPr>
          <w:noProof/>
        </w:rPr>
      </w:r>
      <w:r w:rsidRPr="00E46B55">
        <w:rPr>
          <w:noProof/>
        </w:rPr>
        <w:fldChar w:fldCharType="separate"/>
      </w:r>
      <w:r w:rsidRPr="00E46B55">
        <w:rPr>
          <w:noProof/>
        </w:rPr>
        <w:t>383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25</w:t>
      </w:r>
      <w:r>
        <w:rPr>
          <w:noProof/>
        </w:rPr>
        <w:tab/>
        <w:t>No operation of value shifting and loss transfer provisions to membership interests in chosen transitional entities</w:t>
      </w:r>
      <w:r w:rsidRPr="00E46B55">
        <w:rPr>
          <w:noProof/>
        </w:rPr>
        <w:tab/>
      </w:r>
      <w:r w:rsidRPr="00E46B55">
        <w:rPr>
          <w:noProof/>
        </w:rPr>
        <w:fldChar w:fldCharType="begin"/>
      </w:r>
      <w:r w:rsidRPr="00E46B55">
        <w:rPr>
          <w:noProof/>
        </w:rPr>
        <w:instrText xml:space="preserve"> PAGEREF _Toc138776504 \h </w:instrText>
      </w:r>
      <w:r w:rsidRPr="00E46B55">
        <w:rPr>
          <w:noProof/>
        </w:rPr>
      </w:r>
      <w:r w:rsidRPr="00E46B55">
        <w:rPr>
          <w:noProof/>
        </w:rPr>
        <w:fldChar w:fldCharType="separate"/>
      </w:r>
      <w:r w:rsidRPr="00E46B55">
        <w:rPr>
          <w:noProof/>
        </w:rPr>
        <w:t>386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32</w:t>
      </w:r>
      <w:r>
        <w:rPr>
          <w:noProof/>
        </w:rPr>
        <w:tab/>
        <w:t>No adjustment of amount of liabilities required in working out allocable cost amount</w:t>
      </w:r>
      <w:r w:rsidRPr="00E46B55">
        <w:rPr>
          <w:noProof/>
        </w:rPr>
        <w:tab/>
      </w:r>
      <w:r w:rsidRPr="00E46B55">
        <w:rPr>
          <w:noProof/>
        </w:rPr>
        <w:fldChar w:fldCharType="begin"/>
      </w:r>
      <w:r w:rsidRPr="00E46B55">
        <w:rPr>
          <w:noProof/>
        </w:rPr>
        <w:instrText xml:space="preserve"> PAGEREF _Toc138776505 \h </w:instrText>
      </w:r>
      <w:r w:rsidRPr="00E46B55">
        <w:rPr>
          <w:noProof/>
        </w:rPr>
      </w:r>
      <w:r w:rsidRPr="00E46B55">
        <w:rPr>
          <w:noProof/>
        </w:rPr>
        <w:fldChar w:fldCharType="separate"/>
      </w:r>
      <w:r w:rsidRPr="00E46B55">
        <w:rPr>
          <w:noProof/>
        </w:rPr>
        <w:t>386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35</w:t>
      </w:r>
      <w:r>
        <w:rPr>
          <w:noProof/>
        </w:rPr>
        <w:tab/>
        <w:t>Act, transaction or event giving rise to CGT event for pre</w:t>
      </w:r>
      <w:r>
        <w:rPr>
          <w:noProof/>
        </w:rPr>
        <w:noBreakHyphen/>
        <w:t>formation roll</w:t>
      </w:r>
      <w:r>
        <w:rPr>
          <w:noProof/>
        </w:rPr>
        <w:noBreakHyphen/>
        <w:t>over after 16 May 2002 to be disregarded if cost base etc. would be different</w:t>
      </w:r>
      <w:r w:rsidRPr="00E46B55">
        <w:rPr>
          <w:noProof/>
        </w:rPr>
        <w:tab/>
      </w:r>
      <w:r w:rsidRPr="00E46B55">
        <w:rPr>
          <w:noProof/>
        </w:rPr>
        <w:fldChar w:fldCharType="begin"/>
      </w:r>
      <w:r w:rsidRPr="00E46B55">
        <w:rPr>
          <w:noProof/>
        </w:rPr>
        <w:instrText xml:space="preserve"> PAGEREF _Toc138776506 \h </w:instrText>
      </w:r>
      <w:r w:rsidRPr="00E46B55">
        <w:rPr>
          <w:noProof/>
        </w:rPr>
      </w:r>
      <w:r w:rsidRPr="00E46B55">
        <w:rPr>
          <w:noProof/>
        </w:rPr>
        <w:fldChar w:fldCharType="separate"/>
      </w:r>
      <w:r w:rsidRPr="00E46B55">
        <w:rPr>
          <w:noProof/>
        </w:rPr>
        <w:t>387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40</w:t>
      </w:r>
      <w:r>
        <w:rPr>
          <w:noProof/>
        </w:rPr>
        <w:tab/>
        <w:t>When entity leaves transitional group, head company may choose, for purposes of transitional group’s allocable cost amount, to increase terminating values of over</w:t>
      </w:r>
      <w:r>
        <w:rPr>
          <w:noProof/>
        </w:rPr>
        <w:noBreakHyphen/>
        <w:t>depreciated assets</w:t>
      </w:r>
      <w:r w:rsidRPr="00E46B55">
        <w:rPr>
          <w:noProof/>
        </w:rPr>
        <w:tab/>
      </w:r>
      <w:r w:rsidRPr="00E46B55">
        <w:rPr>
          <w:noProof/>
        </w:rPr>
        <w:fldChar w:fldCharType="begin"/>
      </w:r>
      <w:r w:rsidRPr="00E46B55">
        <w:rPr>
          <w:noProof/>
        </w:rPr>
        <w:instrText xml:space="preserve"> PAGEREF _Toc138776507 \h </w:instrText>
      </w:r>
      <w:r w:rsidRPr="00E46B55">
        <w:rPr>
          <w:noProof/>
        </w:rPr>
      </w:r>
      <w:r w:rsidRPr="00E46B55">
        <w:rPr>
          <w:noProof/>
        </w:rPr>
        <w:fldChar w:fldCharType="separate"/>
      </w:r>
      <w:r w:rsidRPr="00E46B55">
        <w:rPr>
          <w:noProof/>
        </w:rPr>
        <w:t>388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45</w:t>
      </w:r>
      <w:r>
        <w:rPr>
          <w:noProof/>
        </w:rPr>
        <w:tab/>
        <w:t>When entity leaves transitional group, head company may choose, for purposes of transitional group’s allocable cost amount, to use formation time market values, instead of terminating values, for certain pre</w:t>
      </w:r>
      <w:r>
        <w:rPr>
          <w:noProof/>
        </w:rPr>
        <w:noBreakHyphen/>
        <w:t>CGT assets</w:t>
      </w:r>
      <w:r w:rsidRPr="00E46B55">
        <w:rPr>
          <w:noProof/>
        </w:rPr>
        <w:tab/>
      </w:r>
      <w:r w:rsidRPr="00E46B55">
        <w:rPr>
          <w:noProof/>
        </w:rPr>
        <w:fldChar w:fldCharType="begin"/>
      </w:r>
      <w:r w:rsidRPr="00E46B55">
        <w:rPr>
          <w:noProof/>
        </w:rPr>
        <w:instrText xml:space="preserve"> PAGEREF _Toc138776508 \h </w:instrText>
      </w:r>
      <w:r w:rsidRPr="00E46B55">
        <w:rPr>
          <w:noProof/>
        </w:rPr>
      </w:r>
      <w:r w:rsidRPr="00E46B55">
        <w:rPr>
          <w:noProof/>
        </w:rPr>
        <w:fldChar w:fldCharType="separate"/>
      </w:r>
      <w:r w:rsidRPr="00E46B55">
        <w:rPr>
          <w:noProof/>
        </w:rPr>
        <w:t>389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w:t>
      </w:r>
      <w:r>
        <w:rPr>
          <w:noProof/>
        </w:rPr>
        <w:noBreakHyphen/>
        <w:t>50</w:t>
      </w:r>
      <w:r>
        <w:rPr>
          <w:noProof/>
        </w:rPr>
        <w:tab/>
        <w:t>Increased allocable cost amount for leaving entity if it takes privatised asset brought into group by chosen transitional entity</w:t>
      </w:r>
      <w:r w:rsidRPr="00E46B55">
        <w:rPr>
          <w:noProof/>
        </w:rPr>
        <w:tab/>
      </w:r>
      <w:r w:rsidRPr="00E46B55">
        <w:rPr>
          <w:noProof/>
        </w:rPr>
        <w:fldChar w:fldCharType="begin"/>
      </w:r>
      <w:r w:rsidRPr="00E46B55">
        <w:rPr>
          <w:noProof/>
        </w:rPr>
        <w:instrText xml:space="preserve"> PAGEREF _Toc138776509 \h </w:instrText>
      </w:r>
      <w:r w:rsidRPr="00E46B55">
        <w:rPr>
          <w:noProof/>
        </w:rPr>
      </w:r>
      <w:r w:rsidRPr="00E46B55">
        <w:rPr>
          <w:noProof/>
        </w:rPr>
        <w:fldChar w:fldCharType="separate"/>
      </w:r>
      <w:r w:rsidRPr="00E46B55">
        <w:rPr>
          <w:noProof/>
        </w:rPr>
        <w:t>390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701A—Modified application of provisions of Income Tax Assessment Act 1997 for entities with continuing majority ownership from 27 June 2002 until joining a consolidated group</w:t>
      </w:r>
      <w:r w:rsidRPr="00E46B55">
        <w:rPr>
          <w:b w:val="0"/>
          <w:noProof/>
          <w:sz w:val="18"/>
        </w:rPr>
        <w:tab/>
      </w:r>
      <w:r w:rsidRPr="00E46B55">
        <w:rPr>
          <w:b w:val="0"/>
          <w:noProof/>
          <w:sz w:val="18"/>
        </w:rPr>
        <w:fldChar w:fldCharType="begin"/>
      </w:r>
      <w:r w:rsidRPr="00E46B55">
        <w:rPr>
          <w:b w:val="0"/>
          <w:noProof/>
          <w:sz w:val="18"/>
        </w:rPr>
        <w:instrText xml:space="preserve"> PAGEREF _Toc138776510 \h </w:instrText>
      </w:r>
      <w:r w:rsidRPr="00E46B55">
        <w:rPr>
          <w:b w:val="0"/>
          <w:noProof/>
          <w:sz w:val="18"/>
        </w:rPr>
      </w:r>
      <w:r w:rsidRPr="00E46B55">
        <w:rPr>
          <w:b w:val="0"/>
          <w:noProof/>
          <w:sz w:val="18"/>
        </w:rPr>
        <w:fldChar w:fldCharType="separate"/>
      </w:r>
      <w:r w:rsidRPr="00E46B55">
        <w:rPr>
          <w:b w:val="0"/>
          <w:noProof/>
          <w:sz w:val="18"/>
        </w:rPr>
        <w:t>394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701A</w:t>
      </w:r>
      <w:r>
        <w:rPr>
          <w:noProof/>
        </w:rPr>
        <w:noBreakHyphen/>
        <w:t>1</w:t>
      </w:r>
      <w:r>
        <w:rPr>
          <w:noProof/>
        </w:rPr>
        <w:tab/>
        <w:t>Continuing majority</w:t>
      </w:r>
      <w:r>
        <w:rPr>
          <w:noProof/>
        </w:rPr>
        <w:noBreakHyphen/>
        <w:t>owned entity, designated group etc.</w:t>
      </w:r>
      <w:r w:rsidRPr="00E46B55">
        <w:rPr>
          <w:noProof/>
        </w:rPr>
        <w:tab/>
      </w:r>
      <w:r w:rsidRPr="00E46B55">
        <w:rPr>
          <w:noProof/>
        </w:rPr>
        <w:fldChar w:fldCharType="begin"/>
      </w:r>
      <w:r w:rsidRPr="00E46B55">
        <w:rPr>
          <w:noProof/>
        </w:rPr>
        <w:instrText xml:space="preserve"> PAGEREF _Toc138776511 \h </w:instrText>
      </w:r>
      <w:r w:rsidRPr="00E46B55">
        <w:rPr>
          <w:noProof/>
        </w:rPr>
      </w:r>
      <w:r w:rsidRPr="00E46B55">
        <w:rPr>
          <w:noProof/>
        </w:rPr>
        <w:fldChar w:fldCharType="separate"/>
      </w:r>
      <w:r w:rsidRPr="00E46B55">
        <w:rPr>
          <w:noProof/>
        </w:rPr>
        <w:t>394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701A</w:t>
      </w:r>
      <w:r>
        <w:rPr>
          <w:noProof/>
        </w:rPr>
        <w:noBreakHyphen/>
        <w:t>5</w:t>
      </w:r>
      <w:r>
        <w:rPr>
          <w:noProof/>
        </w:rPr>
        <w:tab/>
        <w:t>Modified application of Part 3</w:t>
      </w:r>
      <w:r>
        <w:rPr>
          <w:noProof/>
        </w:rPr>
        <w:noBreakHyphen/>
        <w:t xml:space="preserve">90 of </w:t>
      </w:r>
      <w:r w:rsidRPr="00DF7753">
        <w:rPr>
          <w:i/>
          <w:noProof/>
        </w:rPr>
        <w:t>Income Tax Assessment Act 1997</w:t>
      </w:r>
      <w:r>
        <w:rPr>
          <w:noProof/>
        </w:rPr>
        <w:t xml:space="preserve"> to trading stock of continuing majority</w:t>
      </w:r>
      <w:r>
        <w:rPr>
          <w:noProof/>
        </w:rPr>
        <w:noBreakHyphen/>
        <w:t>owned entity</w:t>
      </w:r>
      <w:r w:rsidRPr="00E46B55">
        <w:rPr>
          <w:noProof/>
        </w:rPr>
        <w:tab/>
      </w:r>
      <w:r w:rsidRPr="00E46B55">
        <w:rPr>
          <w:noProof/>
        </w:rPr>
        <w:fldChar w:fldCharType="begin"/>
      </w:r>
      <w:r w:rsidRPr="00E46B55">
        <w:rPr>
          <w:noProof/>
        </w:rPr>
        <w:instrText xml:space="preserve"> PAGEREF _Toc138776512 \h </w:instrText>
      </w:r>
      <w:r w:rsidRPr="00E46B55">
        <w:rPr>
          <w:noProof/>
        </w:rPr>
      </w:r>
      <w:r w:rsidRPr="00E46B55">
        <w:rPr>
          <w:noProof/>
        </w:rPr>
        <w:fldChar w:fldCharType="separate"/>
      </w:r>
      <w:r w:rsidRPr="00E46B55">
        <w:rPr>
          <w:noProof/>
        </w:rPr>
        <w:t>395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701A</w:t>
      </w:r>
      <w:r>
        <w:rPr>
          <w:noProof/>
        </w:rPr>
        <w:noBreakHyphen/>
        <w:t>7</w:t>
      </w:r>
      <w:r>
        <w:rPr>
          <w:noProof/>
        </w:rPr>
        <w:tab/>
        <w:t>Modified application of Part 3</w:t>
      </w:r>
      <w:r>
        <w:rPr>
          <w:noProof/>
        </w:rPr>
        <w:noBreakHyphen/>
        <w:t xml:space="preserve">90 of </w:t>
      </w:r>
      <w:r w:rsidRPr="00DF7753">
        <w:rPr>
          <w:i/>
          <w:noProof/>
        </w:rPr>
        <w:t>Income Tax Assessment Act 1997</w:t>
      </w:r>
      <w:r>
        <w:rPr>
          <w:noProof/>
        </w:rPr>
        <w:t xml:space="preserve"> to registered emissions units of continuing majority</w:t>
      </w:r>
      <w:r>
        <w:rPr>
          <w:noProof/>
        </w:rPr>
        <w:noBreakHyphen/>
        <w:t>owned entity</w:t>
      </w:r>
      <w:r w:rsidRPr="00E46B55">
        <w:rPr>
          <w:noProof/>
        </w:rPr>
        <w:tab/>
      </w:r>
      <w:r w:rsidRPr="00E46B55">
        <w:rPr>
          <w:noProof/>
        </w:rPr>
        <w:fldChar w:fldCharType="begin"/>
      </w:r>
      <w:r w:rsidRPr="00E46B55">
        <w:rPr>
          <w:noProof/>
        </w:rPr>
        <w:instrText xml:space="preserve"> PAGEREF _Toc138776513 \h </w:instrText>
      </w:r>
      <w:r w:rsidRPr="00E46B55">
        <w:rPr>
          <w:noProof/>
        </w:rPr>
      </w:r>
      <w:r w:rsidRPr="00E46B55">
        <w:rPr>
          <w:noProof/>
        </w:rPr>
        <w:fldChar w:fldCharType="separate"/>
      </w:r>
      <w:r w:rsidRPr="00E46B55">
        <w:rPr>
          <w:noProof/>
        </w:rPr>
        <w:t>396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701A</w:t>
      </w:r>
      <w:r>
        <w:rPr>
          <w:noProof/>
        </w:rPr>
        <w:noBreakHyphen/>
        <w:t>10</w:t>
      </w:r>
      <w:r>
        <w:rPr>
          <w:noProof/>
        </w:rPr>
        <w:tab/>
        <w:t>Modified application of Part 3</w:t>
      </w:r>
      <w:r>
        <w:rPr>
          <w:noProof/>
        </w:rPr>
        <w:noBreakHyphen/>
        <w:t xml:space="preserve">90 of </w:t>
      </w:r>
      <w:r w:rsidRPr="00DF7753">
        <w:rPr>
          <w:i/>
          <w:noProof/>
        </w:rPr>
        <w:t>Income Tax Assessment Act 1997</w:t>
      </w:r>
      <w:r>
        <w:rPr>
          <w:noProof/>
        </w:rPr>
        <w:t xml:space="preserve"> to certain internally generated assets of continuing majority</w:t>
      </w:r>
      <w:r>
        <w:rPr>
          <w:noProof/>
        </w:rPr>
        <w:noBreakHyphen/>
        <w:t>owned entity</w:t>
      </w:r>
      <w:r w:rsidRPr="00E46B55">
        <w:rPr>
          <w:noProof/>
        </w:rPr>
        <w:tab/>
      </w:r>
      <w:r w:rsidRPr="00E46B55">
        <w:rPr>
          <w:noProof/>
        </w:rPr>
        <w:fldChar w:fldCharType="begin"/>
      </w:r>
      <w:r w:rsidRPr="00E46B55">
        <w:rPr>
          <w:noProof/>
        </w:rPr>
        <w:instrText xml:space="preserve"> PAGEREF _Toc138776514 \h </w:instrText>
      </w:r>
      <w:r w:rsidRPr="00E46B55">
        <w:rPr>
          <w:noProof/>
        </w:rPr>
      </w:r>
      <w:r w:rsidRPr="00E46B55">
        <w:rPr>
          <w:noProof/>
        </w:rPr>
        <w:fldChar w:fldCharType="separate"/>
      </w:r>
      <w:r w:rsidRPr="00E46B55">
        <w:rPr>
          <w:noProof/>
        </w:rPr>
        <w:t>397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lastRenderedPageBreak/>
        <w:t>Division 701B—Modified application of provisions of Income Tax Assessment Act 1997 relating to CGT event L1</w:t>
      </w:r>
      <w:r w:rsidRPr="00E46B55">
        <w:rPr>
          <w:b w:val="0"/>
          <w:noProof/>
          <w:sz w:val="18"/>
        </w:rPr>
        <w:tab/>
      </w:r>
      <w:r w:rsidRPr="00E46B55">
        <w:rPr>
          <w:b w:val="0"/>
          <w:noProof/>
          <w:sz w:val="18"/>
        </w:rPr>
        <w:fldChar w:fldCharType="begin"/>
      </w:r>
      <w:r w:rsidRPr="00E46B55">
        <w:rPr>
          <w:b w:val="0"/>
          <w:noProof/>
          <w:sz w:val="18"/>
        </w:rPr>
        <w:instrText xml:space="preserve"> PAGEREF _Toc138776515 \h </w:instrText>
      </w:r>
      <w:r w:rsidRPr="00E46B55">
        <w:rPr>
          <w:b w:val="0"/>
          <w:noProof/>
          <w:sz w:val="18"/>
        </w:rPr>
      </w:r>
      <w:r w:rsidRPr="00E46B55">
        <w:rPr>
          <w:b w:val="0"/>
          <w:noProof/>
          <w:sz w:val="18"/>
        </w:rPr>
        <w:fldChar w:fldCharType="separate"/>
      </w:r>
      <w:r w:rsidRPr="00E46B55">
        <w:rPr>
          <w:b w:val="0"/>
          <w:noProof/>
          <w:sz w:val="18"/>
        </w:rPr>
        <w:t>403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701B</w:t>
      </w:r>
      <w:r>
        <w:rPr>
          <w:noProof/>
        </w:rPr>
        <w:noBreakHyphen/>
        <w:t>1</w:t>
      </w:r>
      <w:r>
        <w:rPr>
          <w:noProof/>
        </w:rPr>
        <w:tab/>
        <w:t>Modified application of CGT Consolidation provisions to allow immediate availability of capital loss for CGT event L1</w:t>
      </w:r>
      <w:r w:rsidRPr="00E46B55">
        <w:rPr>
          <w:noProof/>
        </w:rPr>
        <w:tab/>
      </w:r>
      <w:r w:rsidRPr="00E46B55">
        <w:rPr>
          <w:noProof/>
        </w:rPr>
        <w:fldChar w:fldCharType="begin"/>
      </w:r>
      <w:r w:rsidRPr="00E46B55">
        <w:rPr>
          <w:noProof/>
        </w:rPr>
        <w:instrText xml:space="preserve"> PAGEREF _Toc138776516 \h </w:instrText>
      </w:r>
      <w:r w:rsidRPr="00E46B55">
        <w:rPr>
          <w:noProof/>
        </w:rPr>
      </w:r>
      <w:r w:rsidRPr="00E46B55">
        <w:rPr>
          <w:noProof/>
        </w:rPr>
        <w:fldChar w:fldCharType="separate"/>
      </w:r>
      <w:r w:rsidRPr="00E46B55">
        <w:rPr>
          <w:noProof/>
        </w:rPr>
        <w:t>403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701C</w:t>
      </w:r>
      <w:r w:rsidRPr="00DF7753">
        <w:rPr>
          <w:noProof/>
          <w:color w:val="000000"/>
        </w:rPr>
        <w:t>—</w:t>
      </w:r>
      <w:r>
        <w:rPr>
          <w:noProof/>
        </w:rPr>
        <w:t>Modified application etc. of provisions of Income Tax Assessment Act 1997: transitional foreign</w:t>
      </w:r>
      <w:r>
        <w:rPr>
          <w:noProof/>
        </w:rPr>
        <w:noBreakHyphen/>
        <w:t>held membership structures</w:t>
      </w:r>
      <w:r w:rsidRPr="00E46B55">
        <w:rPr>
          <w:b w:val="0"/>
          <w:noProof/>
          <w:sz w:val="18"/>
        </w:rPr>
        <w:tab/>
      </w:r>
      <w:r w:rsidRPr="00E46B55">
        <w:rPr>
          <w:b w:val="0"/>
          <w:noProof/>
          <w:sz w:val="18"/>
        </w:rPr>
        <w:fldChar w:fldCharType="begin"/>
      </w:r>
      <w:r w:rsidRPr="00E46B55">
        <w:rPr>
          <w:b w:val="0"/>
          <w:noProof/>
          <w:sz w:val="18"/>
        </w:rPr>
        <w:instrText xml:space="preserve"> PAGEREF _Toc138776517 \h </w:instrText>
      </w:r>
      <w:r w:rsidRPr="00E46B55">
        <w:rPr>
          <w:b w:val="0"/>
          <w:noProof/>
          <w:sz w:val="18"/>
        </w:rPr>
      </w:r>
      <w:r w:rsidRPr="00E46B55">
        <w:rPr>
          <w:b w:val="0"/>
          <w:noProof/>
          <w:sz w:val="18"/>
        </w:rPr>
        <w:fldChar w:fldCharType="separate"/>
      </w:r>
      <w:r w:rsidRPr="00E46B55">
        <w:rPr>
          <w:b w:val="0"/>
          <w:noProof/>
          <w:sz w:val="18"/>
        </w:rPr>
        <w:t>405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701C</w:t>
      </w:r>
      <w:r>
        <w:rPr>
          <w:noProof/>
        </w:rPr>
        <w:noBreakHyphen/>
        <w:t>A</w:t>
      </w:r>
      <w:r w:rsidRPr="00DF7753">
        <w:rPr>
          <w:noProof/>
          <w:color w:val="000000"/>
        </w:rPr>
        <w:t>—</w:t>
      </w:r>
      <w:r>
        <w:rPr>
          <w:noProof/>
        </w:rPr>
        <w:t>Overview</w:t>
      </w:r>
      <w:r w:rsidRPr="00E46B55">
        <w:rPr>
          <w:b w:val="0"/>
          <w:noProof/>
          <w:sz w:val="18"/>
        </w:rPr>
        <w:tab/>
      </w:r>
      <w:r w:rsidRPr="00E46B55">
        <w:rPr>
          <w:b w:val="0"/>
          <w:noProof/>
          <w:sz w:val="18"/>
        </w:rPr>
        <w:fldChar w:fldCharType="begin"/>
      </w:r>
      <w:r w:rsidRPr="00E46B55">
        <w:rPr>
          <w:b w:val="0"/>
          <w:noProof/>
          <w:sz w:val="18"/>
        </w:rPr>
        <w:instrText xml:space="preserve"> PAGEREF _Toc138776518 \h </w:instrText>
      </w:r>
      <w:r w:rsidRPr="00E46B55">
        <w:rPr>
          <w:b w:val="0"/>
          <w:noProof/>
          <w:sz w:val="18"/>
        </w:rPr>
      </w:r>
      <w:r w:rsidRPr="00E46B55">
        <w:rPr>
          <w:b w:val="0"/>
          <w:noProof/>
          <w:sz w:val="18"/>
        </w:rPr>
        <w:fldChar w:fldCharType="separate"/>
      </w:r>
      <w:r w:rsidRPr="00E46B55">
        <w:rPr>
          <w:b w:val="0"/>
          <w:noProof/>
          <w:sz w:val="18"/>
        </w:rPr>
        <w:t>405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1</w:t>
      </w:r>
      <w:r>
        <w:rPr>
          <w:noProof/>
          <w:color w:val="000000"/>
        </w:rPr>
        <w:tab/>
      </w:r>
      <w:r w:rsidRPr="00DF7753">
        <w:rPr>
          <w:noProof/>
          <w:color w:val="000000"/>
        </w:rPr>
        <w:t>Overview</w:t>
      </w:r>
      <w:r w:rsidRPr="00E46B55">
        <w:rPr>
          <w:noProof/>
        </w:rPr>
        <w:tab/>
      </w:r>
      <w:r w:rsidRPr="00E46B55">
        <w:rPr>
          <w:noProof/>
        </w:rPr>
        <w:fldChar w:fldCharType="begin"/>
      </w:r>
      <w:r w:rsidRPr="00E46B55">
        <w:rPr>
          <w:noProof/>
        </w:rPr>
        <w:instrText xml:space="preserve"> PAGEREF _Toc138776519 \h </w:instrText>
      </w:r>
      <w:r w:rsidRPr="00E46B55">
        <w:rPr>
          <w:noProof/>
        </w:rPr>
      </w:r>
      <w:r w:rsidRPr="00E46B55">
        <w:rPr>
          <w:noProof/>
        </w:rPr>
        <w:fldChar w:fldCharType="separate"/>
      </w:r>
      <w:r w:rsidRPr="00E46B55">
        <w:rPr>
          <w:noProof/>
        </w:rPr>
        <w:t>405</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701C</w:t>
      </w:r>
      <w:r>
        <w:rPr>
          <w:noProof/>
        </w:rPr>
        <w:noBreakHyphen/>
        <w:t>B</w:t>
      </w:r>
      <w:r w:rsidRPr="00DF7753">
        <w:rPr>
          <w:noProof/>
          <w:color w:val="000000"/>
        </w:rPr>
        <w:t>—</w:t>
      </w:r>
      <w:r>
        <w:rPr>
          <w:noProof/>
        </w:rPr>
        <w:t>Membership rules allowing foreign holding</w:t>
      </w:r>
      <w:r w:rsidRPr="00E46B55">
        <w:rPr>
          <w:b w:val="0"/>
          <w:noProof/>
          <w:sz w:val="18"/>
        </w:rPr>
        <w:tab/>
      </w:r>
      <w:r w:rsidRPr="00E46B55">
        <w:rPr>
          <w:b w:val="0"/>
          <w:noProof/>
          <w:sz w:val="18"/>
        </w:rPr>
        <w:fldChar w:fldCharType="begin"/>
      </w:r>
      <w:r w:rsidRPr="00E46B55">
        <w:rPr>
          <w:b w:val="0"/>
          <w:noProof/>
          <w:sz w:val="18"/>
        </w:rPr>
        <w:instrText xml:space="preserve"> PAGEREF _Toc138776520 \h </w:instrText>
      </w:r>
      <w:r w:rsidRPr="00E46B55">
        <w:rPr>
          <w:b w:val="0"/>
          <w:noProof/>
          <w:sz w:val="18"/>
        </w:rPr>
      </w:r>
      <w:r w:rsidRPr="00E46B55">
        <w:rPr>
          <w:b w:val="0"/>
          <w:noProof/>
          <w:sz w:val="18"/>
        </w:rPr>
        <w:fldChar w:fldCharType="separate"/>
      </w:r>
      <w:r w:rsidRPr="00E46B55">
        <w:rPr>
          <w:b w:val="0"/>
          <w:noProof/>
          <w:sz w:val="18"/>
        </w:rPr>
        <w:t>406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10</w:t>
      </w:r>
      <w:r>
        <w:rPr>
          <w:noProof/>
          <w:color w:val="000000"/>
        </w:rPr>
        <w:tab/>
      </w:r>
      <w:r>
        <w:rPr>
          <w:noProof/>
        </w:rPr>
        <w:t>Additional membership rules where entities are interposed between the head company and a subsidiary member—case where an interposed entity is a foreign resident and the subsidiary member is a company</w:t>
      </w:r>
      <w:r w:rsidRPr="00E46B55">
        <w:rPr>
          <w:noProof/>
        </w:rPr>
        <w:tab/>
      </w:r>
      <w:r w:rsidRPr="00E46B55">
        <w:rPr>
          <w:noProof/>
        </w:rPr>
        <w:fldChar w:fldCharType="begin"/>
      </w:r>
      <w:r w:rsidRPr="00E46B55">
        <w:rPr>
          <w:noProof/>
        </w:rPr>
        <w:instrText xml:space="preserve"> PAGEREF _Toc138776521 \h </w:instrText>
      </w:r>
      <w:r w:rsidRPr="00E46B55">
        <w:rPr>
          <w:noProof/>
        </w:rPr>
      </w:r>
      <w:r w:rsidRPr="00E46B55">
        <w:rPr>
          <w:noProof/>
        </w:rPr>
        <w:fldChar w:fldCharType="separate"/>
      </w:r>
      <w:r w:rsidRPr="00E46B55">
        <w:rPr>
          <w:noProof/>
        </w:rPr>
        <w:t>406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15</w:t>
      </w:r>
      <w:r>
        <w:rPr>
          <w:noProof/>
          <w:color w:val="000000"/>
        </w:rPr>
        <w:tab/>
      </w:r>
      <w:r>
        <w:rPr>
          <w:noProof/>
        </w:rPr>
        <w:t>Additional membership rules where entities are interposed between the head company and a subsidiary member—case where an interposed entity is a foreign resident and the subsidiary member is a trust or partnership</w:t>
      </w:r>
      <w:r w:rsidRPr="00E46B55">
        <w:rPr>
          <w:noProof/>
        </w:rPr>
        <w:tab/>
      </w:r>
      <w:r w:rsidRPr="00E46B55">
        <w:rPr>
          <w:noProof/>
        </w:rPr>
        <w:fldChar w:fldCharType="begin"/>
      </w:r>
      <w:r w:rsidRPr="00E46B55">
        <w:rPr>
          <w:noProof/>
        </w:rPr>
        <w:instrText xml:space="preserve"> PAGEREF _Toc138776522 \h </w:instrText>
      </w:r>
      <w:r w:rsidRPr="00E46B55">
        <w:rPr>
          <w:noProof/>
        </w:rPr>
      </w:r>
      <w:r w:rsidRPr="00E46B55">
        <w:rPr>
          <w:noProof/>
        </w:rPr>
        <w:fldChar w:fldCharType="separate"/>
      </w:r>
      <w:r w:rsidRPr="00E46B55">
        <w:rPr>
          <w:noProof/>
        </w:rPr>
        <w:t>408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20</w:t>
      </w:r>
      <w:r>
        <w:rPr>
          <w:noProof/>
        </w:rPr>
        <w:tab/>
        <w:t>Transitional foreign</w:t>
      </w:r>
      <w:r>
        <w:rPr>
          <w:noProof/>
        </w:rPr>
        <w:noBreakHyphen/>
        <w:t>held subsidiaries and transitional foreign</w:t>
      </w:r>
      <w:r>
        <w:rPr>
          <w:noProof/>
        </w:rPr>
        <w:noBreakHyphen/>
        <w:t>held indirect subsidiaries</w:t>
      </w:r>
      <w:r w:rsidRPr="00E46B55">
        <w:rPr>
          <w:noProof/>
        </w:rPr>
        <w:tab/>
      </w:r>
      <w:r w:rsidRPr="00E46B55">
        <w:rPr>
          <w:noProof/>
        </w:rPr>
        <w:fldChar w:fldCharType="begin"/>
      </w:r>
      <w:r w:rsidRPr="00E46B55">
        <w:rPr>
          <w:noProof/>
        </w:rPr>
        <w:instrText xml:space="preserve"> PAGEREF _Toc138776523 \h </w:instrText>
      </w:r>
      <w:r w:rsidRPr="00E46B55">
        <w:rPr>
          <w:noProof/>
        </w:rPr>
      </w:r>
      <w:r w:rsidRPr="00E46B55">
        <w:rPr>
          <w:noProof/>
        </w:rPr>
        <w:fldChar w:fldCharType="separate"/>
      </w:r>
      <w:r w:rsidRPr="00E46B55">
        <w:rPr>
          <w:noProof/>
        </w:rPr>
        <w:t>409</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701C</w:t>
      </w:r>
      <w:r>
        <w:rPr>
          <w:noProof/>
        </w:rPr>
        <w:noBreakHyphen/>
        <w:t>C—Modifications of tax cost setting rules</w:t>
      </w:r>
      <w:r w:rsidRPr="00E46B55">
        <w:rPr>
          <w:b w:val="0"/>
          <w:noProof/>
          <w:sz w:val="18"/>
        </w:rPr>
        <w:tab/>
      </w:r>
      <w:r w:rsidRPr="00E46B55">
        <w:rPr>
          <w:b w:val="0"/>
          <w:noProof/>
          <w:sz w:val="18"/>
        </w:rPr>
        <w:fldChar w:fldCharType="begin"/>
      </w:r>
      <w:r w:rsidRPr="00E46B55">
        <w:rPr>
          <w:b w:val="0"/>
          <w:noProof/>
          <w:sz w:val="18"/>
        </w:rPr>
        <w:instrText xml:space="preserve"> PAGEREF _Toc138776524 \h </w:instrText>
      </w:r>
      <w:r w:rsidRPr="00E46B55">
        <w:rPr>
          <w:b w:val="0"/>
          <w:noProof/>
          <w:sz w:val="18"/>
        </w:rPr>
      </w:r>
      <w:r w:rsidRPr="00E46B55">
        <w:rPr>
          <w:b w:val="0"/>
          <w:noProof/>
          <w:sz w:val="18"/>
        </w:rPr>
        <w:fldChar w:fldCharType="separate"/>
      </w:r>
      <w:r w:rsidRPr="00E46B55">
        <w:rPr>
          <w:b w:val="0"/>
          <w:noProof/>
          <w:sz w:val="18"/>
        </w:rPr>
        <w:t>410</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Application and object</w:t>
      </w:r>
      <w:r w:rsidRPr="00E46B55">
        <w:rPr>
          <w:b w:val="0"/>
          <w:noProof/>
          <w:sz w:val="18"/>
        </w:rPr>
        <w:tab/>
      </w:r>
      <w:r w:rsidRPr="00E46B55">
        <w:rPr>
          <w:b w:val="0"/>
          <w:noProof/>
          <w:sz w:val="18"/>
        </w:rPr>
        <w:fldChar w:fldCharType="begin"/>
      </w:r>
      <w:r w:rsidRPr="00E46B55">
        <w:rPr>
          <w:b w:val="0"/>
          <w:noProof/>
          <w:sz w:val="18"/>
        </w:rPr>
        <w:instrText xml:space="preserve"> PAGEREF _Toc138776525 \h </w:instrText>
      </w:r>
      <w:r w:rsidRPr="00E46B55">
        <w:rPr>
          <w:b w:val="0"/>
          <w:noProof/>
          <w:sz w:val="18"/>
        </w:rPr>
      </w:r>
      <w:r w:rsidRPr="00E46B55">
        <w:rPr>
          <w:b w:val="0"/>
          <w:noProof/>
          <w:sz w:val="18"/>
        </w:rPr>
        <w:fldChar w:fldCharType="separate"/>
      </w:r>
      <w:r w:rsidRPr="00E46B55">
        <w:rPr>
          <w:b w:val="0"/>
          <w:noProof/>
          <w:sz w:val="18"/>
        </w:rPr>
        <w:t>411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25</w:t>
      </w:r>
      <w:r>
        <w:rPr>
          <w:noProof/>
        </w:rPr>
        <w:tab/>
        <w:t>Application and object of this Subdivision</w:t>
      </w:r>
      <w:r w:rsidRPr="00E46B55">
        <w:rPr>
          <w:noProof/>
        </w:rPr>
        <w:tab/>
      </w:r>
      <w:r w:rsidRPr="00E46B55">
        <w:rPr>
          <w:noProof/>
        </w:rPr>
        <w:fldChar w:fldCharType="begin"/>
      </w:r>
      <w:r w:rsidRPr="00E46B55">
        <w:rPr>
          <w:noProof/>
        </w:rPr>
        <w:instrText xml:space="preserve"> PAGEREF _Toc138776526 \h </w:instrText>
      </w:r>
      <w:r w:rsidRPr="00E46B55">
        <w:rPr>
          <w:noProof/>
        </w:rPr>
      </w:r>
      <w:r w:rsidRPr="00E46B55">
        <w:rPr>
          <w:noProof/>
        </w:rPr>
        <w:fldChar w:fldCharType="separate"/>
      </w:r>
      <w:r w:rsidRPr="00E46B55">
        <w:rPr>
          <w:noProof/>
        </w:rPr>
        <w:t>411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Basic modification</w:t>
      </w:r>
      <w:r w:rsidRPr="00E46B55">
        <w:rPr>
          <w:b w:val="0"/>
          <w:noProof/>
          <w:sz w:val="18"/>
        </w:rPr>
        <w:tab/>
      </w:r>
      <w:r w:rsidRPr="00E46B55">
        <w:rPr>
          <w:b w:val="0"/>
          <w:noProof/>
          <w:sz w:val="18"/>
        </w:rPr>
        <w:fldChar w:fldCharType="begin"/>
      </w:r>
      <w:r w:rsidRPr="00E46B55">
        <w:rPr>
          <w:b w:val="0"/>
          <w:noProof/>
          <w:sz w:val="18"/>
        </w:rPr>
        <w:instrText xml:space="preserve"> PAGEREF _Toc138776527 \h </w:instrText>
      </w:r>
      <w:r w:rsidRPr="00E46B55">
        <w:rPr>
          <w:b w:val="0"/>
          <w:noProof/>
          <w:sz w:val="18"/>
        </w:rPr>
      </w:r>
      <w:r w:rsidRPr="00E46B55">
        <w:rPr>
          <w:b w:val="0"/>
          <w:noProof/>
          <w:sz w:val="18"/>
        </w:rPr>
        <w:fldChar w:fldCharType="separate"/>
      </w:r>
      <w:r w:rsidRPr="00E46B55">
        <w:rPr>
          <w:b w:val="0"/>
          <w:noProof/>
          <w:sz w:val="18"/>
        </w:rPr>
        <w:t>411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30</w:t>
      </w:r>
      <w:r>
        <w:rPr>
          <w:noProof/>
        </w:rPr>
        <w:tab/>
        <w:t>Transitional foreign</w:t>
      </w:r>
      <w:r>
        <w:rPr>
          <w:noProof/>
        </w:rPr>
        <w:noBreakHyphen/>
        <w:t>held subsidiary to be treated as part of head company</w:t>
      </w:r>
      <w:r w:rsidRPr="00E46B55">
        <w:rPr>
          <w:noProof/>
        </w:rPr>
        <w:tab/>
      </w:r>
      <w:r w:rsidRPr="00E46B55">
        <w:rPr>
          <w:noProof/>
        </w:rPr>
        <w:fldChar w:fldCharType="begin"/>
      </w:r>
      <w:r w:rsidRPr="00E46B55">
        <w:rPr>
          <w:noProof/>
        </w:rPr>
        <w:instrText xml:space="preserve"> PAGEREF _Toc138776528 \h </w:instrText>
      </w:r>
      <w:r w:rsidRPr="00E46B55">
        <w:rPr>
          <w:noProof/>
        </w:rPr>
      </w:r>
      <w:r w:rsidRPr="00E46B55">
        <w:rPr>
          <w:noProof/>
        </w:rPr>
        <w:fldChar w:fldCharType="separate"/>
      </w:r>
      <w:r w:rsidRPr="00E46B55">
        <w:rPr>
          <w:noProof/>
        </w:rPr>
        <w:t>411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Other modifications</w:t>
      </w:r>
      <w:r w:rsidRPr="00E46B55">
        <w:rPr>
          <w:b w:val="0"/>
          <w:noProof/>
          <w:sz w:val="18"/>
        </w:rPr>
        <w:tab/>
      </w:r>
      <w:r w:rsidRPr="00E46B55">
        <w:rPr>
          <w:b w:val="0"/>
          <w:noProof/>
          <w:sz w:val="18"/>
        </w:rPr>
        <w:fldChar w:fldCharType="begin"/>
      </w:r>
      <w:r w:rsidRPr="00E46B55">
        <w:rPr>
          <w:b w:val="0"/>
          <w:noProof/>
          <w:sz w:val="18"/>
        </w:rPr>
        <w:instrText xml:space="preserve"> PAGEREF _Toc138776529 \h </w:instrText>
      </w:r>
      <w:r w:rsidRPr="00E46B55">
        <w:rPr>
          <w:b w:val="0"/>
          <w:noProof/>
          <w:sz w:val="18"/>
        </w:rPr>
      </w:r>
      <w:r w:rsidRPr="00E46B55">
        <w:rPr>
          <w:b w:val="0"/>
          <w:noProof/>
          <w:sz w:val="18"/>
        </w:rPr>
        <w:fldChar w:fldCharType="separate"/>
      </w:r>
      <w:r w:rsidRPr="00E46B55">
        <w:rPr>
          <w:b w:val="0"/>
          <w:noProof/>
          <w:sz w:val="18"/>
        </w:rPr>
        <w:t>412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35</w:t>
      </w:r>
      <w:r>
        <w:rPr>
          <w:noProof/>
        </w:rPr>
        <w:tab/>
        <w:t>Trading stock value not set for assets of transitional foreign</w:t>
      </w:r>
      <w:r>
        <w:rPr>
          <w:noProof/>
        </w:rPr>
        <w:noBreakHyphen/>
        <w:t>held subsidiaries</w:t>
      </w:r>
      <w:r w:rsidRPr="00E46B55">
        <w:rPr>
          <w:noProof/>
        </w:rPr>
        <w:tab/>
      </w:r>
      <w:r w:rsidRPr="00E46B55">
        <w:rPr>
          <w:noProof/>
        </w:rPr>
        <w:fldChar w:fldCharType="begin"/>
      </w:r>
      <w:r w:rsidRPr="00E46B55">
        <w:rPr>
          <w:noProof/>
        </w:rPr>
        <w:instrText xml:space="preserve"> PAGEREF _Toc138776530 \h </w:instrText>
      </w:r>
      <w:r w:rsidRPr="00E46B55">
        <w:rPr>
          <w:noProof/>
        </w:rPr>
      </w:r>
      <w:r w:rsidRPr="00E46B55">
        <w:rPr>
          <w:noProof/>
        </w:rPr>
        <w:fldChar w:fldCharType="separate"/>
      </w:r>
      <w:r w:rsidRPr="00E46B55">
        <w:rPr>
          <w:noProof/>
        </w:rPr>
        <w:t>412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40</w:t>
      </w:r>
      <w:r>
        <w:rPr>
          <w:noProof/>
        </w:rPr>
        <w:tab/>
        <w:t>Cost setting rules for exit cases—modification of core rules</w:t>
      </w:r>
      <w:r w:rsidRPr="00E46B55">
        <w:rPr>
          <w:noProof/>
        </w:rPr>
        <w:tab/>
      </w:r>
      <w:r w:rsidRPr="00E46B55">
        <w:rPr>
          <w:noProof/>
        </w:rPr>
        <w:fldChar w:fldCharType="begin"/>
      </w:r>
      <w:r w:rsidRPr="00E46B55">
        <w:rPr>
          <w:noProof/>
        </w:rPr>
        <w:instrText xml:space="preserve"> PAGEREF _Toc138776531 \h </w:instrText>
      </w:r>
      <w:r w:rsidRPr="00E46B55">
        <w:rPr>
          <w:noProof/>
        </w:rPr>
      </w:r>
      <w:r w:rsidRPr="00E46B55">
        <w:rPr>
          <w:noProof/>
        </w:rPr>
        <w:fldChar w:fldCharType="separate"/>
      </w:r>
      <w:r w:rsidRPr="00E46B55">
        <w:rPr>
          <w:noProof/>
        </w:rPr>
        <w:t>412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701C</w:t>
      </w:r>
      <w:r>
        <w:rPr>
          <w:noProof/>
        </w:rPr>
        <w:noBreakHyphen/>
        <w:t>50</w:t>
      </w:r>
      <w:r>
        <w:rPr>
          <w:noProof/>
        </w:rPr>
        <w:tab/>
        <w:t>Cost setting rules for exit cases—reference to modification of core rule</w:t>
      </w:r>
      <w:r w:rsidRPr="00E46B55">
        <w:rPr>
          <w:noProof/>
        </w:rPr>
        <w:tab/>
      </w:r>
      <w:r w:rsidRPr="00E46B55">
        <w:rPr>
          <w:noProof/>
        </w:rPr>
        <w:fldChar w:fldCharType="begin"/>
      </w:r>
      <w:r w:rsidRPr="00E46B55">
        <w:rPr>
          <w:noProof/>
        </w:rPr>
        <w:instrText xml:space="preserve"> PAGEREF _Toc138776532 \h </w:instrText>
      </w:r>
      <w:r w:rsidRPr="00E46B55">
        <w:rPr>
          <w:noProof/>
        </w:rPr>
      </w:r>
      <w:r w:rsidRPr="00E46B55">
        <w:rPr>
          <w:noProof/>
        </w:rPr>
        <w:fldChar w:fldCharType="separate"/>
      </w:r>
      <w:r w:rsidRPr="00E46B55">
        <w:rPr>
          <w:noProof/>
        </w:rPr>
        <w:t>413</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701D</w:t>
      </w:r>
      <w:r w:rsidRPr="00DF7753">
        <w:rPr>
          <w:noProof/>
          <w:color w:val="000000"/>
        </w:rPr>
        <w:t>—</w:t>
      </w:r>
      <w:r>
        <w:rPr>
          <w:noProof/>
        </w:rPr>
        <w:t>Transitional foreign loss makers</w:t>
      </w:r>
      <w:r w:rsidRPr="00E46B55">
        <w:rPr>
          <w:b w:val="0"/>
          <w:noProof/>
          <w:sz w:val="18"/>
        </w:rPr>
        <w:tab/>
      </w:r>
      <w:r w:rsidRPr="00E46B55">
        <w:rPr>
          <w:b w:val="0"/>
          <w:noProof/>
          <w:sz w:val="18"/>
        </w:rPr>
        <w:fldChar w:fldCharType="begin"/>
      </w:r>
      <w:r w:rsidRPr="00E46B55">
        <w:rPr>
          <w:b w:val="0"/>
          <w:noProof/>
          <w:sz w:val="18"/>
        </w:rPr>
        <w:instrText xml:space="preserve"> PAGEREF _Toc138776533 \h </w:instrText>
      </w:r>
      <w:r w:rsidRPr="00E46B55">
        <w:rPr>
          <w:b w:val="0"/>
          <w:noProof/>
          <w:sz w:val="18"/>
        </w:rPr>
      </w:r>
      <w:r w:rsidRPr="00E46B55">
        <w:rPr>
          <w:b w:val="0"/>
          <w:noProof/>
          <w:sz w:val="18"/>
        </w:rPr>
        <w:fldChar w:fldCharType="separate"/>
      </w:r>
      <w:r w:rsidRPr="00E46B55">
        <w:rPr>
          <w:b w:val="0"/>
          <w:noProof/>
          <w:sz w:val="18"/>
        </w:rPr>
        <w:t>414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701D</w:t>
      </w:r>
      <w:r>
        <w:rPr>
          <w:noProof/>
        </w:rPr>
        <w:noBreakHyphen/>
        <w:t>A</w:t>
      </w:r>
      <w:r w:rsidRPr="00DF7753">
        <w:rPr>
          <w:noProof/>
          <w:color w:val="000000"/>
        </w:rPr>
        <w:t>—</w:t>
      </w:r>
      <w:r>
        <w:rPr>
          <w:noProof/>
        </w:rPr>
        <w:t>Object of this Division</w:t>
      </w:r>
      <w:r w:rsidRPr="00E46B55">
        <w:rPr>
          <w:b w:val="0"/>
          <w:noProof/>
          <w:sz w:val="18"/>
        </w:rPr>
        <w:tab/>
      </w:r>
      <w:r w:rsidRPr="00E46B55">
        <w:rPr>
          <w:b w:val="0"/>
          <w:noProof/>
          <w:sz w:val="18"/>
        </w:rPr>
        <w:fldChar w:fldCharType="begin"/>
      </w:r>
      <w:r w:rsidRPr="00E46B55">
        <w:rPr>
          <w:b w:val="0"/>
          <w:noProof/>
          <w:sz w:val="18"/>
        </w:rPr>
        <w:instrText xml:space="preserve"> PAGEREF _Toc138776534 \h </w:instrText>
      </w:r>
      <w:r w:rsidRPr="00E46B55">
        <w:rPr>
          <w:b w:val="0"/>
          <w:noProof/>
          <w:sz w:val="18"/>
        </w:rPr>
      </w:r>
      <w:r w:rsidRPr="00E46B55">
        <w:rPr>
          <w:b w:val="0"/>
          <w:noProof/>
          <w:sz w:val="18"/>
        </w:rPr>
        <w:fldChar w:fldCharType="separate"/>
      </w:r>
      <w:r w:rsidRPr="00E46B55">
        <w:rPr>
          <w:b w:val="0"/>
          <w:noProof/>
          <w:sz w:val="18"/>
        </w:rPr>
        <w:t>414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701D</w:t>
      </w:r>
      <w:r>
        <w:rPr>
          <w:noProof/>
        </w:rPr>
        <w:noBreakHyphen/>
        <w:t>1</w:t>
      </w:r>
      <w:r>
        <w:rPr>
          <w:noProof/>
          <w:color w:val="000000"/>
        </w:rPr>
        <w:tab/>
      </w:r>
      <w:r>
        <w:rPr>
          <w:noProof/>
        </w:rPr>
        <w:t>Object of this Division</w:t>
      </w:r>
      <w:r w:rsidRPr="00E46B55">
        <w:rPr>
          <w:noProof/>
        </w:rPr>
        <w:tab/>
      </w:r>
      <w:r w:rsidRPr="00E46B55">
        <w:rPr>
          <w:noProof/>
        </w:rPr>
        <w:fldChar w:fldCharType="begin"/>
      </w:r>
      <w:r w:rsidRPr="00E46B55">
        <w:rPr>
          <w:noProof/>
        </w:rPr>
        <w:instrText xml:space="preserve"> PAGEREF _Toc138776535 \h </w:instrText>
      </w:r>
      <w:r w:rsidRPr="00E46B55">
        <w:rPr>
          <w:noProof/>
        </w:rPr>
      </w:r>
      <w:r w:rsidRPr="00E46B55">
        <w:rPr>
          <w:noProof/>
        </w:rPr>
        <w:fldChar w:fldCharType="separate"/>
      </w:r>
      <w:r w:rsidRPr="00E46B55">
        <w:rPr>
          <w:noProof/>
        </w:rPr>
        <w:t>414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lastRenderedPageBreak/>
        <w:t>Subdivision 701D</w:t>
      </w:r>
      <w:r>
        <w:rPr>
          <w:noProof/>
        </w:rPr>
        <w:noBreakHyphen/>
        <w:t>B</w:t>
      </w:r>
      <w:r w:rsidRPr="00DF7753">
        <w:rPr>
          <w:noProof/>
          <w:color w:val="000000"/>
        </w:rPr>
        <w:t>—</w:t>
      </w:r>
      <w:r>
        <w:rPr>
          <w:noProof/>
        </w:rPr>
        <w:t>Rules allowing transitional foreign loss makers to remain outside consolidated group</w:t>
      </w:r>
      <w:r w:rsidRPr="00E46B55">
        <w:rPr>
          <w:b w:val="0"/>
          <w:noProof/>
          <w:sz w:val="18"/>
        </w:rPr>
        <w:tab/>
      </w:r>
      <w:r w:rsidRPr="00E46B55">
        <w:rPr>
          <w:b w:val="0"/>
          <w:noProof/>
          <w:sz w:val="18"/>
        </w:rPr>
        <w:fldChar w:fldCharType="begin"/>
      </w:r>
      <w:r w:rsidRPr="00E46B55">
        <w:rPr>
          <w:b w:val="0"/>
          <w:noProof/>
          <w:sz w:val="18"/>
        </w:rPr>
        <w:instrText xml:space="preserve"> PAGEREF _Toc138776536 \h </w:instrText>
      </w:r>
      <w:r w:rsidRPr="00E46B55">
        <w:rPr>
          <w:b w:val="0"/>
          <w:noProof/>
          <w:sz w:val="18"/>
        </w:rPr>
      </w:r>
      <w:r w:rsidRPr="00E46B55">
        <w:rPr>
          <w:b w:val="0"/>
          <w:noProof/>
          <w:sz w:val="18"/>
        </w:rPr>
        <w:fldChar w:fldCharType="separate"/>
      </w:r>
      <w:r w:rsidRPr="00E46B55">
        <w:rPr>
          <w:b w:val="0"/>
          <w:noProof/>
          <w:sz w:val="18"/>
        </w:rPr>
        <w:t>414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701D</w:t>
      </w:r>
      <w:r>
        <w:rPr>
          <w:noProof/>
        </w:rPr>
        <w:noBreakHyphen/>
        <w:t>10</w:t>
      </w:r>
      <w:r>
        <w:rPr>
          <w:noProof/>
          <w:color w:val="000000"/>
        </w:rPr>
        <w:tab/>
      </w:r>
      <w:r w:rsidRPr="00DF7753">
        <w:rPr>
          <w:noProof/>
          <w:color w:val="000000"/>
        </w:rPr>
        <w:t>Transitional foreign loss maker not member of group if certain conditions satisfied</w:t>
      </w:r>
      <w:r w:rsidRPr="00E46B55">
        <w:rPr>
          <w:noProof/>
        </w:rPr>
        <w:tab/>
      </w:r>
      <w:r w:rsidRPr="00E46B55">
        <w:rPr>
          <w:noProof/>
        </w:rPr>
        <w:fldChar w:fldCharType="begin"/>
      </w:r>
      <w:r w:rsidRPr="00E46B55">
        <w:rPr>
          <w:noProof/>
        </w:rPr>
        <w:instrText xml:space="preserve"> PAGEREF _Toc138776537 \h </w:instrText>
      </w:r>
      <w:r w:rsidRPr="00E46B55">
        <w:rPr>
          <w:noProof/>
        </w:rPr>
      </w:r>
      <w:r w:rsidRPr="00E46B55">
        <w:rPr>
          <w:noProof/>
        </w:rPr>
        <w:fldChar w:fldCharType="separate"/>
      </w:r>
      <w:r w:rsidRPr="00E46B55">
        <w:rPr>
          <w:noProof/>
        </w:rPr>
        <w:t>415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701D</w:t>
      </w:r>
      <w:r>
        <w:rPr>
          <w:noProof/>
        </w:rPr>
        <w:noBreakHyphen/>
        <w:t>15</w:t>
      </w:r>
      <w:r>
        <w:rPr>
          <w:noProof/>
          <w:color w:val="000000"/>
        </w:rPr>
        <w:tab/>
      </w:r>
      <w:r>
        <w:rPr>
          <w:noProof/>
        </w:rPr>
        <w:t>Choice to apply transitional rules to entity</w:t>
      </w:r>
      <w:r w:rsidRPr="00E46B55">
        <w:rPr>
          <w:noProof/>
        </w:rPr>
        <w:tab/>
      </w:r>
      <w:r w:rsidRPr="00E46B55">
        <w:rPr>
          <w:noProof/>
        </w:rPr>
        <w:fldChar w:fldCharType="begin"/>
      </w:r>
      <w:r w:rsidRPr="00E46B55">
        <w:rPr>
          <w:noProof/>
        </w:rPr>
        <w:instrText xml:space="preserve"> PAGEREF _Toc138776538 \h </w:instrText>
      </w:r>
      <w:r w:rsidRPr="00E46B55">
        <w:rPr>
          <w:noProof/>
        </w:rPr>
      </w:r>
      <w:r w:rsidRPr="00E46B55">
        <w:rPr>
          <w:noProof/>
        </w:rPr>
        <w:fldChar w:fldCharType="separate"/>
      </w:r>
      <w:r w:rsidRPr="00E46B55">
        <w:rPr>
          <w:noProof/>
        </w:rPr>
        <w:t>417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702—Modified application of this Act to assets that an entity brings into a consolidated group</w:t>
      </w:r>
      <w:r w:rsidRPr="00E46B55">
        <w:rPr>
          <w:b w:val="0"/>
          <w:noProof/>
          <w:sz w:val="18"/>
        </w:rPr>
        <w:tab/>
      </w:r>
      <w:r w:rsidRPr="00E46B55">
        <w:rPr>
          <w:b w:val="0"/>
          <w:noProof/>
          <w:sz w:val="18"/>
        </w:rPr>
        <w:fldChar w:fldCharType="begin"/>
      </w:r>
      <w:r w:rsidRPr="00E46B55">
        <w:rPr>
          <w:b w:val="0"/>
          <w:noProof/>
          <w:sz w:val="18"/>
        </w:rPr>
        <w:instrText xml:space="preserve"> PAGEREF _Toc138776539 \h </w:instrText>
      </w:r>
      <w:r w:rsidRPr="00E46B55">
        <w:rPr>
          <w:b w:val="0"/>
          <w:noProof/>
          <w:sz w:val="18"/>
        </w:rPr>
      </w:r>
      <w:r w:rsidRPr="00E46B55">
        <w:rPr>
          <w:b w:val="0"/>
          <w:noProof/>
          <w:sz w:val="18"/>
        </w:rPr>
        <w:fldChar w:fldCharType="separate"/>
      </w:r>
      <w:r w:rsidRPr="00E46B55">
        <w:rPr>
          <w:b w:val="0"/>
          <w:noProof/>
          <w:sz w:val="18"/>
        </w:rPr>
        <w:t>418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702</w:t>
      </w:r>
      <w:r>
        <w:rPr>
          <w:noProof/>
        </w:rPr>
        <w:noBreakHyphen/>
        <w:t>1</w:t>
      </w:r>
      <w:r>
        <w:rPr>
          <w:noProof/>
        </w:rPr>
        <w:tab/>
        <w:t>Modified application of section 40</w:t>
      </w:r>
      <w:r>
        <w:rPr>
          <w:noProof/>
        </w:rPr>
        <w:noBreakHyphen/>
        <w:t>77 of this Act to assets that an entity brings into a consolidated group</w:t>
      </w:r>
      <w:r w:rsidRPr="00E46B55">
        <w:rPr>
          <w:noProof/>
        </w:rPr>
        <w:tab/>
      </w:r>
      <w:r w:rsidRPr="00E46B55">
        <w:rPr>
          <w:noProof/>
        </w:rPr>
        <w:fldChar w:fldCharType="begin"/>
      </w:r>
      <w:r w:rsidRPr="00E46B55">
        <w:rPr>
          <w:noProof/>
        </w:rPr>
        <w:instrText xml:space="preserve"> PAGEREF _Toc138776540 \h </w:instrText>
      </w:r>
      <w:r w:rsidRPr="00E46B55">
        <w:rPr>
          <w:noProof/>
        </w:rPr>
      </w:r>
      <w:r w:rsidRPr="00E46B55">
        <w:rPr>
          <w:noProof/>
        </w:rPr>
        <w:fldChar w:fldCharType="separate"/>
      </w:r>
      <w:r w:rsidRPr="00E46B55">
        <w:rPr>
          <w:noProof/>
        </w:rPr>
        <w:t>418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702</w:t>
      </w:r>
      <w:r>
        <w:rPr>
          <w:noProof/>
        </w:rPr>
        <w:noBreakHyphen/>
        <w:t>4</w:t>
      </w:r>
      <w:r>
        <w:rPr>
          <w:noProof/>
        </w:rPr>
        <w:tab/>
        <w:t>Extended operation of subsection 40</w:t>
      </w:r>
      <w:r>
        <w:rPr>
          <w:noProof/>
        </w:rPr>
        <w:noBreakHyphen/>
        <w:t>285(3)</w:t>
      </w:r>
      <w:r w:rsidRPr="00E46B55">
        <w:rPr>
          <w:noProof/>
        </w:rPr>
        <w:tab/>
      </w:r>
      <w:r w:rsidRPr="00E46B55">
        <w:rPr>
          <w:noProof/>
        </w:rPr>
        <w:fldChar w:fldCharType="begin"/>
      </w:r>
      <w:r w:rsidRPr="00E46B55">
        <w:rPr>
          <w:noProof/>
        </w:rPr>
        <w:instrText xml:space="preserve"> PAGEREF _Toc138776541 \h </w:instrText>
      </w:r>
      <w:r w:rsidRPr="00E46B55">
        <w:rPr>
          <w:noProof/>
        </w:rPr>
      </w:r>
      <w:r w:rsidRPr="00E46B55">
        <w:rPr>
          <w:noProof/>
        </w:rPr>
        <w:fldChar w:fldCharType="separate"/>
      </w:r>
      <w:r w:rsidRPr="00E46B55">
        <w:rPr>
          <w:noProof/>
        </w:rPr>
        <w:t>419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702</w:t>
      </w:r>
      <w:r>
        <w:rPr>
          <w:noProof/>
        </w:rPr>
        <w:noBreakHyphen/>
        <w:t>5</w:t>
      </w:r>
      <w:r>
        <w:rPr>
          <w:noProof/>
        </w:rPr>
        <w:tab/>
        <w:t>Modified application of subsection 40</w:t>
      </w:r>
      <w:r>
        <w:rPr>
          <w:noProof/>
        </w:rPr>
        <w:noBreakHyphen/>
        <w:t>285(6) of this Act after entity brings assets into consolidated group</w:t>
      </w:r>
      <w:r w:rsidRPr="00E46B55">
        <w:rPr>
          <w:noProof/>
        </w:rPr>
        <w:tab/>
      </w:r>
      <w:r w:rsidRPr="00E46B55">
        <w:rPr>
          <w:noProof/>
        </w:rPr>
        <w:fldChar w:fldCharType="begin"/>
      </w:r>
      <w:r w:rsidRPr="00E46B55">
        <w:rPr>
          <w:noProof/>
        </w:rPr>
        <w:instrText xml:space="preserve"> PAGEREF _Toc138776542 \h </w:instrText>
      </w:r>
      <w:r w:rsidRPr="00E46B55">
        <w:rPr>
          <w:noProof/>
        </w:rPr>
      </w:r>
      <w:r w:rsidRPr="00E46B55">
        <w:rPr>
          <w:noProof/>
        </w:rPr>
        <w:fldChar w:fldCharType="separate"/>
      </w:r>
      <w:r w:rsidRPr="00E46B55">
        <w:rPr>
          <w:noProof/>
        </w:rPr>
        <w:t>420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703—Consolidated groups and their members</w:t>
      </w:r>
      <w:r w:rsidRPr="00E46B55">
        <w:rPr>
          <w:b w:val="0"/>
          <w:noProof/>
          <w:sz w:val="18"/>
        </w:rPr>
        <w:tab/>
      </w:r>
      <w:r w:rsidRPr="00E46B55">
        <w:rPr>
          <w:b w:val="0"/>
          <w:noProof/>
          <w:sz w:val="18"/>
        </w:rPr>
        <w:fldChar w:fldCharType="begin"/>
      </w:r>
      <w:r w:rsidRPr="00E46B55">
        <w:rPr>
          <w:b w:val="0"/>
          <w:noProof/>
          <w:sz w:val="18"/>
        </w:rPr>
        <w:instrText xml:space="preserve"> PAGEREF _Toc138776543 \h </w:instrText>
      </w:r>
      <w:r w:rsidRPr="00E46B55">
        <w:rPr>
          <w:b w:val="0"/>
          <w:noProof/>
          <w:sz w:val="18"/>
        </w:rPr>
      </w:r>
      <w:r w:rsidRPr="00E46B55">
        <w:rPr>
          <w:b w:val="0"/>
          <w:noProof/>
          <w:sz w:val="18"/>
        </w:rPr>
        <w:fldChar w:fldCharType="separate"/>
      </w:r>
      <w:r w:rsidRPr="00E46B55">
        <w:rPr>
          <w:b w:val="0"/>
          <w:noProof/>
          <w:sz w:val="18"/>
        </w:rPr>
        <w:t>422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703</w:t>
      </w:r>
      <w:r>
        <w:rPr>
          <w:noProof/>
        </w:rPr>
        <w:noBreakHyphen/>
        <w:t>30</w:t>
      </w:r>
      <w:r>
        <w:rPr>
          <w:noProof/>
        </w:rPr>
        <w:tab/>
        <w:t>Debt interests that are not membership interests</w:t>
      </w:r>
      <w:r w:rsidRPr="00E46B55">
        <w:rPr>
          <w:noProof/>
        </w:rPr>
        <w:tab/>
      </w:r>
      <w:r w:rsidRPr="00E46B55">
        <w:rPr>
          <w:noProof/>
        </w:rPr>
        <w:fldChar w:fldCharType="begin"/>
      </w:r>
      <w:r w:rsidRPr="00E46B55">
        <w:rPr>
          <w:noProof/>
        </w:rPr>
        <w:instrText xml:space="preserve"> PAGEREF _Toc138776544 \h </w:instrText>
      </w:r>
      <w:r w:rsidRPr="00E46B55">
        <w:rPr>
          <w:noProof/>
        </w:rPr>
      </w:r>
      <w:r w:rsidRPr="00E46B55">
        <w:rPr>
          <w:noProof/>
        </w:rPr>
        <w:fldChar w:fldCharType="separate"/>
      </w:r>
      <w:r w:rsidRPr="00E46B55">
        <w:rPr>
          <w:noProof/>
        </w:rPr>
        <w:t>422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703</w:t>
      </w:r>
      <w:r>
        <w:rPr>
          <w:noProof/>
        </w:rPr>
        <w:noBreakHyphen/>
        <w:t>35</w:t>
      </w:r>
      <w:r>
        <w:rPr>
          <w:noProof/>
        </w:rPr>
        <w:tab/>
        <w:t>Employee share schemes</w:t>
      </w:r>
      <w:r w:rsidRPr="00E46B55">
        <w:rPr>
          <w:noProof/>
        </w:rPr>
        <w:tab/>
      </w:r>
      <w:r w:rsidRPr="00E46B55">
        <w:rPr>
          <w:noProof/>
        </w:rPr>
        <w:fldChar w:fldCharType="begin"/>
      </w:r>
      <w:r w:rsidRPr="00E46B55">
        <w:rPr>
          <w:noProof/>
        </w:rPr>
        <w:instrText xml:space="preserve"> PAGEREF _Toc138776545 \h </w:instrText>
      </w:r>
      <w:r w:rsidRPr="00E46B55">
        <w:rPr>
          <w:noProof/>
        </w:rPr>
      </w:r>
      <w:r w:rsidRPr="00E46B55">
        <w:rPr>
          <w:noProof/>
        </w:rPr>
        <w:fldChar w:fldCharType="separate"/>
      </w:r>
      <w:r w:rsidRPr="00E46B55">
        <w:rPr>
          <w:noProof/>
        </w:rPr>
        <w:t>422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705—Tax cost setting amount for assets where entities become members of consolidated groups</w:t>
      </w:r>
      <w:r w:rsidRPr="00E46B55">
        <w:rPr>
          <w:b w:val="0"/>
          <w:noProof/>
          <w:sz w:val="18"/>
        </w:rPr>
        <w:tab/>
      </w:r>
      <w:r w:rsidRPr="00E46B55">
        <w:rPr>
          <w:b w:val="0"/>
          <w:noProof/>
          <w:sz w:val="18"/>
        </w:rPr>
        <w:fldChar w:fldCharType="begin"/>
      </w:r>
      <w:r w:rsidRPr="00E46B55">
        <w:rPr>
          <w:b w:val="0"/>
          <w:noProof/>
          <w:sz w:val="18"/>
        </w:rPr>
        <w:instrText xml:space="preserve"> PAGEREF _Toc138776546 \h </w:instrText>
      </w:r>
      <w:r w:rsidRPr="00E46B55">
        <w:rPr>
          <w:b w:val="0"/>
          <w:noProof/>
          <w:sz w:val="18"/>
        </w:rPr>
      </w:r>
      <w:r w:rsidRPr="00E46B55">
        <w:rPr>
          <w:b w:val="0"/>
          <w:noProof/>
          <w:sz w:val="18"/>
        </w:rPr>
        <w:fldChar w:fldCharType="separate"/>
      </w:r>
      <w:r w:rsidRPr="00E46B55">
        <w:rPr>
          <w:b w:val="0"/>
          <w:noProof/>
          <w:sz w:val="18"/>
        </w:rPr>
        <w:t>423</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705</w:t>
      </w:r>
      <w:r>
        <w:rPr>
          <w:noProof/>
        </w:rPr>
        <w:noBreakHyphen/>
        <w:t>E—Expenditure relating to exploration, mining or quarrying</w:t>
      </w:r>
      <w:r w:rsidRPr="00E46B55">
        <w:rPr>
          <w:b w:val="0"/>
          <w:noProof/>
          <w:sz w:val="18"/>
        </w:rPr>
        <w:tab/>
      </w:r>
      <w:r w:rsidRPr="00E46B55">
        <w:rPr>
          <w:b w:val="0"/>
          <w:noProof/>
          <w:sz w:val="18"/>
        </w:rPr>
        <w:fldChar w:fldCharType="begin"/>
      </w:r>
      <w:r w:rsidRPr="00E46B55">
        <w:rPr>
          <w:b w:val="0"/>
          <w:noProof/>
          <w:sz w:val="18"/>
        </w:rPr>
        <w:instrText xml:space="preserve"> PAGEREF _Toc138776547 \h </w:instrText>
      </w:r>
      <w:r w:rsidRPr="00E46B55">
        <w:rPr>
          <w:b w:val="0"/>
          <w:noProof/>
          <w:sz w:val="18"/>
        </w:rPr>
      </w:r>
      <w:r w:rsidRPr="00E46B55">
        <w:rPr>
          <w:b w:val="0"/>
          <w:noProof/>
          <w:sz w:val="18"/>
        </w:rPr>
        <w:fldChar w:fldCharType="separate"/>
      </w:r>
      <w:r w:rsidRPr="00E46B55">
        <w:rPr>
          <w:b w:val="0"/>
          <w:noProof/>
          <w:sz w:val="18"/>
        </w:rPr>
        <w:t>423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705</w:t>
      </w:r>
      <w:r>
        <w:rPr>
          <w:noProof/>
        </w:rPr>
        <w:noBreakHyphen/>
        <w:t>300</w:t>
      </w:r>
      <w:r>
        <w:rPr>
          <w:noProof/>
        </w:rPr>
        <w:tab/>
        <w:t>Application and object of this Subdivision</w:t>
      </w:r>
      <w:r w:rsidRPr="00E46B55">
        <w:rPr>
          <w:noProof/>
        </w:rPr>
        <w:tab/>
      </w:r>
      <w:r w:rsidRPr="00E46B55">
        <w:rPr>
          <w:noProof/>
        </w:rPr>
        <w:fldChar w:fldCharType="begin"/>
      </w:r>
      <w:r w:rsidRPr="00E46B55">
        <w:rPr>
          <w:noProof/>
        </w:rPr>
        <w:instrText xml:space="preserve"> PAGEREF _Toc138776548 \h </w:instrText>
      </w:r>
      <w:r w:rsidRPr="00E46B55">
        <w:rPr>
          <w:noProof/>
        </w:rPr>
      </w:r>
      <w:r w:rsidRPr="00E46B55">
        <w:rPr>
          <w:noProof/>
        </w:rPr>
        <w:fldChar w:fldCharType="separate"/>
      </w:r>
      <w:r w:rsidRPr="00E46B55">
        <w:rPr>
          <w:noProof/>
        </w:rPr>
        <w:t>423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705</w:t>
      </w:r>
      <w:r>
        <w:rPr>
          <w:noProof/>
        </w:rPr>
        <w:noBreakHyphen/>
        <w:t>305</w:t>
      </w:r>
      <w:r>
        <w:rPr>
          <w:noProof/>
        </w:rPr>
        <w:tab/>
        <w:t>Rules affecting depreciating assets</w:t>
      </w:r>
      <w:r w:rsidRPr="00E46B55">
        <w:rPr>
          <w:noProof/>
        </w:rPr>
        <w:tab/>
      </w:r>
      <w:r w:rsidRPr="00E46B55">
        <w:rPr>
          <w:noProof/>
        </w:rPr>
        <w:fldChar w:fldCharType="begin"/>
      </w:r>
      <w:r w:rsidRPr="00E46B55">
        <w:rPr>
          <w:noProof/>
        </w:rPr>
        <w:instrText xml:space="preserve"> PAGEREF _Toc138776549 \h </w:instrText>
      </w:r>
      <w:r w:rsidRPr="00E46B55">
        <w:rPr>
          <w:noProof/>
        </w:rPr>
      </w:r>
      <w:r w:rsidRPr="00E46B55">
        <w:rPr>
          <w:noProof/>
        </w:rPr>
        <w:fldChar w:fldCharType="separate"/>
      </w:r>
      <w:r w:rsidRPr="00E46B55">
        <w:rPr>
          <w:noProof/>
        </w:rPr>
        <w:t>424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705</w:t>
      </w:r>
      <w:r>
        <w:rPr>
          <w:noProof/>
        </w:rPr>
        <w:noBreakHyphen/>
        <w:t>310</w:t>
      </w:r>
      <w:r>
        <w:rPr>
          <w:noProof/>
        </w:rPr>
        <w:tab/>
        <w:t>Adjustable value of head company’s notional assets</w:t>
      </w:r>
      <w:r w:rsidRPr="00E46B55">
        <w:rPr>
          <w:noProof/>
        </w:rPr>
        <w:tab/>
      </w:r>
      <w:r w:rsidRPr="00E46B55">
        <w:rPr>
          <w:noProof/>
        </w:rPr>
        <w:fldChar w:fldCharType="begin"/>
      </w:r>
      <w:r w:rsidRPr="00E46B55">
        <w:rPr>
          <w:noProof/>
        </w:rPr>
        <w:instrText xml:space="preserve"> PAGEREF _Toc138776550 \h </w:instrText>
      </w:r>
      <w:r w:rsidRPr="00E46B55">
        <w:rPr>
          <w:noProof/>
        </w:rPr>
      </w:r>
      <w:r w:rsidRPr="00E46B55">
        <w:rPr>
          <w:noProof/>
        </w:rPr>
        <w:fldChar w:fldCharType="separate"/>
      </w:r>
      <w:r w:rsidRPr="00E46B55">
        <w:rPr>
          <w:noProof/>
        </w:rPr>
        <w:t>426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707—Losses for head companies when entities become members etc.</w:t>
      </w:r>
      <w:r w:rsidRPr="00E46B55">
        <w:rPr>
          <w:b w:val="0"/>
          <w:noProof/>
          <w:sz w:val="18"/>
        </w:rPr>
        <w:tab/>
      </w:r>
      <w:r w:rsidRPr="00E46B55">
        <w:rPr>
          <w:b w:val="0"/>
          <w:noProof/>
          <w:sz w:val="18"/>
        </w:rPr>
        <w:fldChar w:fldCharType="begin"/>
      </w:r>
      <w:r w:rsidRPr="00E46B55">
        <w:rPr>
          <w:b w:val="0"/>
          <w:noProof/>
          <w:sz w:val="18"/>
        </w:rPr>
        <w:instrText xml:space="preserve"> PAGEREF _Toc138776551 \h </w:instrText>
      </w:r>
      <w:r w:rsidRPr="00E46B55">
        <w:rPr>
          <w:b w:val="0"/>
          <w:noProof/>
          <w:sz w:val="18"/>
        </w:rPr>
      </w:r>
      <w:r w:rsidRPr="00E46B55">
        <w:rPr>
          <w:b w:val="0"/>
          <w:noProof/>
          <w:sz w:val="18"/>
        </w:rPr>
        <w:fldChar w:fldCharType="separate"/>
      </w:r>
      <w:r w:rsidRPr="00E46B55">
        <w:rPr>
          <w:b w:val="0"/>
          <w:noProof/>
          <w:sz w:val="18"/>
        </w:rPr>
        <w:t>428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707</w:t>
      </w:r>
      <w:r>
        <w:rPr>
          <w:noProof/>
        </w:rPr>
        <w:noBreakHyphen/>
        <w:t>A—Transfer of losses to head company</w:t>
      </w:r>
      <w:r w:rsidRPr="00E46B55">
        <w:rPr>
          <w:b w:val="0"/>
          <w:noProof/>
          <w:sz w:val="18"/>
        </w:rPr>
        <w:tab/>
      </w:r>
      <w:r w:rsidRPr="00E46B55">
        <w:rPr>
          <w:b w:val="0"/>
          <w:noProof/>
          <w:sz w:val="18"/>
        </w:rPr>
        <w:fldChar w:fldCharType="begin"/>
      </w:r>
      <w:r w:rsidRPr="00E46B55">
        <w:rPr>
          <w:b w:val="0"/>
          <w:noProof/>
          <w:sz w:val="18"/>
        </w:rPr>
        <w:instrText xml:space="preserve"> PAGEREF _Toc138776552 \h </w:instrText>
      </w:r>
      <w:r w:rsidRPr="00E46B55">
        <w:rPr>
          <w:b w:val="0"/>
          <w:noProof/>
          <w:sz w:val="18"/>
        </w:rPr>
      </w:r>
      <w:r w:rsidRPr="00E46B55">
        <w:rPr>
          <w:b w:val="0"/>
          <w:noProof/>
          <w:sz w:val="18"/>
        </w:rPr>
        <w:fldChar w:fldCharType="separate"/>
      </w:r>
      <w:r w:rsidRPr="00E46B55">
        <w:rPr>
          <w:b w:val="0"/>
          <w:noProof/>
          <w:sz w:val="18"/>
        </w:rPr>
        <w:t>428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145</w:t>
      </w:r>
      <w:r>
        <w:rPr>
          <w:noProof/>
        </w:rPr>
        <w:tab/>
        <w:t>Certain choices to cancel the transfer of a loss may be revoked</w:t>
      </w:r>
      <w:r w:rsidRPr="00E46B55">
        <w:rPr>
          <w:noProof/>
        </w:rPr>
        <w:tab/>
      </w:r>
      <w:r w:rsidRPr="00E46B55">
        <w:rPr>
          <w:noProof/>
        </w:rPr>
        <w:fldChar w:fldCharType="begin"/>
      </w:r>
      <w:r w:rsidRPr="00E46B55">
        <w:rPr>
          <w:noProof/>
        </w:rPr>
        <w:instrText xml:space="preserve"> PAGEREF _Toc138776553 \h </w:instrText>
      </w:r>
      <w:r w:rsidRPr="00E46B55">
        <w:rPr>
          <w:noProof/>
        </w:rPr>
      </w:r>
      <w:r w:rsidRPr="00E46B55">
        <w:rPr>
          <w:noProof/>
        </w:rPr>
        <w:fldChar w:fldCharType="separate"/>
      </w:r>
      <w:r w:rsidRPr="00E46B55">
        <w:rPr>
          <w:noProof/>
        </w:rPr>
        <w:t>428</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707</w:t>
      </w:r>
      <w:r>
        <w:rPr>
          <w:noProof/>
        </w:rPr>
        <w:noBreakHyphen/>
        <w:t>C—Amount of transferred losses that can be utilised</w:t>
      </w:r>
      <w:r w:rsidRPr="00E46B55">
        <w:rPr>
          <w:b w:val="0"/>
          <w:noProof/>
          <w:sz w:val="18"/>
        </w:rPr>
        <w:tab/>
      </w:r>
      <w:r w:rsidRPr="00E46B55">
        <w:rPr>
          <w:b w:val="0"/>
          <w:noProof/>
          <w:sz w:val="18"/>
        </w:rPr>
        <w:fldChar w:fldCharType="begin"/>
      </w:r>
      <w:r w:rsidRPr="00E46B55">
        <w:rPr>
          <w:b w:val="0"/>
          <w:noProof/>
          <w:sz w:val="18"/>
        </w:rPr>
        <w:instrText xml:space="preserve"> PAGEREF _Toc138776554 \h </w:instrText>
      </w:r>
      <w:r w:rsidRPr="00E46B55">
        <w:rPr>
          <w:b w:val="0"/>
          <w:noProof/>
          <w:sz w:val="18"/>
        </w:rPr>
      </w:r>
      <w:r w:rsidRPr="00E46B55">
        <w:rPr>
          <w:b w:val="0"/>
          <w:noProof/>
          <w:sz w:val="18"/>
        </w:rPr>
        <w:fldChar w:fldCharType="separate"/>
      </w:r>
      <w:r w:rsidRPr="00E46B55">
        <w:rPr>
          <w:b w:val="0"/>
          <w:noProof/>
          <w:sz w:val="18"/>
        </w:rPr>
        <w:t>429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325</w:t>
      </w:r>
      <w:r>
        <w:rPr>
          <w:noProof/>
        </w:rPr>
        <w:tab/>
        <w:t>Increasing the available fraction for a bundle of losses by increasing the real loss</w:t>
      </w:r>
      <w:r>
        <w:rPr>
          <w:noProof/>
        </w:rPr>
        <w:noBreakHyphen/>
        <w:t>maker’s modified market value</w:t>
      </w:r>
      <w:r w:rsidRPr="00E46B55">
        <w:rPr>
          <w:noProof/>
        </w:rPr>
        <w:tab/>
      </w:r>
      <w:r w:rsidRPr="00E46B55">
        <w:rPr>
          <w:noProof/>
        </w:rPr>
        <w:fldChar w:fldCharType="begin"/>
      </w:r>
      <w:r w:rsidRPr="00E46B55">
        <w:rPr>
          <w:noProof/>
        </w:rPr>
        <w:instrText xml:space="preserve"> PAGEREF _Toc138776555 \h </w:instrText>
      </w:r>
      <w:r w:rsidRPr="00E46B55">
        <w:rPr>
          <w:noProof/>
        </w:rPr>
      </w:r>
      <w:r w:rsidRPr="00E46B55">
        <w:rPr>
          <w:noProof/>
        </w:rPr>
        <w:fldChar w:fldCharType="separate"/>
      </w:r>
      <w:r w:rsidRPr="00E46B55">
        <w:rPr>
          <w:noProof/>
        </w:rPr>
        <w:t>429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326</w:t>
      </w:r>
      <w:r>
        <w:rPr>
          <w:noProof/>
        </w:rPr>
        <w:tab/>
        <w:t>Events involving only value donor and real loss</w:t>
      </w:r>
      <w:r>
        <w:rPr>
          <w:noProof/>
        </w:rPr>
        <w:noBreakHyphen/>
        <w:t>maker not covered by rule against inflation of modified market value</w:t>
      </w:r>
      <w:r w:rsidRPr="00E46B55">
        <w:rPr>
          <w:noProof/>
        </w:rPr>
        <w:tab/>
      </w:r>
      <w:r w:rsidRPr="00E46B55">
        <w:rPr>
          <w:noProof/>
        </w:rPr>
        <w:fldChar w:fldCharType="begin"/>
      </w:r>
      <w:r w:rsidRPr="00E46B55">
        <w:rPr>
          <w:noProof/>
        </w:rPr>
        <w:instrText xml:space="preserve"> PAGEREF _Toc138776556 \h </w:instrText>
      </w:r>
      <w:r w:rsidRPr="00E46B55">
        <w:rPr>
          <w:noProof/>
        </w:rPr>
      </w:r>
      <w:r w:rsidRPr="00E46B55">
        <w:rPr>
          <w:noProof/>
        </w:rPr>
        <w:fldChar w:fldCharType="separate"/>
      </w:r>
      <w:r w:rsidRPr="00E46B55">
        <w:rPr>
          <w:noProof/>
        </w:rPr>
        <w:t>433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707</w:t>
      </w:r>
      <w:r>
        <w:rPr>
          <w:noProof/>
        </w:rPr>
        <w:noBreakHyphen/>
        <w:t>327</w:t>
      </w:r>
      <w:r>
        <w:rPr>
          <w:noProof/>
        </w:rPr>
        <w:tab/>
        <w:t>Choosing available fraction to apply to value donor’s loss</w:t>
      </w:r>
      <w:r w:rsidRPr="00E46B55">
        <w:rPr>
          <w:noProof/>
        </w:rPr>
        <w:tab/>
      </w:r>
      <w:r w:rsidRPr="00E46B55">
        <w:rPr>
          <w:noProof/>
        </w:rPr>
        <w:fldChar w:fldCharType="begin"/>
      </w:r>
      <w:r w:rsidRPr="00E46B55">
        <w:rPr>
          <w:noProof/>
        </w:rPr>
        <w:instrText xml:space="preserve"> PAGEREF _Toc138776557 \h </w:instrText>
      </w:r>
      <w:r w:rsidRPr="00E46B55">
        <w:rPr>
          <w:noProof/>
        </w:rPr>
      </w:r>
      <w:r w:rsidRPr="00E46B55">
        <w:rPr>
          <w:noProof/>
        </w:rPr>
        <w:fldChar w:fldCharType="separate"/>
      </w:r>
      <w:r w:rsidRPr="00E46B55">
        <w:rPr>
          <w:noProof/>
        </w:rPr>
        <w:t>434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328</w:t>
      </w:r>
      <w:r>
        <w:rPr>
          <w:noProof/>
        </w:rPr>
        <w:tab/>
        <w:t xml:space="preserve">Income year and conditions for possible transfer under Division 170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_Toc138776558 \h </w:instrText>
      </w:r>
      <w:r w:rsidRPr="00E46B55">
        <w:rPr>
          <w:noProof/>
        </w:rPr>
      </w:r>
      <w:r w:rsidRPr="00E46B55">
        <w:rPr>
          <w:noProof/>
        </w:rPr>
        <w:fldChar w:fldCharType="separate"/>
      </w:r>
      <w:r w:rsidRPr="00E46B55">
        <w:rPr>
          <w:noProof/>
        </w:rPr>
        <w:t>436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328A</w:t>
      </w:r>
      <w:r>
        <w:rPr>
          <w:noProof/>
        </w:rPr>
        <w:tab/>
        <w:t>Some events involving only group members not covered by rule against inflation of modified market value</w:t>
      </w:r>
      <w:r w:rsidRPr="00E46B55">
        <w:rPr>
          <w:noProof/>
        </w:rPr>
        <w:tab/>
      </w:r>
      <w:r w:rsidRPr="00E46B55">
        <w:rPr>
          <w:noProof/>
        </w:rPr>
        <w:fldChar w:fldCharType="begin"/>
      </w:r>
      <w:r w:rsidRPr="00E46B55">
        <w:rPr>
          <w:noProof/>
        </w:rPr>
        <w:instrText xml:space="preserve"> PAGEREF _Toc138776559 \h </w:instrText>
      </w:r>
      <w:r w:rsidRPr="00E46B55">
        <w:rPr>
          <w:noProof/>
        </w:rPr>
      </w:r>
      <w:r w:rsidRPr="00E46B55">
        <w:rPr>
          <w:noProof/>
        </w:rPr>
        <w:fldChar w:fldCharType="separate"/>
      </w:r>
      <w:r w:rsidRPr="00E46B55">
        <w:rPr>
          <w:noProof/>
        </w:rPr>
        <w:t>438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329</w:t>
      </w:r>
      <w:r>
        <w:rPr>
          <w:noProof/>
        </w:rPr>
        <w:tab/>
        <w:t>Modified market value at a time before 8 December 2004</w:t>
      </w:r>
      <w:r w:rsidRPr="00E46B55">
        <w:rPr>
          <w:noProof/>
        </w:rPr>
        <w:tab/>
      </w:r>
      <w:r w:rsidRPr="00E46B55">
        <w:rPr>
          <w:noProof/>
        </w:rPr>
        <w:fldChar w:fldCharType="begin"/>
      </w:r>
      <w:r w:rsidRPr="00E46B55">
        <w:rPr>
          <w:noProof/>
        </w:rPr>
        <w:instrText xml:space="preserve"> PAGEREF _Toc138776560 \h </w:instrText>
      </w:r>
      <w:r w:rsidRPr="00E46B55">
        <w:rPr>
          <w:noProof/>
        </w:rPr>
      </w:r>
      <w:r w:rsidRPr="00E46B55">
        <w:rPr>
          <w:noProof/>
        </w:rPr>
        <w:fldChar w:fldCharType="separate"/>
      </w:r>
      <w:r w:rsidRPr="00E46B55">
        <w:rPr>
          <w:noProof/>
        </w:rPr>
        <w:t>440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350</w:t>
      </w:r>
      <w:r>
        <w:rPr>
          <w:noProof/>
        </w:rPr>
        <w:tab/>
        <w:t>Alternative loss utilisation regime to Subdivision 707</w:t>
      </w:r>
      <w:r>
        <w:rPr>
          <w:noProof/>
        </w:rPr>
        <w:noBreakHyphen/>
        <w:t xml:space="preserve">C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_Toc138776561 \h </w:instrText>
      </w:r>
      <w:r w:rsidRPr="00E46B55">
        <w:rPr>
          <w:noProof/>
        </w:rPr>
      </w:r>
      <w:r w:rsidRPr="00E46B55">
        <w:rPr>
          <w:noProof/>
        </w:rPr>
        <w:fldChar w:fldCharType="separate"/>
      </w:r>
      <w:r w:rsidRPr="00E46B55">
        <w:rPr>
          <w:noProof/>
        </w:rPr>
        <w:t>441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355</w:t>
      </w:r>
      <w:r>
        <w:rPr>
          <w:noProof/>
        </w:rPr>
        <w:tab/>
        <w:t>Ignore certain losses in working out when a choice can be made under this Subdivision</w:t>
      </w:r>
      <w:r w:rsidRPr="00E46B55">
        <w:rPr>
          <w:noProof/>
        </w:rPr>
        <w:tab/>
      </w:r>
      <w:r w:rsidRPr="00E46B55">
        <w:rPr>
          <w:noProof/>
        </w:rPr>
        <w:fldChar w:fldCharType="begin"/>
      </w:r>
      <w:r w:rsidRPr="00E46B55">
        <w:rPr>
          <w:noProof/>
        </w:rPr>
        <w:instrText xml:space="preserve"> PAGEREF _Toc138776562 \h </w:instrText>
      </w:r>
      <w:r w:rsidRPr="00E46B55">
        <w:rPr>
          <w:noProof/>
        </w:rPr>
      </w:r>
      <w:r w:rsidRPr="00E46B55">
        <w:rPr>
          <w:noProof/>
        </w:rPr>
        <w:fldChar w:fldCharType="separate"/>
      </w:r>
      <w:r w:rsidRPr="00E46B55">
        <w:rPr>
          <w:noProof/>
        </w:rPr>
        <w:t>443</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707</w:t>
      </w:r>
      <w:r>
        <w:rPr>
          <w:noProof/>
        </w:rPr>
        <w:noBreakHyphen/>
        <w:t>D—Special rules about losses</w:t>
      </w:r>
      <w:r w:rsidRPr="00E46B55">
        <w:rPr>
          <w:b w:val="0"/>
          <w:noProof/>
          <w:sz w:val="18"/>
        </w:rPr>
        <w:tab/>
      </w:r>
      <w:r w:rsidRPr="00E46B55">
        <w:rPr>
          <w:b w:val="0"/>
          <w:noProof/>
          <w:sz w:val="18"/>
        </w:rPr>
        <w:fldChar w:fldCharType="begin"/>
      </w:r>
      <w:r w:rsidRPr="00E46B55">
        <w:rPr>
          <w:b w:val="0"/>
          <w:noProof/>
          <w:sz w:val="18"/>
        </w:rPr>
        <w:instrText xml:space="preserve"> PAGEREF _Toc138776563 \h </w:instrText>
      </w:r>
      <w:r w:rsidRPr="00E46B55">
        <w:rPr>
          <w:b w:val="0"/>
          <w:noProof/>
          <w:sz w:val="18"/>
        </w:rPr>
      </w:r>
      <w:r w:rsidRPr="00E46B55">
        <w:rPr>
          <w:b w:val="0"/>
          <w:noProof/>
          <w:sz w:val="18"/>
        </w:rPr>
        <w:fldChar w:fldCharType="separate"/>
      </w:r>
      <w:r w:rsidRPr="00E46B55">
        <w:rPr>
          <w:b w:val="0"/>
          <w:noProof/>
          <w:sz w:val="18"/>
        </w:rPr>
        <w:t>444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707</w:t>
      </w:r>
      <w:r>
        <w:rPr>
          <w:noProof/>
        </w:rPr>
        <w:noBreakHyphen/>
        <w:t>405</w:t>
      </w:r>
      <w:r>
        <w:rPr>
          <w:noProof/>
        </w:rPr>
        <w:tab/>
        <w:t>Special rules about losses referable to part of income year</w:t>
      </w:r>
      <w:r w:rsidRPr="00E46B55">
        <w:rPr>
          <w:noProof/>
        </w:rPr>
        <w:tab/>
      </w:r>
      <w:r w:rsidRPr="00E46B55">
        <w:rPr>
          <w:noProof/>
        </w:rPr>
        <w:fldChar w:fldCharType="begin"/>
      </w:r>
      <w:r w:rsidRPr="00E46B55">
        <w:rPr>
          <w:noProof/>
        </w:rPr>
        <w:instrText xml:space="preserve"> PAGEREF _Toc138776564 \h </w:instrText>
      </w:r>
      <w:r w:rsidRPr="00E46B55">
        <w:rPr>
          <w:noProof/>
        </w:rPr>
      </w:r>
      <w:r w:rsidRPr="00E46B55">
        <w:rPr>
          <w:noProof/>
        </w:rPr>
        <w:fldChar w:fldCharType="separate"/>
      </w:r>
      <w:r w:rsidRPr="00E46B55">
        <w:rPr>
          <w:noProof/>
        </w:rPr>
        <w:t>444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709—Other rules applying when entities become subsidiary members etc.</w:t>
      </w:r>
      <w:r w:rsidRPr="00E46B55">
        <w:rPr>
          <w:b w:val="0"/>
          <w:noProof/>
          <w:sz w:val="18"/>
        </w:rPr>
        <w:tab/>
      </w:r>
      <w:r w:rsidRPr="00E46B55">
        <w:rPr>
          <w:b w:val="0"/>
          <w:noProof/>
          <w:sz w:val="18"/>
        </w:rPr>
        <w:fldChar w:fldCharType="begin"/>
      </w:r>
      <w:r w:rsidRPr="00E46B55">
        <w:rPr>
          <w:b w:val="0"/>
          <w:noProof/>
          <w:sz w:val="18"/>
        </w:rPr>
        <w:instrText xml:space="preserve"> PAGEREF _Toc138776565 \h </w:instrText>
      </w:r>
      <w:r w:rsidRPr="00E46B55">
        <w:rPr>
          <w:b w:val="0"/>
          <w:noProof/>
          <w:sz w:val="18"/>
        </w:rPr>
      </w:r>
      <w:r w:rsidRPr="00E46B55">
        <w:rPr>
          <w:b w:val="0"/>
          <w:noProof/>
          <w:sz w:val="18"/>
        </w:rPr>
        <w:fldChar w:fldCharType="separate"/>
      </w:r>
      <w:r w:rsidRPr="00E46B55">
        <w:rPr>
          <w:b w:val="0"/>
          <w:noProof/>
          <w:sz w:val="18"/>
        </w:rPr>
        <w:t>445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709</w:t>
      </w:r>
      <w:r>
        <w:rPr>
          <w:noProof/>
        </w:rPr>
        <w:noBreakHyphen/>
        <w:t>D—Deducting bad debts</w:t>
      </w:r>
      <w:r w:rsidRPr="00E46B55">
        <w:rPr>
          <w:b w:val="0"/>
          <w:noProof/>
          <w:sz w:val="18"/>
        </w:rPr>
        <w:tab/>
      </w:r>
      <w:r w:rsidRPr="00E46B55">
        <w:rPr>
          <w:b w:val="0"/>
          <w:noProof/>
          <w:sz w:val="18"/>
        </w:rPr>
        <w:fldChar w:fldCharType="begin"/>
      </w:r>
      <w:r w:rsidRPr="00E46B55">
        <w:rPr>
          <w:b w:val="0"/>
          <w:noProof/>
          <w:sz w:val="18"/>
        </w:rPr>
        <w:instrText xml:space="preserve"> PAGEREF _Toc138776566 \h </w:instrText>
      </w:r>
      <w:r w:rsidRPr="00E46B55">
        <w:rPr>
          <w:b w:val="0"/>
          <w:noProof/>
          <w:sz w:val="18"/>
        </w:rPr>
      </w:r>
      <w:r w:rsidRPr="00E46B55">
        <w:rPr>
          <w:b w:val="0"/>
          <w:noProof/>
          <w:sz w:val="18"/>
        </w:rPr>
        <w:fldChar w:fldCharType="separate"/>
      </w:r>
      <w:r w:rsidRPr="00E46B55">
        <w:rPr>
          <w:b w:val="0"/>
          <w:noProof/>
          <w:sz w:val="18"/>
        </w:rPr>
        <w:t>445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709</w:t>
      </w:r>
      <w:r>
        <w:rPr>
          <w:noProof/>
        </w:rPr>
        <w:noBreakHyphen/>
        <w:t>200</w:t>
      </w:r>
      <w:r>
        <w:rPr>
          <w:noProof/>
        </w:rPr>
        <w:tab/>
        <w:t>Application of Subdivision 709</w:t>
      </w:r>
      <w:r>
        <w:rPr>
          <w:noProof/>
        </w:rPr>
        <w:noBreakHyphen/>
        <w:t xml:space="preserve">D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_Toc138776567 \h </w:instrText>
      </w:r>
      <w:r w:rsidRPr="00E46B55">
        <w:rPr>
          <w:noProof/>
        </w:rPr>
      </w:r>
      <w:r w:rsidRPr="00E46B55">
        <w:rPr>
          <w:noProof/>
        </w:rPr>
        <w:fldChar w:fldCharType="separate"/>
      </w:r>
      <w:r w:rsidRPr="00E46B55">
        <w:rPr>
          <w:noProof/>
        </w:rPr>
        <w:t>445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712—Certain rules for where entities cease to be subsidiary members of consolidated groups</w:t>
      </w:r>
      <w:r w:rsidRPr="00E46B55">
        <w:rPr>
          <w:b w:val="0"/>
          <w:noProof/>
          <w:sz w:val="18"/>
        </w:rPr>
        <w:tab/>
      </w:r>
      <w:r w:rsidRPr="00E46B55">
        <w:rPr>
          <w:b w:val="0"/>
          <w:noProof/>
          <w:sz w:val="18"/>
        </w:rPr>
        <w:fldChar w:fldCharType="begin"/>
      </w:r>
      <w:r w:rsidRPr="00E46B55">
        <w:rPr>
          <w:b w:val="0"/>
          <w:noProof/>
          <w:sz w:val="18"/>
        </w:rPr>
        <w:instrText xml:space="preserve"> PAGEREF _Toc138776568 \h </w:instrText>
      </w:r>
      <w:r w:rsidRPr="00E46B55">
        <w:rPr>
          <w:b w:val="0"/>
          <w:noProof/>
          <w:sz w:val="18"/>
        </w:rPr>
      </w:r>
      <w:r w:rsidRPr="00E46B55">
        <w:rPr>
          <w:b w:val="0"/>
          <w:noProof/>
          <w:sz w:val="18"/>
        </w:rPr>
        <w:fldChar w:fldCharType="separate"/>
      </w:r>
      <w:r w:rsidRPr="00E46B55">
        <w:rPr>
          <w:b w:val="0"/>
          <w:noProof/>
          <w:sz w:val="18"/>
        </w:rPr>
        <w:t>446</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712</w:t>
      </w:r>
      <w:r>
        <w:rPr>
          <w:noProof/>
        </w:rPr>
        <w:noBreakHyphen/>
        <w:t>E—Expenditure relating to exploration, mining or quarrying</w:t>
      </w:r>
      <w:r w:rsidRPr="00E46B55">
        <w:rPr>
          <w:b w:val="0"/>
          <w:noProof/>
          <w:sz w:val="18"/>
        </w:rPr>
        <w:tab/>
      </w:r>
      <w:r w:rsidRPr="00E46B55">
        <w:rPr>
          <w:b w:val="0"/>
          <w:noProof/>
          <w:sz w:val="18"/>
        </w:rPr>
        <w:fldChar w:fldCharType="begin"/>
      </w:r>
      <w:r w:rsidRPr="00E46B55">
        <w:rPr>
          <w:b w:val="0"/>
          <w:noProof/>
          <w:sz w:val="18"/>
        </w:rPr>
        <w:instrText xml:space="preserve"> PAGEREF _Toc138776569 \h </w:instrText>
      </w:r>
      <w:r w:rsidRPr="00E46B55">
        <w:rPr>
          <w:b w:val="0"/>
          <w:noProof/>
          <w:sz w:val="18"/>
        </w:rPr>
      </w:r>
      <w:r w:rsidRPr="00E46B55">
        <w:rPr>
          <w:b w:val="0"/>
          <w:noProof/>
          <w:sz w:val="18"/>
        </w:rPr>
        <w:fldChar w:fldCharType="separate"/>
      </w:r>
      <w:r w:rsidRPr="00E46B55">
        <w:rPr>
          <w:b w:val="0"/>
          <w:noProof/>
          <w:sz w:val="18"/>
        </w:rPr>
        <w:t>446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712</w:t>
      </w:r>
      <w:r>
        <w:rPr>
          <w:noProof/>
        </w:rPr>
        <w:noBreakHyphen/>
        <w:t>305</w:t>
      </w:r>
      <w:r>
        <w:rPr>
          <w:noProof/>
        </w:rPr>
        <w:tab/>
        <w:t>Reducing adjustable value of head company’s notional asset</w:t>
      </w:r>
      <w:r w:rsidRPr="00E46B55">
        <w:rPr>
          <w:noProof/>
        </w:rPr>
        <w:tab/>
      </w:r>
      <w:r w:rsidRPr="00E46B55">
        <w:rPr>
          <w:noProof/>
        </w:rPr>
        <w:fldChar w:fldCharType="begin"/>
      </w:r>
      <w:r w:rsidRPr="00E46B55">
        <w:rPr>
          <w:noProof/>
        </w:rPr>
        <w:instrText xml:space="preserve"> PAGEREF _Toc138776570 \h </w:instrText>
      </w:r>
      <w:r w:rsidRPr="00E46B55">
        <w:rPr>
          <w:noProof/>
        </w:rPr>
      </w:r>
      <w:r w:rsidRPr="00E46B55">
        <w:rPr>
          <w:noProof/>
        </w:rPr>
        <w:fldChar w:fldCharType="separate"/>
      </w:r>
      <w:r w:rsidRPr="00E46B55">
        <w:rPr>
          <w:noProof/>
        </w:rPr>
        <w:t>446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713—Rules for particular kinds of entities</w:t>
      </w:r>
      <w:r w:rsidRPr="00E46B55">
        <w:rPr>
          <w:b w:val="0"/>
          <w:noProof/>
          <w:sz w:val="18"/>
        </w:rPr>
        <w:tab/>
      </w:r>
      <w:r w:rsidRPr="00E46B55">
        <w:rPr>
          <w:b w:val="0"/>
          <w:noProof/>
          <w:sz w:val="18"/>
        </w:rPr>
        <w:fldChar w:fldCharType="begin"/>
      </w:r>
      <w:r w:rsidRPr="00E46B55">
        <w:rPr>
          <w:b w:val="0"/>
          <w:noProof/>
          <w:sz w:val="18"/>
        </w:rPr>
        <w:instrText xml:space="preserve"> PAGEREF _Toc138776571 \h </w:instrText>
      </w:r>
      <w:r w:rsidRPr="00E46B55">
        <w:rPr>
          <w:b w:val="0"/>
          <w:noProof/>
          <w:sz w:val="18"/>
        </w:rPr>
      </w:r>
      <w:r w:rsidRPr="00E46B55">
        <w:rPr>
          <w:b w:val="0"/>
          <w:noProof/>
          <w:sz w:val="18"/>
        </w:rPr>
        <w:fldChar w:fldCharType="separate"/>
      </w:r>
      <w:r w:rsidRPr="00E46B55">
        <w:rPr>
          <w:b w:val="0"/>
          <w:noProof/>
          <w:sz w:val="18"/>
        </w:rPr>
        <w:t>447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713</w:t>
      </w:r>
      <w:r>
        <w:rPr>
          <w:noProof/>
        </w:rPr>
        <w:noBreakHyphen/>
        <w:t>L—Transitional relief for certain transactions relating to life insurance companies</w:t>
      </w:r>
      <w:r w:rsidRPr="00E46B55">
        <w:rPr>
          <w:b w:val="0"/>
          <w:noProof/>
          <w:sz w:val="18"/>
        </w:rPr>
        <w:tab/>
      </w:r>
      <w:r w:rsidRPr="00E46B55">
        <w:rPr>
          <w:b w:val="0"/>
          <w:noProof/>
          <w:sz w:val="18"/>
        </w:rPr>
        <w:fldChar w:fldCharType="begin"/>
      </w:r>
      <w:r w:rsidRPr="00E46B55">
        <w:rPr>
          <w:b w:val="0"/>
          <w:noProof/>
          <w:sz w:val="18"/>
        </w:rPr>
        <w:instrText xml:space="preserve"> PAGEREF _Toc138776572 \h </w:instrText>
      </w:r>
      <w:r w:rsidRPr="00E46B55">
        <w:rPr>
          <w:b w:val="0"/>
          <w:noProof/>
          <w:sz w:val="18"/>
        </w:rPr>
      </w:r>
      <w:r w:rsidRPr="00E46B55">
        <w:rPr>
          <w:b w:val="0"/>
          <w:noProof/>
          <w:sz w:val="18"/>
        </w:rPr>
        <w:fldChar w:fldCharType="separate"/>
      </w:r>
      <w:r w:rsidRPr="00E46B55">
        <w:rPr>
          <w:b w:val="0"/>
          <w:noProof/>
          <w:sz w:val="18"/>
        </w:rPr>
        <w:t>447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500</w:t>
      </w:r>
      <w:r>
        <w:rPr>
          <w:noProof/>
        </w:rPr>
        <w:tab/>
        <w:t>Object of Subdivision</w:t>
      </w:r>
      <w:r w:rsidRPr="00E46B55">
        <w:rPr>
          <w:noProof/>
        </w:rPr>
        <w:tab/>
      </w:r>
      <w:r w:rsidRPr="00E46B55">
        <w:rPr>
          <w:noProof/>
        </w:rPr>
        <w:fldChar w:fldCharType="begin"/>
      </w:r>
      <w:r w:rsidRPr="00E46B55">
        <w:rPr>
          <w:noProof/>
        </w:rPr>
        <w:instrText xml:space="preserve"> PAGEREF _Toc138776573 \h </w:instrText>
      </w:r>
      <w:r w:rsidRPr="00E46B55">
        <w:rPr>
          <w:noProof/>
        </w:rPr>
      </w:r>
      <w:r w:rsidRPr="00E46B55">
        <w:rPr>
          <w:noProof/>
        </w:rPr>
        <w:fldChar w:fldCharType="separate"/>
      </w:r>
      <w:r w:rsidRPr="00E46B55">
        <w:rPr>
          <w:noProof/>
        </w:rPr>
        <w:t>447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505</w:t>
      </w:r>
      <w:r>
        <w:rPr>
          <w:noProof/>
        </w:rPr>
        <w:tab/>
        <w:t>When this Subdivision applies (first case)</w:t>
      </w:r>
      <w:r w:rsidRPr="00E46B55">
        <w:rPr>
          <w:noProof/>
        </w:rPr>
        <w:tab/>
      </w:r>
      <w:r w:rsidRPr="00E46B55">
        <w:rPr>
          <w:noProof/>
        </w:rPr>
        <w:fldChar w:fldCharType="begin"/>
      </w:r>
      <w:r w:rsidRPr="00E46B55">
        <w:rPr>
          <w:noProof/>
        </w:rPr>
        <w:instrText xml:space="preserve"> PAGEREF _Toc138776574 \h </w:instrText>
      </w:r>
      <w:r w:rsidRPr="00E46B55">
        <w:rPr>
          <w:noProof/>
        </w:rPr>
      </w:r>
      <w:r w:rsidRPr="00E46B55">
        <w:rPr>
          <w:noProof/>
        </w:rPr>
        <w:fldChar w:fldCharType="separate"/>
      </w:r>
      <w:r w:rsidRPr="00E46B55">
        <w:rPr>
          <w:noProof/>
        </w:rPr>
        <w:t>447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510</w:t>
      </w:r>
      <w:r>
        <w:rPr>
          <w:noProof/>
        </w:rPr>
        <w:tab/>
        <w:t>When this Subdivision applies (second case)</w:t>
      </w:r>
      <w:r w:rsidRPr="00E46B55">
        <w:rPr>
          <w:noProof/>
        </w:rPr>
        <w:tab/>
      </w:r>
      <w:r w:rsidRPr="00E46B55">
        <w:rPr>
          <w:noProof/>
        </w:rPr>
        <w:fldChar w:fldCharType="begin"/>
      </w:r>
      <w:r w:rsidRPr="00E46B55">
        <w:rPr>
          <w:noProof/>
        </w:rPr>
        <w:instrText xml:space="preserve"> PAGEREF _Toc138776575 \h </w:instrText>
      </w:r>
      <w:r w:rsidRPr="00E46B55">
        <w:rPr>
          <w:noProof/>
        </w:rPr>
      </w:r>
      <w:r w:rsidRPr="00E46B55">
        <w:rPr>
          <w:noProof/>
        </w:rPr>
        <w:fldChar w:fldCharType="separate"/>
      </w:r>
      <w:r w:rsidRPr="00E46B55">
        <w:rPr>
          <w:noProof/>
        </w:rPr>
        <w:t>448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515</w:t>
      </w:r>
      <w:r>
        <w:rPr>
          <w:noProof/>
        </w:rPr>
        <w:tab/>
        <w:t>Entities must choose the relief</w:t>
      </w:r>
      <w:r w:rsidRPr="00E46B55">
        <w:rPr>
          <w:noProof/>
        </w:rPr>
        <w:tab/>
      </w:r>
      <w:r w:rsidRPr="00E46B55">
        <w:rPr>
          <w:noProof/>
        </w:rPr>
        <w:fldChar w:fldCharType="begin"/>
      </w:r>
      <w:r w:rsidRPr="00E46B55">
        <w:rPr>
          <w:noProof/>
        </w:rPr>
        <w:instrText xml:space="preserve"> PAGEREF _Toc138776576 \h </w:instrText>
      </w:r>
      <w:r w:rsidRPr="00E46B55">
        <w:rPr>
          <w:noProof/>
        </w:rPr>
      </w:r>
      <w:r w:rsidRPr="00E46B55">
        <w:rPr>
          <w:noProof/>
        </w:rPr>
        <w:fldChar w:fldCharType="separate"/>
      </w:r>
      <w:r w:rsidRPr="00E46B55">
        <w:rPr>
          <w:noProof/>
        </w:rPr>
        <w:t>449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520</w:t>
      </w:r>
      <w:r>
        <w:rPr>
          <w:noProof/>
        </w:rPr>
        <w:tab/>
        <w:t>Conditions</w:t>
      </w:r>
      <w:r w:rsidRPr="00E46B55">
        <w:rPr>
          <w:noProof/>
        </w:rPr>
        <w:tab/>
      </w:r>
      <w:r w:rsidRPr="00E46B55">
        <w:rPr>
          <w:noProof/>
        </w:rPr>
        <w:fldChar w:fldCharType="begin"/>
      </w:r>
      <w:r w:rsidRPr="00E46B55">
        <w:rPr>
          <w:noProof/>
        </w:rPr>
        <w:instrText xml:space="preserve"> PAGEREF _Toc138776577 \h </w:instrText>
      </w:r>
      <w:r w:rsidRPr="00E46B55">
        <w:rPr>
          <w:noProof/>
        </w:rPr>
      </w:r>
      <w:r w:rsidRPr="00E46B55">
        <w:rPr>
          <w:noProof/>
        </w:rPr>
        <w:fldChar w:fldCharType="separate"/>
      </w:r>
      <w:r w:rsidRPr="00E46B55">
        <w:rPr>
          <w:noProof/>
        </w:rPr>
        <w:t>449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525</w:t>
      </w:r>
      <w:r>
        <w:rPr>
          <w:noProof/>
        </w:rPr>
        <w:tab/>
        <w:t>Time of transfer</w:t>
      </w:r>
      <w:r w:rsidRPr="00E46B55">
        <w:rPr>
          <w:noProof/>
        </w:rPr>
        <w:tab/>
      </w:r>
      <w:r w:rsidRPr="00E46B55">
        <w:rPr>
          <w:noProof/>
        </w:rPr>
        <w:fldChar w:fldCharType="begin"/>
      </w:r>
      <w:r w:rsidRPr="00E46B55">
        <w:rPr>
          <w:noProof/>
        </w:rPr>
        <w:instrText xml:space="preserve"> PAGEREF _Toc138776578 \h </w:instrText>
      </w:r>
      <w:r w:rsidRPr="00E46B55">
        <w:rPr>
          <w:noProof/>
        </w:rPr>
      </w:r>
      <w:r w:rsidRPr="00E46B55">
        <w:rPr>
          <w:noProof/>
        </w:rPr>
        <w:fldChar w:fldCharType="separate"/>
      </w:r>
      <w:r w:rsidRPr="00E46B55">
        <w:rPr>
          <w:noProof/>
        </w:rPr>
        <w:t>450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530</w:t>
      </w:r>
      <w:r>
        <w:rPr>
          <w:noProof/>
        </w:rPr>
        <w:tab/>
        <w:t>What the relief is</w:t>
      </w:r>
      <w:r w:rsidRPr="00E46B55">
        <w:rPr>
          <w:noProof/>
        </w:rPr>
        <w:tab/>
      </w:r>
      <w:r w:rsidRPr="00E46B55">
        <w:rPr>
          <w:noProof/>
        </w:rPr>
        <w:fldChar w:fldCharType="begin"/>
      </w:r>
      <w:r w:rsidRPr="00E46B55">
        <w:rPr>
          <w:noProof/>
        </w:rPr>
        <w:instrText xml:space="preserve"> PAGEREF _Toc138776579 \h </w:instrText>
      </w:r>
      <w:r w:rsidRPr="00E46B55">
        <w:rPr>
          <w:noProof/>
        </w:rPr>
      </w:r>
      <w:r w:rsidRPr="00E46B55">
        <w:rPr>
          <w:noProof/>
        </w:rPr>
        <w:fldChar w:fldCharType="separate"/>
      </w:r>
      <w:r w:rsidRPr="00E46B55">
        <w:rPr>
          <w:noProof/>
        </w:rPr>
        <w:t>451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713</w:t>
      </w:r>
      <w:r>
        <w:rPr>
          <w:noProof/>
        </w:rPr>
        <w:noBreakHyphen/>
        <w:t>535</w:t>
      </w:r>
      <w:r>
        <w:rPr>
          <w:noProof/>
        </w:rPr>
        <w:tab/>
        <w:t>Subsequent consequences</w:t>
      </w:r>
      <w:r w:rsidRPr="00E46B55">
        <w:rPr>
          <w:noProof/>
        </w:rPr>
        <w:tab/>
      </w:r>
      <w:r w:rsidRPr="00E46B55">
        <w:rPr>
          <w:noProof/>
        </w:rPr>
        <w:fldChar w:fldCharType="begin"/>
      </w:r>
      <w:r w:rsidRPr="00E46B55">
        <w:rPr>
          <w:noProof/>
        </w:rPr>
        <w:instrText xml:space="preserve"> PAGEREF _Toc138776580 \h </w:instrText>
      </w:r>
      <w:r w:rsidRPr="00E46B55">
        <w:rPr>
          <w:noProof/>
        </w:rPr>
      </w:r>
      <w:r w:rsidRPr="00E46B55">
        <w:rPr>
          <w:noProof/>
        </w:rPr>
        <w:fldChar w:fldCharType="separate"/>
      </w:r>
      <w:r w:rsidRPr="00E46B55">
        <w:rPr>
          <w:noProof/>
        </w:rPr>
        <w:t>451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540</w:t>
      </w:r>
      <w:r>
        <w:rPr>
          <w:noProof/>
        </w:rPr>
        <w:tab/>
        <w:t>Requirement to notify happening of new event</w:t>
      </w:r>
      <w:r w:rsidRPr="00E46B55">
        <w:rPr>
          <w:noProof/>
        </w:rPr>
        <w:tab/>
      </w:r>
      <w:r w:rsidRPr="00E46B55">
        <w:rPr>
          <w:noProof/>
        </w:rPr>
        <w:fldChar w:fldCharType="begin"/>
      </w:r>
      <w:r w:rsidRPr="00E46B55">
        <w:rPr>
          <w:noProof/>
        </w:rPr>
        <w:instrText xml:space="preserve"> PAGEREF _Toc138776581 \h </w:instrText>
      </w:r>
      <w:r w:rsidRPr="00E46B55">
        <w:rPr>
          <w:noProof/>
        </w:rPr>
      </w:r>
      <w:r w:rsidRPr="00E46B55">
        <w:rPr>
          <w:noProof/>
        </w:rPr>
        <w:fldChar w:fldCharType="separate"/>
      </w:r>
      <w:r w:rsidRPr="00E46B55">
        <w:rPr>
          <w:noProof/>
        </w:rPr>
        <w:t>453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545</w:t>
      </w:r>
      <w:r>
        <w:rPr>
          <w:noProof/>
        </w:rPr>
        <w:tab/>
        <w:t>Discount capital gain in certain cases</w:t>
      </w:r>
      <w:r w:rsidRPr="00E46B55">
        <w:rPr>
          <w:noProof/>
        </w:rPr>
        <w:tab/>
      </w:r>
      <w:r w:rsidRPr="00E46B55">
        <w:rPr>
          <w:noProof/>
        </w:rPr>
        <w:fldChar w:fldCharType="begin"/>
      </w:r>
      <w:r w:rsidRPr="00E46B55">
        <w:rPr>
          <w:noProof/>
        </w:rPr>
        <w:instrText xml:space="preserve"> PAGEREF _Toc138776582 \h </w:instrText>
      </w:r>
      <w:r w:rsidRPr="00E46B55">
        <w:rPr>
          <w:noProof/>
        </w:rPr>
      </w:r>
      <w:r w:rsidRPr="00E46B55">
        <w:rPr>
          <w:noProof/>
        </w:rPr>
        <w:fldChar w:fldCharType="separate"/>
      </w:r>
      <w:r w:rsidRPr="00E46B55">
        <w:rPr>
          <w:noProof/>
        </w:rPr>
        <w:t>453</w:t>
      </w:r>
      <w:r w:rsidRPr="00E46B55">
        <w:rPr>
          <w:noProof/>
        </w:rPr>
        <w:fldChar w:fldCharType="end"/>
      </w:r>
    </w:p>
    <w:p w:rsidR="00E46B55" w:rsidRDefault="00E46B55" w:rsidP="00F17CFF">
      <w:pPr>
        <w:pStyle w:val="TOC4"/>
        <w:keepNext/>
        <w:rPr>
          <w:rFonts w:asciiTheme="minorHAnsi" w:eastAsiaTheme="minorEastAsia" w:hAnsiTheme="minorHAnsi" w:cstheme="minorBidi"/>
          <w:b w:val="0"/>
          <w:noProof/>
          <w:kern w:val="0"/>
          <w:sz w:val="22"/>
          <w:szCs w:val="22"/>
        </w:rPr>
      </w:pPr>
      <w:r>
        <w:rPr>
          <w:noProof/>
        </w:rPr>
        <w:t>Subdivision 713</w:t>
      </w:r>
      <w:r>
        <w:rPr>
          <w:noProof/>
        </w:rPr>
        <w:noBreakHyphen/>
        <w:t>M—General insurance companies</w:t>
      </w:r>
      <w:r w:rsidRPr="00E46B55">
        <w:rPr>
          <w:b w:val="0"/>
          <w:noProof/>
          <w:sz w:val="18"/>
        </w:rPr>
        <w:tab/>
      </w:r>
      <w:r w:rsidRPr="00E46B55">
        <w:rPr>
          <w:b w:val="0"/>
          <w:noProof/>
          <w:sz w:val="18"/>
        </w:rPr>
        <w:fldChar w:fldCharType="begin"/>
      </w:r>
      <w:r w:rsidRPr="00E46B55">
        <w:rPr>
          <w:b w:val="0"/>
          <w:noProof/>
          <w:sz w:val="18"/>
        </w:rPr>
        <w:instrText xml:space="preserve"> PAGEREF _Toc138776583 \h </w:instrText>
      </w:r>
      <w:r w:rsidRPr="00E46B55">
        <w:rPr>
          <w:b w:val="0"/>
          <w:noProof/>
          <w:sz w:val="18"/>
        </w:rPr>
      </w:r>
      <w:r w:rsidRPr="00E46B55">
        <w:rPr>
          <w:b w:val="0"/>
          <w:noProof/>
          <w:sz w:val="18"/>
        </w:rPr>
        <w:fldChar w:fldCharType="separate"/>
      </w:r>
      <w:r w:rsidRPr="00E46B55">
        <w:rPr>
          <w:b w:val="0"/>
          <w:noProof/>
          <w:sz w:val="18"/>
        </w:rPr>
        <w:t>454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713</w:t>
      </w:r>
      <w:r>
        <w:rPr>
          <w:noProof/>
        </w:rPr>
        <w:noBreakHyphen/>
        <w:t>700</w:t>
      </w:r>
      <w:r>
        <w:rPr>
          <w:noProof/>
        </w:rPr>
        <w:tab/>
        <w:t>Application</w:t>
      </w:r>
      <w:r w:rsidRPr="00E46B55">
        <w:rPr>
          <w:noProof/>
        </w:rPr>
        <w:tab/>
      </w:r>
      <w:r w:rsidRPr="00E46B55">
        <w:rPr>
          <w:noProof/>
        </w:rPr>
        <w:fldChar w:fldCharType="begin"/>
      </w:r>
      <w:r w:rsidRPr="00E46B55">
        <w:rPr>
          <w:noProof/>
        </w:rPr>
        <w:instrText xml:space="preserve"> PAGEREF _Toc138776584 \h </w:instrText>
      </w:r>
      <w:r w:rsidRPr="00E46B55">
        <w:rPr>
          <w:noProof/>
        </w:rPr>
      </w:r>
      <w:r w:rsidRPr="00E46B55">
        <w:rPr>
          <w:noProof/>
        </w:rPr>
        <w:fldChar w:fldCharType="separate"/>
      </w:r>
      <w:r w:rsidRPr="00E46B55">
        <w:rPr>
          <w:noProof/>
        </w:rPr>
        <w:t>454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715—Interactions between the consolidation rules and other areas of the income tax law</w:t>
      </w:r>
      <w:r w:rsidRPr="00E46B55">
        <w:rPr>
          <w:b w:val="0"/>
          <w:noProof/>
          <w:sz w:val="18"/>
        </w:rPr>
        <w:tab/>
      </w:r>
      <w:r w:rsidRPr="00E46B55">
        <w:rPr>
          <w:b w:val="0"/>
          <w:noProof/>
          <w:sz w:val="18"/>
        </w:rPr>
        <w:fldChar w:fldCharType="begin"/>
      </w:r>
      <w:r w:rsidRPr="00E46B55">
        <w:rPr>
          <w:b w:val="0"/>
          <w:noProof/>
          <w:sz w:val="18"/>
        </w:rPr>
        <w:instrText xml:space="preserve"> PAGEREF _Toc138776585 \h </w:instrText>
      </w:r>
      <w:r w:rsidRPr="00E46B55">
        <w:rPr>
          <w:b w:val="0"/>
          <w:noProof/>
          <w:sz w:val="18"/>
        </w:rPr>
      </w:r>
      <w:r w:rsidRPr="00E46B55">
        <w:rPr>
          <w:b w:val="0"/>
          <w:noProof/>
          <w:sz w:val="18"/>
        </w:rPr>
        <w:fldChar w:fldCharType="separate"/>
      </w:r>
      <w:r w:rsidRPr="00E46B55">
        <w:rPr>
          <w:b w:val="0"/>
          <w:noProof/>
          <w:sz w:val="18"/>
        </w:rPr>
        <w:t>455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715</w:t>
      </w:r>
      <w:r>
        <w:rPr>
          <w:noProof/>
        </w:rPr>
        <w:noBreakHyphen/>
        <w:t>F—Interactions with Division 230 (financial arrangements)</w:t>
      </w:r>
      <w:r w:rsidRPr="00E46B55">
        <w:rPr>
          <w:b w:val="0"/>
          <w:noProof/>
          <w:sz w:val="18"/>
        </w:rPr>
        <w:tab/>
      </w:r>
      <w:r w:rsidRPr="00E46B55">
        <w:rPr>
          <w:b w:val="0"/>
          <w:noProof/>
          <w:sz w:val="18"/>
        </w:rPr>
        <w:fldChar w:fldCharType="begin"/>
      </w:r>
      <w:r w:rsidRPr="00E46B55">
        <w:rPr>
          <w:b w:val="0"/>
          <w:noProof/>
          <w:sz w:val="18"/>
        </w:rPr>
        <w:instrText xml:space="preserve"> PAGEREF _Toc138776586 \h </w:instrText>
      </w:r>
      <w:r w:rsidRPr="00E46B55">
        <w:rPr>
          <w:b w:val="0"/>
          <w:noProof/>
          <w:sz w:val="18"/>
        </w:rPr>
      </w:r>
      <w:r w:rsidRPr="00E46B55">
        <w:rPr>
          <w:b w:val="0"/>
          <w:noProof/>
          <w:sz w:val="18"/>
        </w:rPr>
        <w:fldChar w:fldCharType="separate"/>
      </w:r>
      <w:r w:rsidRPr="00E46B55">
        <w:rPr>
          <w:b w:val="0"/>
          <w:noProof/>
          <w:sz w:val="18"/>
        </w:rPr>
        <w:t>455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715</w:t>
      </w:r>
      <w:r>
        <w:rPr>
          <w:noProof/>
        </w:rPr>
        <w:noBreakHyphen/>
        <w:t>380</w:t>
      </w:r>
      <w:r>
        <w:rPr>
          <w:noProof/>
        </w:rPr>
        <w:tab/>
        <w:t>Exit history rule not to affect certain matters related to Division 230 financial arrangements</w:t>
      </w:r>
      <w:r w:rsidRPr="00E46B55">
        <w:rPr>
          <w:noProof/>
        </w:rPr>
        <w:tab/>
      </w:r>
      <w:r w:rsidRPr="00E46B55">
        <w:rPr>
          <w:noProof/>
        </w:rPr>
        <w:fldChar w:fldCharType="begin"/>
      </w:r>
      <w:r w:rsidRPr="00E46B55">
        <w:rPr>
          <w:noProof/>
        </w:rPr>
        <w:instrText xml:space="preserve"> PAGEREF _Toc138776587 \h </w:instrText>
      </w:r>
      <w:r w:rsidRPr="00E46B55">
        <w:rPr>
          <w:noProof/>
        </w:rPr>
      </w:r>
      <w:r w:rsidRPr="00E46B55">
        <w:rPr>
          <w:noProof/>
        </w:rPr>
        <w:fldChar w:fldCharType="separate"/>
      </w:r>
      <w:r w:rsidRPr="00E46B55">
        <w:rPr>
          <w:noProof/>
        </w:rPr>
        <w:t>455</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715</w:t>
      </w:r>
      <w:r>
        <w:rPr>
          <w:noProof/>
        </w:rPr>
        <w:noBreakHyphen/>
        <w:t>J—Entry history rule and choices</w:t>
      </w:r>
      <w:r w:rsidRPr="00E46B55">
        <w:rPr>
          <w:b w:val="0"/>
          <w:noProof/>
          <w:sz w:val="18"/>
        </w:rPr>
        <w:tab/>
      </w:r>
      <w:r w:rsidRPr="00E46B55">
        <w:rPr>
          <w:b w:val="0"/>
          <w:noProof/>
          <w:sz w:val="18"/>
        </w:rPr>
        <w:fldChar w:fldCharType="begin"/>
      </w:r>
      <w:r w:rsidRPr="00E46B55">
        <w:rPr>
          <w:b w:val="0"/>
          <w:noProof/>
          <w:sz w:val="18"/>
        </w:rPr>
        <w:instrText xml:space="preserve"> PAGEREF _Toc138776588 \h </w:instrText>
      </w:r>
      <w:r w:rsidRPr="00E46B55">
        <w:rPr>
          <w:b w:val="0"/>
          <w:noProof/>
          <w:sz w:val="18"/>
        </w:rPr>
      </w:r>
      <w:r w:rsidRPr="00E46B55">
        <w:rPr>
          <w:b w:val="0"/>
          <w:noProof/>
          <w:sz w:val="18"/>
        </w:rPr>
        <w:fldChar w:fldCharType="separate"/>
      </w:r>
      <w:r w:rsidRPr="00E46B55">
        <w:rPr>
          <w:b w:val="0"/>
          <w:noProof/>
          <w:sz w:val="18"/>
        </w:rPr>
        <w:t>456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715</w:t>
      </w:r>
      <w:r>
        <w:rPr>
          <w:noProof/>
        </w:rPr>
        <w:noBreakHyphen/>
        <w:t>658</w:t>
      </w:r>
      <w:r>
        <w:rPr>
          <w:noProof/>
        </w:rPr>
        <w:tab/>
        <w:t>Application</w:t>
      </w:r>
      <w:r w:rsidRPr="00E46B55">
        <w:rPr>
          <w:noProof/>
        </w:rPr>
        <w:tab/>
      </w:r>
      <w:r w:rsidRPr="00E46B55">
        <w:rPr>
          <w:noProof/>
        </w:rPr>
        <w:fldChar w:fldCharType="begin"/>
      </w:r>
      <w:r w:rsidRPr="00E46B55">
        <w:rPr>
          <w:noProof/>
        </w:rPr>
        <w:instrText xml:space="preserve"> PAGEREF _Toc138776589 \h </w:instrText>
      </w:r>
      <w:r w:rsidRPr="00E46B55">
        <w:rPr>
          <w:noProof/>
        </w:rPr>
      </w:r>
      <w:r w:rsidRPr="00E46B55">
        <w:rPr>
          <w:noProof/>
        </w:rPr>
        <w:fldChar w:fldCharType="separate"/>
      </w:r>
      <w:r w:rsidRPr="00E46B55">
        <w:rPr>
          <w:noProof/>
        </w:rPr>
        <w:t>456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715</w:t>
      </w:r>
      <w:r>
        <w:rPr>
          <w:noProof/>
        </w:rPr>
        <w:noBreakHyphen/>
        <w:t>659</w:t>
      </w:r>
      <w:r>
        <w:rPr>
          <w:noProof/>
        </w:rPr>
        <w:tab/>
        <w:t>Extension of time for making choice if joining time was before commencement</w:t>
      </w:r>
      <w:r w:rsidRPr="00E46B55">
        <w:rPr>
          <w:noProof/>
        </w:rPr>
        <w:tab/>
      </w:r>
      <w:r w:rsidRPr="00E46B55">
        <w:rPr>
          <w:noProof/>
        </w:rPr>
        <w:fldChar w:fldCharType="begin"/>
      </w:r>
      <w:r w:rsidRPr="00E46B55">
        <w:rPr>
          <w:noProof/>
        </w:rPr>
        <w:instrText xml:space="preserve"> PAGEREF _Toc138776590 \h </w:instrText>
      </w:r>
      <w:r w:rsidRPr="00E46B55">
        <w:rPr>
          <w:noProof/>
        </w:rPr>
      </w:r>
      <w:r w:rsidRPr="00E46B55">
        <w:rPr>
          <w:noProof/>
        </w:rPr>
        <w:fldChar w:fldCharType="separate"/>
      </w:r>
      <w:r w:rsidRPr="00E46B55">
        <w:rPr>
          <w:noProof/>
        </w:rPr>
        <w:t>456</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715</w:t>
      </w:r>
      <w:r>
        <w:rPr>
          <w:noProof/>
        </w:rPr>
        <w:noBreakHyphen/>
        <w:t>K—Exit history rule and choices</w:t>
      </w:r>
      <w:r w:rsidRPr="00E46B55">
        <w:rPr>
          <w:b w:val="0"/>
          <w:noProof/>
          <w:sz w:val="18"/>
        </w:rPr>
        <w:tab/>
      </w:r>
      <w:r w:rsidRPr="00E46B55">
        <w:rPr>
          <w:b w:val="0"/>
          <w:noProof/>
          <w:sz w:val="18"/>
        </w:rPr>
        <w:fldChar w:fldCharType="begin"/>
      </w:r>
      <w:r w:rsidRPr="00E46B55">
        <w:rPr>
          <w:b w:val="0"/>
          <w:noProof/>
          <w:sz w:val="18"/>
        </w:rPr>
        <w:instrText xml:space="preserve"> PAGEREF _Toc138776591 \h </w:instrText>
      </w:r>
      <w:r w:rsidRPr="00E46B55">
        <w:rPr>
          <w:b w:val="0"/>
          <w:noProof/>
          <w:sz w:val="18"/>
        </w:rPr>
      </w:r>
      <w:r w:rsidRPr="00E46B55">
        <w:rPr>
          <w:b w:val="0"/>
          <w:noProof/>
          <w:sz w:val="18"/>
        </w:rPr>
        <w:fldChar w:fldCharType="separate"/>
      </w:r>
      <w:r w:rsidRPr="00E46B55">
        <w:rPr>
          <w:b w:val="0"/>
          <w:noProof/>
          <w:sz w:val="18"/>
        </w:rPr>
        <w:t>456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715</w:t>
      </w:r>
      <w:r>
        <w:rPr>
          <w:noProof/>
        </w:rPr>
        <w:noBreakHyphen/>
        <w:t>698</w:t>
      </w:r>
      <w:r>
        <w:rPr>
          <w:noProof/>
        </w:rPr>
        <w:tab/>
        <w:t>Application</w:t>
      </w:r>
      <w:r w:rsidRPr="00E46B55">
        <w:rPr>
          <w:noProof/>
        </w:rPr>
        <w:tab/>
      </w:r>
      <w:r w:rsidRPr="00E46B55">
        <w:rPr>
          <w:noProof/>
        </w:rPr>
        <w:fldChar w:fldCharType="begin"/>
      </w:r>
      <w:r w:rsidRPr="00E46B55">
        <w:rPr>
          <w:noProof/>
        </w:rPr>
        <w:instrText xml:space="preserve"> PAGEREF _Toc138776592 \h </w:instrText>
      </w:r>
      <w:r w:rsidRPr="00E46B55">
        <w:rPr>
          <w:noProof/>
        </w:rPr>
      </w:r>
      <w:r w:rsidRPr="00E46B55">
        <w:rPr>
          <w:noProof/>
        </w:rPr>
        <w:fldChar w:fldCharType="separate"/>
      </w:r>
      <w:r w:rsidRPr="00E46B55">
        <w:rPr>
          <w:noProof/>
        </w:rPr>
        <w:t>457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715</w:t>
      </w:r>
      <w:r>
        <w:rPr>
          <w:noProof/>
        </w:rPr>
        <w:noBreakHyphen/>
        <w:t>699</w:t>
      </w:r>
      <w:r>
        <w:rPr>
          <w:noProof/>
        </w:rPr>
        <w:tab/>
        <w:t>Extension of time for making choice if leaving time was before commencement</w:t>
      </w:r>
      <w:r w:rsidRPr="00E46B55">
        <w:rPr>
          <w:noProof/>
        </w:rPr>
        <w:tab/>
      </w:r>
      <w:r w:rsidRPr="00E46B55">
        <w:rPr>
          <w:noProof/>
        </w:rPr>
        <w:fldChar w:fldCharType="begin"/>
      </w:r>
      <w:r w:rsidRPr="00E46B55">
        <w:rPr>
          <w:noProof/>
        </w:rPr>
        <w:instrText xml:space="preserve"> PAGEREF _Toc138776593 \h </w:instrText>
      </w:r>
      <w:r w:rsidRPr="00E46B55">
        <w:rPr>
          <w:noProof/>
        </w:rPr>
      </w:r>
      <w:r w:rsidRPr="00E46B55">
        <w:rPr>
          <w:noProof/>
        </w:rPr>
        <w:fldChar w:fldCharType="separate"/>
      </w:r>
      <w:r w:rsidRPr="00E46B55">
        <w:rPr>
          <w:noProof/>
        </w:rPr>
        <w:t>457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716—Miscellaneous special rules</w:t>
      </w:r>
      <w:r w:rsidRPr="00E46B55">
        <w:rPr>
          <w:b w:val="0"/>
          <w:noProof/>
          <w:sz w:val="18"/>
        </w:rPr>
        <w:tab/>
      </w:r>
      <w:r w:rsidRPr="00E46B55">
        <w:rPr>
          <w:b w:val="0"/>
          <w:noProof/>
          <w:sz w:val="18"/>
        </w:rPr>
        <w:fldChar w:fldCharType="begin"/>
      </w:r>
      <w:r w:rsidRPr="00E46B55">
        <w:rPr>
          <w:b w:val="0"/>
          <w:noProof/>
          <w:sz w:val="18"/>
        </w:rPr>
        <w:instrText xml:space="preserve"> PAGEREF _Toc138776594 \h </w:instrText>
      </w:r>
      <w:r w:rsidRPr="00E46B55">
        <w:rPr>
          <w:b w:val="0"/>
          <w:noProof/>
          <w:sz w:val="18"/>
        </w:rPr>
      </w:r>
      <w:r w:rsidRPr="00E46B55">
        <w:rPr>
          <w:b w:val="0"/>
          <w:noProof/>
          <w:sz w:val="18"/>
        </w:rPr>
        <w:fldChar w:fldCharType="separate"/>
      </w:r>
      <w:r w:rsidRPr="00E46B55">
        <w:rPr>
          <w:b w:val="0"/>
          <w:noProof/>
          <w:sz w:val="18"/>
        </w:rPr>
        <w:t>458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716</w:t>
      </w:r>
      <w:r>
        <w:rPr>
          <w:noProof/>
        </w:rPr>
        <w:noBreakHyphen/>
        <w:t>G—Software development pools</w:t>
      </w:r>
      <w:r w:rsidRPr="00E46B55">
        <w:rPr>
          <w:b w:val="0"/>
          <w:noProof/>
          <w:sz w:val="18"/>
        </w:rPr>
        <w:tab/>
      </w:r>
      <w:r w:rsidRPr="00E46B55">
        <w:rPr>
          <w:b w:val="0"/>
          <w:noProof/>
          <w:sz w:val="18"/>
        </w:rPr>
        <w:fldChar w:fldCharType="begin"/>
      </w:r>
      <w:r w:rsidRPr="00E46B55">
        <w:rPr>
          <w:b w:val="0"/>
          <w:noProof/>
          <w:sz w:val="18"/>
        </w:rPr>
        <w:instrText xml:space="preserve"> PAGEREF _Toc138776595 \h </w:instrText>
      </w:r>
      <w:r w:rsidRPr="00E46B55">
        <w:rPr>
          <w:b w:val="0"/>
          <w:noProof/>
          <w:sz w:val="18"/>
        </w:rPr>
      </w:r>
      <w:r w:rsidRPr="00E46B55">
        <w:rPr>
          <w:b w:val="0"/>
          <w:noProof/>
          <w:sz w:val="18"/>
        </w:rPr>
        <w:fldChar w:fldCharType="separate"/>
      </w:r>
      <w:r w:rsidRPr="00E46B55">
        <w:rPr>
          <w:b w:val="0"/>
          <w:noProof/>
          <w:sz w:val="18"/>
        </w:rPr>
        <w:t>458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716</w:t>
      </w:r>
      <w:r>
        <w:rPr>
          <w:noProof/>
        </w:rPr>
        <w:noBreakHyphen/>
        <w:t>340</w:t>
      </w:r>
      <w:r>
        <w:rPr>
          <w:noProof/>
        </w:rPr>
        <w:tab/>
        <w:t>Expenditure incurred before 1 July 2001 and allocated to a software pool</w:t>
      </w:r>
      <w:r w:rsidRPr="00E46B55">
        <w:rPr>
          <w:noProof/>
        </w:rPr>
        <w:tab/>
      </w:r>
      <w:r w:rsidRPr="00E46B55">
        <w:rPr>
          <w:noProof/>
        </w:rPr>
        <w:fldChar w:fldCharType="begin"/>
      </w:r>
      <w:r w:rsidRPr="00E46B55">
        <w:rPr>
          <w:noProof/>
        </w:rPr>
        <w:instrText xml:space="preserve"> PAGEREF _Toc138776596 \h </w:instrText>
      </w:r>
      <w:r w:rsidRPr="00E46B55">
        <w:rPr>
          <w:noProof/>
        </w:rPr>
      </w:r>
      <w:r w:rsidRPr="00E46B55">
        <w:rPr>
          <w:noProof/>
        </w:rPr>
        <w:fldChar w:fldCharType="separate"/>
      </w:r>
      <w:r w:rsidRPr="00E46B55">
        <w:rPr>
          <w:noProof/>
        </w:rPr>
        <w:t>458</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719—MEC rules</w:t>
      </w:r>
      <w:r w:rsidRPr="00E46B55">
        <w:rPr>
          <w:b w:val="0"/>
          <w:noProof/>
          <w:sz w:val="18"/>
        </w:rPr>
        <w:tab/>
      </w:r>
      <w:r w:rsidRPr="00E46B55">
        <w:rPr>
          <w:b w:val="0"/>
          <w:noProof/>
          <w:sz w:val="18"/>
        </w:rPr>
        <w:fldChar w:fldCharType="begin"/>
      </w:r>
      <w:r w:rsidRPr="00E46B55">
        <w:rPr>
          <w:b w:val="0"/>
          <w:noProof/>
          <w:sz w:val="18"/>
        </w:rPr>
        <w:instrText xml:space="preserve"> PAGEREF _Toc138776597 \h </w:instrText>
      </w:r>
      <w:r w:rsidRPr="00E46B55">
        <w:rPr>
          <w:b w:val="0"/>
          <w:noProof/>
          <w:sz w:val="18"/>
        </w:rPr>
      </w:r>
      <w:r w:rsidRPr="00E46B55">
        <w:rPr>
          <w:b w:val="0"/>
          <w:noProof/>
          <w:sz w:val="18"/>
        </w:rPr>
        <w:fldChar w:fldCharType="separate"/>
      </w:r>
      <w:r w:rsidRPr="00E46B55">
        <w:rPr>
          <w:b w:val="0"/>
          <w:noProof/>
          <w:sz w:val="18"/>
        </w:rPr>
        <w:t>459</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719</w:t>
      </w:r>
      <w:r>
        <w:rPr>
          <w:noProof/>
        </w:rPr>
        <w:noBreakHyphen/>
        <w:t>A—Modified application of Part 3</w:t>
      </w:r>
      <w:r>
        <w:rPr>
          <w:noProof/>
        </w:rPr>
        <w:noBreakHyphen/>
        <w:t>90 to MEC groups</w:t>
      </w:r>
      <w:r w:rsidRPr="00E46B55">
        <w:rPr>
          <w:b w:val="0"/>
          <w:noProof/>
          <w:sz w:val="18"/>
        </w:rPr>
        <w:tab/>
      </w:r>
      <w:r w:rsidRPr="00E46B55">
        <w:rPr>
          <w:b w:val="0"/>
          <w:noProof/>
          <w:sz w:val="18"/>
        </w:rPr>
        <w:fldChar w:fldCharType="begin"/>
      </w:r>
      <w:r w:rsidRPr="00E46B55">
        <w:rPr>
          <w:b w:val="0"/>
          <w:noProof/>
          <w:sz w:val="18"/>
        </w:rPr>
        <w:instrText xml:space="preserve"> PAGEREF _Toc138776598 \h </w:instrText>
      </w:r>
      <w:r w:rsidRPr="00E46B55">
        <w:rPr>
          <w:b w:val="0"/>
          <w:noProof/>
          <w:sz w:val="18"/>
        </w:rPr>
      </w:r>
      <w:r w:rsidRPr="00E46B55">
        <w:rPr>
          <w:b w:val="0"/>
          <w:noProof/>
          <w:sz w:val="18"/>
        </w:rPr>
        <w:fldChar w:fldCharType="separate"/>
      </w:r>
      <w:r w:rsidRPr="00E46B55">
        <w:rPr>
          <w:b w:val="0"/>
          <w:noProof/>
          <w:sz w:val="18"/>
        </w:rPr>
        <w:t>459</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2</w:t>
      </w:r>
      <w:r>
        <w:rPr>
          <w:noProof/>
        </w:rPr>
        <w:tab/>
        <w:t>Modified application of Part 3</w:t>
      </w:r>
      <w:r>
        <w:rPr>
          <w:noProof/>
        </w:rPr>
        <w:noBreakHyphen/>
        <w:t>90 to MEC groups</w:t>
      </w:r>
      <w:r w:rsidRPr="00E46B55">
        <w:rPr>
          <w:noProof/>
        </w:rPr>
        <w:tab/>
      </w:r>
      <w:r w:rsidRPr="00E46B55">
        <w:rPr>
          <w:noProof/>
        </w:rPr>
        <w:fldChar w:fldCharType="begin"/>
      </w:r>
      <w:r w:rsidRPr="00E46B55">
        <w:rPr>
          <w:noProof/>
        </w:rPr>
        <w:instrText xml:space="preserve"> PAGEREF _Toc138776599 \h </w:instrText>
      </w:r>
      <w:r w:rsidRPr="00E46B55">
        <w:rPr>
          <w:noProof/>
        </w:rPr>
      </w:r>
      <w:r w:rsidRPr="00E46B55">
        <w:rPr>
          <w:noProof/>
        </w:rPr>
        <w:fldChar w:fldCharType="separate"/>
      </w:r>
      <w:r w:rsidRPr="00E46B55">
        <w:rPr>
          <w:noProof/>
        </w:rPr>
        <w:t>459</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719</w:t>
      </w:r>
      <w:r>
        <w:rPr>
          <w:noProof/>
        </w:rPr>
        <w:noBreakHyphen/>
        <w:t>B—MEC groups and their members</w:t>
      </w:r>
      <w:r w:rsidRPr="00E46B55">
        <w:rPr>
          <w:b w:val="0"/>
          <w:noProof/>
          <w:sz w:val="18"/>
        </w:rPr>
        <w:tab/>
      </w:r>
      <w:r w:rsidRPr="00E46B55">
        <w:rPr>
          <w:b w:val="0"/>
          <w:noProof/>
          <w:sz w:val="18"/>
        </w:rPr>
        <w:fldChar w:fldCharType="begin"/>
      </w:r>
      <w:r w:rsidRPr="00E46B55">
        <w:rPr>
          <w:b w:val="0"/>
          <w:noProof/>
          <w:sz w:val="18"/>
        </w:rPr>
        <w:instrText xml:space="preserve"> PAGEREF _Toc138776600 \h </w:instrText>
      </w:r>
      <w:r w:rsidRPr="00E46B55">
        <w:rPr>
          <w:b w:val="0"/>
          <w:noProof/>
          <w:sz w:val="18"/>
        </w:rPr>
      </w:r>
      <w:r w:rsidRPr="00E46B55">
        <w:rPr>
          <w:b w:val="0"/>
          <w:noProof/>
          <w:sz w:val="18"/>
        </w:rPr>
        <w:fldChar w:fldCharType="separate"/>
      </w:r>
      <w:r w:rsidRPr="00E46B55">
        <w:rPr>
          <w:b w:val="0"/>
          <w:noProof/>
          <w:sz w:val="18"/>
        </w:rPr>
        <w:t>460</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5</w:t>
      </w:r>
      <w:r>
        <w:rPr>
          <w:noProof/>
        </w:rPr>
        <w:tab/>
      </w:r>
      <w:r w:rsidRPr="00DF7753">
        <w:rPr>
          <w:noProof/>
          <w:color w:val="000000"/>
        </w:rPr>
        <w:t>Debt interests that are not membership interests</w:t>
      </w:r>
      <w:r w:rsidRPr="00E46B55">
        <w:rPr>
          <w:noProof/>
        </w:rPr>
        <w:tab/>
      </w:r>
      <w:r w:rsidRPr="00E46B55">
        <w:rPr>
          <w:noProof/>
        </w:rPr>
        <w:fldChar w:fldCharType="begin"/>
      </w:r>
      <w:r w:rsidRPr="00E46B55">
        <w:rPr>
          <w:noProof/>
        </w:rPr>
        <w:instrText xml:space="preserve"> PAGEREF _Toc138776601 \h </w:instrText>
      </w:r>
      <w:r w:rsidRPr="00E46B55">
        <w:rPr>
          <w:noProof/>
        </w:rPr>
      </w:r>
      <w:r w:rsidRPr="00E46B55">
        <w:rPr>
          <w:noProof/>
        </w:rPr>
        <w:fldChar w:fldCharType="separate"/>
      </w:r>
      <w:r w:rsidRPr="00E46B55">
        <w:rPr>
          <w:noProof/>
        </w:rPr>
        <w:t>460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10</w:t>
      </w:r>
      <w:r>
        <w:rPr>
          <w:noProof/>
        </w:rPr>
        <w:tab/>
        <w:t>Effect of Division 701C</w:t>
      </w:r>
      <w:r w:rsidRPr="00E46B55">
        <w:rPr>
          <w:noProof/>
        </w:rPr>
        <w:tab/>
      </w:r>
      <w:r w:rsidRPr="00E46B55">
        <w:rPr>
          <w:noProof/>
        </w:rPr>
        <w:fldChar w:fldCharType="begin"/>
      </w:r>
      <w:r w:rsidRPr="00E46B55">
        <w:rPr>
          <w:noProof/>
        </w:rPr>
        <w:instrText xml:space="preserve"> PAGEREF _Toc138776602 \h </w:instrText>
      </w:r>
      <w:r w:rsidRPr="00E46B55">
        <w:rPr>
          <w:noProof/>
        </w:rPr>
      </w:r>
      <w:r w:rsidRPr="00E46B55">
        <w:rPr>
          <w:noProof/>
        </w:rPr>
        <w:fldChar w:fldCharType="separate"/>
      </w:r>
      <w:r w:rsidRPr="00E46B55">
        <w:rPr>
          <w:noProof/>
        </w:rPr>
        <w:t>460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15</w:t>
      </w:r>
      <w:r>
        <w:rPr>
          <w:noProof/>
        </w:rPr>
        <w:tab/>
        <w:t>Modified effect of subsection 701D</w:t>
      </w:r>
      <w:r>
        <w:rPr>
          <w:noProof/>
        </w:rPr>
        <w:noBreakHyphen/>
        <w:t>10(2)</w:t>
      </w:r>
      <w:r w:rsidRPr="00E46B55">
        <w:rPr>
          <w:noProof/>
        </w:rPr>
        <w:tab/>
      </w:r>
      <w:r w:rsidRPr="00E46B55">
        <w:rPr>
          <w:noProof/>
        </w:rPr>
        <w:fldChar w:fldCharType="begin"/>
      </w:r>
      <w:r w:rsidRPr="00E46B55">
        <w:rPr>
          <w:noProof/>
        </w:rPr>
        <w:instrText xml:space="preserve"> PAGEREF _Toc138776603 \h </w:instrText>
      </w:r>
      <w:r w:rsidRPr="00E46B55">
        <w:rPr>
          <w:noProof/>
        </w:rPr>
      </w:r>
      <w:r w:rsidRPr="00E46B55">
        <w:rPr>
          <w:noProof/>
        </w:rPr>
        <w:fldChar w:fldCharType="separate"/>
      </w:r>
      <w:r w:rsidRPr="00E46B55">
        <w:rPr>
          <w:noProof/>
        </w:rPr>
        <w:t>460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30</w:t>
      </w:r>
      <w:r>
        <w:rPr>
          <w:noProof/>
        </w:rPr>
        <w:tab/>
        <w:t>Employee share schemes</w:t>
      </w:r>
      <w:r w:rsidRPr="00E46B55">
        <w:rPr>
          <w:noProof/>
        </w:rPr>
        <w:tab/>
      </w:r>
      <w:r w:rsidRPr="00E46B55">
        <w:rPr>
          <w:noProof/>
        </w:rPr>
        <w:fldChar w:fldCharType="begin"/>
      </w:r>
      <w:r w:rsidRPr="00E46B55">
        <w:rPr>
          <w:noProof/>
        </w:rPr>
        <w:instrText xml:space="preserve"> PAGEREF _Toc138776604 \h </w:instrText>
      </w:r>
      <w:r w:rsidRPr="00E46B55">
        <w:rPr>
          <w:noProof/>
        </w:rPr>
      </w:r>
      <w:r w:rsidRPr="00E46B55">
        <w:rPr>
          <w:noProof/>
        </w:rPr>
        <w:fldChar w:fldCharType="separate"/>
      </w:r>
      <w:r w:rsidRPr="00E46B55">
        <w:rPr>
          <w:noProof/>
        </w:rPr>
        <w:t>461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719</w:t>
      </w:r>
      <w:r>
        <w:rPr>
          <w:noProof/>
        </w:rPr>
        <w:noBreakHyphen/>
        <w:t>C—Cost setting</w:t>
      </w:r>
      <w:r w:rsidRPr="00E46B55">
        <w:rPr>
          <w:b w:val="0"/>
          <w:noProof/>
          <w:sz w:val="18"/>
        </w:rPr>
        <w:tab/>
      </w:r>
      <w:r w:rsidRPr="00E46B55">
        <w:rPr>
          <w:b w:val="0"/>
          <w:noProof/>
          <w:sz w:val="18"/>
        </w:rPr>
        <w:fldChar w:fldCharType="begin"/>
      </w:r>
      <w:r w:rsidRPr="00E46B55">
        <w:rPr>
          <w:b w:val="0"/>
          <w:noProof/>
          <w:sz w:val="18"/>
        </w:rPr>
        <w:instrText xml:space="preserve"> PAGEREF _Toc138776605 \h </w:instrText>
      </w:r>
      <w:r w:rsidRPr="00E46B55">
        <w:rPr>
          <w:b w:val="0"/>
          <w:noProof/>
          <w:sz w:val="18"/>
        </w:rPr>
      </w:r>
      <w:r w:rsidRPr="00E46B55">
        <w:rPr>
          <w:b w:val="0"/>
          <w:noProof/>
          <w:sz w:val="18"/>
        </w:rPr>
        <w:fldChar w:fldCharType="separate"/>
      </w:r>
      <w:r w:rsidRPr="00E46B55">
        <w:rPr>
          <w:b w:val="0"/>
          <w:noProof/>
          <w:sz w:val="18"/>
        </w:rPr>
        <w:t>461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160</w:t>
      </w:r>
      <w:r>
        <w:rPr>
          <w:noProof/>
        </w:rPr>
        <w:tab/>
        <w:t>Transitional cost setting rules on joining have effect with modifications</w:t>
      </w:r>
      <w:r w:rsidRPr="00E46B55">
        <w:rPr>
          <w:noProof/>
        </w:rPr>
        <w:tab/>
      </w:r>
      <w:r w:rsidRPr="00E46B55">
        <w:rPr>
          <w:noProof/>
        </w:rPr>
        <w:fldChar w:fldCharType="begin"/>
      </w:r>
      <w:r w:rsidRPr="00E46B55">
        <w:rPr>
          <w:noProof/>
        </w:rPr>
        <w:instrText xml:space="preserve"> PAGEREF _Toc138776606 \h </w:instrText>
      </w:r>
      <w:r w:rsidRPr="00E46B55">
        <w:rPr>
          <w:noProof/>
        </w:rPr>
      </w:r>
      <w:r w:rsidRPr="00E46B55">
        <w:rPr>
          <w:noProof/>
        </w:rPr>
        <w:fldChar w:fldCharType="separate"/>
      </w:r>
      <w:r w:rsidRPr="00E46B55">
        <w:rPr>
          <w:noProof/>
        </w:rPr>
        <w:t>461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161</w:t>
      </w:r>
      <w:r>
        <w:rPr>
          <w:noProof/>
        </w:rPr>
        <w:tab/>
      </w:r>
      <w:r w:rsidRPr="00DF7753">
        <w:rPr>
          <w:noProof/>
          <w:color w:val="000000"/>
        </w:rPr>
        <w:t>Modified effect of section 701</w:t>
      </w:r>
      <w:r w:rsidRPr="00DF7753">
        <w:rPr>
          <w:noProof/>
          <w:color w:val="000000"/>
        </w:rPr>
        <w:noBreakHyphen/>
        <w:t>1</w:t>
      </w:r>
      <w:r w:rsidRPr="00E46B55">
        <w:rPr>
          <w:noProof/>
        </w:rPr>
        <w:tab/>
      </w:r>
      <w:r w:rsidRPr="00E46B55">
        <w:rPr>
          <w:noProof/>
        </w:rPr>
        <w:fldChar w:fldCharType="begin"/>
      </w:r>
      <w:r w:rsidRPr="00E46B55">
        <w:rPr>
          <w:noProof/>
        </w:rPr>
        <w:instrText xml:space="preserve"> PAGEREF _Toc138776607 \h </w:instrText>
      </w:r>
      <w:r w:rsidRPr="00E46B55">
        <w:rPr>
          <w:noProof/>
        </w:rPr>
      </w:r>
      <w:r w:rsidRPr="00E46B55">
        <w:rPr>
          <w:noProof/>
        </w:rPr>
        <w:fldChar w:fldCharType="separate"/>
      </w:r>
      <w:r w:rsidRPr="00E46B55">
        <w:rPr>
          <w:noProof/>
        </w:rPr>
        <w:t>462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163</w:t>
      </w:r>
      <w:r>
        <w:rPr>
          <w:noProof/>
        </w:rPr>
        <w:tab/>
      </w:r>
      <w:r w:rsidRPr="00DF7753">
        <w:rPr>
          <w:noProof/>
          <w:color w:val="000000"/>
        </w:rPr>
        <w:t>Modified effect of section 701</w:t>
      </w:r>
      <w:r w:rsidRPr="00DF7753">
        <w:rPr>
          <w:noProof/>
          <w:color w:val="000000"/>
        </w:rPr>
        <w:noBreakHyphen/>
        <w:t>35</w:t>
      </w:r>
      <w:r w:rsidRPr="00E46B55">
        <w:rPr>
          <w:noProof/>
        </w:rPr>
        <w:tab/>
      </w:r>
      <w:r w:rsidRPr="00E46B55">
        <w:rPr>
          <w:noProof/>
        </w:rPr>
        <w:fldChar w:fldCharType="begin"/>
      </w:r>
      <w:r w:rsidRPr="00E46B55">
        <w:rPr>
          <w:noProof/>
        </w:rPr>
        <w:instrText xml:space="preserve"> PAGEREF _Toc138776608 \h </w:instrText>
      </w:r>
      <w:r w:rsidRPr="00E46B55">
        <w:rPr>
          <w:noProof/>
        </w:rPr>
      </w:r>
      <w:r w:rsidRPr="00E46B55">
        <w:rPr>
          <w:noProof/>
        </w:rPr>
        <w:fldChar w:fldCharType="separate"/>
      </w:r>
      <w:r w:rsidRPr="00E46B55">
        <w:rPr>
          <w:noProof/>
        </w:rPr>
        <w:t>463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719</w:t>
      </w:r>
      <w:r>
        <w:rPr>
          <w:noProof/>
        </w:rPr>
        <w:noBreakHyphen/>
        <w:t>165</w:t>
      </w:r>
      <w:r>
        <w:rPr>
          <w:noProof/>
        </w:rPr>
        <w:tab/>
        <w:t>Modified effect of paragraph 701</w:t>
      </w:r>
      <w:r>
        <w:rPr>
          <w:noProof/>
        </w:rPr>
        <w:noBreakHyphen/>
        <w:t>45(1)(b)</w:t>
      </w:r>
      <w:r w:rsidRPr="00E46B55">
        <w:rPr>
          <w:noProof/>
        </w:rPr>
        <w:tab/>
      </w:r>
      <w:r w:rsidRPr="00E46B55">
        <w:rPr>
          <w:noProof/>
        </w:rPr>
        <w:fldChar w:fldCharType="begin"/>
      </w:r>
      <w:r w:rsidRPr="00E46B55">
        <w:rPr>
          <w:noProof/>
        </w:rPr>
        <w:instrText xml:space="preserve"> PAGEREF _Toc138776609 \h </w:instrText>
      </w:r>
      <w:r w:rsidRPr="00E46B55">
        <w:rPr>
          <w:noProof/>
        </w:rPr>
      </w:r>
      <w:r w:rsidRPr="00E46B55">
        <w:rPr>
          <w:noProof/>
        </w:rPr>
        <w:fldChar w:fldCharType="separate"/>
      </w:r>
      <w:r w:rsidRPr="00E46B55">
        <w:rPr>
          <w:noProof/>
        </w:rPr>
        <w:t>463</w:t>
      </w:r>
      <w:r w:rsidRPr="00E46B55">
        <w:rPr>
          <w:noProof/>
        </w:rPr>
        <w:fldChar w:fldCharType="end"/>
      </w:r>
    </w:p>
    <w:p w:rsidR="00E46B55" w:rsidRDefault="00E46B55" w:rsidP="00F17CFF">
      <w:pPr>
        <w:pStyle w:val="TOC4"/>
        <w:keepNext/>
        <w:rPr>
          <w:rFonts w:asciiTheme="minorHAnsi" w:eastAsiaTheme="minorEastAsia" w:hAnsiTheme="minorHAnsi" w:cstheme="minorBidi"/>
          <w:b w:val="0"/>
          <w:noProof/>
          <w:kern w:val="0"/>
          <w:sz w:val="22"/>
          <w:szCs w:val="22"/>
        </w:rPr>
      </w:pPr>
      <w:r>
        <w:rPr>
          <w:noProof/>
        </w:rPr>
        <w:t>Subdivision 719</w:t>
      </w:r>
      <w:r>
        <w:rPr>
          <w:noProof/>
        </w:rPr>
        <w:noBreakHyphen/>
        <w:t>F—Losses</w:t>
      </w:r>
      <w:r w:rsidRPr="00E46B55">
        <w:rPr>
          <w:b w:val="0"/>
          <w:noProof/>
          <w:sz w:val="18"/>
        </w:rPr>
        <w:tab/>
      </w:r>
      <w:r w:rsidRPr="00E46B55">
        <w:rPr>
          <w:b w:val="0"/>
          <w:noProof/>
          <w:sz w:val="18"/>
        </w:rPr>
        <w:fldChar w:fldCharType="begin"/>
      </w:r>
      <w:r w:rsidRPr="00E46B55">
        <w:rPr>
          <w:b w:val="0"/>
          <w:noProof/>
          <w:sz w:val="18"/>
        </w:rPr>
        <w:instrText xml:space="preserve"> PAGEREF _Toc138776610 \h </w:instrText>
      </w:r>
      <w:r w:rsidRPr="00E46B55">
        <w:rPr>
          <w:b w:val="0"/>
          <w:noProof/>
          <w:sz w:val="18"/>
        </w:rPr>
      </w:r>
      <w:r w:rsidRPr="00E46B55">
        <w:rPr>
          <w:b w:val="0"/>
          <w:noProof/>
          <w:sz w:val="18"/>
        </w:rPr>
        <w:fldChar w:fldCharType="separate"/>
      </w:r>
      <w:r w:rsidRPr="00E46B55">
        <w:rPr>
          <w:b w:val="0"/>
          <w:noProof/>
          <w:sz w:val="18"/>
        </w:rPr>
        <w:t>464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305</w:t>
      </w:r>
      <w:r>
        <w:rPr>
          <w:noProof/>
        </w:rPr>
        <w:tab/>
        <w:t>Available fraction for bundle of losses not affected by concessional rules</w:t>
      </w:r>
      <w:r w:rsidRPr="00E46B55">
        <w:rPr>
          <w:noProof/>
        </w:rPr>
        <w:tab/>
      </w:r>
      <w:r w:rsidRPr="00E46B55">
        <w:rPr>
          <w:noProof/>
        </w:rPr>
        <w:fldChar w:fldCharType="begin"/>
      </w:r>
      <w:r w:rsidRPr="00E46B55">
        <w:rPr>
          <w:noProof/>
        </w:rPr>
        <w:instrText xml:space="preserve"> PAGEREF _Toc138776611 \h </w:instrText>
      </w:r>
      <w:r w:rsidRPr="00E46B55">
        <w:rPr>
          <w:noProof/>
        </w:rPr>
      </w:r>
      <w:r w:rsidRPr="00E46B55">
        <w:rPr>
          <w:noProof/>
        </w:rPr>
        <w:fldChar w:fldCharType="separate"/>
      </w:r>
      <w:r w:rsidRPr="00E46B55">
        <w:rPr>
          <w:noProof/>
        </w:rPr>
        <w:t>464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310</w:t>
      </w:r>
      <w:r>
        <w:rPr>
          <w:noProof/>
        </w:rPr>
        <w:tab/>
        <w:t>Certain choices may be revoked</w:t>
      </w:r>
      <w:r w:rsidRPr="00E46B55">
        <w:rPr>
          <w:noProof/>
        </w:rPr>
        <w:tab/>
      </w:r>
      <w:r w:rsidRPr="00E46B55">
        <w:rPr>
          <w:noProof/>
        </w:rPr>
        <w:fldChar w:fldCharType="begin"/>
      </w:r>
      <w:r w:rsidRPr="00E46B55">
        <w:rPr>
          <w:noProof/>
        </w:rPr>
        <w:instrText xml:space="preserve"> PAGEREF _Toc138776612 \h </w:instrText>
      </w:r>
      <w:r w:rsidRPr="00E46B55">
        <w:rPr>
          <w:noProof/>
        </w:rPr>
      </w:r>
      <w:r w:rsidRPr="00E46B55">
        <w:rPr>
          <w:noProof/>
        </w:rPr>
        <w:fldChar w:fldCharType="separate"/>
      </w:r>
      <w:r w:rsidRPr="00E46B55">
        <w:rPr>
          <w:noProof/>
        </w:rPr>
        <w:t>464</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719</w:t>
      </w:r>
      <w:r>
        <w:rPr>
          <w:noProof/>
        </w:rPr>
        <w:noBreakHyphen/>
        <w:t>I—Bad debts</w:t>
      </w:r>
      <w:r w:rsidRPr="00E46B55">
        <w:rPr>
          <w:b w:val="0"/>
          <w:noProof/>
          <w:sz w:val="18"/>
        </w:rPr>
        <w:tab/>
      </w:r>
      <w:r w:rsidRPr="00E46B55">
        <w:rPr>
          <w:b w:val="0"/>
          <w:noProof/>
          <w:sz w:val="18"/>
        </w:rPr>
        <w:fldChar w:fldCharType="begin"/>
      </w:r>
      <w:r w:rsidRPr="00E46B55">
        <w:rPr>
          <w:b w:val="0"/>
          <w:noProof/>
          <w:sz w:val="18"/>
        </w:rPr>
        <w:instrText xml:space="preserve"> PAGEREF _Toc138776613 \h </w:instrText>
      </w:r>
      <w:r w:rsidRPr="00E46B55">
        <w:rPr>
          <w:b w:val="0"/>
          <w:noProof/>
          <w:sz w:val="18"/>
        </w:rPr>
      </w:r>
      <w:r w:rsidRPr="00E46B55">
        <w:rPr>
          <w:b w:val="0"/>
          <w:noProof/>
          <w:sz w:val="18"/>
        </w:rPr>
        <w:fldChar w:fldCharType="separate"/>
      </w:r>
      <w:r w:rsidRPr="00E46B55">
        <w:rPr>
          <w:b w:val="0"/>
          <w:noProof/>
          <w:sz w:val="18"/>
        </w:rPr>
        <w:t>464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719</w:t>
      </w:r>
      <w:r>
        <w:rPr>
          <w:noProof/>
        </w:rPr>
        <w:noBreakHyphen/>
        <w:t>450</w:t>
      </w:r>
      <w:r>
        <w:rPr>
          <w:noProof/>
        </w:rPr>
        <w:tab/>
        <w:t>Application of Subdivision 719</w:t>
      </w:r>
      <w:r>
        <w:rPr>
          <w:noProof/>
        </w:rPr>
        <w:noBreakHyphen/>
        <w:t xml:space="preserve">I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_Toc138776614 \h </w:instrText>
      </w:r>
      <w:r w:rsidRPr="00E46B55">
        <w:rPr>
          <w:noProof/>
        </w:rPr>
      </w:r>
      <w:r w:rsidRPr="00E46B55">
        <w:rPr>
          <w:noProof/>
        </w:rPr>
        <w:fldChar w:fldCharType="separate"/>
      </w:r>
      <w:r w:rsidRPr="00E46B55">
        <w:rPr>
          <w:noProof/>
        </w:rPr>
        <w:t>464</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721—Liability for payment of tax where head company fails to pay on time</w:t>
      </w:r>
      <w:r w:rsidRPr="00E46B55">
        <w:rPr>
          <w:b w:val="0"/>
          <w:noProof/>
          <w:sz w:val="18"/>
        </w:rPr>
        <w:tab/>
      </w:r>
      <w:r w:rsidRPr="00E46B55">
        <w:rPr>
          <w:b w:val="0"/>
          <w:noProof/>
          <w:sz w:val="18"/>
        </w:rPr>
        <w:fldChar w:fldCharType="begin"/>
      </w:r>
      <w:r w:rsidRPr="00E46B55">
        <w:rPr>
          <w:b w:val="0"/>
          <w:noProof/>
          <w:sz w:val="18"/>
        </w:rPr>
        <w:instrText xml:space="preserve"> PAGEREF _Toc138776615 \h </w:instrText>
      </w:r>
      <w:r w:rsidRPr="00E46B55">
        <w:rPr>
          <w:b w:val="0"/>
          <w:noProof/>
          <w:sz w:val="18"/>
        </w:rPr>
      </w:r>
      <w:r w:rsidRPr="00E46B55">
        <w:rPr>
          <w:b w:val="0"/>
          <w:noProof/>
          <w:sz w:val="18"/>
        </w:rPr>
        <w:fldChar w:fldCharType="separate"/>
      </w:r>
      <w:r w:rsidRPr="00E46B55">
        <w:rPr>
          <w:b w:val="0"/>
          <w:noProof/>
          <w:sz w:val="18"/>
        </w:rPr>
        <w:t>465</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721</w:t>
      </w:r>
      <w:r>
        <w:rPr>
          <w:noProof/>
        </w:rPr>
        <w:noBreakHyphen/>
        <w:t>A—Application of Division</w:t>
      </w:r>
      <w:r w:rsidRPr="00E46B55">
        <w:rPr>
          <w:b w:val="0"/>
          <w:noProof/>
          <w:sz w:val="18"/>
        </w:rPr>
        <w:tab/>
      </w:r>
      <w:r w:rsidRPr="00E46B55">
        <w:rPr>
          <w:b w:val="0"/>
          <w:noProof/>
          <w:sz w:val="18"/>
        </w:rPr>
        <w:fldChar w:fldCharType="begin"/>
      </w:r>
      <w:r w:rsidRPr="00E46B55">
        <w:rPr>
          <w:b w:val="0"/>
          <w:noProof/>
          <w:sz w:val="18"/>
        </w:rPr>
        <w:instrText xml:space="preserve"> PAGEREF _Toc138776616 \h </w:instrText>
      </w:r>
      <w:r w:rsidRPr="00E46B55">
        <w:rPr>
          <w:b w:val="0"/>
          <w:noProof/>
          <w:sz w:val="18"/>
        </w:rPr>
      </w:r>
      <w:r w:rsidRPr="00E46B55">
        <w:rPr>
          <w:b w:val="0"/>
          <w:noProof/>
          <w:sz w:val="18"/>
        </w:rPr>
        <w:fldChar w:fldCharType="separate"/>
      </w:r>
      <w:r w:rsidRPr="00E46B55">
        <w:rPr>
          <w:b w:val="0"/>
          <w:noProof/>
          <w:sz w:val="18"/>
        </w:rPr>
        <w:t>465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721</w:t>
      </w:r>
      <w:r>
        <w:rPr>
          <w:noProof/>
        </w:rPr>
        <w:noBreakHyphen/>
        <w:t>25</w:t>
      </w:r>
      <w:r>
        <w:rPr>
          <w:noProof/>
        </w:rPr>
        <w:tab/>
        <w:t>References in tax sharing agreements to former table item 25</w:t>
      </w:r>
      <w:r w:rsidRPr="00E46B55">
        <w:rPr>
          <w:noProof/>
        </w:rPr>
        <w:tab/>
      </w:r>
      <w:r w:rsidRPr="00E46B55">
        <w:rPr>
          <w:noProof/>
        </w:rPr>
        <w:fldChar w:fldCharType="begin"/>
      </w:r>
      <w:r w:rsidRPr="00E46B55">
        <w:rPr>
          <w:noProof/>
        </w:rPr>
        <w:instrText xml:space="preserve"> PAGEREF _Toc138776617 \h </w:instrText>
      </w:r>
      <w:r w:rsidRPr="00E46B55">
        <w:rPr>
          <w:noProof/>
        </w:rPr>
      </w:r>
      <w:r w:rsidRPr="00E46B55">
        <w:rPr>
          <w:noProof/>
        </w:rPr>
        <w:fldChar w:fldCharType="separate"/>
      </w:r>
      <w:r w:rsidRPr="00E46B55">
        <w:rPr>
          <w:noProof/>
        </w:rPr>
        <w:t>465</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E46B55">
        <w:rPr>
          <w:b w:val="0"/>
          <w:noProof/>
          <w:sz w:val="18"/>
        </w:rPr>
        <w:tab/>
      </w:r>
      <w:r w:rsidRPr="00E46B55">
        <w:rPr>
          <w:b w:val="0"/>
          <w:noProof/>
          <w:sz w:val="18"/>
        </w:rPr>
        <w:fldChar w:fldCharType="begin"/>
      </w:r>
      <w:r w:rsidRPr="00E46B55">
        <w:rPr>
          <w:b w:val="0"/>
          <w:noProof/>
          <w:sz w:val="18"/>
        </w:rPr>
        <w:instrText xml:space="preserve"> PAGEREF _Toc138776618 \h </w:instrText>
      </w:r>
      <w:r w:rsidRPr="00E46B55">
        <w:rPr>
          <w:b w:val="0"/>
          <w:noProof/>
          <w:sz w:val="18"/>
        </w:rPr>
      </w:r>
      <w:r w:rsidRPr="00E46B55">
        <w:rPr>
          <w:b w:val="0"/>
          <w:noProof/>
          <w:sz w:val="18"/>
        </w:rPr>
        <w:fldChar w:fldCharType="separate"/>
      </w:r>
      <w:r w:rsidRPr="00E46B55">
        <w:rPr>
          <w:b w:val="0"/>
          <w:noProof/>
          <w:sz w:val="18"/>
        </w:rPr>
        <w:t>466</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E46B55">
        <w:rPr>
          <w:b w:val="0"/>
          <w:noProof/>
          <w:sz w:val="18"/>
        </w:rPr>
        <w:tab/>
      </w:r>
      <w:r w:rsidRPr="00E46B55">
        <w:rPr>
          <w:b w:val="0"/>
          <w:noProof/>
          <w:sz w:val="18"/>
        </w:rPr>
        <w:fldChar w:fldCharType="begin"/>
      </w:r>
      <w:r w:rsidRPr="00E46B55">
        <w:rPr>
          <w:b w:val="0"/>
          <w:noProof/>
          <w:sz w:val="18"/>
        </w:rPr>
        <w:instrText xml:space="preserve"> PAGEREF _Toc138776619 \h </w:instrText>
      </w:r>
      <w:r w:rsidRPr="00E46B55">
        <w:rPr>
          <w:b w:val="0"/>
          <w:noProof/>
          <w:sz w:val="18"/>
        </w:rPr>
      </w:r>
      <w:r w:rsidRPr="00E46B55">
        <w:rPr>
          <w:b w:val="0"/>
          <w:noProof/>
          <w:sz w:val="18"/>
        </w:rPr>
        <w:fldChar w:fldCharType="separate"/>
      </w:r>
      <w:r w:rsidRPr="00E46B55">
        <w:rPr>
          <w:b w:val="0"/>
          <w:noProof/>
          <w:sz w:val="18"/>
        </w:rPr>
        <w:t>466</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Application of Division 723</w:t>
      </w:r>
      <w:r w:rsidRPr="00E46B55">
        <w:rPr>
          <w:noProof/>
        </w:rPr>
        <w:tab/>
      </w:r>
      <w:r w:rsidRPr="00E46B55">
        <w:rPr>
          <w:noProof/>
        </w:rPr>
        <w:fldChar w:fldCharType="begin"/>
      </w:r>
      <w:r w:rsidRPr="00E46B55">
        <w:rPr>
          <w:noProof/>
        </w:rPr>
        <w:instrText xml:space="preserve"> PAGEREF _Toc138776620 \h </w:instrText>
      </w:r>
      <w:r w:rsidRPr="00E46B55">
        <w:rPr>
          <w:noProof/>
        </w:rPr>
      </w:r>
      <w:r w:rsidRPr="00E46B55">
        <w:rPr>
          <w:noProof/>
        </w:rPr>
        <w:fldChar w:fldCharType="separate"/>
      </w:r>
      <w:r w:rsidRPr="00E46B55">
        <w:rPr>
          <w:noProof/>
        </w:rPr>
        <w:t>466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E46B55">
        <w:rPr>
          <w:b w:val="0"/>
          <w:noProof/>
          <w:sz w:val="18"/>
        </w:rPr>
        <w:tab/>
      </w:r>
      <w:r w:rsidRPr="00E46B55">
        <w:rPr>
          <w:b w:val="0"/>
          <w:noProof/>
          <w:sz w:val="18"/>
        </w:rPr>
        <w:fldChar w:fldCharType="begin"/>
      </w:r>
      <w:r w:rsidRPr="00E46B55">
        <w:rPr>
          <w:b w:val="0"/>
          <w:noProof/>
          <w:sz w:val="18"/>
        </w:rPr>
        <w:instrText xml:space="preserve"> PAGEREF _Toc138776621 \h </w:instrText>
      </w:r>
      <w:r w:rsidRPr="00E46B55">
        <w:rPr>
          <w:b w:val="0"/>
          <w:noProof/>
          <w:sz w:val="18"/>
        </w:rPr>
      </w:r>
      <w:r w:rsidRPr="00E46B55">
        <w:rPr>
          <w:b w:val="0"/>
          <w:noProof/>
          <w:sz w:val="18"/>
        </w:rPr>
        <w:fldChar w:fldCharType="separate"/>
      </w:r>
      <w:r w:rsidRPr="00E46B55">
        <w:rPr>
          <w:b w:val="0"/>
          <w:noProof/>
          <w:sz w:val="18"/>
        </w:rPr>
        <w:t>467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Application of Division 725</w:t>
      </w:r>
      <w:r w:rsidRPr="00E46B55">
        <w:rPr>
          <w:noProof/>
        </w:rPr>
        <w:tab/>
      </w:r>
      <w:r w:rsidRPr="00E46B55">
        <w:rPr>
          <w:noProof/>
        </w:rPr>
        <w:fldChar w:fldCharType="begin"/>
      </w:r>
      <w:r w:rsidRPr="00E46B55">
        <w:rPr>
          <w:noProof/>
        </w:rPr>
        <w:instrText xml:space="preserve"> PAGEREF _Toc138776622 \h </w:instrText>
      </w:r>
      <w:r w:rsidRPr="00E46B55">
        <w:rPr>
          <w:noProof/>
        </w:rPr>
      </w:r>
      <w:r w:rsidRPr="00E46B55">
        <w:rPr>
          <w:noProof/>
        </w:rPr>
        <w:fldChar w:fldCharType="separate"/>
      </w:r>
      <w:r w:rsidRPr="00E46B55">
        <w:rPr>
          <w:noProof/>
        </w:rPr>
        <w:t>467</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E46B55">
        <w:rPr>
          <w:b w:val="0"/>
          <w:noProof/>
          <w:sz w:val="18"/>
        </w:rPr>
        <w:tab/>
      </w:r>
      <w:r w:rsidRPr="00E46B55">
        <w:rPr>
          <w:b w:val="0"/>
          <w:noProof/>
          <w:sz w:val="18"/>
        </w:rPr>
        <w:fldChar w:fldCharType="begin"/>
      </w:r>
      <w:r w:rsidRPr="00E46B55">
        <w:rPr>
          <w:b w:val="0"/>
          <w:noProof/>
          <w:sz w:val="18"/>
        </w:rPr>
        <w:instrText xml:space="preserve"> PAGEREF _Toc138776623 \h </w:instrText>
      </w:r>
      <w:r w:rsidRPr="00E46B55">
        <w:rPr>
          <w:b w:val="0"/>
          <w:noProof/>
          <w:sz w:val="18"/>
        </w:rPr>
      </w:r>
      <w:r w:rsidRPr="00E46B55">
        <w:rPr>
          <w:b w:val="0"/>
          <w:noProof/>
          <w:sz w:val="18"/>
        </w:rPr>
        <w:fldChar w:fldCharType="separate"/>
      </w:r>
      <w:r w:rsidRPr="00E46B55">
        <w:rPr>
          <w:b w:val="0"/>
          <w:noProof/>
          <w:sz w:val="18"/>
        </w:rPr>
        <w:t>468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Application of Division 727</w:t>
      </w:r>
      <w:r w:rsidRPr="00E46B55">
        <w:rPr>
          <w:noProof/>
        </w:rPr>
        <w:tab/>
      </w:r>
      <w:r w:rsidRPr="00E46B55">
        <w:rPr>
          <w:noProof/>
        </w:rPr>
        <w:fldChar w:fldCharType="begin"/>
      </w:r>
      <w:r w:rsidRPr="00E46B55">
        <w:rPr>
          <w:noProof/>
        </w:rPr>
        <w:instrText xml:space="preserve"> PAGEREF _Toc138776624 \h </w:instrText>
      </w:r>
      <w:r w:rsidRPr="00E46B55">
        <w:rPr>
          <w:noProof/>
        </w:rPr>
      </w:r>
      <w:r w:rsidRPr="00E46B55">
        <w:rPr>
          <w:noProof/>
        </w:rPr>
        <w:fldChar w:fldCharType="separate"/>
      </w:r>
      <w:r w:rsidRPr="00E46B55">
        <w:rPr>
          <w:noProof/>
        </w:rPr>
        <w:t>468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Transitional exclusion for certain indirect value shifts relating mainly to services</w:t>
      </w:r>
      <w:r w:rsidRPr="00E46B55">
        <w:rPr>
          <w:noProof/>
        </w:rPr>
        <w:tab/>
      </w:r>
      <w:r w:rsidRPr="00E46B55">
        <w:rPr>
          <w:noProof/>
        </w:rPr>
        <w:fldChar w:fldCharType="begin"/>
      </w:r>
      <w:r w:rsidRPr="00E46B55">
        <w:rPr>
          <w:noProof/>
        </w:rPr>
        <w:instrText xml:space="preserve"> PAGEREF _Toc138776625 \h </w:instrText>
      </w:r>
      <w:r w:rsidRPr="00E46B55">
        <w:rPr>
          <w:noProof/>
        </w:rPr>
      </w:r>
      <w:r w:rsidRPr="00E46B55">
        <w:rPr>
          <w:noProof/>
        </w:rPr>
        <w:fldChar w:fldCharType="separate"/>
      </w:r>
      <w:r w:rsidRPr="00E46B55">
        <w:rPr>
          <w:noProof/>
        </w:rPr>
        <w:t>469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Affected interests do not include equity or loan interests owned by entity that is eligible to be an STS taxpayer</w:t>
      </w:r>
      <w:r w:rsidRPr="00E46B55">
        <w:rPr>
          <w:noProof/>
        </w:rPr>
        <w:tab/>
      </w:r>
      <w:r w:rsidRPr="00E46B55">
        <w:rPr>
          <w:noProof/>
        </w:rPr>
        <w:fldChar w:fldCharType="begin"/>
      </w:r>
      <w:r w:rsidRPr="00E46B55">
        <w:rPr>
          <w:noProof/>
        </w:rPr>
        <w:instrText xml:space="preserve"> PAGEREF _Toc138776626 \h </w:instrText>
      </w:r>
      <w:r w:rsidRPr="00E46B55">
        <w:rPr>
          <w:noProof/>
        </w:rPr>
      </w:r>
      <w:r w:rsidRPr="00E46B55">
        <w:rPr>
          <w:noProof/>
        </w:rPr>
        <w:fldChar w:fldCharType="separate"/>
      </w:r>
      <w:r w:rsidRPr="00E46B55">
        <w:rPr>
          <w:noProof/>
        </w:rPr>
        <w:t>470</w:t>
      </w:r>
      <w:r w:rsidRPr="00E46B55">
        <w:rPr>
          <w:noProof/>
        </w:rPr>
        <w:fldChar w:fldCharType="end"/>
      </w:r>
    </w:p>
    <w:p w:rsidR="00E46B55" w:rsidRDefault="00E46B55">
      <w:pPr>
        <w:pStyle w:val="TOC1"/>
        <w:rPr>
          <w:rFonts w:asciiTheme="minorHAnsi" w:eastAsiaTheme="minorEastAsia" w:hAnsiTheme="minorHAnsi" w:cstheme="minorBidi"/>
          <w:b w:val="0"/>
          <w:noProof/>
          <w:kern w:val="0"/>
          <w:sz w:val="22"/>
          <w:szCs w:val="22"/>
        </w:rPr>
      </w:pPr>
      <w:r>
        <w:rPr>
          <w:noProof/>
        </w:rPr>
        <w:t>Chapter 4—International aspects of income tax</w:t>
      </w:r>
      <w:r w:rsidRPr="00E46B55">
        <w:rPr>
          <w:b w:val="0"/>
          <w:noProof/>
          <w:sz w:val="18"/>
        </w:rPr>
        <w:tab/>
      </w:r>
      <w:r w:rsidRPr="00E46B55">
        <w:rPr>
          <w:b w:val="0"/>
          <w:noProof/>
          <w:sz w:val="18"/>
        </w:rPr>
        <w:fldChar w:fldCharType="begin"/>
      </w:r>
      <w:r w:rsidRPr="00E46B55">
        <w:rPr>
          <w:b w:val="0"/>
          <w:noProof/>
          <w:sz w:val="18"/>
        </w:rPr>
        <w:instrText xml:space="preserve"> PAGEREF _Toc138776627 \h </w:instrText>
      </w:r>
      <w:r w:rsidRPr="00E46B55">
        <w:rPr>
          <w:b w:val="0"/>
          <w:noProof/>
          <w:sz w:val="18"/>
        </w:rPr>
      </w:r>
      <w:r w:rsidRPr="00E46B55">
        <w:rPr>
          <w:b w:val="0"/>
          <w:noProof/>
          <w:sz w:val="18"/>
        </w:rPr>
        <w:fldChar w:fldCharType="separate"/>
      </w:r>
      <w:r w:rsidRPr="00E46B55">
        <w:rPr>
          <w:b w:val="0"/>
          <w:noProof/>
          <w:sz w:val="18"/>
        </w:rPr>
        <w:t>471</w:t>
      </w:r>
      <w:r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E46B55">
        <w:rPr>
          <w:b w:val="0"/>
          <w:noProof/>
          <w:sz w:val="18"/>
        </w:rPr>
        <w:tab/>
      </w:r>
      <w:r w:rsidRPr="00E46B55">
        <w:rPr>
          <w:b w:val="0"/>
          <w:noProof/>
          <w:sz w:val="18"/>
        </w:rPr>
        <w:fldChar w:fldCharType="begin"/>
      </w:r>
      <w:r w:rsidRPr="00E46B55">
        <w:rPr>
          <w:b w:val="0"/>
          <w:noProof/>
          <w:sz w:val="18"/>
        </w:rPr>
        <w:instrText xml:space="preserve"> PAGEREF _Toc138776628 \h </w:instrText>
      </w:r>
      <w:r w:rsidRPr="00E46B55">
        <w:rPr>
          <w:b w:val="0"/>
          <w:noProof/>
          <w:sz w:val="18"/>
        </w:rPr>
      </w:r>
      <w:r w:rsidRPr="00E46B55">
        <w:rPr>
          <w:b w:val="0"/>
          <w:noProof/>
          <w:sz w:val="18"/>
        </w:rPr>
        <w:fldChar w:fldCharType="separate"/>
      </w:r>
      <w:r w:rsidRPr="00E46B55">
        <w:rPr>
          <w:b w:val="0"/>
          <w:noProof/>
          <w:sz w:val="18"/>
        </w:rPr>
        <w:t>471</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E46B55">
        <w:rPr>
          <w:b w:val="0"/>
          <w:noProof/>
          <w:sz w:val="18"/>
        </w:rPr>
        <w:tab/>
      </w:r>
      <w:r w:rsidRPr="00E46B55">
        <w:rPr>
          <w:b w:val="0"/>
          <w:noProof/>
          <w:sz w:val="18"/>
        </w:rPr>
        <w:fldChar w:fldCharType="begin"/>
      </w:r>
      <w:r w:rsidRPr="00E46B55">
        <w:rPr>
          <w:b w:val="0"/>
          <w:noProof/>
          <w:sz w:val="18"/>
        </w:rPr>
        <w:instrText xml:space="preserve"> PAGEREF _Toc138776629 \h </w:instrText>
      </w:r>
      <w:r w:rsidRPr="00E46B55">
        <w:rPr>
          <w:b w:val="0"/>
          <w:noProof/>
          <w:sz w:val="18"/>
        </w:rPr>
      </w:r>
      <w:r w:rsidRPr="00E46B55">
        <w:rPr>
          <w:b w:val="0"/>
          <w:noProof/>
          <w:sz w:val="18"/>
        </w:rPr>
        <w:fldChar w:fldCharType="separate"/>
      </w:r>
      <w:r w:rsidRPr="00E46B55">
        <w:rPr>
          <w:b w:val="0"/>
          <w:noProof/>
          <w:sz w:val="18"/>
        </w:rPr>
        <w:t>471</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815</w:t>
      </w:r>
      <w:r>
        <w:rPr>
          <w:noProof/>
        </w:rPr>
        <w:noBreakHyphen/>
        <w:t>A—Cross</w:t>
      </w:r>
      <w:r>
        <w:rPr>
          <w:noProof/>
        </w:rPr>
        <w:noBreakHyphen/>
        <w:t>border transfer pricing</w:t>
      </w:r>
      <w:r w:rsidRPr="00E46B55">
        <w:rPr>
          <w:b w:val="0"/>
          <w:noProof/>
          <w:sz w:val="18"/>
        </w:rPr>
        <w:tab/>
      </w:r>
      <w:r w:rsidRPr="00E46B55">
        <w:rPr>
          <w:b w:val="0"/>
          <w:noProof/>
          <w:sz w:val="18"/>
        </w:rPr>
        <w:fldChar w:fldCharType="begin"/>
      </w:r>
      <w:r w:rsidRPr="00E46B55">
        <w:rPr>
          <w:b w:val="0"/>
          <w:noProof/>
          <w:sz w:val="18"/>
        </w:rPr>
        <w:instrText xml:space="preserve"> PAGEREF _Toc138776630 \h </w:instrText>
      </w:r>
      <w:r w:rsidRPr="00E46B55">
        <w:rPr>
          <w:b w:val="0"/>
          <w:noProof/>
          <w:sz w:val="18"/>
        </w:rPr>
      </w:r>
      <w:r w:rsidRPr="00E46B55">
        <w:rPr>
          <w:b w:val="0"/>
          <w:noProof/>
          <w:sz w:val="18"/>
        </w:rPr>
        <w:fldChar w:fldCharType="separate"/>
      </w:r>
      <w:r w:rsidRPr="00E46B55">
        <w:rPr>
          <w:b w:val="0"/>
          <w:noProof/>
          <w:sz w:val="18"/>
        </w:rPr>
        <w:t>471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Application of Subdivision 815</w:t>
      </w:r>
      <w:r>
        <w:rPr>
          <w:noProof/>
        </w:rPr>
        <w:noBreakHyphen/>
        <w:t xml:space="preserve">A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_Toc138776631 \h </w:instrText>
      </w:r>
      <w:r w:rsidRPr="00E46B55">
        <w:rPr>
          <w:noProof/>
        </w:rPr>
      </w:r>
      <w:r w:rsidRPr="00E46B55">
        <w:rPr>
          <w:noProof/>
        </w:rPr>
        <w:fldChar w:fldCharType="separate"/>
      </w:r>
      <w:r w:rsidRPr="00E46B55">
        <w:rPr>
          <w:noProof/>
        </w:rPr>
        <w:t>471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815</w:t>
      </w:r>
      <w:r>
        <w:rPr>
          <w:noProof/>
        </w:rPr>
        <w:noBreakHyphen/>
        <w:t>5</w:t>
      </w:r>
      <w:r>
        <w:rPr>
          <w:noProof/>
        </w:rPr>
        <w:tab/>
        <w:t>Cross</w:t>
      </w:r>
      <w:r>
        <w:rPr>
          <w:noProof/>
        </w:rPr>
        <w:noBreakHyphen/>
        <w:t>border transfer pricing guidance</w:t>
      </w:r>
      <w:r w:rsidRPr="00E46B55">
        <w:rPr>
          <w:noProof/>
        </w:rPr>
        <w:tab/>
      </w:r>
      <w:r w:rsidRPr="00E46B55">
        <w:rPr>
          <w:noProof/>
        </w:rPr>
        <w:fldChar w:fldCharType="begin"/>
      </w:r>
      <w:r w:rsidRPr="00E46B55">
        <w:rPr>
          <w:noProof/>
        </w:rPr>
        <w:instrText xml:space="preserve"> PAGEREF _Toc138776632 \h </w:instrText>
      </w:r>
      <w:r w:rsidRPr="00E46B55">
        <w:rPr>
          <w:noProof/>
        </w:rPr>
      </w:r>
      <w:r w:rsidRPr="00E46B55">
        <w:rPr>
          <w:noProof/>
        </w:rPr>
        <w:fldChar w:fldCharType="separate"/>
      </w:r>
      <w:r w:rsidRPr="00E46B55">
        <w:rPr>
          <w:noProof/>
        </w:rPr>
        <w:t>471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Scheme penalty applies in pre</w:t>
      </w:r>
      <w:r>
        <w:rPr>
          <w:noProof/>
        </w:rPr>
        <w:noBreakHyphen/>
        <w:t>commencement period as if only the old law applied</w:t>
      </w:r>
      <w:r w:rsidRPr="00E46B55">
        <w:rPr>
          <w:noProof/>
        </w:rPr>
        <w:tab/>
      </w:r>
      <w:r w:rsidRPr="00E46B55">
        <w:rPr>
          <w:noProof/>
        </w:rPr>
        <w:fldChar w:fldCharType="begin"/>
      </w:r>
      <w:r w:rsidRPr="00E46B55">
        <w:rPr>
          <w:noProof/>
        </w:rPr>
        <w:instrText xml:space="preserve"> PAGEREF _Toc138776633 \h </w:instrText>
      </w:r>
      <w:r w:rsidRPr="00E46B55">
        <w:rPr>
          <w:noProof/>
        </w:rPr>
      </w:r>
      <w:r w:rsidRPr="00E46B55">
        <w:rPr>
          <w:noProof/>
        </w:rPr>
        <w:fldChar w:fldCharType="separate"/>
      </w:r>
      <w:r w:rsidRPr="00E46B55">
        <w:rPr>
          <w:noProof/>
        </w:rPr>
        <w:t>472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Application of Subdivisions 815</w:t>
      </w:r>
      <w:r>
        <w:rPr>
          <w:noProof/>
        </w:rPr>
        <w:noBreakHyphen/>
        <w:t>B, 815</w:t>
      </w:r>
      <w:r>
        <w:rPr>
          <w:noProof/>
        </w:rPr>
        <w:noBreakHyphen/>
        <w:t>C and 815</w:t>
      </w:r>
      <w:r>
        <w:rPr>
          <w:noProof/>
        </w:rPr>
        <w:noBreakHyphen/>
        <w:t xml:space="preserve">D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_Toc138776634 \h </w:instrText>
      </w:r>
      <w:r w:rsidRPr="00E46B55">
        <w:rPr>
          <w:noProof/>
        </w:rPr>
      </w:r>
      <w:r w:rsidRPr="00E46B55">
        <w:rPr>
          <w:noProof/>
        </w:rPr>
        <w:fldChar w:fldCharType="separate"/>
      </w:r>
      <w:r w:rsidRPr="00E46B55">
        <w:rPr>
          <w:noProof/>
        </w:rPr>
        <w:t>472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820—Application of the thin capitalisation rules</w:t>
      </w:r>
      <w:r w:rsidRPr="00E46B55">
        <w:rPr>
          <w:b w:val="0"/>
          <w:noProof/>
          <w:sz w:val="18"/>
        </w:rPr>
        <w:tab/>
      </w:r>
      <w:r w:rsidRPr="00E46B55">
        <w:rPr>
          <w:b w:val="0"/>
          <w:noProof/>
          <w:sz w:val="18"/>
        </w:rPr>
        <w:fldChar w:fldCharType="begin"/>
      </w:r>
      <w:r w:rsidRPr="00E46B55">
        <w:rPr>
          <w:b w:val="0"/>
          <w:noProof/>
          <w:sz w:val="18"/>
        </w:rPr>
        <w:instrText xml:space="preserve"> PAGEREF _Toc138776635 \h </w:instrText>
      </w:r>
      <w:r w:rsidRPr="00E46B55">
        <w:rPr>
          <w:b w:val="0"/>
          <w:noProof/>
          <w:sz w:val="18"/>
        </w:rPr>
      </w:r>
      <w:r w:rsidRPr="00E46B55">
        <w:rPr>
          <w:b w:val="0"/>
          <w:noProof/>
          <w:sz w:val="18"/>
        </w:rPr>
        <w:fldChar w:fldCharType="separate"/>
      </w:r>
      <w:r w:rsidRPr="00E46B55">
        <w:rPr>
          <w:b w:val="0"/>
          <w:noProof/>
          <w:sz w:val="18"/>
        </w:rPr>
        <w:t>474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 xml:space="preserve">Application of Division 820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_Toc138776636 \h </w:instrText>
      </w:r>
      <w:r w:rsidRPr="00E46B55">
        <w:rPr>
          <w:noProof/>
        </w:rPr>
      </w:r>
      <w:r w:rsidRPr="00E46B55">
        <w:rPr>
          <w:noProof/>
        </w:rPr>
        <w:fldChar w:fldCharType="separate"/>
      </w:r>
      <w:r w:rsidRPr="00E46B55">
        <w:rPr>
          <w:noProof/>
        </w:rPr>
        <w:t>474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820</w:t>
      </w:r>
      <w:r>
        <w:rPr>
          <w:noProof/>
        </w:rPr>
        <w:noBreakHyphen/>
        <w:t>12</w:t>
      </w:r>
      <w:r>
        <w:rPr>
          <w:noProof/>
        </w:rPr>
        <w:tab/>
        <w:t xml:space="preserve">Application of Division 974 of the </w:t>
      </w:r>
      <w:r w:rsidRPr="00DF7753">
        <w:rPr>
          <w:i/>
          <w:noProof/>
        </w:rPr>
        <w:t>Income Tax Assessment Act 1997</w:t>
      </w:r>
      <w:r>
        <w:rPr>
          <w:noProof/>
        </w:rPr>
        <w:t xml:space="preserve"> for the purposes of Division 820 of that Act</w:t>
      </w:r>
      <w:r w:rsidRPr="00E46B55">
        <w:rPr>
          <w:noProof/>
        </w:rPr>
        <w:tab/>
      </w:r>
      <w:r w:rsidRPr="00E46B55">
        <w:rPr>
          <w:noProof/>
        </w:rPr>
        <w:fldChar w:fldCharType="begin"/>
      </w:r>
      <w:r w:rsidRPr="00E46B55">
        <w:rPr>
          <w:noProof/>
        </w:rPr>
        <w:instrText xml:space="preserve"> PAGEREF _Toc138776637 \h </w:instrText>
      </w:r>
      <w:r w:rsidRPr="00E46B55">
        <w:rPr>
          <w:noProof/>
        </w:rPr>
      </w:r>
      <w:r w:rsidRPr="00E46B55">
        <w:rPr>
          <w:noProof/>
        </w:rPr>
        <w:fldChar w:fldCharType="separate"/>
      </w:r>
      <w:r w:rsidRPr="00E46B55">
        <w:rPr>
          <w:noProof/>
        </w:rPr>
        <w:t>474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820</w:t>
      </w:r>
      <w:r>
        <w:rPr>
          <w:noProof/>
        </w:rPr>
        <w:noBreakHyphen/>
        <w:t>45</w:t>
      </w:r>
      <w:r>
        <w:rPr>
          <w:noProof/>
        </w:rPr>
        <w:tab/>
        <w:t>Transitional provision—accounting standards and prudential standards</w:t>
      </w:r>
      <w:r w:rsidRPr="00E46B55">
        <w:rPr>
          <w:noProof/>
        </w:rPr>
        <w:tab/>
      </w:r>
      <w:r w:rsidRPr="00E46B55">
        <w:rPr>
          <w:noProof/>
        </w:rPr>
        <w:fldChar w:fldCharType="begin"/>
      </w:r>
      <w:r w:rsidRPr="00E46B55">
        <w:rPr>
          <w:noProof/>
        </w:rPr>
        <w:instrText xml:space="preserve"> PAGEREF _Toc138776638 \h </w:instrText>
      </w:r>
      <w:r w:rsidRPr="00E46B55">
        <w:rPr>
          <w:noProof/>
        </w:rPr>
      </w:r>
      <w:r w:rsidRPr="00E46B55">
        <w:rPr>
          <w:noProof/>
        </w:rPr>
        <w:fldChar w:fldCharType="separate"/>
      </w:r>
      <w:r w:rsidRPr="00E46B55">
        <w:rPr>
          <w:noProof/>
        </w:rPr>
        <w:t>475</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830—Application of the foreign hybrid rules</w:t>
      </w:r>
      <w:r w:rsidRPr="00E46B55">
        <w:rPr>
          <w:b w:val="0"/>
          <w:noProof/>
          <w:sz w:val="18"/>
        </w:rPr>
        <w:tab/>
      </w:r>
      <w:r w:rsidRPr="00E46B55">
        <w:rPr>
          <w:b w:val="0"/>
          <w:noProof/>
          <w:sz w:val="18"/>
        </w:rPr>
        <w:fldChar w:fldCharType="begin"/>
      </w:r>
      <w:r w:rsidRPr="00E46B55">
        <w:rPr>
          <w:b w:val="0"/>
          <w:noProof/>
          <w:sz w:val="18"/>
        </w:rPr>
        <w:instrText xml:space="preserve"> PAGEREF _Toc138776639 \h </w:instrText>
      </w:r>
      <w:r w:rsidRPr="00E46B55">
        <w:rPr>
          <w:b w:val="0"/>
          <w:noProof/>
          <w:sz w:val="18"/>
        </w:rPr>
      </w:r>
      <w:r w:rsidRPr="00E46B55">
        <w:rPr>
          <w:b w:val="0"/>
          <w:noProof/>
          <w:sz w:val="18"/>
        </w:rPr>
        <w:fldChar w:fldCharType="separate"/>
      </w:r>
      <w:r w:rsidRPr="00E46B55">
        <w:rPr>
          <w:b w:val="0"/>
          <w:noProof/>
          <w:sz w:val="18"/>
        </w:rPr>
        <w:t>477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Standard application</w:t>
      </w:r>
      <w:r w:rsidRPr="00E46B55">
        <w:rPr>
          <w:noProof/>
        </w:rPr>
        <w:tab/>
      </w:r>
      <w:r w:rsidRPr="00E46B55">
        <w:rPr>
          <w:noProof/>
        </w:rPr>
        <w:fldChar w:fldCharType="begin"/>
      </w:r>
      <w:r w:rsidRPr="00E46B55">
        <w:rPr>
          <w:noProof/>
        </w:rPr>
        <w:instrText xml:space="preserve"> PAGEREF _Toc138776640 \h </w:instrText>
      </w:r>
      <w:r w:rsidRPr="00E46B55">
        <w:rPr>
          <w:noProof/>
        </w:rPr>
      </w:r>
      <w:r w:rsidRPr="00E46B55">
        <w:rPr>
          <w:noProof/>
        </w:rPr>
        <w:fldChar w:fldCharType="separate"/>
      </w:r>
      <w:r w:rsidRPr="00E46B55">
        <w:rPr>
          <w:noProof/>
        </w:rPr>
        <w:t>477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Modified version of income tax law to apply for certain past income years</w:t>
      </w:r>
      <w:r w:rsidRPr="00E46B55">
        <w:rPr>
          <w:noProof/>
        </w:rPr>
        <w:tab/>
      </w:r>
      <w:r w:rsidRPr="00E46B55">
        <w:rPr>
          <w:noProof/>
        </w:rPr>
        <w:fldChar w:fldCharType="begin"/>
      </w:r>
      <w:r w:rsidRPr="00E46B55">
        <w:rPr>
          <w:noProof/>
        </w:rPr>
        <w:instrText xml:space="preserve"> PAGEREF _Toc138776641 \h </w:instrText>
      </w:r>
      <w:r w:rsidRPr="00E46B55">
        <w:rPr>
          <w:noProof/>
        </w:rPr>
      </w:r>
      <w:r w:rsidRPr="00E46B55">
        <w:rPr>
          <w:noProof/>
        </w:rPr>
        <w:fldChar w:fldCharType="separate"/>
      </w:r>
      <w:r w:rsidRPr="00E46B55">
        <w:rPr>
          <w:noProof/>
        </w:rPr>
        <w:t>478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Modifications of income tax law</w:t>
      </w:r>
      <w:r w:rsidRPr="00E46B55">
        <w:rPr>
          <w:noProof/>
        </w:rPr>
        <w:tab/>
      </w:r>
      <w:r w:rsidRPr="00E46B55">
        <w:rPr>
          <w:noProof/>
        </w:rPr>
        <w:fldChar w:fldCharType="begin"/>
      </w:r>
      <w:r w:rsidRPr="00E46B55">
        <w:rPr>
          <w:noProof/>
        </w:rPr>
        <w:instrText xml:space="preserve"> PAGEREF _Toc138776642 \h </w:instrText>
      </w:r>
      <w:r w:rsidRPr="00E46B55">
        <w:rPr>
          <w:noProof/>
        </w:rPr>
      </w:r>
      <w:r w:rsidRPr="00E46B55">
        <w:rPr>
          <w:noProof/>
        </w:rPr>
        <w:fldChar w:fldCharType="separate"/>
      </w:r>
      <w:r w:rsidRPr="00E46B55">
        <w:rPr>
          <w:noProof/>
        </w:rPr>
        <w:t>480</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832—Hybrid mismatch rules</w:t>
      </w:r>
      <w:r w:rsidRPr="00E46B55">
        <w:rPr>
          <w:b w:val="0"/>
          <w:noProof/>
          <w:sz w:val="18"/>
        </w:rPr>
        <w:tab/>
      </w:r>
      <w:r w:rsidRPr="00E46B55">
        <w:rPr>
          <w:b w:val="0"/>
          <w:noProof/>
          <w:sz w:val="18"/>
        </w:rPr>
        <w:fldChar w:fldCharType="begin"/>
      </w:r>
      <w:r w:rsidRPr="00E46B55">
        <w:rPr>
          <w:b w:val="0"/>
          <w:noProof/>
          <w:sz w:val="18"/>
        </w:rPr>
        <w:instrText xml:space="preserve"> PAGEREF _Toc138776643 \h </w:instrText>
      </w:r>
      <w:r w:rsidRPr="00E46B55">
        <w:rPr>
          <w:b w:val="0"/>
          <w:noProof/>
          <w:sz w:val="18"/>
        </w:rPr>
      </w:r>
      <w:r w:rsidRPr="00E46B55">
        <w:rPr>
          <w:b w:val="0"/>
          <w:noProof/>
          <w:sz w:val="18"/>
        </w:rPr>
        <w:fldChar w:fldCharType="separate"/>
      </w:r>
      <w:r w:rsidRPr="00E46B55">
        <w:rPr>
          <w:b w:val="0"/>
          <w:noProof/>
          <w:sz w:val="18"/>
        </w:rPr>
        <w:t>482</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832</w:t>
      </w:r>
      <w:r>
        <w:rPr>
          <w:noProof/>
        </w:rPr>
        <w:noBreakHyphen/>
        <w:t>A—Application of Division 832 of the Income Tax Assessment Act 1997</w:t>
      </w:r>
      <w:r w:rsidRPr="00E46B55">
        <w:rPr>
          <w:b w:val="0"/>
          <w:noProof/>
          <w:sz w:val="18"/>
        </w:rPr>
        <w:tab/>
      </w:r>
      <w:r w:rsidRPr="00E46B55">
        <w:rPr>
          <w:b w:val="0"/>
          <w:noProof/>
          <w:sz w:val="18"/>
        </w:rPr>
        <w:fldChar w:fldCharType="begin"/>
      </w:r>
      <w:r w:rsidRPr="00E46B55">
        <w:rPr>
          <w:b w:val="0"/>
          <w:noProof/>
          <w:sz w:val="18"/>
        </w:rPr>
        <w:instrText xml:space="preserve"> PAGEREF _Toc138776644 \h </w:instrText>
      </w:r>
      <w:r w:rsidRPr="00E46B55">
        <w:rPr>
          <w:b w:val="0"/>
          <w:noProof/>
          <w:sz w:val="18"/>
        </w:rPr>
      </w:r>
      <w:r w:rsidRPr="00E46B55">
        <w:rPr>
          <w:b w:val="0"/>
          <w:noProof/>
          <w:sz w:val="18"/>
        </w:rPr>
        <w:fldChar w:fldCharType="separate"/>
      </w:r>
      <w:r w:rsidRPr="00E46B55">
        <w:rPr>
          <w:b w:val="0"/>
          <w:noProof/>
          <w:sz w:val="18"/>
        </w:rPr>
        <w:t>482</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 xml:space="preserve">Application of Division 832 of the </w:t>
      </w:r>
      <w:r w:rsidRPr="00DF7753">
        <w:rPr>
          <w:i/>
          <w:noProof/>
        </w:rPr>
        <w:t xml:space="preserve">Income Tax Assessment Act 1997 </w:t>
      </w:r>
      <w:r>
        <w:rPr>
          <w:noProof/>
        </w:rPr>
        <w:t>(other than imported hybrid mismatch rule)</w:t>
      </w:r>
      <w:r w:rsidRPr="00E46B55">
        <w:rPr>
          <w:noProof/>
        </w:rPr>
        <w:tab/>
      </w:r>
      <w:r w:rsidRPr="00E46B55">
        <w:rPr>
          <w:noProof/>
        </w:rPr>
        <w:fldChar w:fldCharType="begin"/>
      </w:r>
      <w:r w:rsidRPr="00E46B55">
        <w:rPr>
          <w:noProof/>
        </w:rPr>
        <w:instrText xml:space="preserve"> PAGEREF _Toc138776645 \h </w:instrText>
      </w:r>
      <w:r w:rsidRPr="00E46B55">
        <w:rPr>
          <w:noProof/>
        </w:rPr>
      </w:r>
      <w:r w:rsidRPr="00E46B55">
        <w:rPr>
          <w:noProof/>
        </w:rPr>
        <w:fldChar w:fldCharType="separate"/>
      </w:r>
      <w:r w:rsidRPr="00E46B55">
        <w:rPr>
          <w:noProof/>
        </w:rPr>
        <w:t>482</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Application of imported hybrid mismatch rule</w:t>
      </w:r>
      <w:r w:rsidRPr="00E46B55">
        <w:rPr>
          <w:noProof/>
        </w:rPr>
        <w:tab/>
      </w:r>
      <w:r w:rsidRPr="00E46B55">
        <w:rPr>
          <w:noProof/>
        </w:rPr>
        <w:fldChar w:fldCharType="begin"/>
      </w:r>
      <w:r w:rsidRPr="00E46B55">
        <w:rPr>
          <w:noProof/>
        </w:rPr>
        <w:instrText xml:space="preserve"> PAGEREF _Toc138776646 \h </w:instrText>
      </w:r>
      <w:r w:rsidRPr="00E46B55">
        <w:rPr>
          <w:noProof/>
        </w:rPr>
      </w:r>
      <w:r w:rsidRPr="00E46B55">
        <w:rPr>
          <w:noProof/>
        </w:rPr>
        <w:fldChar w:fldCharType="separate"/>
      </w:r>
      <w:r w:rsidRPr="00E46B55">
        <w:rPr>
          <w:noProof/>
        </w:rPr>
        <w:t>482</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840—Withholding taxes</w:t>
      </w:r>
      <w:r w:rsidRPr="00E46B55">
        <w:rPr>
          <w:b w:val="0"/>
          <w:noProof/>
          <w:sz w:val="18"/>
        </w:rPr>
        <w:tab/>
      </w:r>
      <w:r w:rsidRPr="00E46B55">
        <w:rPr>
          <w:b w:val="0"/>
          <w:noProof/>
          <w:sz w:val="18"/>
        </w:rPr>
        <w:fldChar w:fldCharType="begin"/>
      </w:r>
      <w:r w:rsidRPr="00E46B55">
        <w:rPr>
          <w:b w:val="0"/>
          <w:noProof/>
          <w:sz w:val="18"/>
        </w:rPr>
        <w:instrText xml:space="preserve"> PAGEREF _Toc138776647 \h </w:instrText>
      </w:r>
      <w:r w:rsidRPr="00E46B55">
        <w:rPr>
          <w:b w:val="0"/>
          <w:noProof/>
          <w:sz w:val="18"/>
        </w:rPr>
      </w:r>
      <w:r w:rsidRPr="00E46B55">
        <w:rPr>
          <w:b w:val="0"/>
          <w:noProof/>
          <w:sz w:val="18"/>
        </w:rPr>
        <w:fldChar w:fldCharType="separate"/>
      </w:r>
      <w:r w:rsidRPr="00E46B55">
        <w:rPr>
          <w:b w:val="0"/>
          <w:noProof/>
          <w:sz w:val="18"/>
        </w:rPr>
        <w:t>484</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amounts</w:t>
      </w:r>
      <w:r w:rsidRPr="00E46B55">
        <w:rPr>
          <w:b w:val="0"/>
          <w:noProof/>
          <w:sz w:val="18"/>
        </w:rPr>
        <w:tab/>
      </w:r>
      <w:r w:rsidRPr="00E46B55">
        <w:rPr>
          <w:b w:val="0"/>
          <w:noProof/>
          <w:sz w:val="18"/>
        </w:rPr>
        <w:fldChar w:fldCharType="begin"/>
      </w:r>
      <w:r w:rsidRPr="00E46B55">
        <w:rPr>
          <w:b w:val="0"/>
          <w:noProof/>
          <w:sz w:val="18"/>
        </w:rPr>
        <w:instrText xml:space="preserve"> PAGEREF _Toc138776648 \h </w:instrText>
      </w:r>
      <w:r w:rsidRPr="00E46B55">
        <w:rPr>
          <w:b w:val="0"/>
          <w:noProof/>
          <w:sz w:val="18"/>
        </w:rPr>
      </w:r>
      <w:r w:rsidRPr="00E46B55">
        <w:rPr>
          <w:b w:val="0"/>
          <w:noProof/>
          <w:sz w:val="18"/>
        </w:rPr>
        <w:fldChar w:fldCharType="separate"/>
      </w:r>
      <w:r w:rsidRPr="00E46B55">
        <w:rPr>
          <w:b w:val="0"/>
          <w:noProof/>
          <w:sz w:val="18"/>
        </w:rPr>
        <w:t>484</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Managed investment trust amounts</w:t>
      </w:r>
      <w:r w:rsidRPr="00E46B55">
        <w:rPr>
          <w:noProof/>
        </w:rPr>
        <w:tab/>
      </w:r>
      <w:r w:rsidRPr="00E46B55">
        <w:rPr>
          <w:noProof/>
        </w:rPr>
        <w:fldChar w:fldCharType="begin"/>
      </w:r>
      <w:r w:rsidRPr="00E46B55">
        <w:rPr>
          <w:noProof/>
        </w:rPr>
        <w:instrText xml:space="preserve"> PAGEREF _Toc138776649 \h </w:instrText>
      </w:r>
      <w:r w:rsidRPr="00E46B55">
        <w:rPr>
          <w:noProof/>
        </w:rPr>
      </w:r>
      <w:r w:rsidRPr="00E46B55">
        <w:rPr>
          <w:noProof/>
        </w:rPr>
        <w:fldChar w:fldCharType="separate"/>
      </w:r>
      <w:r w:rsidRPr="00E46B55">
        <w:rPr>
          <w:noProof/>
        </w:rPr>
        <w:t>484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Payment of tax under section 840</w:t>
      </w:r>
      <w:r>
        <w:rPr>
          <w:noProof/>
        </w:rPr>
        <w:noBreakHyphen/>
        <w:t>805</w:t>
      </w:r>
      <w:r w:rsidRPr="00E46B55">
        <w:rPr>
          <w:noProof/>
        </w:rPr>
        <w:tab/>
      </w:r>
      <w:r w:rsidRPr="00E46B55">
        <w:rPr>
          <w:noProof/>
        </w:rPr>
        <w:fldChar w:fldCharType="begin"/>
      </w:r>
      <w:r w:rsidRPr="00E46B55">
        <w:rPr>
          <w:noProof/>
        </w:rPr>
        <w:instrText xml:space="preserve"> PAGEREF _Toc138776650 \h </w:instrText>
      </w:r>
      <w:r w:rsidRPr="00E46B55">
        <w:rPr>
          <w:noProof/>
        </w:rPr>
      </w:r>
      <w:r w:rsidRPr="00E46B55">
        <w:rPr>
          <w:noProof/>
        </w:rPr>
        <w:fldChar w:fldCharType="separate"/>
      </w:r>
      <w:r w:rsidRPr="00E46B55">
        <w:rPr>
          <w:noProof/>
        </w:rPr>
        <w:t>485</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840</w:t>
      </w:r>
      <w:r>
        <w:rPr>
          <w:noProof/>
        </w:rPr>
        <w:noBreakHyphen/>
        <w:t>S—Labour mobility program withholding tax</w:t>
      </w:r>
      <w:r w:rsidRPr="00E46B55">
        <w:rPr>
          <w:b w:val="0"/>
          <w:noProof/>
          <w:sz w:val="18"/>
        </w:rPr>
        <w:tab/>
      </w:r>
      <w:r w:rsidRPr="00E46B55">
        <w:rPr>
          <w:b w:val="0"/>
          <w:noProof/>
          <w:sz w:val="18"/>
        </w:rPr>
        <w:fldChar w:fldCharType="begin"/>
      </w:r>
      <w:r w:rsidRPr="00E46B55">
        <w:rPr>
          <w:b w:val="0"/>
          <w:noProof/>
          <w:sz w:val="18"/>
        </w:rPr>
        <w:instrText xml:space="preserve"> PAGEREF _Toc138776651 \h </w:instrText>
      </w:r>
      <w:r w:rsidRPr="00E46B55">
        <w:rPr>
          <w:b w:val="0"/>
          <w:noProof/>
          <w:sz w:val="18"/>
        </w:rPr>
      </w:r>
      <w:r w:rsidRPr="00E46B55">
        <w:rPr>
          <w:b w:val="0"/>
          <w:noProof/>
          <w:sz w:val="18"/>
        </w:rPr>
        <w:fldChar w:fldCharType="separate"/>
      </w:r>
      <w:r w:rsidRPr="00E46B55">
        <w:rPr>
          <w:b w:val="0"/>
          <w:noProof/>
          <w:sz w:val="18"/>
        </w:rPr>
        <w:t>485</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Application of Subdivision 840</w:t>
      </w:r>
      <w:r>
        <w:rPr>
          <w:noProof/>
        </w:rPr>
        <w:noBreakHyphen/>
        <w:t xml:space="preserve">S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_Toc138776652 \h </w:instrText>
      </w:r>
      <w:r w:rsidRPr="00E46B55">
        <w:rPr>
          <w:noProof/>
        </w:rPr>
      </w:r>
      <w:r w:rsidRPr="00E46B55">
        <w:rPr>
          <w:noProof/>
        </w:rPr>
        <w:fldChar w:fldCharType="separate"/>
      </w:r>
      <w:r w:rsidRPr="00E46B55">
        <w:rPr>
          <w:noProof/>
        </w:rPr>
        <w:t>486</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E46B55">
        <w:rPr>
          <w:b w:val="0"/>
          <w:noProof/>
          <w:sz w:val="18"/>
        </w:rPr>
        <w:tab/>
      </w:r>
      <w:r w:rsidRPr="00E46B55">
        <w:rPr>
          <w:b w:val="0"/>
          <w:noProof/>
          <w:sz w:val="18"/>
        </w:rPr>
        <w:fldChar w:fldCharType="begin"/>
      </w:r>
      <w:r w:rsidRPr="00E46B55">
        <w:rPr>
          <w:b w:val="0"/>
          <w:noProof/>
          <w:sz w:val="18"/>
        </w:rPr>
        <w:instrText xml:space="preserve"> PAGEREF _Toc138776653 \h </w:instrText>
      </w:r>
      <w:r w:rsidRPr="00E46B55">
        <w:rPr>
          <w:b w:val="0"/>
          <w:noProof/>
          <w:sz w:val="18"/>
        </w:rPr>
      </w:r>
      <w:r w:rsidRPr="00E46B55">
        <w:rPr>
          <w:b w:val="0"/>
          <w:noProof/>
          <w:sz w:val="18"/>
        </w:rPr>
        <w:fldChar w:fldCharType="separate"/>
      </w:r>
      <w:r w:rsidRPr="00E46B55">
        <w:rPr>
          <w:b w:val="0"/>
          <w:noProof/>
          <w:sz w:val="18"/>
        </w:rPr>
        <w:t>487</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E46B55">
        <w:rPr>
          <w:b w:val="0"/>
          <w:noProof/>
          <w:sz w:val="18"/>
        </w:rPr>
        <w:tab/>
      </w:r>
      <w:r w:rsidRPr="00E46B55">
        <w:rPr>
          <w:b w:val="0"/>
          <w:noProof/>
          <w:sz w:val="18"/>
        </w:rPr>
        <w:fldChar w:fldCharType="begin"/>
      </w:r>
      <w:r w:rsidRPr="00E46B55">
        <w:rPr>
          <w:b w:val="0"/>
          <w:noProof/>
          <w:sz w:val="18"/>
        </w:rPr>
        <w:instrText xml:space="preserve"> PAGEREF _Toc138776654 \h </w:instrText>
      </w:r>
      <w:r w:rsidRPr="00E46B55">
        <w:rPr>
          <w:b w:val="0"/>
          <w:noProof/>
          <w:sz w:val="18"/>
        </w:rPr>
      </w:r>
      <w:r w:rsidRPr="00E46B55">
        <w:rPr>
          <w:b w:val="0"/>
          <w:noProof/>
          <w:sz w:val="18"/>
        </w:rPr>
        <w:fldChar w:fldCharType="separate"/>
      </w:r>
      <w:r w:rsidRPr="00E46B55">
        <w:rPr>
          <w:b w:val="0"/>
          <w:noProof/>
          <w:sz w:val="18"/>
        </w:rPr>
        <w:t>487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207</w:t>
      </w:r>
      <w:r>
        <w:rPr>
          <w:noProof/>
        </w:rPr>
        <w:tab/>
        <w:t>Application of replacement version of Subdivision 842</w:t>
      </w:r>
      <w:r>
        <w:rPr>
          <w:noProof/>
        </w:rPr>
        <w:noBreakHyphen/>
        <w:t>I</w:t>
      </w:r>
      <w:r w:rsidRPr="00E46B55">
        <w:rPr>
          <w:noProof/>
        </w:rPr>
        <w:tab/>
      </w:r>
      <w:r w:rsidRPr="00E46B55">
        <w:rPr>
          <w:noProof/>
        </w:rPr>
        <w:fldChar w:fldCharType="begin"/>
      </w:r>
      <w:r w:rsidRPr="00E46B55">
        <w:rPr>
          <w:noProof/>
        </w:rPr>
        <w:instrText xml:space="preserve"> PAGEREF _Toc138776655 \h </w:instrText>
      </w:r>
      <w:r w:rsidRPr="00E46B55">
        <w:rPr>
          <w:noProof/>
        </w:rPr>
      </w:r>
      <w:r w:rsidRPr="00E46B55">
        <w:rPr>
          <w:noProof/>
        </w:rPr>
        <w:fldChar w:fldCharType="separate"/>
      </w:r>
      <w:r w:rsidRPr="00E46B55">
        <w:rPr>
          <w:noProof/>
        </w:rPr>
        <w:t>487</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lastRenderedPageBreak/>
        <w:t>842</w:t>
      </w:r>
      <w:r>
        <w:rPr>
          <w:noProof/>
        </w:rPr>
        <w:noBreakHyphen/>
        <w:t>208</w:t>
      </w:r>
      <w:r>
        <w:rPr>
          <w:noProof/>
        </w:rPr>
        <w:tab/>
        <w:t>Modified meaning of IMR foreign fund for the purposes of earlier income years</w:t>
      </w:r>
      <w:r w:rsidRPr="00E46B55">
        <w:rPr>
          <w:noProof/>
        </w:rPr>
        <w:tab/>
      </w:r>
      <w:r w:rsidRPr="00E46B55">
        <w:rPr>
          <w:noProof/>
        </w:rPr>
        <w:fldChar w:fldCharType="begin"/>
      </w:r>
      <w:r w:rsidRPr="00E46B55">
        <w:rPr>
          <w:noProof/>
        </w:rPr>
        <w:instrText xml:space="preserve"> PAGEREF _Toc138776656 \h </w:instrText>
      </w:r>
      <w:r w:rsidRPr="00E46B55">
        <w:rPr>
          <w:noProof/>
        </w:rPr>
      </w:r>
      <w:r w:rsidRPr="00E46B55">
        <w:rPr>
          <w:noProof/>
        </w:rPr>
        <w:fldChar w:fldCharType="separate"/>
      </w:r>
      <w:r w:rsidRPr="00E46B55">
        <w:rPr>
          <w:noProof/>
        </w:rPr>
        <w:t>488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209</w:t>
      </w:r>
      <w:r>
        <w:rPr>
          <w:noProof/>
        </w:rPr>
        <w:tab/>
        <w:t>Residence of corporate limited partnerships</w:t>
      </w:r>
      <w:r w:rsidRPr="00E46B55">
        <w:rPr>
          <w:noProof/>
        </w:rPr>
        <w:tab/>
      </w:r>
      <w:r w:rsidRPr="00E46B55">
        <w:rPr>
          <w:noProof/>
        </w:rPr>
        <w:fldChar w:fldCharType="begin"/>
      </w:r>
      <w:r w:rsidRPr="00E46B55">
        <w:rPr>
          <w:noProof/>
        </w:rPr>
        <w:instrText xml:space="preserve"> PAGEREF _Toc138776657 \h </w:instrText>
      </w:r>
      <w:r w:rsidRPr="00E46B55">
        <w:rPr>
          <w:noProof/>
        </w:rPr>
      </w:r>
      <w:r w:rsidRPr="00E46B55">
        <w:rPr>
          <w:noProof/>
        </w:rPr>
        <w:fldChar w:fldCharType="separate"/>
      </w:r>
      <w:r w:rsidRPr="00E46B55">
        <w:rPr>
          <w:noProof/>
        </w:rPr>
        <w:t>488</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Treatment of IMR foreign fund that is a corporate tax entity</w:t>
      </w:r>
      <w:r w:rsidRPr="00E46B55">
        <w:rPr>
          <w:noProof/>
        </w:rPr>
        <w:tab/>
      </w:r>
      <w:r w:rsidRPr="00E46B55">
        <w:rPr>
          <w:noProof/>
        </w:rPr>
        <w:fldChar w:fldCharType="begin"/>
      </w:r>
      <w:r w:rsidRPr="00E46B55">
        <w:rPr>
          <w:noProof/>
        </w:rPr>
        <w:instrText xml:space="preserve"> PAGEREF _Toc138776658 \h </w:instrText>
      </w:r>
      <w:r w:rsidRPr="00E46B55">
        <w:rPr>
          <w:noProof/>
        </w:rPr>
      </w:r>
      <w:r w:rsidRPr="00E46B55">
        <w:rPr>
          <w:noProof/>
        </w:rPr>
        <w:fldChar w:fldCharType="separate"/>
      </w:r>
      <w:r w:rsidRPr="00E46B55">
        <w:rPr>
          <w:noProof/>
        </w:rPr>
        <w:t>489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Treatment of foreign resident beneficiary that is not a trust or partnership</w:t>
      </w:r>
      <w:r w:rsidRPr="00E46B55">
        <w:rPr>
          <w:noProof/>
        </w:rPr>
        <w:tab/>
      </w:r>
      <w:r w:rsidRPr="00E46B55">
        <w:rPr>
          <w:noProof/>
        </w:rPr>
        <w:fldChar w:fldCharType="begin"/>
      </w:r>
      <w:r w:rsidRPr="00E46B55">
        <w:rPr>
          <w:noProof/>
        </w:rPr>
        <w:instrText xml:space="preserve"> PAGEREF _Toc138776659 \h </w:instrText>
      </w:r>
      <w:r w:rsidRPr="00E46B55">
        <w:rPr>
          <w:noProof/>
        </w:rPr>
      </w:r>
      <w:r w:rsidRPr="00E46B55">
        <w:rPr>
          <w:noProof/>
        </w:rPr>
        <w:fldChar w:fldCharType="separate"/>
      </w:r>
      <w:r w:rsidRPr="00E46B55">
        <w:rPr>
          <w:noProof/>
        </w:rPr>
        <w:t>490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Treatment of foreign resident partner that is not a trust or partnership</w:t>
      </w:r>
      <w:r w:rsidRPr="00E46B55">
        <w:rPr>
          <w:noProof/>
        </w:rPr>
        <w:tab/>
      </w:r>
      <w:r w:rsidRPr="00E46B55">
        <w:rPr>
          <w:noProof/>
        </w:rPr>
        <w:fldChar w:fldCharType="begin"/>
      </w:r>
      <w:r w:rsidRPr="00E46B55">
        <w:rPr>
          <w:noProof/>
        </w:rPr>
        <w:instrText xml:space="preserve"> PAGEREF _Toc138776660 \h </w:instrText>
      </w:r>
      <w:r w:rsidRPr="00E46B55">
        <w:rPr>
          <w:noProof/>
        </w:rPr>
      </w:r>
      <w:r w:rsidRPr="00E46B55">
        <w:rPr>
          <w:noProof/>
        </w:rPr>
        <w:fldChar w:fldCharType="separate"/>
      </w:r>
      <w:r w:rsidRPr="00E46B55">
        <w:rPr>
          <w:noProof/>
        </w:rPr>
        <w:t>494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Treatment of trustee of an IMR foreign fund</w:t>
      </w:r>
      <w:r w:rsidRPr="00E46B55">
        <w:rPr>
          <w:noProof/>
        </w:rPr>
        <w:tab/>
      </w:r>
      <w:r w:rsidRPr="00E46B55">
        <w:rPr>
          <w:noProof/>
        </w:rPr>
        <w:fldChar w:fldCharType="begin"/>
      </w:r>
      <w:r w:rsidRPr="00E46B55">
        <w:rPr>
          <w:noProof/>
        </w:rPr>
        <w:instrText xml:space="preserve"> PAGEREF _Toc138776661 \h </w:instrText>
      </w:r>
      <w:r w:rsidRPr="00E46B55">
        <w:rPr>
          <w:noProof/>
        </w:rPr>
      </w:r>
      <w:r w:rsidRPr="00E46B55">
        <w:rPr>
          <w:noProof/>
        </w:rPr>
        <w:fldChar w:fldCharType="separate"/>
      </w:r>
      <w:r w:rsidRPr="00E46B55">
        <w:rPr>
          <w:noProof/>
        </w:rPr>
        <w:t>496</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r>
      <w:r w:rsidRPr="00DF7753">
        <w:rPr>
          <w:i/>
          <w:noProof/>
        </w:rPr>
        <w:t>Pre</w:t>
      </w:r>
      <w:r w:rsidRPr="00DF7753">
        <w:rPr>
          <w:i/>
          <w:noProof/>
        </w:rPr>
        <w:noBreakHyphen/>
        <w:t>2012 IMR deduction</w:t>
      </w:r>
      <w:r w:rsidRPr="00E46B55">
        <w:rPr>
          <w:noProof/>
        </w:rPr>
        <w:tab/>
      </w:r>
      <w:r w:rsidRPr="00E46B55">
        <w:rPr>
          <w:noProof/>
        </w:rPr>
        <w:fldChar w:fldCharType="begin"/>
      </w:r>
      <w:r w:rsidRPr="00E46B55">
        <w:rPr>
          <w:noProof/>
        </w:rPr>
        <w:instrText xml:space="preserve"> PAGEREF _Toc138776662 \h </w:instrText>
      </w:r>
      <w:r w:rsidRPr="00E46B55">
        <w:rPr>
          <w:noProof/>
        </w:rPr>
      </w:r>
      <w:r w:rsidRPr="00E46B55">
        <w:rPr>
          <w:noProof/>
        </w:rPr>
        <w:fldChar w:fldCharType="separate"/>
      </w:r>
      <w:r w:rsidRPr="00E46B55">
        <w:rPr>
          <w:noProof/>
        </w:rPr>
        <w:t>499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r>
      <w:r w:rsidRPr="00DF7753">
        <w:rPr>
          <w:i/>
          <w:noProof/>
        </w:rPr>
        <w:t>Pre</w:t>
      </w:r>
      <w:r w:rsidRPr="00DF7753">
        <w:rPr>
          <w:i/>
          <w:noProof/>
        </w:rPr>
        <w:noBreakHyphen/>
        <w:t>2012 IMR capital loss</w:t>
      </w:r>
      <w:r w:rsidRPr="00E46B55">
        <w:rPr>
          <w:noProof/>
        </w:rPr>
        <w:tab/>
      </w:r>
      <w:r w:rsidRPr="00E46B55">
        <w:rPr>
          <w:noProof/>
        </w:rPr>
        <w:fldChar w:fldCharType="begin"/>
      </w:r>
      <w:r w:rsidRPr="00E46B55">
        <w:rPr>
          <w:noProof/>
        </w:rPr>
        <w:instrText xml:space="preserve"> PAGEREF _Toc138776663 \h </w:instrText>
      </w:r>
      <w:r w:rsidRPr="00E46B55">
        <w:rPr>
          <w:noProof/>
        </w:rPr>
      </w:r>
      <w:r w:rsidRPr="00E46B55">
        <w:rPr>
          <w:noProof/>
        </w:rPr>
        <w:fldChar w:fldCharType="separate"/>
      </w:r>
      <w:r w:rsidRPr="00E46B55">
        <w:rPr>
          <w:noProof/>
        </w:rPr>
        <w:t>499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r>
      <w:r w:rsidRPr="00DF7753">
        <w:rPr>
          <w:i/>
          <w:noProof/>
        </w:rPr>
        <w:t>Pre</w:t>
      </w:r>
      <w:r w:rsidRPr="00DF7753">
        <w:rPr>
          <w:i/>
          <w:noProof/>
        </w:rPr>
        <w:noBreakHyphen/>
        <w:t>2012 non</w:t>
      </w:r>
      <w:r w:rsidRPr="00DF7753">
        <w:rPr>
          <w:i/>
          <w:noProof/>
        </w:rPr>
        <w:noBreakHyphen/>
        <w:t>IMR net income</w:t>
      </w:r>
      <w:r>
        <w:rPr>
          <w:noProof/>
        </w:rPr>
        <w:t xml:space="preserve">, </w:t>
      </w:r>
      <w:r w:rsidRPr="00DF7753">
        <w:rPr>
          <w:i/>
          <w:noProof/>
        </w:rPr>
        <w:t>pre</w:t>
      </w:r>
      <w:r w:rsidRPr="00DF7753">
        <w:rPr>
          <w:i/>
          <w:noProof/>
        </w:rPr>
        <w:noBreakHyphen/>
        <w:t>2012 non</w:t>
      </w:r>
      <w:r w:rsidRPr="00DF7753">
        <w:rPr>
          <w:i/>
          <w:noProof/>
        </w:rPr>
        <w:noBreakHyphen/>
        <w:t>IMR Division 6E net income</w:t>
      </w:r>
      <w:r>
        <w:rPr>
          <w:noProof/>
        </w:rPr>
        <w:t xml:space="preserve"> and </w:t>
      </w:r>
      <w:r w:rsidRPr="00DF7753">
        <w:rPr>
          <w:i/>
          <w:noProof/>
        </w:rPr>
        <w:t>pre</w:t>
      </w:r>
      <w:r w:rsidRPr="00DF7753">
        <w:rPr>
          <w:i/>
          <w:noProof/>
        </w:rPr>
        <w:noBreakHyphen/>
        <w:t>2012 non</w:t>
      </w:r>
      <w:r w:rsidRPr="00DF7753">
        <w:rPr>
          <w:i/>
          <w:noProof/>
        </w:rPr>
        <w:noBreakHyphen/>
        <w:t>IMR net capital gain</w:t>
      </w:r>
      <w:r w:rsidRPr="00E46B55">
        <w:rPr>
          <w:noProof/>
        </w:rPr>
        <w:tab/>
      </w:r>
      <w:r w:rsidRPr="00E46B55">
        <w:rPr>
          <w:noProof/>
        </w:rPr>
        <w:fldChar w:fldCharType="begin"/>
      </w:r>
      <w:r w:rsidRPr="00E46B55">
        <w:rPr>
          <w:noProof/>
        </w:rPr>
        <w:instrText xml:space="preserve"> PAGEREF _Toc138776664 \h </w:instrText>
      </w:r>
      <w:r w:rsidRPr="00E46B55">
        <w:rPr>
          <w:noProof/>
        </w:rPr>
      </w:r>
      <w:r w:rsidRPr="00E46B55">
        <w:rPr>
          <w:noProof/>
        </w:rPr>
        <w:fldChar w:fldCharType="separate"/>
      </w:r>
      <w:r w:rsidRPr="00E46B55">
        <w:rPr>
          <w:noProof/>
        </w:rPr>
        <w:t>499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r>
      <w:r w:rsidRPr="00DF7753">
        <w:rPr>
          <w:i/>
          <w:noProof/>
        </w:rPr>
        <w:t>Pre</w:t>
      </w:r>
      <w:r w:rsidRPr="00DF7753">
        <w:rPr>
          <w:i/>
          <w:noProof/>
        </w:rPr>
        <w:noBreakHyphen/>
        <w:t>2012 non</w:t>
      </w:r>
      <w:r w:rsidRPr="00DF7753">
        <w:rPr>
          <w:i/>
          <w:noProof/>
        </w:rPr>
        <w:noBreakHyphen/>
        <w:t>IMR partnership net income</w:t>
      </w:r>
      <w:r w:rsidRPr="00DF7753">
        <w:rPr>
          <w:noProof/>
        </w:rPr>
        <w:t xml:space="preserve"> </w:t>
      </w:r>
      <w:r>
        <w:rPr>
          <w:noProof/>
        </w:rPr>
        <w:t xml:space="preserve">and </w:t>
      </w:r>
      <w:r w:rsidRPr="00DF7753">
        <w:rPr>
          <w:i/>
          <w:noProof/>
        </w:rPr>
        <w:t>pre</w:t>
      </w:r>
      <w:r w:rsidRPr="00DF7753">
        <w:rPr>
          <w:i/>
          <w:noProof/>
        </w:rPr>
        <w:noBreakHyphen/>
        <w:t>2012 non</w:t>
      </w:r>
      <w:r w:rsidRPr="00DF7753">
        <w:rPr>
          <w:i/>
          <w:noProof/>
        </w:rPr>
        <w:noBreakHyphen/>
        <w:t>IMR partnership loss</w:t>
      </w:r>
      <w:r w:rsidRPr="00E46B55">
        <w:rPr>
          <w:noProof/>
        </w:rPr>
        <w:tab/>
      </w:r>
      <w:r w:rsidRPr="00E46B55">
        <w:rPr>
          <w:noProof/>
        </w:rPr>
        <w:fldChar w:fldCharType="begin"/>
      </w:r>
      <w:r w:rsidRPr="00E46B55">
        <w:rPr>
          <w:noProof/>
        </w:rPr>
        <w:instrText xml:space="preserve"> PAGEREF _Toc138776665 \h </w:instrText>
      </w:r>
      <w:r w:rsidRPr="00E46B55">
        <w:rPr>
          <w:noProof/>
        </w:rPr>
      </w:r>
      <w:r w:rsidRPr="00E46B55">
        <w:rPr>
          <w:noProof/>
        </w:rPr>
        <w:fldChar w:fldCharType="separate"/>
      </w:r>
      <w:r w:rsidRPr="00E46B55">
        <w:rPr>
          <w:noProof/>
        </w:rPr>
        <w:t>501</w:t>
      </w:r>
      <w:r w:rsidRPr="00E46B55">
        <w:rPr>
          <w:noProof/>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880—Sovereign entities and activities</w:t>
      </w:r>
      <w:r w:rsidRPr="00E46B55">
        <w:rPr>
          <w:b w:val="0"/>
          <w:noProof/>
          <w:sz w:val="18"/>
        </w:rPr>
        <w:tab/>
      </w:r>
      <w:r w:rsidRPr="00E46B55">
        <w:rPr>
          <w:b w:val="0"/>
          <w:noProof/>
          <w:sz w:val="18"/>
        </w:rPr>
        <w:fldChar w:fldCharType="begin"/>
      </w:r>
      <w:r w:rsidRPr="00E46B55">
        <w:rPr>
          <w:b w:val="0"/>
          <w:noProof/>
          <w:sz w:val="18"/>
        </w:rPr>
        <w:instrText xml:space="preserve"> PAGEREF _Toc138776666 \h </w:instrText>
      </w:r>
      <w:r w:rsidRPr="00E46B55">
        <w:rPr>
          <w:b w:val="0"/>
          <w:noProof/>
          <w:sz w:val="18"/>
        </w:rPr>
      </w:r>
      <w:r w:rsidRPr="00E46B55">
        <w:rPr>
          <w:b w:val="0"/>
          <w:noProof/>
          <w:sz w:val="18"/>
        </w:rPr>
        <w:fldChar w:fldCharType="separate"/>
      </w:r>
      <w:r w:rsidRPr="00E46B55">
        <w:rPr>
          <w:b w:val="0"/>
          <w:noProof/>
          <w:sz w:val="18"/>
        </w:rPr>
        <w:t>503</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1</w:t>
      </w:r>
      <w:r>
        <w:rPr>
          <w:noProof/>
        </w:rPr>
        <w:tab/>
        <w:t xml:space="preserve">Application of Division 880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_Toc138776667 \h </w:instrText>
      </w:r>
      <w:r w:rsidRPr="00E46B55">
        <w:rPr>
          <w:noProof/>
        </w:rPr>
      </w:r>
      <w:r w:rsidRPr="00E46B55">
        <w:rPr>
          <w:noProof/>
        </w:rPr>
        <w:fldChar w:fldCharType="separate"/>
      </w:r>
      <w:r w:rsidRPr="00E46B55">
        <w:rPr>
          <w:noProof/>
        </w:rPr>
        <w:t>503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5</w:t>
      </w:r>
      <w:r>
        <w:rPr>
          <w:noProof/>
        </w:rPr>
        <w:tab/>
        <w:t>Certain income of sovereign entity in respect of a scheme is non</w:t>
      </w:r>
      <w:r>
        <w:rPr>
          <w:noProof/>
        </w:rPr>
        <w:noBreakHyphen/>
        <w:t>assessable non</w:t>
      </w:r>
      <w:r>
        <w:rPr>
          <w:noProof/>
        </w:rPr>
        <w:noBreakHyphen/>
        <w:t>exempt income if covered by a private ruling</w:t>
      </w:r>
      <w:r w:rsidRPr="00E46B55">
        <w:rPr>
          <w:noProof/>
        </w:rPr>
        <w:tab/>
      </w:r>
      <w:r w:rsidRPr="00E46B55">
        <w:rPr>
          <w:noProof/>
        </w:rPr>
        <w:fldChar w:fldCharType="begin"/>
      </w:r>
      <w:r w:rsidRPr="00E46B55">
        <w:rPr>
          <w:noProof/>
        </w:rPr>
        <w:instrText xml:space="preserve"> PAGEREF _Toc138776668 \h </w:instrText>
      </w:r>
      <w:r w:rsidRPr="00E46B55">
        <w:rPr>
          <w:noProof/>
        </w:rPr>
      </w:r>
      <w:r w:rsidRPr="00E46B55">
        <w:rPr>
          <w:noProof/>
        </w:rPr>
        <w:fldChar w:fldCharType="separate"/>
      </w:r>
      <w:r w:rsidRPr="00E46B55">
        <w:rPr>
          <w:noProof/>
        </w:rPr>
        <w:t>503</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10</w:t>
      </w:r>
      <w:r>
        <w:rPr>
          <w:noProof/>
        </w:rPr>
        <w:tab/>
        <w:t>Certain amounts of sovereign entity in respect of a scheme are not deductible if covered by a private ruling</w:t>
      </w:r>
      <w:r w:rsidRPr="00E46B55">
        <w:rPr>
          <w:noProof/>
        </w:rPr>
        <w:tab/>
      </w:r>
      <w:r w:rsidRPr="00E46B55">
        <w:rPr>
          <w:noProof/>
        </w:rPr>
        <w:fldChar w:fldCharType="begin"/>
      </w:r>
      <w:r w:rsidRPr="00E46B55">
        <w:rPr>
          <w:noProof/>
        </w:rPr>
        <w:instrText xml:space="preserve"> PAGEREF _Toc138776669 \h </w:instrText>
      </w:r>
      <w:r w:rsidRPr="00E46B55">
        <w:rPr>
          <w:noProof/>
        </w:rPr>
      </w:r>
      <w:r w:rsidRPr="00E46B55">
        <w:rPr>
          <w:noProof/>
        </w:rPr>
        <w:fldChar w:fldCharType="separate"/>
      </w:r>
      <w:r w:rsidRPr="00E46B55">
        <w:rPr>
          <w:noProof/>
        </w:rPr>
        <w:t>504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Sovereign entity’s capital gain from membership interest etc.—gain disregarded</w:t>
      </w:r>
      <w:r w:rsidRPr="00E46B55">
        <w:rPr>
          <w:noProof/>
        </w:rPr>
        <w:tab/>
      </w:r>
      <w:r w:rsidRPr="00E46B55">
        <w:rPr>
          <w:noProof/>
        </w:rPr>
        <w:fldChar w:fldCharType="begin"/>
      </w:r>
      <w:r w:rsidRPr="00E46B55">
        <w:rPr>
          <w:noProof/>
        </w:rPr>
        <w:instrText xml:space="preserve"> PAGEREF _Toc138776670 \h </w:instrText>
      </w:r>
      <w:r w:rsidRPr="00E46B55">
        <w:rPr>
          <w:noProof/>
        </w:rPr>
      </w:r>
      <w:r w:rsidRPr="00E46B55">
        <w:rPr>
          <w:noProof/>
        </w:rPr>
        <w:fldChar w:fldCharType="separate"/>
      </w:r>
      <w:r w:rsidRPr="00E46B55">
        <w:rPr>
          <w:noProof/>
        </w:rPr>
        <w:t>504</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Sovereign entity’s capital loss from membership interest etc.—loss disregarded</w:t>
      </w:r>
      <w:r w:rsidRPr="00E46B55">
        <w:rPr>
          <w:noProof/>
        </w:rPr>
        <w:tab/>
      </w:r>
      <w:r w:rsidRPr="00E46B55">
        <w:rPr>
          <w:noProof/>
        </w:rPr>
        <w:fldChar w:fldCharType="begin"/>
      </w:r>
      <w:r w:rsidRPr="00E46B55">
        <w:rPr>
          <w:noProof/>
        </w:rPr>
        <w:instrText xml:space="preserve"> PAGEREF _Toc138776671 \h </w:instrText>
      </w:r>
      <w:r w:rsidRPr="00E46B55">
        <w:rPr>
          <w:noProof/>
        </w:rPr>
      </w:r>
      <w:r w:rsidRPr="00E46B55">
        <w:rPr>
          <w:noProof/>
        </w:rPr>
        <w:fldChar w:fldCharType="separate"/>
      </w:r>
      <w:r w:rsidRPr="00E46B55">
        <w:rPr>
          <w:noProof/>
        </w:rPr>
        <w:t>505</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880</w:t>
      </w:r>
      <w:r>
        <w:rPr>
          <w:noProof/>
        </w:rPr>
        <w:noBreakHyphen/>
        <w:t>25</w:t>
      </w:r>
      <w:r>
        <w:rPr>
          <w:noProof/>
        </w:rPr>
        <w:tab/>
        <w:t>Asset of sovereign entity—deemed sale and purchase</w:t>
      </w:r>
      <w:r w:rsidRPr="00E46B55">
        <w:rPr>
          <w:noProof/>
        </w:rPr>
        <w:tab/>
      </w:r>
      <w:r w:rsidRPr="00E46B55">
        <w:rPr>
          <w:noProof/>
        </w:rPr>
        <w:fldChar w:fldCharType="begin"/>
      </w:r>
      <w:r w:rsidRPr="00E46B55">
        <w:rPr>
          <w:noProof/>
        </w:rPr>
        <w:instrText xml:space="preserve"> PAGEREF _Toc138776672 \h </w:instrText>
      </w:r>
      <w:r w:rsidRPr="00E46B55">
        <w:rPr>
          <w:noProof/>
        </w:rPr>
      </w:r>
      <w:r w:rsidRPr="00E46B55">
        <w:rPr>
          <w:noProof/>
        </w:rPr>
        <w:fldChar w:fldCharType="separate"/>
      </w:r>
      <w:r w:rsidRPr="00E46B55">
        <w:rPr>
          <w:noProof/>
        </w:rPr>
        <w:t>505</w:t>
      </w:r>
      <w:r w:rsidRPr="00E46B55">
        <w:rPr>
          <w:noProof/>
        </w:rPr>
        <w:fldChar w:fldCharType="end"/>
      </w:r>
    </w:p>
    <w:p w:rsidR="00E46B55" w:rsidRDefault="00E46B55">
      <w:pPr>
        <w:pStyle w:val="TOC1"/>
        <w:rPr>
          <w:rFonts w:asciiTheme="minorHAnsi" w:eastAsiaTheme="minorEastAsia" w:hAnsiTheme="minorHAnsi" w:cstheme="minorBidi"/>
          <w:b w:val="0"/>
          <w:noProof/>
          <w:kern w:val="0"/>
          <w:sz w:val="22"/>
          <w:szCs w:val="22"/>
        </w:rPr>
      </w:pPr>
      <w:r>
        <w:rPr>
          <w:noProof/>
        </w:rPr>
        <w:t>Chapter 5—Administration</w:t>
      </w:r>
      <w:r w:rsidRPr="00E46B55">
        <w:rPr>
          <w:b w:val="0"/>
          <w:noProof/>
          <w:sz w:val="18"/>
        </w:rPr>
        <w:tab/>
      </w:r>
      <w:r w:rsidRPr="00E46B55">
        <w:rPr>
          <w:b w:val="0"/>
          <w:noProof/>
          <w:sz w:val="18"/>
        </w:rPr>
        <w:fldChar w:fldCharType="begin"/>
      </w:r>
      <w:r w:rsidRPr="00E46B55">
        <w:rPr>
          <w:b w:val="0"/>
          <w:noProof/>
          <w:sz w:val="18"/>
        </w:rPr>
        <w:instrText xml:space="preserve"> PAGEREF _Toc138776673 \h </w:instrText>
      </w:r>
      <w:r w:rsidRPr="00E46B55">
        <w:rPr>
          <w:b w:val="0"/>
          <w:noProof/>
          <w:sz w:val="18"/>
        </w:rPr>
      </w:r>
      <w:r w:rsidRPr="00E46B55">
        <w:rPr>
          <w:b w:val="0"/>
          <w:noProof/>
          <w:sz w:val="18"/>
        </w:rPr>
        <w:fldChar w:fldCharType="separate"/>
      </w:r>
      <w:r w:rsidRPr="00E46B55">
        <w:rPr>
          <w:b w:val="0"/>
          <w:noProof/>
          <w:sz w:val="18"/>
        </w:rPr>
        <w:t>507</w:t>
      </w:r>
      <w:r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E46B55">
        <w:rPr>
          <w:b w:val="0"/>
          <w:noProof/>
          <w:sz w:val="18"/>
        </w:rPr>
        <w:tab/>
      </w:r>
      <w:r w:rsidRPr="00E46B55">
        <w:rPr>
          <w:b w:val="0"/>
          <w:noProof/>
          <w:sz w:val="18"/>
        </w:rPr>
        <w:fldChar w:fldCharType="begin"/>
      </w:r>
      <w:r w:rsidRPr="00E46B55">
        <w:rPr>
          <w:b w:val="0"/>
          <w:noProof/>
          <w:sz w:val="18"/>
        </w:rPr>
        <w:instrText xml:space="preserve"> PAGEREF _Toc138776674 \h </w:instrText>
      </w:r>
      <w:r w:rsidRPr="00E46B55">
        <w:rPr>
          <w:b w:val="0"/>
          <w:noProof/>
          <w:sz w:val="18"/>
        </w:rPr>
      </w:r>
      <w:r w:rsidRPr="00E46B55">
        <w:rPr>
          <w:b w:val="0"/>
          <w:noProof/>
          <w:sz w:val="18"/>
        </w:rPr>
        <w:fldChar w:fldCharType="separate"/>
      </w:r>
      <w:r w:rsidRPr="00E46B55">
        <w:rPr>
          <w:b w:val="0"/>
          <w:noProof/>
          <w:sz w:val="18"/>
        </w:rPr>
        <w:t>507</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909—Regulations</w:t>
      </w:r>
      <w:r w:rsidRPr="00E46B55">
        <w:rPr>
          <w:b w:val="0"/>
          <w:noProof/>
          <w:sz w:val="18"/>
        </w:rPr>
        <w:tab/>
      </w:r>
      <w:r w:rsidRPr="00E46B55">
        <w:rPr>
          <w:b w:val="0"/>
          <w:noProof/>
          <w:sz w:val="18"/>
        </w:rPr>
        <w:fldChar w:fldCharType="begin"/>
      </w:r>
      <w:r w:rsidRPr="00E46B55">
        <w:rPr>
          <w:b w:val="0"/>
          <w:noProof/>
          <w:sz w:val="18"/>
        </w:rPr>
        <w:instrText xml:space="preserve"> PAGEREF _Toc138776675 \h </w:instrText>
      </w:r>
      <w:r w:rsidRPr="00E46B55">
        <w:rPr>
          <w:b w:val="0"/>
          <w:noProof/>
          <w:sz w:val="18"/>
        </w:rPr>
      </w:r>
      <w:r w:rsidRPr="00E46B55">
        <w:rPr>
          <w:b w:val="0"/>
          <w:noProof/>
          <w:sz w:val="18"/>
        </w:rPr>
        <w:fldChar w:fldCharType="separate"/>
      </w:r>
      <w:r w:rsidRPr="00E46B55">
        <w:rPr>
          <w:b w:val="0"/>
          <w:noProof/>
          <w:sz w:val="18"/>
        </w:rPr>
        <w:t>507</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E46B55">
        <w:rPr>
          <w:noProof/>
        </w:rPr>
        <w:tab/>
      </w:r>
      <w:r w:rsidRPr="00E46B55">
        <w:rPr>
          <w:noProof/>
        </w:rPr>
        <w:fldChar w:fldCharType="begin"/>
      </w:r>
      <w:r w:rsidRPr="00E46B55">
        <w:rPr>
          <w:noProof/>
        </w:rPr>
        <w:instrText xml:space="preserve"> PAGEREF _Toc138776676 \h </w:instrText>
      </w:r>
      <w:r w:rsidRPr="00E46B55">
        <w:rPr>
          <w:noProof/>
        </w:rPr>
      </w:r>
      <w:r w:rsidRPr="00E46B55">
        <w:rPr>
          <w:noProof/>
        </w:rPr>
        <w:fldChar w:fldCharType="separate"/>
      </w:r>
      <w:r w:rsidRPr="00E46B55">
        <w:rPr>
          <w:noProof/>
        </w:rPr>
        <w:t>507</w:t>
      </w:r>
      <w:r w:rsidRPr="00E46B55">
        <w:rPr>
          <w:noProof/>
        </w:rPr>
        <w:fldChar w:fldCharType="end"/>
      </w:r>
    </w:p>
    <w:p w:rsidR="00E46B55" w:rsidRDefault="00E46B55">
      <w:pPr>
        <w:pStyle w:val="TOC1"/>
        <w:rPr>
          <w:rFonts w:asciiTheme="minorHAnsi" w:eastAsiaTheme="minorEastAsia" w:hAnsiTheme="minorHAnsi" w:cstheme="minorBidi"/>
          <w:b w:val="0"/>
          <w:noProof/>
          <w:kern w:val="0"/>
          <w:sz w:val="22"/>
          <w:szCs w:val="22"/>
        </w:rPr>
      </w:pPr>
      <w:r>
        <w:rPr>
          <w:noProof/>
        </w:rPr>
        <w:lastRenderedPageBreak/>
        <w:t>Chapter 6—The Dictionary</w:t>
      </w:r>
      <w:r w:rsidRPr="00E46B55">
        <w:rPr>
          <w:b w:val="0"/>
          <w:noProof/>
          <w:sz w:val="18"/>
        </w:rPr>
        <w:tab/>
      </w:r>
      <w:r w:rsidRPr="00E46B55">
        <w:rPr>
          <w:b w:val="0"/>
          <w:noProof/>
          <w:sz w:val="18"/>
        </w:rPr>
        <w:fldChar w:fldCharType="begin"/>
      </w:r>
      <w:r w:rsidRPr="00E46B55">
        <w:rPr>
          <w:b w:val="0"/>
          <w:noProof/>
          <w:sz w:val="18"/>
        </w:rPr>
        <w:instrText xml:space="preserve"> PAGEREF _Toc138776677 \h </w:instrText>
      </w:r>
      <w:r w:rsidRPr="00E46B55">
        <w:rPr>
          <w:b w:val="0"/>
          <w:noProof/>
          <w:sz w:val="18"/>
        </w:rPr>
      </w:r>
      <w:r w:rsidRPr="00E46B55">
        <w:rPr>
          <w:b w:val="0"/>
          <w:noProof/>
          <w:sz w:val="18"/>
        </w:rPr>
        <w:fldChar w:fldCharType="separate"/>
      </w:r>
      <w:r w:rsidRPr="00E46B55">
        <w:rPr>
          <w:b w:val="0"/>
          <w:noProof/>
          <w:sz w:val="18"/>
        </w:rPr>
        <w:t>508</w:t>
      </w:r>
      <w:r w:rsidRPr="00E46B55">
        <w:rPr>
          <w:b w:val="0"/>
          <w:noProof/>
          <w:sz w:val="18"/>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E46B55">
        <w:rPr>
          <w:b w:val="0"/>
          <w:noProof/>
          <w:sz w:val="18"/>
        </w:rPr>
        <w:tab/>
      </w:r>
      <w:r w:rsidRPr="00E46B55">
        <w:rPr>
          <w:b w:val="0"/>
          <w:noProof/>
          <w:sz w:val="18"/>
        </w:rPr>
        <w:fldChar w:fldCharType="begin"/>
      </w:r>
      <w:r w:rsidRPr="00E46B55">
        <w:rPr>
          <w:b w:val="0"/>
          <w:noProof/>
          <w:sz w:val="18"/>
        </w:rPr>
        <w:instrText xml:space="preserve"> PAGEREF _Toc138776678 \h </w:instrText>
      </w:r>
      <w:r w:rsidRPr="00E46B55">
        <w:rPr>
          <w:b w:val="0"/>
          <w:noProof/>
          <w:sz w:val="18"/>
        </w:rPr>
      </w:r>
      <w:r w:rsidRPr="00E46B55">
        <w:rPr>
          <w:b w:val="0"/>
          <w:noProof/>
          <w:sz w:val="18"/>
        </w:rPr>
        <w:fldChar w:fldCharType="separate"/>
      </w:r>
      <w:r w:rsidRPr="00E46B55">
        <w:rPr>
          <w:b w:val="0"/>
          <w:noProof/>
          <w:sz w:val="18"/>
        </w:rPr>
        <w:t>508</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Division 960—General</w:t>
      </w:r>
      <w:r w:rsidRPr="00E46B55">
        <w:rPr>
          <w:b w:val="0"/>
          <w:noProof/>
          <w:sz w:val="18"/>
        </w:rPr>
        <w:tab/>
      </w:r>
      <w:r w:rsidRPr="00E46B55">
        <w:rPr>
          <w:b w:val="0"/>
          <w:noProof/>
          <w:sz w:val="18"/>
        </w:rPr>
        <w:fldChar w:fldCharType="begin"/>
      </w:r>
      <w:r w:rsidRPr="00E46B55">
        <w:rPr>
          <w:b w:val="0"/>
          <w:noProof/>
          <w:sz w:val="18"/>
        </w:rPr>
        <w:instrText xml:space="preserve"> PAGEREF _Toc138776679 \h </w:instrText>
      </w:r>
      <w:r w:rsidRPr="00E46B55">
        <w:rPr>
          <w:b w:val="0"/>
          <w:noProof/>
          <w:sz w:val="18"/>
        </w:rPr>
      </w:r>
      <w:r w:rsidRPr="00E46B55">
        <w:rPr>
          <w:b w:val="0"/>
          <w:noProof/>
          <w:sz w:val="18"/>
        </w:rPr>
        <w:fldChar w:fldCharType="separate"/>
      </w:r>
      <w:r w:rsidRPr="00E46B55">
        <w:rPr>
          <w:b w:val="0"/>
          <w:noProof/>
          <w:sz w:val="18"/>
        </w:rPr>
        <w:t>508</w:t>
      </w:r>
      <w:r w:rsidRPr="00E46B55">
        <w:rPr>
          <w:b w:val="0"/>
          <w:noProof/>
          <w:sz w:val="18"/>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E46B55">
        <w:rPr>
          <w:b w:val="0"/>
          <w:noProof/>
          <w:sz w:val="18"/>
        </w:rPr>
        <w:tab/>
      </w:r>
      <w:r w:rsidRPr="00E46B55">
        <w:rPr>
          <w:b w:val="0"/>
          <w:noProof/>
          <w:sz w:val="18"/>
        </w:rPr>
        <w:fldChar w:fldCharType="begin"/>
      </w:r>
      <w:r w:rsidRPr="00E46B55">
        <w:rPr>
          <w:b w:val="0"/>
          <w:noProof/>
          <w:sz w:val="18"/>
        </w:rPr>
        <w:instrText xml:space="preserve"> PAGEREF _Toc138776680 \h </w:instrText>
      </w:r>
      <w:r w:rsidRPr="00E46B55">
        <w:rPr>
          <w:b w:val="0"/>
          <w:noProof/>
          <w:sz w:val="18"/>
        </w:rPr>
      </w:r>
      <w:r w:rsidRPr="00E46B55">
        <w:rPr>
          <w:b w:val="0"/>
          <w:noProof/>
          <w:sz w:val="18"/>
        </w:rPr>
        <w:fldChar w:fldCharType="separate"/>
      </w:r>
      <w:r w:rsidRPr="00E46B55">
        <w:rPr>
          <w:b w:val="0"/>
          <w:noProof/>
          <w:sz w:val="18"/>
        </w:rPr>
        <w:t>508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Utilisation—corporate loss carry back</w:t>
      </w:r>
      <w:r w:rsidRPr="00E46B55">
        <w:rPr>
          <w:noProof/>
        </w:rPr>
        <w:tab/>
      </w:r>
      <w:r w:rsidRPr="00E46B55">
        <w:rPr>
          <w:noProof/>
        </w:rPr>
        <w:fldChar w:fldCharType="begin"/>
      </w:r>
      <w:r w:rsidRPr="00E46B55">
        <w:rPr>
          <w:noProof/>
        </w:rPr>
        <w:instrText xml:space="preserve"> PAGEREF _Toc138776681 \h </w:instrText>
      </w:r>
      <w:r w:rsidRPr="00E46B55">
        <w:rPr>
          <w:noProof/>
        </w:rPr>
      </w:r>
      <w:r w:rsidRPr="00E46B55">
        <w:rPr>
          <w:noProof/>
        </w:rPr>
        <w:fldChar w:fldCharType="separate"/>
      </w:r>
      <w:r w:rsidRPr="00E46B55">
        <w:rPr>
          <w:noProof/>
        </w:rPr>
        <w:t>508</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E46B55">
        <w:rPr>
          <w:b w:val="0"/>
          <w:noProof/>
          <w:sz w:val="18"/>
        </w:rPr>
        <w:tab/>
      </w:r>
      <w:r w:rsidRPr="00E46B55">
        <w:rPr>
          <w:b w:val="0"/>
          <w:noProof/>
          <w:sz w:val="18"/>
        </w:rPr>
        <w:fldChar w:fldCharType="begin"/>
      </w:r>
      <w:r w:rsidRPr="00E46B55">
        <w:rPr>
          <w:b w:val="0"/>
          <w:noProof/>
          <w:sz w:val="18"/>
        </w:rPr>
        <w:instrText xml:space="preserve"> PAGEREF _Toc138776682 \h </w:instrText>
      </w:r>
      <w:r w:rsidRPr="00E46B55">
        <w:rPr>
          <w:b w:val="0"/>
          <w:noProof/>
          <w:sz w:val="18"/>
        </w:rPr>
      </w:r>
      <w:r w:rsidRPr="00E46B55">
        <w:rPr>
          <w:b w:val="0"/>
          <w:noProof/>
          <w:sz w:val="18"/>
        </w:rPr>
        <w:fldChar w:fldCharType="separate"/>
      </w:r>
      <w:r w:rsidRPr="00E46B55">
        <w:rPr>
          <w:b w:val="0"/>
          <w:noProof/>
          <w:sz w:val="18"/>
        </w:rPr>
        <w:t>508</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Effect of this Subdivision</w:t>
      </w:r>
      <w:r w:rsidRPr="00E46B55">
        <w:rPr>
          <w:noProof/>
        </w:rPr>
        <w:tab/>
      </w:r>
      <w:r w:rsidRPr="00E46B55">
        <w:rPr>
          <w:noProof/>
        </w:rPr>
        <w:fldChar w:fldCharType="begin"/>
      </w:r>
      <w:r w:rsidRPr="00E46B55">
        <w:rPr>
          <w:noProof/>
        </w:rPr>
        <w:instrText xml:space="preserve"> PAGEREF _Toc138776683 \h </w:instrText>
      </w:r>
      <w:r w:rsidRPr="00E46B55">
        <w:rPr>
          <w:noProof/>
        </w:rPr>
      </w:r>
      <w:r w:rsidRPr="00E46B55">
        <w:rPr>
          <w:noProof/>
        </w:rPr>
        <w:fldChar w:fldCharType="separate"/>
      </w:r>
      <w:r w:rsidRPr="00E46B55">
        <w:rPr>
          <w:noProof/>
        </w:rPr>
        <w:t>509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Entities, and members of entities, benefiting from the application of this Subdivision</w:t>
      </w:r>
      <w:r w:rsidRPr="00E46B55">
        <w:rPr>
          <w:noProof/>
        </w:rPr>
        <w:tab/>
      </w:r>
      <w:r w:rsidRPr="00E46B55">
        <w:rPr>
          <w:noProof/>
        </w:rPr>
        <w:fldChar w:fldCharType="begin"/>
      </w:r>
      <w:r w:rsidRPr="00E46B55">
        <w:rPr>
          <w:noProof/>
        </w:rPr>
        <w:instrText xml:space="preserve"> PAGEREF _Toc138776684 \h </w:instrText>
      </w:r>
      <w:r w:rsidRPr="00E46B55">
        <w:rPr>
          <w:noProof/>
        </w:rPr>
      </w:r>
      <w:r w:rsidRPr="00E46B55">
        <w:rPr>
          <w:noProof/>
        </w:rPr>
        <w:fldChar w:fldCharType="separate"/>
      </w:r>
      <w:r w:rsidRPr="00E46B55">
        <w:rPr>
          <w:noProof/>
        </w:rPr>
        <w:t>509</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110</w:t>
      </w:r>
      <w:r>
        <w:rPr>
          <w:noProof/>
        </w:rPr>
        <w:tab/>
        <w:t>No taxation consequences to result from changes to managed investment scheme</w:t>
      </w:r>
      <w:r w:rsidRPr="00E46B55">
        <w:rPr>
          <w:noProof/>
        </w:rPr>
        <w:tab/>
      </w:r>
      <w:r w:rsidRPr="00E46B55">
        <w:rPr>
          <w:noProof/>
        </w:rPr>
        <w:fldChar w:fldCharType="begin"/>
      </w:r>
      <w:r w:rsidRPr="00E46B55">
        <w:rPr>
          <w:noProof/>
        </w:rPr>
        <w:instrText xml:space="preserve"> PAGEREF _Toc138776685 \h </w:instrText>
      </w:r>
      <w:r w:rsidRPr="00E46B55">
        <w:rPr>
          <w:noProof/>
        </w:rPr>
      </w:r>
      <w:r w:rsidRPr="00E46B55">
        <w:rPr>
          <w:noProof/>
        </w:rPr>
        <w:fldChar w:fldCharType="separate"/>
      </w:r>
      <w:r w:rsidRPr="00E46B55">
        <w:rPr>
          <w:noProof/>
        </w:rPr>
        <w:t>510</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Certain entities treated as agents</w:t>
      </w:r>
      <w:r w:rsidRPr="00E46B55">
        <w:rPr>
          <w:noProof/>
        </w:rPr>
        <w:tab/>
      </w:r>
      <w:r w:rsidRPr="00E46B55">
        <w:rPr>
          <w:noProof/>
        </w:rPr>
        <w:fldChar w:fldCharType="begin"/>
      </w:r>
      <w:r w:rsidRPr="00E46B55">
        <w:rPr>
          <w:noProof/>
        </w:rPr>
        <w:instrText xml:space="preserve"> PAGEREF _Toc138776686 \h </w:instrText>
      </w:r>
      <w:r w:rsidRPr="00E46B55">
        <w:rPr>
          <w:noProof/>
        </w:rPr>
      </w:r>
      <w:r w:rsidRPr="00E46B55">
        <w:rPr>
          <w:noProof/>
        </w:rPr>
        <w:fldChar w:fldCharType="separate"/>
      </w:r>
      <w:r w:rsidRPr="00E46B55">
        <w:rPr>
          <w:noProof/>
        </w:rPr>
        <w:t>511</w:t>
      </w:r>
      <w:r w:rsidRPr="00E46B55">
        <w:rPr>
          <w:noProof/>
        </w:rPr>
        <w:fldChar w:fldCharType="end"/>
      </w:r>
    </w:p>
    <w:p w:rsidR="00E46B55" w:rsidRDefault="00E46B55">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E46B55">
        <w:rPr>
          <w:b w:val="0"/>
          <w:noProof/>
          <w:sz w:val="18"/>
        </w:rPr>
        <w:tab/>
      </w:r>
      <w:r w:rsidRPr="00E46B55">
        <w:rPr>
          <w:b w:val="0"/>
          <w:noProof/>
          <w:sz w:val="18"/>
        </w:rPr>
        <w:fldChar w:fldCharType="begin"/>
      </w:r>
      <w:r w:rsidRPr="00E46B55">
        <w:rPr>
          <w:b w:val="0"/>
          <w:noProof/>
          <w:sz w:val="18"/>
        </w:rPr>
        <w:instrText xml:space="preserve"> PAGEREF _Toc138776687 \h </w:instrText>
      </w:r>
      <w:r w:rsidRPr="00E46B55">
        <w:rPr>
          <w:b w:val="0"/>
          <w:noProof/>
          <w:sz w:val="18"/>
        </w:rPr>
      </w:r>
      <w:r w:rsidRPr="00E46B55">
        <w:rPr>
          <w:b w:val="0"/>
          <w:noProof/>
          <w:sz w:val="18"/>
        </w:rPr>
        <w:fldChar w:fldCharType="separate"/>
      </w:r>
      <w:r w:rsidRPr="00E46B55">
        <w:rPr>
          <w:b w:val="0"/>
          <w:noProof/>
          <w:sz w:val="18"/>
        </w:rPr>
        <w:t>511</w:t>
      </w:r>
      <w:r w:rsidRPr="00E46B55">
        <w:rPr>
          <w:b w:val="0"/>
          <w:noProof/>
          <w:sz w:val="18"/>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262</w:t>
      </w:r>
      <w:r>
        <w:rPr>
          <w:noProof/>
        </w:rPr>
        <w:tab/>
        <w:t>Application of Subdivision 960</w:t>
      </w:r>
      <w:r>
        <w:rPr>
          <w:noProof/>
        </w:rPr>
        <w:noBreakHyphen/>
        <w:t xml:space="preserve">M of the </w:t>
      </w:r>
      <w:r w:rsidRPr="00DF7753">
        <w:rPr>
          <w:i/>
          <w:noProof/>
        </w:rPr>
        <w:t>Income Tax Assessment Act 1997</w:t>
      </w:r>
      <w:r w:rsidRPr="00E46B55">
        <w:rPr>
          <w:noProof/>
        </w:rPr>
        <w:tab/>
      </w:r>
      <w:r w:rsidRPr="00E46B55">
        <w:rPr>
          <w:noProof/>
        </w:rPr>
        <w:fldChar w:fldCharType="begin"/>
      </w:r>
      <w:r w:rsidRPr="00E46B55">
        <w:rPr>
          <w:noProof/>
        </w:rPr>
        <w:instrText xml:space="preserve"> PAGEREF _Toc138776688 \h </w:instrText>
      </w:r>
      <w:r w:rsidRPr="00E46B55">
        <w:rPr>
          <w:noProof/>
        </w:rPr>
      </w:r>
      <w:r w:rsidRPr="00E46B55">
        <w:rPr>
          <w:noProof/>
        </w:rPr>
        <w:fldChar w:fldCharType="separate"/>
      </w:r>
      <w:r w:rsidRPr="00E46B55">
        <w:rPr>
          <w:noProof/>
        </w:rPr>
        <w:t>511</w:t>
      </w:r>
      <w:r w:rsidRPr="00E46B55">
        <w:rPr>
          <w:noProof/>
        </w:rPr>
        <w:fldChar w:fldCharType="end"/>
      </w:r>
    </w:p>
    <w:p w:rsidR="00E46B55" w:rsidRDefault="00E46B55">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DF7753">
        <w:rPr>
          <w:i/>
          <w:noProof/>
        </w:rPr>
        <w:t>Indexation factor</w:t>
      </w:r>
      <w:r w:rsidRPr="00E46B55">
        <w:rPr>
          <w:noProof/>
        </w:rPr>
        <w:tab/>
      </w:r>
      <w:r w:rsidRPr="00E46B55">
        <w:rPr>
          <w:noProof/>
        </w:rPr>
        <w:fldChar w:fldCharType="begin"/>
      </w:r>
      <w:r w:rsidRPr="00E46B55">
        <w:rPr>
          <w:noProof/>
        </w:rPr>
        <w:instrText xml:space="preserve"> PAGEREF _Toc138776689 \h </w:instrText>
      </w:r>
      <w:r w:rsidRPr="00E46B55">
        <w:rPr>
          <w:noProof/>
        </w:rPr>
      </w:r>
      <w:r w:rsidRPr="00E46B55">
        <w:rPr>
          <w:noProof/>
        </w:rPr>
        <w:fldChar w:fldCharType="separate"/>
      </w:r>
      <w:r w:rsidRPr="00E46B55">
        <w:rPr>
          <w:noProof/>
        </w:rPr>
        <w:t>511</w:t>
      </w:r>
      <w:r w:rsidRPr="00E46B55">
        <w:rPr>
          <w:noProof/>
        </w:rPr>
        <w:fldChar w:fldCharType="end"/>
      </w:r>
    </w:p>
    <w:p w:rsidR="00E46B55" w:rsidRDefault="00E46B55">
      <w:pPr>
        <w:pStyle w:val="TOC2"/>
        <w:rPr>
          <w:rFonts w:asciiTheme="minorHAnsi" w:eastAsiaTheme="minorEastAsia" w:hAnsiTheme="minorHAnsi" w:cstheme="minorBidi"/>
          <w:b w:val="0"/>
          <w:noProof/>
          <w:kern w:val="0"/>
          <w:sz w:val="22"/>
          <w:szCs w:val="22"/>
        </w:rPr>
      </w:pPr>
      <w:r>
        <w:rPr>
          <w:noProof/>
        </w:rPr>
        <w:t>Endnotes</w:t>
      </w:r>
      <w:r w:rsidRPr="00E46B55">
        <w:rPr>
          <w:b w:val="0"/>
          <w:noProof/>
          <w:sz w:val="18"/>
        </w:rPr>
        <w:tab/>
      </w:r>
      <w:r w:rsidRPr="00E46B55">
        <w:rPr>
          <w:b w:val="0"/>
          <w:noProof/>
          <w:sz w:val="18"/>
        </w:rPr>
        <w:fldChar w:fldCharType="begin"/>
      </w:r>
      <w:r w:rsidRPr="00E46B55">
        <w:rPr>
          <w:b w:val="0"/>
          <w:noProof/>
          <w:sz w:val="18"/>
        </w:rPr>
        <w:instrText xml:space="preserve"> PAGEREF _Toc138776690 \h </w:instrText>
      </w:r>
      <w:r w:rsidRPr="00E46B55">
        <w:rPr>
          <w:b w:val="0"/>
          <w:noProof/>
          <w:sz w:val="18"/>
        </w:rPr>
      </w:r>
      <w:r w:rsidRPr="00E46B55">
        <w:rPr>
          <w:b w:val="0"/>
          <w:noProof/>
          <w:sz w:val="18"/>
        </w:rPr>
        <w:fldChar w:fldCharType="separate"/>
      </w:r>
      <w:r w:rsidRPr="00E46B55">
        <w:rPr>
          <w:b w:val="0"/>
          <w:noProof/>
          <w:sz w:val="18"/>
        </w:rPr>
        <w:t>513</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Endnote 1—About the endnotes</w:t>
      </w:r>
      <w:r w:rsidRPr="00E46B55">
        <w:rPr>
          <w:b w:val="0"/>
          <w:noProof/>
          <w:sz w:val="18"/>
        </w:rPr>
        <w:tab/>
      </w:r>
      <w:r w:rsidRPr="00E46B55">
        <w:rPr>
          <w:b w:val="0"/>
          <w:noProof/>
          <w:sz w:val="18"/>
        </w:rPr>
        <w:fldChar w:fldCharType="begin"/>
      </w:r>
      <w:r w:rsidRPr="00E46B55">
        <w:rPr>
          <w:b w:val="0"/>
          <w:noProof/>
          <w:sz w:val="18"/>
        </w:rPr>
        <w:instrText xml:space="preserve"> PAGEREF _Toc138776691 \h </w:instrText>
      </w:r>
      <w:r w:rsidRPr="00E46B55">
        <w:rPr>
          <w:b w:val="0"/>
          <w:noProof/>
          <w:sz w:val="18"/>
        </w:rPr>
      </w:r>
      <w:r w:rsidRPr="00E46B55">
        <w:rPr>
          <w:b w:val="0"/>
          <w:noProof/>
          <w:sz w:val="18"/>
        </w:rPr>
        <w:fldChar w:fldCharType="separate"/>
      </w:r>
      <w:r w:rsidRPr="00E46B55">
        <w:rPr>
          <w:b w:val="0"/>
          <w:noProof/>
          <w:sz w:val="18"/>
        </w:rPr>
        <w:t>513</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Endnote 2—Abbreviation key</w:t>
      </w:r>
      <w:r w:rsidRPr="00E46B55">
        <w:rPr>
          <w:b w:val="0"/>
          <w:noProof/>
          <w:sz w:val="18"/>
        </w:rPr>
        <w:tab/>
      </w:r>
      <w:r w:rsidRPr="00E46B55">
        <w:rPr>
          <w:b w:val="0"/>
          <w:noProof/>
          <w:sz w:val="18"/>
        </w:rPr>
        <w:fldChar w:fldCharType="begin"/>
      </w:r>
      <w:r w:rsidRPr="00E46B55">
        <w:rPr>
          <w:b w:val="0"/>
          <w:noProof/>
          <w:sz w:val="18"/>
        </w:rPr>
        <w:instrText xml:space="preserve"> PAGEREF _Toc138776692 \h </w:instrText>
      </w:r>
      <w:r w:rsidRPr="00E46B55">
        <w:rPr>
          <w:b w:val="0"/>
          <w:noProof/>
          <w:sz w:val="18"/>
        </w:rPr>
      </w:r>
      <w:r w:rsidRPr="00E46B55">
        <w:rPr>
          <w:b w:val="0"/>
          <w:noProof/>
          <w:sz w:val="18"/>
        </w:rPr>
        <w:fldChar w:fldCharType="separate"/>
      </w:r>
      <w:r w:rsidRPr="00E46B55">
        <w:rPr>
          <w:b w:val="0"/>
          <w:noProof/>
          <w:sz w:val="18"/>
        </w:rPr>
        <w:t>515</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Endnote 3—Legislation history</w:t>
      </w:r>
      <w:r w:rsidRPr="00E46B55">
        <w:rPr>
          <w:b w:val="0"/>
          <w:noProof/>
          <w:sz w:val="18"/>
        </w:rPr>
        <w:tab/>
      </w:r>
      <w:r w:rsidRPr="00E46B55">
        <w:rPr>
          <w:b w:val="0"/>
          <w:noProof/>
          <w:sz w:val="18"/>
        </w:rPr>
        <w:fldChar w:fldCharType="begin"/>
      </w:r>
      <w:r w:rsidRPr="00E46B55">
        <w:rPr>
          <w:b w:val="0"/>
          <w:noProof/>
          <w:sz w:val="18"/>
        </w:rPr>
        <w:instrText xml:space="preserve"> PAGEREF _Toc138776693 \h </w:instrText>
      </w:r>
      <w:r w:rsidRPr="00E46B55">
        <w:rPr>
          <w:b w:val="0"/>
          <w:noProof/>
          <w:sz w:val="18"/>
        </w:rPr>
      </w:r>
      <w:r w:rsidRPr="00E46B55">
        <w:rPr>
          <w:b w:val="0"/>
          <w:noProof/>
          <w:sz w:val="18"/>
        </w:rPr>
        <w:fldChar w:fldCharType="separate"/>
      </w:r>
      <w:r w:rsidRPr="00E46B55">
        <w:rPr>
          <w:b w:val="0"/>
          <w:noProof/>
          <w:sz w:val="18"/>
        </w:rPr>
        <w:t>516</w:t>
      </w:r>
      <w:r w:rsidRPr="00E46B55">
        <w:rPr>
          <w:b w:val="0"/>
          <w:noProof/>
          <w:sz w:val="18"/>
        </w:rPr>
        <w:fldChar w:fldCharType="end"/>
      </w:r>
    </w:p>
    <w:p w:rsidR="00E46B55" w:rsidRDefault="00E46B55">
      <w:pPr>
        <w:pStyle w:val="TOC3"/>
        <w:rPr>
          <w:rFonts w:asciiTheme="minorHAnsi" w:eastAsiaTheme="minorEastAsia" w:hAnsiTheme="minorHAnsi" w:cstheme="minorBidi"/>
          <w:b w:val="0"/>
          <w:noProof/>
          <w:kern w:val="0"/>
          <w:szCs w:val="22"/>
        </w:rPr>
      </w:pPr>
      <w:r>
        <w:rPr>
          <w:noProof/>
        </w:rPr>
        <w:t>Endnote 4—Amendment history</w:t>
      </w:r>
      <w:r w:rsidRPr="00E46B55">
        <w:rPr>
          <w:b w:val="0"/>
          <w:noProof/>
          <w:sz w:val="18"/>
        </w:rPr>
        <w:tab/>
      </w:r>
      <w:r w:rsidRPr="00E46B55">
        <w:rPr>
          <w:b w:val="0"/>
          <w:noProof/>
          <w:sz w:val="18"/>
        </w:rPr>
        <w:fldChar w:fldCharType="begin"/>
      </w:r>
      <w:r w:rsidRPr="00E46B55">
        <w:rPr>
          <w:b w:val="0"/>
          <w:noProof/>
          <w:sz w:val="18"/>
        </w:rPr>
        <w:instrText xml:space="preserve"> PAGEREF _Toc138776694 \h </w:instrText>
      </w:r>
      <w:r w:rsidRPr="00E46B55">
        <w:rPr>
          <w:b w:val="0"/>
          <w:noProof/>
          <w:sz w:val="18"/>
        </w:rPr>
      </w:r>
      <w:r w:rsidRPr="00E46B55">
        <w:rPr>
          <w:b w:val="0"/>
          <w:noProof/>
          <w:sz w:val="18"/>
        </w:rPr>
        <w:fldChar w:fldCharType="separate"/>
      </w:r>
      <w:r w:rsidRPr="00E46B55">
        <w:rPr>
          <w:b w:val="0"/>
          <w:noProof/>
          <w:sz w:val="18"/>
        </w:rPr>
        <w:t>534</w:t>
      </w:r>
      <w:r w:rsidRPr="00E46B55">
        <w:rPr>
          <w:b w:val="0"/>
          <w:noProof/>
          <w:sz w:val="18"/>
        </w:rPr>
        <w:fldChar w:fldCharType="end"/>
      </w:r>
    </w:p>
    <w:p w:rsidR="00A72455" w:rsidRPr="005D4729" w:rsidRDefault="00B456D7" w:rsidP="00A72455">
      <w:pPr>
        <w:sectPr w:rsidR="00A72455" w:rsidRPr="005D4729" w:rsidSect="00B60E2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D4729">
        <w:rPr>
          <w:rFonts w:cs="Times New Roman"/>
          <w:sz w:val="18"/>
        </w:rPr>
        <w:fldChar w:fldCharType="end"/>
      </w:r>
    </w:p>
    <w:p w:rsidR="00F9073D" w:rsidRPr="005D4729" w:rsidRDefault="00F9073D" w:rsidP="00163128">
      <w:pPr>
        <w:pStyle w:val="LongT"/>
      </w:pPr>
      <w:r w:rsidRPr="005D4729">
        <w:lastRenderedPageBreak/>
        <w:t xml:space="preserve">An Act setting out application and transitional provisions for the </w:t>
      </w:r>
      <w:r w:rsidRPr="005D4729">
        <w:rPr>
          <w:i/>
        </w:rPr>
        <w:t>Income Tax Assessment Act 1997</w:t>
      </w:r>
    </w:p>
    <w:p w:rsidR="00F9073D" w:rsidRPr="005D4729" w:rsidRDefault="00F9073D" w:rsidP="001751CC">
      <w:pPr>
        <w:pStyle w:val="ActHead1"/>
        <w:spacing w:before="240"/>
      </w:pPr>
      <w:bookmarkStart w:id="1" w:name="_Toc138775852"/>
      <w:r w:rsidRPr="00C7380F">
        <w:rPr>
          <w:rStyle w:val="CharChapNo"/>
        </w:rPr>
        <w:t>Chapter</w:t>
      </w:r>
      <w:r w:rsidR="00FD3F14" w:rsidRPr="00C7380F">
        <w:rPr>
          <w:rStyle w:val="CharChapNo"/>
        </w:rPr>
        <w:t> </w:t>
      </w:r>
      <w:r w:rsidRPr="00C7380F">
        <w:rPr>
          <w:rStyle w:val="CharChapNo"/>
        </w:rPr>
        <w:t>1</w:t>
      </w:r>
      <w:r w:rsidRPr="005D4729">
        <w:t>—</w:t>
      </w:r>
      <w:r w:rsidRPr="00C7380F">
        <w:rPr>
          <w:rStyle w:val="CharChapText"/>
        </w:rPr>
        <w:t>Introduction and core provisions</w:t>
      </w:r>
      <w:bookmarkEnd w:id="1"/>
    </w:p>
    <w:p w:rsidR="00F9073D" w:rsidRPr="005D4729" w:rsidRDefault="00F9073D" w:rsidP="00F9073D">
      <w:pPr>
        <w:pStyle w:val="ActHead2"/>
      </w:pPr>
      <w:bookmarkStart w:id="2" w:name="_Toc138775853"/>
      <w:r w:rsidRPr="00C7380F">
        <w:rPr>
          <w:rStyle w:val="CharPartNo"/>
        </w:rPr>
        <w:t>Part</w:t>
      </w:r>
      <w:r w:rsidR="00FD3F14" w:rsidRPr="00C7380F">
        <w:rPr>
          <w:rStyle w:val="CharPartNo"/>
        </w:rPr>
        <w:t> </w:t>
      </w:r>
      <w:r w:rsidRPr="00C7380F">
        <w:rPr>
          <w:rStyle w:val="CharPartNo"/>
        </w:rPr>
        <w:t>1</w:t>
      </w:r>
      <w:r w:rsidR="00C7380F" w:rsidRPr="00C7380F">
        <w:rPr>
          <w:rStyle w:val="CharPartNo"/>
        </w:rPr>
        <w:noBreakHyphen/>
      </w:r>
      <w:r w:rsidRPr="00C7380F">
        <w:rPr>
          <w:rStyle w:val="CharPartNo"/>
        </w:rPr>
        <w:t>1</w:t>
      </w:r>
      <w:r w:rsidRPr="005D4729">
        <w:t>—</w:t>
      </w:r>
      <w:r w:rsidRPr="00C7380F">
        <w:rPr>
          <w:rStyle w:val="CharPartText"/>
        </w:rPr>
        <w:t>Preliminary</w:t>
      </w:r>
      <w:bookmarkEnd w:id="2"/>
    </w:p>
    <w:p w:rsidR="00F9073D" w:rsidRPr="005D4729" w:rsidRDefault="001E5ACC" w:rsidP="00F9073D">
      <w:pPr>
        <w:pStyle w:val="ActHead3"/>
      </w:pPr>
      <w:bookmarkStart w:id="3" w:name="_Toc138775854"/>
      <w:r w:rsidRPr="00C7380F">
        <w:rPr>
          <w:rStyle w:val="CharDivNo"/>
        </w:rPr>
        <w:t>Division 1</w:t>
      </w:r>
      <w:r w:rsidR="00F9073D" w:rsidRPr="005D4729">
        <w:t>—</w:t>
      </w:r>
      <w:r w:rsidR="00F9073D" w:rsidRPr="00C7380F">
        <w:rPr>
          <w:rStyle w:val="CharDivText"/>
        </w:rPr>
        <w:t>Preliminary</w:t>
      </w:r>
      <w:bookmarkEnd w:id="3"/>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w:t>
      </w:r>
      <w:r w:rsidR="00C7380F">
        <w:noBreakHyphen/>
      </w:r>
      <w:r w:rsidRPr="005D4729">
        <w:t>1</w:t>
      </w:r>
      <w:r w:rsidRPr="005D4729">
        <w:tab/>
        <w:t>Short title</w:t>
      </w:r>
    </w:p>
    <w:p w:rsidR="00F9073D" w:rsidRPr="005D4729" w:rsidRDefault="00F9073D" w:rsidP="00F9073D">
      <w:pPr>
        <w:pStyle w:val="TofSectsSection"/>
      </w:pPr>
      <w:r w:rsidRPr="005D4729">
        <w:t>1</w:t>
      </w:r>
      <w:r w:rsidR="00C7380F">
        <w:noBreakHyphen/>
      </w:r>
      <w:r w:rsidRPr="005D4729">
        <w:t>5</w:t>
      </w:r>
      <w:r w:rsidRPr="005D4729">
        <w:tab/>
        <w:t>Commencement</w:t>
      </w:r>
    </w:p>
    <w:p w:rsidR="00E72EDE" w:rsidRPr="005D4729" w:rsidRDefault="00E72EDE" w:rsidP="00E72EDE">
      <w:pPr>
        <w:pStyle w:val="TofSectsSection"/>
      </w:pPr>
      <w:r w:rsidRPr="005D4729">
        <w:t>1</w:t>
      </w:r>
      <w:r w:rsidR="00C7380F">
        <w:noBreakHyphen/>
      </w:r>
      <w:r w:rsidRPr="005D4729">
        <w:t>7</w:t>
      </w:r>
      <w:r w:rsidR="00105C75" w:rsidRPr="005D4729">
        <w:tab/>
      </w:r>
      <w:r w:rsidRPr="005D4729">
        <w:t>Administration of this Act</w:t>
      </w:r>
    </w:p>
    <w:p w:rsidR="00F9073D" w:rsidRPr="005D4729" w:rsidRDefault="00F9073D" w:rsidP="00F9073D">
      <w:pPr>
        <w:pStyle w:val="TofSectsSection"/>
      </w:pPr>
      <w:r w:rsidRPr="005D4729">
        <w:t>1</w:t>
      </w:r>
      <w:r w:rsidR="00C7380F">
        <w:noBreakHyphen/>
      </w:r>
      <w:r w:rsidRPr="005D4729">
        <w:t>10</w:t>
      </w:r>
      <w:r w:rsidRPr="005D4729">
        <w:tab/>
      </w:r>
      <w:r w:rsidR="00B945D7" w:rsidRPr="005D4729">
        <w:t>Definitions and rules for interpreting this Act</w:t>
      </w:r>
    </w:p>
    <w:p w:rsidR="00F9073D" w:rsidRPr="005D4729" w:rsidRDefault="00F9073D" w:rsidP="00F9073D">
      <w:pPr>
        <w:pStyle w:val="ActHead5"/>
      </w:pPr>
      <w:bookmarkStart w:id="4" w:name="_Toc138775855"/>
      <w:r w:rsidRPr="00C7380F">
        <w:rPr>
          <w:rStyle w:val="CharSectno"/>
        </w:rPr>
        <w:t>1</w:t>
      </w:r>
      <w:r w:rsidR="00C7380F" w:rsidRPr="00C7380F">
        <w:rPr>
          <w:rStyle w:val="CharSectno"/>
        </w:rPr>
        <w:noBreakHyphen/>
      </w:r>
      <w:r w:rsidRPr="00C7380F">
        <w:rPr>
          <w:rStyle w:val="CharSectno"/>
        </w:rPr>
        <w:t>1</w:t>
      </w:r>
      <w:r w:rsidRPr="005D4729">
        <w:t xml:space="preserve">  Short title</w:t>
      </w:r>
      <w:bookmarkEnd w:id="4"/>
    </w:p>
    <w:p w:rsidR="00F9073D" w:rsidRPr="005D4729" w:rsidRDefault="00F9073D" w:rsidP="002B75AC">
      <w:pPr>
        <w:pStyle w:val="subsection"/>
      </w:pPr>
      <w:r w:rsidRPr="005D4729">
        <w:tab/>
      </w:r>
      <w:r w:rsidRPr="005D4729">
        <w:tab/>
        <w:t xml:space="preserve">This Act may be cited as the </w:t>
      </w:r>
      <w:r w:rsidRPr="005D4729">
        <w:rPr>
          <w:i/>
        </w:rPr>
        <w:t>Income Tax (Transitional Provisions) Act 1997</w:t>
      </w:r>
      <w:r w:rsidRPr="005D4729">
        <w:t>.</w:t>
      </w:r>
    </w:p>
    <w:p w:rsidR="00F9073D" w:rsidRPr="005D4729" w:rsidRDefault="00F9073D" w:rsidP="00F9073D">
      <w:pPr>
        <w:pStyle w:val="ActHead5"/>
      </w:pPr>
      <w:bookmarkStart w:id="5" w:name="_Toc138775856"/>
      <w:r w:rsidRPr="00C7380F">
        <w:rPr>
          <w:rStyle w:val="CharSectno"/>
        </w:rPr>
        <w:t>1</w:t>
      </w:r>
      <w:r w:rsidR="00C7380F" w:rsidRPr="00C7380F">
        <w:rPr>
          <w:rStyle w:val="CharSectno"/>
        </w:rPr>
        <w:noBreakHyphen/>
      </w:r>
      <w:r w:rsidRPr="00C7380F">
        <w:rPr>
          <w:rStyle w:val="CharSectno"/>
        </w:rPr>
        <w:t>5</w:t>
      </w:r>
      <w:r w:rsidRPr="005D4729">
        <w:t xml:space="preserve">  Commencement</w:t>
      </w:r>
      <w:bookmarkEnd w:id="5"/>
    </w:p>
    <w:p w:rsidR="00F9073D" w:rsidRPr="005D4729" w:rsidRDefault="00F9073D" w:rsidP="002B75AC">
      <w:pPr>
        <w:pStyle w:val="subsection"/>
      </w:pPr>
      <w:r w:rsidRPr="005D4729">
        <w:tab/>
      </w:r>
      <w:r w:rsidRPr="005D4729">
        <w:tab/>
        <w:t xml:space="preserve">This Act commences on </w:t>
      </w:r>
      <w:r w:rsidR="00EB3B5E">
        <w:t>1 July</w:t>
      </w:r>
      <w:r w:rsidRPr="005D4729">
        <w:t xml:space="preserve"> 1997.</w:t>
      </w:r>
    </w:p>
    <w:p w:rsidR="00CD2A19" w:rsidRPr="005D4729" w:rsidRDefault="00CD2A19" w:rsidP="00CD2A19">
      <w:pPr>
        <w:pStyle w:val="ActHead5"/>
      </w:pPr>
      <w:bookmarkStart w:id="6" w:name="_Toc138775857"/>
      <w:r w:rsidRPr="00C7380F">
        <w:rPr>
          <w:rStyle w:val="CharSectno"/>
        </w:rPr>
        <w:t>1</w:t>
      </w:r>
      <w:r w:rsidR="00C7380F" w:rsidRPr="00C7380F">
        <w:rPr>
          <w:rStyle w:val="CharSectno"/>
        </w:rPr>
        <w:noBreakHyphen/>
      </w:r>
      <w:r w:rsidRPr="00C7380F">
        <w:rPr>
          <w:rStyle w:val="CharSectno"/>
        </w:rPr>
        <w:t>7</w:t>
      </w:r>
      <w:r w:rsidRPr="005D4729">
        <w:t xml:space="preserve">  Administration of this Act</w:t>
      </w:r>
      <w:bookmarkEnd w:id="6"/>
    </w:p>
    <w:p w:rsidR="00CD2A19" w:rsidRPr="005D4729" w:rsidRDefault="00CD2A19" w:rsidP="00CD2A19">
      <w:pPr>
        <w:pStyle w:val="subsection"/>
      </w:pPr>
      <w:r w:rsidRPr="005D4729">
        <w:tab/>
      </w:r>
      <w:r w:rsidRPr="005D4729">
        <w:tab/>
        <w:t>The Commissioner has the general administration of this Act.</w:t>
      </w:r>
    </w:p>
    <w:p w:rsidR="00525CE8" w:rsidRPr="005D4729" w:rsidRDefault="00525CE8" w:rsidP="00525CE8">
      <w:pPr>
        <w:pStyle w:val="notetext"/>
      </w:pPr>
      <w:r w:rsidRPr="005D4729">
        <w:t>Note:</w:t>
      </w:r>
      <w:r w:rsidRPr="005D4729">
        <w:tab/>
        <w:t>An effect of this provision is that people who acquire information under this Act are subject to the confidentiality obligations and exceptions in Division</w:t>
      </w:r>
      <w:r w:rsidR="00FD3F14" w:rsidRPr="005D4729">
        <w:t> </w:t>
      </w:r>
      <w:r w:rsidRPr="005D4729">
        <w:t>355 in Schedule</w:t>
      </w:r>
      <w:r w:rsidR="00FD3F14" w:rsidRPr="005D4729">
        <w:t> </w:t>
      </w:r>
      <w:r w:rsidRPr="005D4729">
        <w:t xml:space="preserve">1 to the </w:t>
      </w:r>
      <w:r w:rsidRPr="005D4729">
        <w:rPr>
          <w:i/>
        </w:rPr>
        <w:t>Taxation Administration Act 1953</w:t>
      </w:r>
      <w:r w:rsidRPr="005D4729">
        <w:t>.</w:t>
      </w:r>
    </w:p>
    <w:p w:rsidR="00B945D7" w:rsidRPr="005D4729" w:rsidRDefault="00B945D7" w:rsidP="00B945D7">
      <w:pPr>
        <w:pStyle w:val="ActHead5"/>
      </w:pPr>
      <w:bookmarkStart w:id="7" w:name="_Toc138775858"/>
      <w:r w:rsidRPr="00C7380F">
        <w:rPr>
          <w:rStyle w:val="CharSectno"/>
        </w:rPr>
        <w:t>1</w:t>
      </w:r>
      <w:r w:rsidR="00C7380F" w:rsidRPr="00C7380F">
        <w:rPr>
          <w:rStyle w:val="CharSectno"/>
        </w:rPr>
        <w:noBreakHyphen/>
      </w:r>
      <w:r w:rsidRPr="00C7380F">
        <w:rPr>
          <w:rStyle w:val="CharSectno"/>
        </w:rPr>
        <w:t>10</w:t>
      </w:r>
      <w:r w:rsidRPr="005D4729">
        <w:t xml:space="preserve">  Definitions and rules for interpreting this Act</w:t>
      </w:r>
      <w:bookmarkEnd w:id="7"/>
    </w:p>
    <w:p w:rsidR="00B945D7" w:rsidRPr="005D4729" w:rsidRDefault="00B945D7" w:rsidP="00B945D7">
      <w:pPr>
        <w:pStyle w:val="subsection"/>
      </w:pPr>
      <w:r w:rsidRPr="005D4729">
        <w:tab/>
        <w:t>(1)</w:t>
      </w:r>
      <w:r w:rsidRPr="005D4729">
        <w:tab/>
        <w:t xml:space="preserve">In this Act, an expression has the same meaning as in the </w:t>
      </w:r>
      <w:r w:rsidRPr="005D4729">
        <w:rPr>
          <w:i/>
        </w:rPr>
        <w:t>Income Tax Assessment Act 1997</w:t>
      </w:r>
      <w:r w:rsidRPr="005D4729">
        <w:t>.</w:t>
      </w:r>
    </w:p>
    <w:p w:rsidR="00B945D7" w:rsidRPr="005D4729" w:rsidRDefault="00B945D7" w:rsidP="00B945D7">
      <w:pPr>
        <w:pStyle w:val="subsection"/>
      </w:pPr>
      <w:r w:rsidRPr="005D4729">
        <w:lastRenderedPageBreak/>
        <w:tab/>
        <w:t>(2)</w:t>
      </w:r>
      <w:r w:rsidRPr="005D4729">
        <w:tab/>
        <w:t>Division</w:t>
      </w:r>
      <w:r w:rsidR="00FD3F14" w:rsidRPr="005D4729">
        <w:t> </w:t>
      </w:r>
      <w:r w:rsidRPr="005D4729">
        <w:t xml:space="preserve">950 of the </w:t>
      </w:r>
      <w:r w:rsidRPr="005D4729">
        <w:rPr>
          <w:i/>
        </w:rPr>
        <w:t>Income Tax Assessment Act 1997</w:t>
      </w:r>
      <w:r w:rsidRPr="005D4729">
        <w:t xml:space="preserve"> (which contains rules for interpreting that Act) applies to this Act as if the provisions of this Act were provisions of that Act.</w:t>
      </w:r>
    </w:p>
    <w:p w:rsidR="00F9073D" w:rsidRPr="005D4729" w:rsidRDefault="00F9073D" w:rsidP="00163128">
      <w:pPr>
        <w:pStyle w:val="ActHead2"/>
        <w:pageBreakBefore/>
      </w:pPr>
      <w:bookmarkStart w:id="8" w:name="_Toc138775859"/>
      <w:r w:rsidRPr="00C7380F">
        <w:rPr>
          <w:rStyle w:val="CharPartNo"/>
        </w:rPr>
        <w:lastRenderedPageBreak/>
        <w:t>Part</w:t>
      </w:r>
      <w:r w:rsidR="00FD3F14" w:rsidRPr="00C7380F">
        <w:rPr>
          <w:rStyle w:val="CharPartNo"/>
        </w:rPr>
        <w:t> </w:t>
      </w:r>
      <w:r w:rsidRPr="00C7380F">
        <w:rPr>
          <w:rStyle w:val="CharPartNo"/>
        </w:rPr>
        <w:t>1</w:t>
      </w:r>
      <w:r w:rsidR="00C7380F" w:rsidRPr="00C7380F">
        <w:rPr>
          <w:rStyle w:val="CharPartNo"/>
        </w:rPr>
        <w:noBreakHyphen/>
      </w:r>
      <w:r w:rsidRPr="00C7380F">
        <w:rPr>
          <w:rStyle w:val="CharPartNo"/>
        </w:rPr>
        <w:t>3</w:t>
      </w:r>
      <w:r w:rsidRPr="005D4729">
        <w:t>—</w:t>
      </w:r>
      <w:r w:rsidRPr="00C7380F">
        <w:rPr>
          <w:rStyle w:val="CharPartText"/>
        </w:rPr>
        <w:t>Core Provisions</w:t>
      </w:r>
      <w:bookmarkEnd w:id="8"/>
    </w:p>
    <w:p w:rsidR="00F9073D" w:rsidRPr="005D4729" w:rsidRDefault="00F9073D" w:rsidP="00F9073D">
      <w:pPr>
        <w:pStyle w:val="ActHead3"/>
      </w:pPr>
      <w:bookmarkStart w:id="9" w:name="_Toc138775860"/>
      <w:r w:rsidRPr="00C7380F">
        <w:rPr>
          <w:rStyle w:val="CharDivNo"/>
        </w:rPr>
        <w:t>Division</w:t>
      </w:r>
      <w:r w:rsidR="00FD3F14" w:rsidRPr="00C7380F">
        <w:rPr>
          <w:rStyle w:val="CharDivNo"/>
        </w:rPr>
        <w:t> </w:t>
      </w:r>
      <w:r w:rsidRPr="00C7380F">
        <w:rPr>
          <w:rStyle w:val="CharDivNo"/>
        </w:rPr>
        <w:t>4</w:t>
      </w:r>
      <w:r w:rsidRPr="005D4729">
        <w:t>—</w:t>
      </w:r>
      <w:r w:rsidRPr="00C7380F">
        <w:rPr>
          <w:rStyle w:val="CharDivText"/>
        </w:rPr>
        <w:t>How to work out the income tax payable on your taxable income</w:t>
      </w:r>
      <w:bookmarkEnd w:id="9"/>
    </w:p>
    <w:p w:rsidR="00864AF2" w:rsidRPr="005D4729" w:rsidRDefault="00864AF2" w:rsidP="00864AF2">
      <w:pPr>
        <w:pStyle w:val="TofSectsHeading"/>
      </w:pPr>
      <w:r w:rsidRPr="005D4729">
        <w:t>Table of sections</w:t>
      </w:r>
    </w:p>
    <w:p w:rsidR="00864AF2" w:rsidRPr="005D4729" w:rsidRDefault="00864AF2" w:rsidP="00864AF2">
      <w:pPr>
        <w:pStyle w:val="TofSectsSection"/>
      </w:pPr>
      <w:r w:rsidRPr="005D4729">
        <w:t>4</w:t>
      </w:r>
      <w:r w:rsidR="00C7380F">
        <w:noBreakHyphen/>
      </w:r>
      <w:r w:rsidRPr="005D4729">
        <w:t>1</w:t>
      </w:r>
      <w:r w:rsidRPr="005D4729">
        <w:tab/>
        <w:t xml:space="preserve">Application of the </w:t>
      </w:r>
      <w:r w:rsidRPr="005D4729">
        <w:rPr>
          <w:i/>
        </w:rPr>
        <w:t>Income Tax Assessment Act 1997</w:t>
      </w:r>
    </w:p>
    <w:p w:rsidR="0027586A" w:rsidRPr="005D4729" w:rsidRDefault="0027586A" w:rsidP="0027586A">
      <w:pPr>
        <w:pStyle w:val="TofSectsSection"/>
      </w:pPr>
      <w:r w:rsidRPr="005D4729">
        <w:t>4</w:t>
      </w:r>
      <w:r w:rsidR="00C7380F">
        <w:noBreakHyphen/>
      </w:r>
      <w:r w:rsidRPr="005D4729">
        <w:t>11</w:t>
      </w:r>
      <w:r w:rsidRPr="005D4729">
        <w:tab/>
        <w:t>Temporary budget repair levy</w:t>
      </w:r>
    </w:p>
    <w:p w:rsidR="00F9073D" w:rsidRPr="005D4729" w:rsidRDefault="00F9073D" w:rsidP="00F9073D">
      <w:pPr>
        <w:pStyle w:val="ActHead5"/>
      </w:pPr>
      <w:bookmarkStart w:id="10" w:name="_Toc138775861"/>
      <w:r w:rsidRPr="00C7380F">
        <w:rPr>
          <w:rStyle w:val="CharSectno"/>
        </w:rPr>
        <w:t>4</w:t>
      </w:r>
      <w:r w:rsidR="00C7380F" w:rsidRPr="00C7380F">
        <w:rPr>
          <w:rStyle w:val="CharSectno"/>
        </w:rPr>
        <w:noBreakHyphen/>
      </w:r>
      <w:r w:rsidRPr="00C7380F">
        <w:rPr>
          <w:rStyle w:val="CharSectno"/>
        </w:rPr>
        <w:t>1</w:t>
      </w:r>
      <w:r w:rsidRPr="005D4729">
        <w:t xml:space="preserve">  Application of the </w:t>
      </w:r>
      <w:r w:rsidRPr="005D4729">
        <w:rPr>
          <w:i/>
        </w:rPr>
        <w:t>Income Tax Assessment Act 1997</w:t>
      </w:r>
      <w:bookmarkEnd w:id="10"/>
    </w:p>
    <w:p w:rsidR="00F9073D" w:rsidRPr="005D4729" w:rsidRDefault="00F9073D" w:rsidP="002B75AC">
      <w:pPr>
        <w:pStyle w:val="subsection"/>
      </w:pPr>
      <w:r w:rsidRPr="005D4729">
        <w:tab/>
      </w:r>
      <w:r w:rsidRPr="005D4729">
        <w:tab/>
        <w:t xml:space="preserve">The </w:t>
      </w:r>
      <w:r w:rsidRPr="005D4729">
        <w:rPr>
          <w:i/>
        </w:rPr>
        <w:t>Income Tax Assessment Act 1997</w:t>
      </w:r>
      <w:r w:rsidRPr="005D4729">
        <w:t>, as originally enacted, applies to assessments for the 1997</w:t>
      </w:r>
      <w:r w:rsidR="00C7380F">
        <w:noBreakHyphen/>
      </w:r>
      <w:r w:rsidRPr="005D4729">
        <w:t>98 income year and later income years.</w:t>
      </w:r>
    </w:p>
    <w:p w:rsidR="00F9073D" w:rsidRPr="005D4729" w:rsidRDefault="00F9073D" w:rsidP="00F9073D">
      <w:pPr>
        <w:pStyle w:val="notetext"/>
      </w:pPr>
      <w:r w:rsidRPr="005D4729">
        <w:t>Note:</w:t>
      </w:r>
      <w:r w:rsidRPr="005D4729">
        <w:tab/>
        <w:t>For the application of amendments of that Act (including new provisions inserted in it), see the Acts making the amendments.</w:t>
      </w:r>
    </w:p>
    <w:p w:rsidR="0027586A" w:rsidRPr="005D4729" w:rsidRDefault="0027586A" w:rsidP="0027586A">
      <w:pPr>
        <w:pStyle w:val="ActHead5"/>
      </w:pPr>
      <w:bookmarkStart w:id="11" w:name="_Toc138775862"/>
      <w:r w:rsidRPr="00C7380F">
        <w:rPr>
          <w:rStyle w:val="CharSectno"/>
        </w:rPr>
        <w:t>4</w:t>
      </w:r>
      <w:r w:rsidR="00C7380F" w:rsidRPr="00C7380F">
        <w:rPr>
          <w:rStyle w:val="CharSectno"/>
        </w:rPr>
        <w:noBreakHyphen/>
      </w:r>
      <w:r w:rsidRPr="00C7380F">
        <w:rPr>
          <w:rStyle w:val="CharSectno"/>
        </w:rPr>
        <w:t>11</w:t>
      </w:r>
      <w:r w:rsidRPr="005D4729">
        <w:t xml:space="preserve">  Temporary budget repair levy</w:t>
      </w:r>
      <w:bookmarkEnd w:id="11"/>
    </w:p>
    <w:p w:rsidR="0027586A" w:rsidRPr="005D4729" w:rsidRDefault="0027586A" w:rsidP="0027586A">
      <w:pPr>
        <w:pStyle w:val="SubsectionHead"/>
      </w:pPr>
      <w:r w:rsidRPr="005D4729">
        <w:t>Temporary budget repair levy</w:t>
      </w:r>
    </w:p>
    <w:p w:rsidR="0027586A" w:rsidRPr="005D4729" w:rsidRDefault="0027586A" w:rsidP="0027586A">
      <w:pPr>
        <w:pStyle w:val="subsection"/>
      </w:pPr>
      <w:r w:rsidRPr="005D4729">
        <w:tab/>
        <w:t>(1)</w:t>
      </w:r>
      <w:r w:rsidRPr="005D4729">
        <w:tab/>
        <w:t>You must pay extra income tax (</w:t>
      </w:r>
      <w:r w:rsidRPr="005D4729">
        <w:rPr>
          <w:b/>
          <w:i/>
        </w:rPr>
        <w:t>temporary budget repair levy</w:t>
      </w:r>
      <w:r w:rsidRPr="005D4729">
        <w:t>) for a financial year if:</w:t>
      </w:r>
    </w:p>
    <w:p w:rsidR="0027586A" w:rsidRPr="005D4729" w:rsidRDefault="0027586A" w:rsidP="0027586A">
      <w:pPr>
        <w:pStyle w:val="paragraph"/>
      </w:pPr>
      <w:r w:rsidRPr="005D4729">
        <w:tab/>
        <w:t>(a)</w:t>
      </w:r>
      <w:r w:rsidRPr="005D4729">
        <w:tab/>
        <w:t>you are an individual; and</w:t>
      </w:r>
    </w:p>
    <w:p w:rsidR="0027586A" w:rsidRPr="005D4729" w:rsidRDefault="0027586A" w:rsidP="0027586A">
      <w:pPr>
        <w:pStyle w:val="paragraph"/>
      </w:pPr>
      <w:r w:rsidRPr="005D4729">
        <w:tab/>
        <w:t>(b)</w:t>
      </w:r>
      <w:r w:rsidRPr="005D4729">
        <w:tab/>
        <w:t>your taxable income for the corresponding income year exceeds $180,000; and</w:t>
      </w:r>
    </w:p>
    <w:p w:rsidR="0027586A" w:rsidRPr="005D4729" w:rsidRDefault="0027586A" w:rsidP="0027586A">
      <w:pPr>
        <w:pStyle w:val="paragraph"/>
      </w:pPr>
      <w:r w:rsidRPr="005D4729">
        <w:tab/>
        <w:t>(c)</w:t>
      </w:r>
      <w:r w:rsidRPr="005D4729">
        <w:tab/>
        <w:t>the financial year is a temporary budget repair levy year.</w:t>
      </w:r>
    </w:p>
    <w:p w:rsidR="0027586A" w:rsidRPr="005D4729" w:rsidRDefault="0027586A" w:rsidP="0027586A">
      <w:pPr>
        <w:pStyle w:val="notetext"/>
      </w:pPr>
      <w:r w:rsidRPr="005D4729">
        <w:t>Note:</w:t>
      </w:r>
      <w:r w:rsidRPr="005D4729">
        <w:tab/>
        <w:t>This section will also affect the income tax payable by some trustees who are taxed as if certain trust income were income of individuals. See sections</w:t>
      </w:r>
      <w:r w:rsidR="00FD3F14" w:rsidRPr="005D4729">
        <w:t> </w:t>
      </w:r>
      <w:r w:rsidRPr="005D4729">
        <w:t xml:space="preserve">98 and 99 of the </w:t>
      </w:r>
      <w:r w:rsidRPr="005D4729">
        <w:rPr>
          <w:i/>
        </w:rPr>
        <w:t>Income Tax Assessment Act 1936</w:t>
      </w:r>
      <w:r w:rsidRPr="005D4729">
        <w:t>.</w:t>
      </w:r>
    </w:p>
    <w:p w:rsidR="0027586A" w:rsidRPr="005D4729" w:rsidRDefault="0027586A" w:rsidP="0027586A">
      <w:pPr>
        <w:pStyle w:val="SubsectionHead"/>
      </w:pPr>
      <w:r w:rsidRPr="005D4729">
        <w:t>Amount of temporary budget repair levy</w:t>
      </w:r>
    </w:p>
    <w:p w:rsidR="0027586A" w:rsidRPr="005D4729" w:rsidRDefault="0027586A" w:rsidP="0027586A">
      <w:pPr>
        <w:pStyle w:val="subsection"/>
      </w:pPr>
      <w:r w:rsidRPr="005D4729">
        <w:tab/>
        <w:t>(2)</w:t>
      </w:r>
      <w:r w:rsidRPr="005D4729">
        <w:tab/>
        <w:t>Your temporary budget repair levy is worked out by reference to your taxable income for the corresponding income year using the rate or rates that apply to you.</w:t>
      </w:r>
    </w:p>
    <w:p w:rsidR="0027586A" w:rsidRPr="005D4729" w:rsidRDefault="0027586A" w:rsidP="0027586A">
      <w:pPr>
        <w:pStyle w:val="SubsectionHead"/>
      </w:pPr>
      <w:r w:rsidRPr="005D4729">
        <w:lastRenderedPageBreak/>
        <w:t>Interaction with other provisions</w:t>
      </w:r>
    </w:p>
    <w:p w:rsidR="0027586A" w:rsidRPr="005D4729" w:rsidRDefault="0027586A" w:rsidP="0027586A">
      <w:pPr>
        <w:pStyle w:val="subsection"/>
      </w:pPr>
      <w:r w:rsidRPr="005D4729">
        <w:tab/>
        <w:t>(3)</w:t>
      </w:r>
      <w:r w:rsidRPr="005D4729">
        <w:tab/>
        <w:t>For the purpose of working out your income tax for the financial year:</w:t>
      </w:r>
    </w:p>
    <w:p w:rsidR="0027586A" w:rsidRPr="005D4729" w:rsidRDefault="0027586A" w:rsidP="0027586A">
      <w:pPr>
        <w:pStyle w:val="paragraph"/>
      </w:pPr>
      <w:r w:rsidRPr="005D4729">
        <w:tab/>
        <w:t>(a)</w:t>
      </w:r>
      <w:r w:rsidRPr="005D4729">
        <w:tab/>
      </w:r>
      <w:r w:rsidR="00B36BB7" w:rsidRPr="005D4729">
        <w:t>section 4</w:t>
      </w:r>
      <w:r w:rsidR="00C7380F">
        <w:noBreakHyphen/>
      </w:r>
      <w:r w:rsidRPr="005D4729">
        <w:t xml:space="preserve">10 of the </w:t>
      </w:r>
      <w:r w:rsidRPr="005D4729">
        <w:rPr>
          <w:i/>
        </w:rPr>
        <w:t>Income Tax Assessment Act 1997</w:t>
      </w:r>
      <w:r w:rsidRPr="005D4729">
        <w:t xml:space="preserve"> has effect as if it made you liable to pay the extra tax mentioned in </w:t>
      </w:r>
      <w:r w:rsidR="00FD3F14" w:rsidRPr="005D4729">
        <w:t>subsection (</w:t>
      </w:r>
      <w:r w:rsidRPr="005D4729">
        <w:t>1) of this section; and</w:t>
      </w:r>
    </w:p>
    <w:p w:rsidR="0027586A" w:rsidRPr="005D4729" w:rsidRDefault="0027586A" w:rsidP="0027586A">
      <w:pPr>
        <w:pStyle w:val="paragraph"/>
      </w:pPr>
      <w:r w:rsidRPr="005D4729">
        <w:tab/>
        <w:t>(b)</w:t>
      </w:r>
      <w:r w:rsidRPr="005D4729">
        <w:tab/>
      </w:r>
      <w:r w:rsidR="00B36BB7" w:rsidRPr="005D4729">
        <w:t>subsection 4</w:t>
      </w:r>
      <w:r w:rsidR="00C7380F">
        <w:noBreakHyphen/>
      </w:r>
      <w:r w:rsidRPr="005D4729">
        <w:t>10(3) of that Act has effect as if step 4 of the method statement in that subsection were omitted and the following were substituted:</w:t>
      </w:r>
    </w:p>
    <w:p w:rsidR="0027586A" w:rsidRPr="005D4729" w:rsidRDefault="0027586A" w:rsidP="0027586A">
      <w:pPr>
        <w:pStyle w:val="BoxStep"/>
      </w:pPr>
      <w:r w:rsidRPr="005D4729">
        <w:t>Step 3A.</w:t>
      </w:r>
      <w:r w:rsidRPr="005D4729">
        <w:rPr>
          <w:i/>
        </w:rPr>
        <w:tab/>
      </w:r>
      <w:r w:rsidRPr="005D4729">
        <w:t>Subtract your tax offsets from your basic income tax liability.</w:t>
      </w:r>
    </w:p>
    <w:p w:rsidR="0027586A" w:rsidRPr="005D4729" w:rsidRDefault="0027586A" w:rsidP="0027586A">
      <w:pPr>
        <w:pStyle w:val="TLPBoxTextnote"/>
      </w:pPr>
      <w:r w:rsidRPr="005D4729">
        <w:t xml:space="preserve">For the list of tax offsets, see </w:t>
      </w:r>
      <w:r w:rsidR="00EB3B5E">
        <w:t>section 1</w:t>
      </w:r>
      <w:r w:rsidRPr="005D4729">
        <w:t>3</w:t>
      </w:r>
      <w:r w:rsidR="00C7380F">
        <w:noBreakHyphen/>
      </w:r>
      <w:r w:rsidRPr="005D4729">
        <w:t>1.</w:t>
      </w:r>
    </w:p>
    <w:p w:rsidR="0027586A" w:rsidRPr="005D4729" w:rsidRDefault="0027586A" w:rsidP="0027586A">
      <w:pPr>
        <w:pStyle w:val="BoxStep"/>
      </w:pPr>
      <w:r w:rsidRPr="005D4729">
        <w:t>Step 3B.</w:t>
      </w:r>
      <w:r w:rsidRPr="005D4729">
        <w:tab/>
        <w:t xml:space="preserve">Add the extra income tax you must pay as mentioned in </w:t>
      </w:r>
      <w:r w:rsidR="00B36BB7" w:rsidRPr="005D4729">
        <w:t>subsection 4</w:t>
      </w:r>
      <w:r w:rsidR="00C7380F">
        <w:noBreakHyphen/>
      </w:r>
      <w:r w:rsidRPr="005D4729">
        <w:t xml:space="preserve">11(1) of the </w:t>
      </w:r>
      <w:r w:rsidRPr="005D4729">
        <w:rPr>
          <w:i/>
        </w:rPr>
        <w:t>Income Tax (Transitional Provisions) Act 1997</w:t>
      </w:r>
      <w:r w:rsidRPr="005D4729">
        <w:t>.</w:t>
      </w:r>
    </w:p>
    <w:p w:rsidR="0027586A" w:rsidRPr="005D4729" w:rsidRDefault="0027586A" w:rsidP="0027586A">
      <w:pPr>
        <w:pStyle w:val="BoxStep"/>
      </w:pPr>
      <w:r w:rsidRPr="005D4729">
        <w:t>Step 4.</w:t>
      </w:r>
      <w:r w:rsidRPr="005D4729">
        <w:tab/>
        <w:t>If an amount of your tax offset for foreign income tax under Division</w:t>
      </w:r>
      <w:r w:rsidR="00FD3F14" w:rsidRPr="005D4729">
        <w:t> </w:t>
      </w:r>
      <w:r w:rsidRPr="005D4729">
        <w:t>770 remains after applying section</w:t>
      </w:r>
      <w:r w:rsidR="00FD3F14" w:rsidRPr="005D4729">
        <w:t> </w:t>
      </w:r>
      <w:r w:rsidRPr="005D4729">
        <w:t>63</w:t>
      </w:r>
      <w:r w:rsidR="00C7380F">
        <w:noBreakHyphen/>
      </w:r>
      <w:r w:rsidRPr="005D4729">
        <w:t>10, subtract the remaining amount from the result of step 3B. The result is how much income tax you owe for the financial year.</w:t>
      </w:r>
    </w:p>
    <w:p w:rsidR="0027586A" w:rsidRPr="005D4729" w:rsidRDefault="0027586A" w:rsidP="0027586A">
      <w:pPr>
        <w:pStyle w:val="subsection"/>
      </w:pPr>
      <w:r w:rsidRPr="005D4729">
        <w:tab/>
        <w:t>(4)</w:t>
      </w:r>
      <w:r w:rsidRPr="005D4729">
        <w:tab/>
        <w:t>To avoid doubt, temporary budget repair levy is not included in your basic income tax liability.</w:t>
      </w:r>
    </w:p>
    <w:p w:rsidR="0027586A" w:rsidRPr="005D4729" w:rsidRDefault="0027586A" w:rsidP="0027586A">
      <w:pPr>
        <w:pStyle w:val="notetext"/>
      </w:pPr>
      <w:r w:rsidRPr="005D4729">
        <w:t>Note:</w:t>
      </w:r>
      <w:r w:rsidRPr="005D4729">
        <w:tab/>
        <w:t>As a result, you cannot apply any tax offsets against temporary budget repair levy under Part</w:t>
      </w:r>
      <w:r w:rsidR="00FD3F14" w:rsidRPr="005D4729">
        <w:t> </w:t>
      </w:r>
      <w:r w:rsidRPr="005D4729">
        <w:t>2</w:t>
      </w:r>
      <w:r w:rsidR="00C7380F">
        <w:noBreakHyphen/>
      </w:r>
      <w:r w:rsidRPr="005D4729">
        <w:t xml:space="preserve">20 of the </w:t>
      </w:r>
      <w:r w:rsidRPr="005D4729">
        <w:rPr>
          <w:i/>
        </w:rPr>
        <w:t>Income Tax Assessment Act 1997</w:t>
      </w:r>
      <w:r w:rsidRPr="005D4729">
        <w:t xml:space="preserve"> (apart from the foreign income tax offset applied under step 4 of the method statement in </w:t>
      </w:r>
      <w:r w:rsidR="00FD3F14" w:rsidRPr="005D4729">
        <w:t>subsection (</w:t>
      </w:r>
      <w:r w:rsidRPr="005D4729">
        <w:t>3)).</w:t>
      </w:r>
    </w:p>
    <w:p w:rsidR="0027586A" w:rsidRPr="005D4729" w:rsidRDefault="0027586A" w:rsidP="0027586A">
      <w:pPr>
        <w:pStyle w:val="SubsectionHead"/>
        <w:rPr>
          <w:b/>
        </w:rPr>
      </w:pPr>
      <w:r w:rsidRPr="005D4729">
        <w:t xml:space="preserve">Meaning of </w:t>
      </w:r>
      <w:r w:rsidRPr="005D4729">
        <w:rPr>
          <w:b/>
        </w:rPr>
        <w:t>temporary budget repair levy year</w:t>
      </w:r>
    </w:p>
    <w:p w:rsidR="0027586A" w:rsidRPr="005D4729" w:rsidRDefault="0027586A" w:rsidP="0027586A">
      <w:pPr>
        <w:pStyle w:val="subsection"/>
      </w:pPr>
      <w:r w:rsidRPr="005D4729">
        <w:tab/>
        <w:t>(5)</w:t>
      </w:r>
      <w:r w:rsidRPr="005D4729">
        <w:tab/>
        <w:t xml:space="preserve">Each of the following is a </w:t>
      </w:r>
      <w:r w:rsidRPr="005D4729">
        <w:rPr>
          <w:b/>
          <w:i/>
        </w:rPr>
        <w:t>temporary budget repair levy year</w:t>
      </w:r>
      <w:r w:rsidRPr="005D4729">
        <w:t>:</w:t>
      </w:r>
    </w:p>
    <w:p w:rsidR="0027586A" w:rsidRPr="005D4729" w:rsidRDefault="0027586A" w:rsidP="0027586A">
      <w:pPr>
        <w:pStyle w:val="paragraph"/>
      </w:pPr>
      <w:r w:rsidRPr="005D4729">
        <w:tab/>
        <w:t>(a)</w:t>
      </w:r>
      <w:r w:rsidRPr="005D4729">
        <w:tab/>
        <w:t>the 2014</w:t>
      </w:r>
      <w:r w:rsidR="00C7380F">
        <w:noBreakHyphen/>
      </w:r>
      <w:r w:rsidRPr="005D4729">
        <w:t>15 financial year;</w:t>
      </w:r>
    </w:p>
    <w:p w:rsidR="0027586A" w:rsidRPr="005D4729" w:rsidRDefault="0027586A" w:rsidP="0027586A">
      <w:pPr>
        <w:pStyle w:val="paragraph"/>
      </w:pPr>
      <w:r w:rsidRPr="005D4729">
        <w:tab/>
        <w:t>(b)</w:t>
      </w:r>
      <w:r w:rsidRPr="005D4729">
        <w:tab/>
        <w:t>the 2015</w:t>
      </w:r>
      <w:r w:rsidR="00C7380F">
        <w:noBreakHyphen/>
      </w:r>
      <w:r w:rsidRPr="005D4729">
        <w:t>16 financial year;</w:t>
      </w:r>
    </w:p>
    <w:p w:rsidR="0027586A" w:rsidRPr="005D4729" w:rsidRDefault="0027586A" w:rsidP="0027586A">
      <w:pPr>
        <w:pStyle w:val="paragraph"/>
      </w:pPr>
      <w:r w:rsidRPr="005D4729">
        <w:lastRenderedPageBreak/>
        <w:tab/>
        <w:t>(c)</w:t>
      </w:r>
      <w:r w:rsidRPr="005D4729">
        <w:tab/>
        <w:t>the 2016</w:t>
      </w:r>
      <w:r w:rsidR="00C7380F">
        <w:noBreakHyphen/>
      </w:r>
      <w:r w:rsidRPr="005D4729">
        <w:t>17 financial year.</w:t>
      </w:r>
    </w:p>
    <w:p w:rsidR="00A11021" w:rsidRPr="005D4729" w:rsidRDefault="00A11021" w:rsidP="00163128">
      <w:pPr>
        <w:pStyle w:val="ActHead3"/>
        <w:pageBreakBefore/>
      </w:pPr>
      <w:bookmarkStart w:id="12" w:name="_Toc138775863"/>
      <w:r w:rsidRPr="00C7380F">
        <w:rPr>
          <w:rStyle w:val="CharDivNo"/>
        </w:rPr>
        <w:lastRenderedPageBreak/>
        <w:t>Division</w:t>
      </w:r>
      <w:r w:rsidR="00FD3F14" w:rsidRPr="00C7380F">
        <w:rPr>
          <w:rStyle w:val="CharDivNo"/>
        </w:rPr>
        <w:t> </w:t>
      </w:r>
      <w:r w:rsidRPr="00C7380F">
        <w:rPr>
          <w:rStyle w:val="CharDivNo"/>
        </w:rPr>
        <w:t>5</w:t>
      </w:r>
      <w:r w:rsidRPr="005D4729">
        <w:t>—</w:t>
      </w:r>
      <w:r w:rsidRPr="00C7380F">
        <w:rPr>
          <w:rStyle w:val="CharDivText"/>
        </w:rPr>
        <w:t>How to work out when to pay your income tax</w:t>
      </w:r>
      <w:bookmarkEnd w:id="12"/>
    </w:p>
    <w:p w:rsidR="00A11021" w:rsidRPr="005D4729" w:rsidRDefault="00A11021" w:rsidP="00A11021">
      <w:pPr>
        <w:pStyle w:val="TofSectsHeading"/>
      </w:pPr>
      <w:r w:rsidRPr="005D4729">
        <w:t>Table of Subdivisions</w:t>
      </w:r>
    </w:p>
    <w:p w:rsidR="00A11021" w:rsidRPr="005D4729" w:rsidRDefault="00A11021" w:rsidP="00A11021">
      <w:pPr>
        <w:pStyle w:val="TofSectsSubdiv"/>
      </w:pPr>
      <w:r w:rsidRPr="005D4729">
        <w:t>5</w:t>
      </w:r>
      <w:r w:rsidR="00C7380F">
        <w:noBreakHyphen/>
      </w:r>
      <w:r w:rsidRPr="005D4729">
        <w:t>A</w:t>
      </w:r>
      <w:r w:rsidRPr="005D4729">
        <w:tab/>
        <w:t>How to work out when to pay your income tax</w:t>
      </w:r>
    </w:p>
    <w:p w:rsidR="00A11021" w:rsidRPr="005D4729" w:rsidRDefault="00A11021" w:rsidP="00A11021">
      <w:pPr>
        <w:pStyle w:val="ActHead4"/>
      </w:pPr>
      <w:bookmarkStart w:id="13" w:name="_Toc138775864"/>
      <w:r w:rsidRPr="00C7380F">
        <w:rPr>
          <w:rStyle w:val="CharSubdNo"/>
        </w:rPr>
        <w:t>Subdivision</w:t>
      </w:r>
      <w:r w:rsidR="00FD3F14" w:rsidRPr="00C7380F">
        <w:rPr>
          <w:rStyle w:val="CharSubdNo"/>
        </w:rPr>
        <w:t> </w:t>
      </w:r>
      <w:r w:rsidRPr="00C7380F">
        <w:rPr>
          <w:rStyle w:val="CharSubdNo"/>
        </w:rPr>
        <w:t>5</w:t>
      </w:r>
      <w:r w:rsidR="00C7380F" w:rsidRPr="00C7380F">
        <w:rPr>
          <w:rStyle w:val="CharSubdNo"/>
        </w:rPr>
        <w:noBreakHyphen/>
      </w:r>
      <w:r w:rsidRPr="00C7380F">
        <w:rPr>
          <w:rStyle w:val="CharSubdNo"/>
        </w:rPr>
        <w:t>A</w:t>
      </w:r>
      <w:r w:rsidRPr="005D4729">
        <w:t>—</w:t>
      </w:r>
      <w:r w:rsidRPr="00C7380F">
        <w:rPr>
          <w:rStyle w:val="CharSubdText"/>
        </w:rPr>
        <w:t>How to work out when to pay your income tax</w:t>
      </w:r>
      <w:bookmarkEnd w:id="13"/>
    </w:p>
    <w:p w:rsidR="00A11021" w:rsidRPr="005D4729" w:rsidRDefault="00A11021" w:rsidP="00A11021">
      <w:pPr>
        <w:pStyle w:val="TofSectsHeading"/>
      </w:pPr>
      <w:r w:rsidRPr="005D4729">
        <w:t>Table of sections</w:t>
      </w:r>
    </w:p>
    <w:p w:rsidR="00A11021" w:rsidRPr="005D4729" w:rsidRDefault="00A11021" w:rsidP="00A11021">
      <w:pPr>
        <w:pStyle w:val="TofSectsSection"/>
      </w:pPr>
      <w:r w:rsidRPr="005D4729">
        <w:t>5</w:t>
      </w:r>
      <w:r w:rsidR="00C7380F">
        <w:noBreakHyphen/>
      </w:r>
      <w:r w:rsidRPr="005D4729">
        <w:t>5</w:t>
      </w:r>
      <w:r w:rsidRPr="005D4729">
        <w:tab/>
        <w:t>Application of Division</w:t>
      </w:r>
      <w:r w:rsidR="00FD3F14" w:rsidRPr="005D4729">
        <w:t> </w:t>
      </w:r>
      <w:r w:rsidRPr="005D4729">
        <w:t xml:space="preserve">5 of the </w:t>
      </w:r>
      <w:r w:rsidRPr="005D4729">
        <w:rPr>
          <w:rStyle w:val="CharItalic"/>
        </w:rPr>
        <w:t>Income Tax Assessment Act 1997</w:t>
      </w:r>
    </w:p>
    <w:p w:rsidR="00A11021" w:rsidRPr="005D4729" w:rsidRDefault="00A11021" w:rsidP="00A11021">
      <w:pPr>
        <w:pStyle w:val="TofSectsSection"/>
      </w:pPr>
      <w:r w:rsidRPr="005D4729">
        <w:t>5</w:t>
      </w:r>
      <w:r w:rsidR="00C7380F">
        <w:noBreakHyphen/>
      </w:r>
      <w:r w:rsidRPr="005D4729">
        <w:t>7</w:t>
      </w:r>
      <w:r w:rsidRPr="005D4729">
        <w:tab/>
        <w:t>References in tax sharing agreements to former section</w:t>
      </w:r>
      <w:r w:rsidR="00FD3F14" w:rsidRPr="005D4729">
        <w:t> </w:t>
      </w:r>
      <w:r w:rsidRPr="005D4729">
        <w:t>204</w:t>
      </w:r>
    </w:p>
    <w:p w:rsidR="00A11021" w:rsidRPr="005D4729" w:rsidRDefault="00A11021" w:rsidP="00A11021">
      <w:pPr>
        <w:pStyle w:val="TofSectsSection"/>
      </w:pPr>
      <w:r w:rsidRPr="005D4729">
        <w:t>5</w:t>
      </w:r>
      <w:r w:rsidR="00C7380F">
        <w:noBreakHyphen/>
      </w:r>
      <w:r w:rsidRPr="005D4729">
        <w:t>10</w:t>
      </w:r>
      <w:r w:rsidRPr="005D4729">
        <w:tab/>
      </w:r>
      <w:r w:rsidR="00A819FF" w:rsidRPr="005D4729">
        <w:t>General interest charge liabilities under former subsection</w:t>
      </w:r>
      <w:r w:rsidR="00FD3F14" w:rsidRPr="005D4729">
        <w:t> </w:t>
      </w:r>
      <w:r w:rsidR="00A819FF" w:rsidRPr="005D4729">
        <w:t>204(3)</w:t>
      </w:r>
    </w:p>
    <w:p w:rsidR="00696475" w:rsidRPr="005D4729" w:rsidRDefault="00696475" w:rsidP="00A11021">
      <w:pPr>
        <w:pStyle w:val="TofSectsSection"/>
      </w:pPr>
      <w:r w:rsidRPr="005D4729">
        <w:t>5</w:t>
      </w:r>
      <w:r w:rsidR="00C7380F">
        <w:noBreakHyphen/>
      </w:r>
      <w:r w:rsidRPr="005D4729">
        <w:t>15</w:t>
      </w:r>
      <w:r w:rsidRPr="005D4729">
        <w:tab/>
        <w:t>Application of section</w:t>
      </w:r>
      <w:r w:rsidR="00FD3F14" w:rsidRPr="005D4729">
        <w:t> </w:t>
      </w:r>
      <w:r w:rsidRPr="005D4729">
        <w:t>5</w:t>
      </w:r>
      <w:r w:rsidR="00C7380F">
        <w:noBreakHyphen/>
      </w:r>
      <w:r w:rsidRPr="005D4729">
        <w:t xml:space="preserve">15 of the </w:t>
      </w:r>
      <w:r w:rsidRPr="005D4729">
        <w:rPr>
          <w:i/>
        </w:rPr>
        <w:t>Income Tax Assessment Act 1997</w:t>
      </w:r>
    </w:p>
    <w:p w:rsidR="00A11021" w:rsidRPr="005D4729" w:rsidRDefault="00A11021" w:rsidP="00A11021">
      <w:pPr>
        <w:pStyle w:val="ActHead5"/>
      </w:pPr>
      <w:bookmarkStart w:id="14" w:name="_Toc138775865"/>
      <w:r w:rsidRPr="00C7380F">
        <w:rPr>
          <w:rStyle w:val="CharSectno"/>
        </w:rPr>
        <w:t>5</w:t>
      </w:r>
      <w:r w:rsidR="00C7380F" w:rsidRPr="00C7380F">
        <w:rPr>
          <w:rStyle w:val="CharSectno"/>
        </w:rPr>
        <w:noBreakHyphen/>
      </w:r>
      <w:r w:rsidRPr="00C7380F">
        <w:rPr>
          <w:rStyle w:val="CharSectno"/>
        </w:rPr>
        <w:t>5</w:t>
      </w:r>
      <w:r w:rsidRPr="005D4729">
        <w:t xml:space="preserve">  Application of Division</w:t>
      </w:r>
      <w:r w:rsidR="00FD3F14" w:rsidRPr="005D4729">
        <w:t> </w:t>
      </w:r>
      <w:r w:rsidRPr="005D4729">
        <w:t xml:space="preserve">5 of the </w:t>
      </w:r>
      <w:r w:rsidRPr="005D4729">
        <w:rPr>
          <w:i/>
        </w:rPr>
        <w:t>Income Tax Assessment Act 1997</w:t>
      </w:r>
      <w:bookmarkEnd w:id="14"/>
    </w:p>
    <w:p w:rsidR="00A11021" w:rsidRPr="005D4729" w:rsidRDefault="00A11021" w:rsidP="00A11021">
      <w:pPr>
        <w:pStyle w:val="subsection"/>
      </w:pPr>
      <w:r w:rsidRPr="005D4729">
        <w:tab/>
      </w:r>
      <w:r w:rsidRPr="005D4729">
        <w:tab/>
      </w:r>
      <w:r w:rsidR="00696475" w:rsidRPr="005D4729">
        <w:t>Subject to section</w:t>
      </w:r>
      <w:r w:rsidR="00FD3F14" w:rsidRPr="005D4729">
        <w:t> </w:t>
      </w:r>
      <w:r w:rsidR="00696475" w:rsidRPr="005D4729">
        <w:t>5</w:t>
      </w:r>
      <w:r w:rsidR="00C7380F">
        <w:noBreakHyphen/>
      </w:r>
      <w:r w:rsidR="00696475" w:rsidRPr="005D4729">
        <w:t xml:space="preserve">15 of this Act, </w:t>
      </w:r>
      <w:r w:rsidRPr="005D4729">
        <w:t>Division</w:t>
      </w:r>
      <w:r w:rsidR="00FD3F14" w:rsidRPr="005D4729">
        <w:t> </w:t>
      </w:r>
      <w:r w:rsidRPr="005D4729">
        <w:t xml:space="preserve">5 of the </w:t>
      </w:r>
      <w:r w:rsidRPr="005D4729">
        <w:rPr>
          <w:i/>
        </w:rPr>
        <w:t>Income Tax Assessment Act 1997</w:t>
      </w:r>
      <w:r w:rsidRPr="005D4729">
        <w:t>, as originally enacted, applies in relation to income tax or shortfall interest charge you must pay for:</w:t>
      </w:r>
    </w:p>
    <w:p w:rsidR="00A11021" w:rsidRPr="005D4729" w:rsidRDefault="00A11021" w:rsidP="00A11021">
      <w:pPr>
        <w:pStyle w:val="paragraph"/>
      </w:pPr>
      <w:r w:rsidRPr="005D4729">
        <w:tab/>
        <w:t>(a)</w:t>
      </w:r>
      <w:r w:rsidRPr="005D4729">
        <w:tab/>
        <w:t>the 2010</w:t>
      </w:r>
      <w:r w:rsidR="00C7380F">
        <w:noBreakHyphen/>
      </w:r>
      <w:r w:rsidRPr="005D4729">
        <w:t>11 financial year; or</w:t>
      </w:r>
    </w:p>
    <w:p w:rsidR="00A11021" w:rsidRPr="005D4729" w:rsidRDefault="00A11021" w:rsidP="00A11021">
      <w:pPr>
        <w:pStyle w:val="paragraph"/>
      </w:pPr>
      <w:r w:rsidRPr="005D4729">
        <w:tab/>
        <w:t>(b)</w:t>
      </w:r>
      <w:r w:rsidRPr="005D4729">
        <w:tab/>
        <w:t>a later financial year.</w:t>
      </w:r>
    </w:p>
    <w:p w:rsidR="00A11021" w:rsidRPr="005D4729" w:rsidRDefault="00A11021" w:rsidP="00A11021">
      <w:pPr>
        <w:pStyle w:val="ActHead5"/>
      </w:pPr>
      <w:bookmarkStart w:id="15" w:name="_Toc138775866"/>
      <w:r w:rsidRPr="00C7380F">
        <w:rPr>
          <w:rStyle w:val="CharSectno"/>
        </w:rPr>
        <w:t>5</w:t>
      </w:r>
      <w:r w:rsidR="00C7380F" w:rsidRPr="00C7380F">
        <w:rPr>
          <w:rStyle w:val="CharSectno"/>
        </w:rPr>
        <w:noBreakHyphen/>
      </w:r>
      <w:r w:rsidRPr="00C7380F">
        <w:rPr>
          <w:rStyle w:val="CharSectno"/>
        </w:rPr>
        <w:t>7</w:t>
      </w:r>
      <w:r w:rsidRPr="005D4729">
        <w:t xml:space="preserve">  References in tax sharing agreements to former section</w:t>
      </w:r>
      <w:r w:rsidR="00FD3F14" w:rsidRPr="005D4729">
        <w:t> </w:t>
      </w:r>
      <w:r w:rsidRPr="005D4729">
        <w:t>204</w:t>
      </w:r>
      <w:bookmarkEnd w:id="15"/>
    </w:p>
    <w:p w:rsidR="00A11021" w:rsidRPr="005D4729" w:rsidRDefault="00A11021" w:rsidP="00A11021">
      <w:pPr>
        <w:pStyle w:val="subsection"/>
      </w:pPr>
      <w:r w:rsidRPr="005D4729">
        <w:tab/>
        <w:t>(1)</w:t>
      </w:r>
      <w:r w:rsidRPr="005D4729">
        <w:tab/>
        <w:t>A reference in an agreement to section</w:t>
      </w:r>
      <w:r w:rsidR="00FD3F14" w:rsidRPr="005D4729">
        <w:t> </w:t>
      </w:r>
      <w:r w:rsidRPr="005D4729">
        <w:t xml:space="preserve">204 of the </w:t>
      </w:r>
      <w:r w:rsidRPr="005D4729">
        <w:rPr>
          <w:i/>
        </w:rPr>
        <w:t>Income Tax Assessment Act 1936</w:t>
      </w:r>
      <w:r w:rsidRPr="005D4729">
        <w:t xml:space="preserve"> is taken, from the commencement of this section, to be a reference to section</w:t>
      </w:r>
      <w:r w:rsidR="00FD3F14" w:rsidRPr="005D4729">
        <w:t> </w:t>
      </w:r>
      <w:r w:rsidRPr="005D4729">
        <w:t>5</w:t>
      </w:r>
      <w:r w:rsidR="00C7380F">
        <w:noBreakHyphen/>
      </w:r>
      <w:r w:rsidRPr="005D4729">
        <w:t xml:space="preserve">5 of the </w:t>
      </w:r>
      <w:r w:rsidRPr="005D4729">
        <w:rPr>
          <w:i/>
        </w:rPr>
        <w:t>Income Tax Assessment Act 1997</w:t>
      </w:r>
      <w:r w:rsidRPr="005D4729">
        <w:t>, if:</w:t>
      </w:r>
    </w:p>
    <w:p w:rsidR="00A11021" w:rsidRPr="005D4729" w:rsidRDefault="00A11021" w:rsidP="00A11021">
      <w:pPr>
        <w:pStyle w:val="paragraph"/>
      </w:pPr>
      <w:r w:rsidRPr="005D4729">
        <w:tab/>
        <w:t>(a)</w:t>
      </w:r>
      <w:r w:rsidRPr="005D4729">
        <w:tab/>
        <w:t>paragraph</w:t>
      </w:r>
      <w:r w:rsidR="00FD3F14" w:rsidRPr="005D4729">
        <w:t> </w:t>
      </w:r>
      <w:r w:rsidRPr="005D4729">
        <w:t>721</w:t>
      </w:r>
      <w:r w:rsidR="00C7380F">
        <w:noBreakHyphen/>
      </w:r>
      <w:r w:rsidRPr="005D4729">
        <w:t xml:space="preserve">25(1)(a) of the </w:t>
      </w:r>
      <w:r w:rsidRPr="005D4729">
        <w:rPr>
          <w:i/>
        </w:rPr>
        <w:t>Income Tax Assessment Act 1997</w:t>
      </w:r>
      <w:r w:rsidRPr="005D4729">
        <w:t xml:space="preserve"> applies to the agreement; and</w:t>
      </w:r>
    </w:p>
    <w:p w:rsidR="00A11021" w:rsidRPr="005D4729" w:rsidRDefault="00A11021" w:rsidP="00A11021">
      <w:pPr>
        <w:pStyle w:val="paragraph"/>
      </w:pPr>
      <w:r w:rsidRPr="005D4729">
        <w:tab/>
        <w:t>(b)</w:t>
      </w:r>
      <w:r w:rsidRPr="005D4729">
        <w:tab/>
        <w:t>the agreement was in force just before the commencement of this section.</w:t>
      </w:r>
    </w:p>
    <w:p w:rsidR="00A11021" w:rsidRPr="005D4729" w:rsidRDefault="00A11021" w:rsidP="00A11021">
      <w:pPr>
        <w:pStyle w:val="subsection"/>
      </w:pPr>
      <w:r w:rsidRPr="005D4729">
        <w:tab/>
        <w:t>(2)</w:t>
      </w:r>
      <w:r w:rsidRPr="005D4729">
        <w:tab/>
        <w:t>This section applies in relation to tax to which Division</w:t>
      </w:r>
      <w:r w:rsidR="00FD3F14" w:rsidRPr="005D4729">
        <w:t> </w:t>
      </w:r>
      <w:r w:rsidRPr="005D4729">
        <w:t xml:space="preserve">5 of the </w:t>
      </w:r>
      <w:r w:rsidRPr="005D4729">
        <w:rPr>
          <w:i/>
        </w:rPr>
        <w:t>Income Tax Assessment Act 1997</w:t>
      </w:r>
      <w:r w:rsidRPr="005D4729">
        <w:t xml:space="preserve"> applies.</w:t>
      </w:r>
    </w:p>
    <w:p w:rsidR="00696475" w:rsidRPr="005D4729" w:rsidRDefault="00696475" w:rsidP="00696475">
      <w:pPr>
        <w:pStyle w:val="ActHead5"/>
      </w:pPr>
      <w:bookmarkStart w:id="16" w:name="_Toc138775867"/>
      <w:r w:rsidRPr="00C7380F">
        <w:rPr>
          <w:rStyle w:val="CharSectno"/>
        </w:rPr>
        <w:lastRenderedPageBreak/>
        <w:t>5</w:t>
      </w:r>
      <w:r w:rsidR="00C7380F" w:rsidRPr="00C7380F">
        <w:rPr>
          <w:rStyle w:val="CharSectno"/>
        </w:rPr>
        <w:noBreakHyphen/>
      </w:r>
      <w:r w:rsidRPr="00C7380F">
        <w:rPr>
          <w:rStyle w:val="CharSectno"/>
        </w:rPr>
        <w:t>10</w:t>
      </w:r>
      <w:r w:rsidRPr="005D4729">
        <w:t xml:space="preserve">  General interest charge liabilities under former subsection</w:t>
      </w:r>
      <w:r w:rsidR="00FD3F14" w:rsidRPr="005D4729">
        <w:t> </w:t>
      </w:r>
      <w:r w:rsidRPr="005D4729">
        <w:t>204(3)</w:t>
      </w:r>
      <w:bookmarkEnd w:id="16"/>
    </w:p>
    <w:p w:rsidR="00A11021" w:rsidRPr="005D4729" w:rsidRDefault="00A11021" w:rsidP="00A11021">
      <w:pPr>
        <w:pStyle w:val="subsection"/>
      </w:pPr>
      <w:r w:rsidRPr="005D4729">
        <w:tab/>
        <w:t>(1)</w:t>
      </w:r>
      <w:r w:rsidRPr="005D4729">
        <w:tab/>
        <w:t>This section applies if, just before the commencement of this section, you were liable, under subsection</w:t>
      </w:r>
      <w:r w:rsidR="00FD3F14" w:rsidRPr="005D4729">
        <w:t> </w:t>
      </w:r>
      <w:r w:rsidRPr="005D4729">
        <w:t xml:space="preserve">204(3) (the </w:t>
      </w:r>
      <w:r w:rsidRPr="005D4729">
        <w:rPr>
          <w:b/>
          <w:i/>
        </w:rPr>
        <w:t>old provision</w:t>
      </w:r>
      <w:r w:rsidRPr="005D4729">
        <w:t xml:space="preserve">) of the </w:t>
      </w:r>
      <w:r w:rsidRPr="005D4729">
        <w:rPr>
          <w:i/>
        </w:rPr>
        <w:t>Income Tax Assessment Act 1936</w:t>
      </w:r>
      <w:r w:rsidRPr="005D4729">
        <w:t xml:space="preserve">, to pay the general interest charge on an unpaid amount (the </w:t>
      </w:r>
      <w:r w:rsidRPr="005D4729">
        <w:rPr>
          <w:b/>
          <w:i/>
        </w:rPr>
        <w:t>liability</w:t>
      </w:r>
      <w:r w:rsidRPr="005D4729">
        <w:t>) of any tax or shortfall interest charge.</w:t>
      </w:r>
    </w:p>
    <w:p w:rsidR="00A11021" w:rsidRPr="005D4729" w:rsidRDefault="00A11021" w:rsidP="00A11021">
      <w:pPr>
        <w:pStyle w:val="subsection"/>
      </w:pPr>
      <w:r w:rsidRPr="005D4729">
        <w:tab/>
        <w:t>(2)</w:t>
      </w:r>
      <w:r w:rsidRPr="005D4729">
        <w:tab/>
        <w:t>On that commencement, the old provision ceases to apply to the liability.</w:t>
      </w:r>
    </w:p>
    <w:p w:rsidR="00A11021" w:rsidRPr="005D4729" w:rsidRDefault="00A11021" w:rsidP="00A11021">
      <w:pPr>
        <w:pStyle w:val="subsection"/>
      </w:pPr>
      <w:r w:rsidRPr="005D4729">
        <w:tab/>
        <w:t>(3)</w:t>
      </w:r>
      <w:r w:rsidRPr="005D4729">
        <w:tab/>
        <w:t>From that commencement, section</w:t>
      </w:r>
      <w:r w:rsidR="00FD3F14" w:rsidRPr="005D4729">
        <w:t> </w:t>
      </w:r>
      <w:r w:rsidRPr="005D4729">
        <w:t>5</w:t>
      </w:r>
      <w:r w:rsidR="00C7380F">
        <w:noBreakHyphen/>
      </w:r>
      <w:r w:rsidRPr="005D4729">
        <w:t xml:space="preserve">15 (the </w:t>
      </w:r>
      <w:r w:rsidRPr="005D4729">
        <w:rPr>
          <w:b/>
          <w:i/>
        </w:rPr>
        <w:t>new provision</w:t>
      </w:r>
      <w:r w:rsidRPr="005D4729">
        <w:t xml:space="preserve">) of the </w:t>
      </w:r>
      <w:r w:rsidRPr="005D4729">
        <w:rPr>
          <w:i/>
        </w:rPr>
        <w:t>Income Tax Assessment Act 1997</w:t>
      </w:r>
      <w:r w:rsidRPr="005D4729">
        <w:t>, as originally enacted, applies to the liability as if:</w:t>
      </w:r>
    </w:p>
    <w:p w:rsidR="00A11021" w:rsidRPr="005D4729" w:rsidRDefault="00A11021" w:rsidP="00A11021">
      <w:pPr>
        <w:pStyle w:val="paragraph"/>
      </w:pPr>
      <w:r w:rsidRPr="005D4729">
        <w:tab/>
        <w:t>(a)</w:t>
      </w:r>
      <w:r w:rsidRPr="005D4729">
        <w:tab/>
        <w:t>the liability remained unpaid at that time; and</w:t>
      </w:r>
    </w:p>
    <w:p w:rsidR="00A11021" w:rsidRPr="005D4729" w:rsidRDefault="00A11021" w:rsidP="00A11021">
      <w:pPr>
        <w:pStyle w:val="paragraph"/>
      </w:pPr>
      <w:r w:rsidRPr="005D4729">
        <w:tab/>
        <w:t>(b)</w:t>
      </w:r>
      <w:r w:rsidRPr="005D4729">
        <w:tab/>
        <w:t>so much of the charge under the old provision as remained unpaid at that time had been imposed under the new provision and remained unpaid at that time.</w:t>
      </w:r>
    </w:p>
    <w:p w:rsidR="00696475" w:rsidRPr="005D4729" w:rsidRDefault="00696475" w:rsidP="00696475">
      <w:pPr>
        <w:pStyle w:val="ActHead5"/>
      </w:pPr>
      <w:bookmarkStart w:id="17" w:name="_Toc138775868"/>
      <w:r w:rsidRPr="00C7380F">
        <w:rPr>
          <w:rStyle w:val="CharSectno"/>
        </w:rPr>
        <w:t>5</w:t>
      </w:r>
      <w:r w:rsidR="00C7380F" w:rsidRPr="00C7380F">
        <w:rPr>
          <w:rStyle w:val="CharSectno"/>
        </w:rPr>
        <w:noBreakHyphen/>
      </w:r>
      <w:r w:rsidRPr="00C7380F">
        <w:rPr>
          <w:rStyle w:val="CharSectno"/>
        </w:rPr>
        <w:t>15</w:t>
      </w:r>
      <w:r w:rsidRPr="005D4729">
        <w:t xml:space="preserve">  Application of section</w:t>
      </w:r>
      <w:r w:rsidR="00FD3F14" w:rsidRPr="005D4729">
        <w:t> </w:t>
      </w:r>
      <w:r w:rsidRPr="005D4729">
        <w:t>5</w:t>
      </w:r>
      <w:r w:rsidR="00C7380F">
        <w:noBreakHyphen/>
      </w:r>
      <w:r w:rsidRPr="005D4729">
        <w:t xml:space="preserve">15 of the </w:t>
      </w:r>
      <w:r w:rsidRPr="005D4729">
        <w:rPr>
          <w:i/>
        </w:rPr>
        <w:t>Income Tax Assessment Act 1997</w:t>
      </w:r>
      <w:bookmarkEnd w:id="17"/>
    </w:p>
    <w:p w:rsidR="00696475" w:rsidRPr="005D4729" w:rsidRDefault="00696475" w:rsidP="00696475">
      <w:pPr>
        <w:pStyle w:val="subsection"/>
      </w:pPr>
      <w:r w:rsidRPr="005D4729">
        <w:tab/>
        <w:t>(1)</w:t>
      </w:r>
      <w:r w:rsidRPr="005D4729">
        <w:tab/>
        <w:t>Section</w:t>
      </w:r>
      <w:r w:rsidR="00FD3F14" w:rsidRPr="005D4729">
        <w:t> </w:t>
      </w:r>
      <w:r w:rsidRPr="005D4729">
        <w:t>5</w:t>
      </w:r>
      <w:r w:rsidR="00C7380F">
        <w:noBreakHyphen/>
      </w:r>
      <w:r w:rsidRPr="005D4729">
        <w:t xml:space="preserve">15 of the </w:t>
      </w:r>
      <w:r w:rsidRPr="005D4729">
        <w:rPr>
          <w:i/>
        </w:rPr>
        <w:t>Income Tax Assessment Act 1997</w:t>
      </w:r>
      <w:r w:rsidRPr="005D4729">
        <w:t xml:space="preserve"> (General interest charge payable on unpaid income tax or shortfall interest charge), as originally enacted, applies to an amount of income tax or shortfall interest charge you must pay for a financial year, if the income tax or shortfall interest charge is due to be paid on or after the commencement of that section.</w:t>
      </w:r>
    </w:p>
    <w:p w:rsidR="00696475" w:rsidRPr="005D4729" w:rsidRDefault="00696475" w:rsidP="00696475">
      <w:pPr>
        <w:pStyle w:val="subsection"/>
      </w:pPr>
      <w:r w:rsidRPr="005D4729">
        <w:tab/>
        <w:t>(2)</w:t>
      </w:r>
      <w:r w:rsidRPr="005D4729">
        <w:tab/>
        <w:t xml:space="preserve">For the purposes of </w:t>
      </w:r>
      <w:r w:rsidR="00FD3F14" w:rsidRPr="005D4729">
        <w:t>subsection (</w:t>
      </w:r>
      <w:r w:rsidRPr="005D4729">
        <w:t>1), it does not matter whether the financial year ended before, on or after the commencement of that section.</w:t>
      </w:r>
    </w:p>
    <w:p w:rsidR="00F9073D" w:rsidRPr="005D4729" w:rsidRDefault="00F9073D" w:rsidP="00163128">
      <w:pPr>
        <w:pStyle w:val="ActHead3"/>
        <w:pageBreakBefore/>
      </w:pPr>
      <w:bookmarkStart w:id="18" w:name="_Toc138775869"/>
      <w:r w:rsidRPr="00C7380F">
        <w:rPr>
          <w:rStyle w:val="CharDivNo"/>
        </w:rPr>
        <w:lastRenderedPageBreak/>
        <w:t>Division</w:t>
      </w:r>
      <w:r w:rsidR="00FD3F14" w:rsidRPr="00C7380F">
        <w:rPr>
          <w:rStyle w:val="CharDivNo"/>
        </w:rPr>
        <w:t> </w:t>
      </w:r>
      <w:r w:rsidRPr="00C7380F">
        <w:rPr>
          <w:rStyle w:val="CharDivNo"/>
        </w:rPr>
        <w:t>6</w:t>
      </w:r>
      <w:r w:rsidRPr="005D4729">
        <w:t>—</w:t>
      </w:r>
      <w:r w:rsidRPr="00C7380F">
        <w:rPr>
          <w:rStyle w:val="CharDivText"/>
        </w:rPr>
        <w:t>Assessable income and exempt income</w:t>
      </w:r>
      <w:bookmarkEnd w:id="18"/>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6</w:t>
      </w:r>
      <w:r w:rsidR="00C7380F">
        <w:noBreakHyphen/>
      </w:r>
      <w:r w:rsidRPr="005D4729">
        <w:t>2</w:t>
      </w:r>
      <w:r w:rsidRPr="005D4729">
        <w:tab/>
        <w:t>Effect of this Division</w:t>
      </w:r>
    </w:p>
    <w:p w:rsidR="00F9073D" w:rsidRPr="005D4729" w:rsidRDefault="00F9073D" w:rsidP="00F9073D">
      <w:pPr>
        <w:pStyle w:val="TofSectsSection"/>
      </w:pPr>
      <w:r w:rsidRPr="005D4729">
        <w:t>6</w:t>
      </w:r>
      <w:r w:rsidR="00C7380F">
        <w:noBreakHyphen/>
      </w:r>
      <w:r w:rsidRPr="005D4729">
        <w:t>3</w:t>
      </w:r>
      <w:r w:rsidRPr="005D4729">
        <w:tab/>
        <w:t>Assessable income for income years before 1997</w:t>
      </w:r>
      <w:r w:rsidR="00C7380F">
        <w:noBreakHyphen/>
      </w:r>
      <w:r w:rsidRPr="005D4729">
        <w:t>98</w:t>
      </w:r>
    </w:p>
    <w:p w:rsidR="00F9073D" w:rsidRPr="005D4729" w:rsidRDefault="00F9073D" w:rsidP="00F9073D">
      <w:pPr>
        <w:pStyle w:val="TofSectsSection"/>
      </w:pPr>
      <w:r w:rsidRPr="005D4729">
        <w:t>6</w:t>
      </w:r>
      <w:r w:rsidR="00C7380F">
        <w:noBreakHyphen/>
      </w:r>
      <w:r w:rsidRPr="005D4729">
        <w:t>20</w:t>
      </w:r>
      <w:r w:rsidRPr="005D4729">
        <w:tab/>
        <w:t>Exempt income for income years before 1997</w:t>
      </w:r>
      <w:r w:rsidR="00C7380F">
        <w:noBreakHyphen/>
      </w:r>
      <w:r w:rsidRPr="005D4729">
        <w:t>98</w:t>
      </w:r>
    </w:p>
    <w:p w:rsidR="00F9073D" w:rsidRPr="005D4729" w:rsidRDefault="00F9073D" w:rsidP="00F9073D">
      <w:pPr>
        <w:pStyle w:val="ActHead5"/>
      </w:pPr>
      <w:bookmarkStart w:id="19" w:name="_Toc138775870"/>
      <w:r w:rsidRPr="00C7380F">
        <w:rPr>
          <w:rStyle w:val="CharSectno"/>
        </w:rPr>
        <w:t>6</w:t>
      </w:r>
      <w:r w:rsidR="00C7380F" w:rsidRPr="00C7380F">
        <w:rPr>
          <w:rStyle w:val="CharSectno"/>
        </w:rPr>
        <w:noBreakHyphen/>
      </w:r>
      <w:r w:rsidRPr="00C7380F">
        <w:rPr>
          <w:rStyle w:val="CharSectno"/>
        </w:rPr>
        <w:t>2</w:t>
      </w:r>
      <w:r w:rsidRPr="005D4729">
        <w:t xml:space="preserve">  Effect of this Division</w:t>
      </w:r>
      <w:bookmarkEnd w:id="19"/>
    </w:p>
    <w:p w:rsidR="00F9073D" w:rsidRPr="005D4729" w:rsidRDefault="00F9073D" w:rsidP="002B75AC">
      <w:pPr>
        <w:pStyle w:val="subsection"/>
      </w:pPr>
      <w:r w:rsidRPr="005D4729">
        <w:tab/>
      </w:r>
      <w:r w:rsidRPr="005D4729">
        <w:tab/>
        <w:t xml:space="preserve">This Division has effect for the purposes of the </w:t>
      </w:r>
      <w:r w:rsidRPr="005D4729">
        <w:rPr>
          <w:i/>
        </w:rPr>
        <w:t>Income Tax Assessment Act 1997</w:t>
      </w:r>
      <w:r w:rsidRPr="005D4729">
        <w:t xml:space="preserve"> and of this Act.</w:t>
      </w:r>
    </w:p>
    <w:p w:rsidR="00F9073D" w:rsidRPr="005D4729" w:rsidRDefault="00F9073D" w:rsidP="00F9073D">
      <w:pPr>
        <w:pStyle w:val="ActHead5"/>
      </w:pPr>
      <w:bookmarkStart w:id="20" w:name="_Toc138775871"/>
      <w:r w:rsidRPr="00C7380F">
        <w:rPr>
          <w:rStyle w:val="CharSectno"/>
        </w:rPr>
        <w:t>6</w:t>
      </w:r>
      <w:r w:rsidR="00C7380F" w:rsidRPr="00C7380F">
        <w:rPr>
          <w:rStyle w:val="CharSectno"/>
        </w:rPr>
        <w:noBreakHyphen/>
      </w:r>
      <w:r w:rsidRPr="00C7380F">
        <w:rPr>
          <w:rStyle w:val="CharSectno"/>
        </w:rPr>
        <w:t>3</w:t>
      </w:r>
      <w:r w:rsidRPr="005D4729">
        <w:t xml:space="preserve">  Assessable income for income years before 1997</w:t>
      </w:r>
      <w:r w:rsidR="00C7380F">
        <w:noBreakHyphen/>
      </w:r>
      <w:r w:rsidRPr="005D4729">
        <w:t>98</w:t>
      </w:r>
      <w:bookmarkEnd w:id="20"/>
    </w:p>
    <w:p w:rsidR="00F9073D" w:rsidRPr="005D4729" w:rsidRDefault="00F9073D" w:rsidP="002B75AC">
      <w:pPr>
        <w:pStyle w:val="subsection"/>
      </w:pPr>
      <w:r w:rsidRPr="005D4729">
        <w:tab/>
      </w:r>
      <w:r w:rsidRPr="005D4729">
        <w:tab/>
        <w:t>For the 1996</w:t>
      </w:r>
      <w:r w:rsidR="00C7380F">
        <w:noBreakHyphen/>
      </w:r>
      <w:r w:rsidRPr="005D4729">
        <w:t xml:space="preserve">97 income year or an earlier income year, </w:t>
      </w:r>
      <w:r w:rsidRPr="005D4729">
        <w:rPr>
          <w:b/>
          <w:i/>
        </w:rPr>
        <w:t>assessable income</w:t>
      </w:r>
      <w:r w:rsidRPr="005D4729">
        <w:t xml:space="preserve"> means all the amounts that under the </w:t>
      </w:r>
      <w:r w:rsidRPr="005D4729">
        <w:rPr>
          <w:i/>
        </w:rPr>
        <w:t>Income Tax Assessment Act 1936</w:t>
      </w:r>
      <w:r w:rsidRPr="005D4729">
        <w:t xml:space="preserve"> are included in the assessable income.</w:t>
      </w:r>
    </w:p>
    <w:p w:rsidR="00F9073D" w:rsidRPr="005D4729" w:rsidRDefault="00F9073D" w:rsidP="00F9073D">
      <w:pPr>
        <w:pStyle w:val="ActHead5"/>
      </w:pPr>
      <w:bookmarkStart w:id="21" w:name="_Toc138775872"/>
      <w:r w:rsidRPr="00C7380F">
        <w:rPr>
          <w:rStyle w:val="CharSectno"/>
        </w:rPr>
        <w:t>6</w:t>
      </w:r>
      <w:r w:rsidR="00C7380F" w:rsidRPr="00C7380F">
        <w:rPr>
          <w:rStyle w:val="CharSectno"/>
        </w:rPr>
        <w:noBreakHyphen/>
      </w:r>
      <w:r w:rsidRPr="00C7380F">
        <w:rPr>
          <w:rStyle w:val="CharSectno"/>
        </w:rPr>
        <w:t>20</w:t>
      </w:r>
      <w:r w:rsidRPr="005D4729">
        <w:t xml:space="preserve">  Exempt income for income years before 1997</w:t>
      </w:r>
      <w:r w:rsidR="00C7380F">
        <w:noBreakHyphen/>
      </w:r>
      <w:r w:rsidRPr="005D4729">
        <w:t>98</w:t>
      </w:r>
      <w:bookmarkEnd w:id="21"/>
    </w:p>
    <w:p w:rsidR="00F9073D" w:rsidRPr="005D4729" w:rsidRDefault="00F9073D" w:rsidP="002B75AC">
      <w:pPr>
        <w:pStyle w:val="subsection"/>
      </w:pPr>
      <w:r w:rsidRPr="005D4729">
        <w:tab/>
      </w:r>
      <w:r w:rsidRPr="005D4729">
        <w:tab/>
        <w:t>For the 1996</w:t>
      </w:r>
      <w:r w:rsidR="00C7380F">
        <w:noBreakHyphen/>
      </w:r>
      <w:r w:rsidRPr="005D4729">
        <w:t xml:space="preserve">97 income year or an earlier income year, </w:t>
      </w:r>
      <w:r w:rsidRPr="005D4729">
        <w:rPr>
          <w:b/>
          <w:i/>
        </w:rPr>
        <w:t>exempt income</w:t>
      </w:r>
      <w:r w:rsidRPr="005D4729">
        <w:t xml:space="preserve"> means income which is exempt from tax and includes income which is not assessable income.</w:t>
      </w:r>
    </w:p>
    <w:p w:rsidR="00F9073D" w:rsidRPr="005D4729" w:rsidRDefault="00F9073D" w:rsidP="00163128">
      <w:pPr>
        <w:pStyle w:val="ActHead3"/>
        <w:pageBreakBefore/>
      </w:pPr>
      <w:bookmarkStart w:id="22" w:name="_Toc138775873"/>
      <w:r w:rsidRPr="00C7380F">
        <w:rPr>
          <w:rStyle w:val="CharDivNo"/>
        </w:rPr>
        <w:lastRenderedPageBreak/>
        <w:t>Division</w:t>
      </w:r>
      <w:r w:rsidR="00FD3F14" w:rsidRPr="00C7380F">
        <w:rPr>
          <w:rStyle w:val="CharDivNo"/>
        </w:rPr>
        <w:t> </w:t>
      </w:r>
      <w:r w:rsidRPr="00C7380F">
        <w:rPr>
          <w:rStyle w:val="CharDivNo"/>
        </w:rPr>
        <w:t>8</w:t>
      </w:r>
      <w:r w:rsidRPr="005D4729">
        <w:t>—</w:t>
      </w:r>
      <w:r w:rsidRPr="00C7380F">
        <w:rPr>
          <w:rStyle w:val="CharDivText"/>
        </w:rPr>
        <w:t>Deductions</w:t>
      </w:r>
      <w:bookmarkEnd w:id="22"/>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8</w:t>
      </w:r>
      <w:r w:rsidR="00C7380F">
        <w:noBreakHyphen/>
      </w:r>
      <w:r w:rsidRPr="005D4729">
        <w:t>2</w:t>
      </w:r>
      <w:r w:rsidRPr="005D4729">
        <w:tab/>
        <w:t>Effect of this Division</w:t>
      </w:r>
    </w:p>
    <w:p w:rsidR="00F9073D" w:rsidRPr="005D4729" w:rsidRDefault="00F9073D" w:rsidP="00F9073D">
      <w:pPr>
        <w:pStyle w:val="TofSectsSection"/>
      </w:pPr>
      <w:r w:rsidRPr="005D4729">
        <w:t>8</w:t>
      </w:r>
      <w:r w:rsidR="00C7380F">
        <w:noBreakHyphen/>
      </w:r>
      <w:r w:rsidRPr="005D4729">
        <w:t>3</w:t>
      </w:r>
      <w:r w:rsidRPr="005D4729">
        <w:tab/>
        <w:t>Deductions for income years before 1997</w:t>
      </w:r>
      <w:r w:rsidR="00C7380F">
        <w:noBreakHyphen/>
      </w:r>
      <w:r w:rsidRPr="005D4729">
        <w:t>98</w:t>
      </w:r>
    </w:p>
    <w:p w:rsidR="00F9073D" w:rsidRPr="005D4729" w:rsidRDefault="00F9073D" w:rsidP="00F9073D">
      <w:pPr>
        <w:pStyle w:val="TofSectsSection"/>
        <w:ind w:right="-8"/>
      </w:pPr>
      <w:r w:rsidRPr="005D4729">
        <w:t>8</w:t>
      </w:r>
      <w:r w:rsidR="00C7380F">
        <w:noBreakHyphen/>
      </w:r>
      <w:r w:rsidRPr="005D4729">
        <w:t>10</w:t>
      </w:r>
      <w:r w:rsidRPr="005D4729">
        <w:tab/>
        <w:t>No double deductions for income year before 1997</w:t>
      </w:r>
      <w:r w:rsidR="00C7380F">
        <w:noBreakHyphen/>
      </w:r>
      <w:r w:rsidRPr="005D4729">
        <w:t>98 and income year after 1996</w:t>
      </w:r>
      <w:r w:rsidR="00C7380F">
        <w:noBreakHyphen/>
      </w:r>
      <w:r w:rsidRPr="005D4729">
        <w:t>97</w:t>
      </w:r>
    </w:p>
    <w:p w:rsidR="00F9073D" w:rsidRPr="005D4729" w:rsidRDefault="00F9073D" w:rsidP="00F9073D">
      <w:pPr>
        <w:pStyle w:val="ActHead5"/>
      </w:pPr>
      <w:bookmarkStart w:id="23" w:name="_Toc138775874"/>
      <w:r w:rsidRPr="00C7380F">
        <w:rPr>
          <w:rStyle w:val="CharSectno"/>
        </w:rPr>
        <w:t>8</w:t>
      </w:r>
      <w:r w:rsidR="00C7380F" w:rsidRPr="00C7380F">
        <w:rPr>
          <w:rStyle w:val="CharSectno"/>
        </w:rPr>
        <w:noBreakHyphen/>
      </w:r>
      <w:r w:rsidRPr="00C7380F">
        <w:rPr>
          <w:rStyle w:val="CharSectno"/>
        </w:rPr>
        <w:t>2</w:t>
      </w:r>
      <w:r w:rsidRPr="005D4729">
        <w:t xml:space="preserve">  Effect of this Division</w:t>
      </w:r>
      <w:bookmarkEnd w:id="23"/>
    </w:p>
    <w:p w:rsidR="00F9073D" w:rsidRPr="005D4729" w:rsidRDefault="00F9073D" w:rsidP="002B75AC">
      <w:pPr>
        <w:pStyle w:val="subsection"/>
      </w:pPr>
      <w:r w:rsidRPr="005D4729">
        <w:tab/>
      </w:r>
      <w:r w:rsidRPr="005D4729">
        <w:tab/>
        <w:t xml:space="preserve">This Division has effect for the purposes of the </w:t>
      </w:r>
      <w:r w:rsidRPr="005D4729">
        <w:rPr>
          <w:i/>
        </w:rPr>
        <w:t>Income Tax Assessment Act 1997</w:t>
      </w:r>
      <w:r w:rsidRPr="005D4729">
        <w:t xml:space="preserve"> and of this Act.</w:t>
      </w:r>
    </w:p>
    <w:p w:rsidR="00F9073D" w:rsidRPr="005D4729" w:rsidRDefault="00F9073D" w:rsidP="00F9073D">
      <w:pPr>
        <w:pStyle w:val="ActHead5"/>
      </w:pPr>
      <w:bookmarkStart w:id="24" w:name="_Toc138775875"/>
      <w:r w:rsidRPr="00C7380F">
        <w:rPr>
          <w:rStyle w:val="CharSectno"/>
        </w:rPr>
        <w:t>8</w:t>
      </w:r>
      <w:r w:rsidR="00C7380F" w:rsidRPr="00C7380F">
        <w:rPr>
          <w:rStyle w:val="CharSectno"/>
        </w:rPr>
        <w:noBreakHyphen/>
      </w:r>
      <w:r w:rsidRPr="00C7380F">
        <w:rPr>
          <w:rStyle w:val="CharSectno"/>
        </w:rPr>
        <w:t>3</w:t>
      </w:r>
      <w:r w:rsidRPr="005D4729">
        <w:t xml:space="preserve">  Deductions for income years before 1997</w:t>
      </w:r>
      <w:r w:rsidR="00C7380F">
        <w:noBreakHyphen/>
      </w:r>
      <w:r w:rsidRPr="005D4729">
        <w:t>98</w:t>
      </w:r>
      <w:bookmarkEnd w:id="24"/>
    </w:p>
    <w:p w:rsidR="00F9073D" w:rsidRPr="005D4729" w:rsidRDefault="00F9073D" w:rsidP="002B75AC">
      <w:pPr>
        <w:pStyle w:val="subsection"/>
      </w:pPr>
      <w:r w:rsidRPr="005D4729">
        <w:tab/>
      </w:r>
      <w:r w:rsidRPr="005D4729">
        <w:tab/>
        <w:t>For the 1996</w:t>
      </w:r>
      <w:r w:rsidR="00C7380F">
        <w:noBreakHyphen/>
      </w:r>
      <w:r w:rsidRPr="005D4729">
        <w:t xml:space="preserve">97 income year or an earlier income year, </w:t>
      </w:r>
      <w:r w:rsidRPr="005D4729">
        <w:rPr>
          <w:b/>
          <w:i/>
        </w:rPr>
        <w:t>deduction</w:t>
      </w:r>
      <w:r w:rsidRPr="005D4729">
        <w:t xml:space="preserve"> means a deduction allowable under the </w:t>
      </w:r>
      <w:r w:rsidRPr="005D4729">
        <w:rPr>
          <w:i/>
        </w:rPr>
        <w:t>Income Tax Assessment Act 1936</w:t>
      </w:r>
      <w:r w:rsidRPr="005D4729">
        <w:t>.</w:t>
      </w:r>
    </w:p>
    <w:p w:rsidR="00F9073D" w:rsidRPr="005D4729" w:rsidRDefault="00F9073D" w:rsidP="00F9073D">
      <w:pPr>
        <w:pStyle w:val="ActHead5"/>
      </w:pPr>
      <w:bookmarkStart w:id="25" w:name="_Toc138775876"/>
      <w:r w:rsidRPr="00C7380F">
        <w:rPr>
          <w:rStyle w:val="CharSectno"/>
        </w:rPr>
        <w:t>8</w:t>
      </w:r>
      <w:r w:rsidR="00C7380F" w:rsidRPr="00C7380F">
        <w:rPr>
          <w:rStyle w:val="CharSectno"/>
        </w:rPr>
        <w:noBreakHyphen/>
      </w:r>
      <w:r w:rsidRPr="00C7380F">
        <w:rPr>
          <w:rStyle w:val="CharSectno"/>
        </w:rPr>
        <w:t>10</w:t>
      </w:r>
      <w:r w:rsidRPr="005D4729">
        <w:t xml:space="preserve">  No double deductions for income year before 1997</w:t>
      </w:r>
      <w:r w:rsidR="00C7380F">
        <w:noBreakHyphen/>
      </w:r>
      <w:r w:rsidRPr="005D4729">
        <w:t>98 and income year after 1996</w:t>
      </w:r>
      <w:r w:rsidR="00C7380F">
        <w:noBreakHyphen/>
      </w:r>
      <w:r w:rsidRPr="005D4729">
        <w:t>97</w:t>
      </w:r>
      <w:bookmarkEnd w:id="25"/>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 xml:space="preserve">a provision of the </w:t>
      </w:r>
      <w:r w:rsidRPr="005D4729">
        <w:rPr>
          <w:i/>
        </w:rPr>
        <w:t>Income Tax Assessment Act 1936</w:t>
      </w:r>
      <w:r w:rsidRPr="005D4729">
        <w:t xml:space="preserve"> allows you a deduction in respect of an amount for the 1996</w:t>
      </w:r>
      <w:r w:rsidR="00C7380F">
        <w:noBreakHyphen/>
      </w:r>
      <w:r w:rsidRPr="005D4729">
        <w:t>97 income year or an earlier income year; and</w:t>
      </w:r>
    </w:p>
    <w:p w:rsidR="00F9073D" w:rsidRPr="005D4729" w:rsidRDefault="00F9073D" w:rsidP="00F9073D">
      <w:pPr>
        <w:pStyle w:val="paragraph"/>
      </w:pPr>
      <w:r w:rsidRPr="005D4729">
        <w:tab/>
        <w:t>(b)</w:t>
      </w:r>
      <w:r w:rsidRPr="005D4729">
        <w:tab/>
        <w:t xml:space="preserve">a different provision of that Act, or a provision of the </w:t>
      </w:r>
      <w:r w:rsidRPr="005D4729">
        <w:rPr>
          <w:i/>
        </w:rPr>
        <w:t>Income Tax Assessment Act 1997</w:t>
      </w:r>
      <w:r w:rsidRPr="005D4729">
        <w:t>, allows you a deduction in respect of the same amount for the 1997</w:t>
      </w:r>
      <w:r w:rsidR="00C7380F">
        <w:noBreakHyphen/>
      </w:r>
      <w:r w:rsidRPr="005D4729">
        <w:t>98 income year or a later income year;</w:t>
      </w:r>
    </w:p>
    <w:p w:rsidR="00F9073D" w:rsidRPr="005D4729" w:rsidRDefault="00F9073D" w:rsidP="002B75AC">
      <w:pPr>
        <w:pStyle w:val="subsection2"/>
      </w:pPr>
      <w:r w:rsidRPr="005D4729">
        <w:t>you can deduct only under the provision that is most appropriate.</w:t>
      </w:r>
    </w:p>
    <w:p w:rsidR="00F9073D" w:rsidRPr="005D4729" w:rsidRDefault="00F9073D" w:rsidP="00163128">
      <w:pPr>
        <w:pStyle w:val="ActHead1"/>
        <w:pageBreakBefore/>
      </w:pPr>
      <w:bookmarkStart w:id="26" w:name="_Toc138775877"/>
      <w:r w:rsidRPr="00C7380F">
        <w:rPr>
          <w:rStyle w:val="CharChapNo"/>
        </w:rPr>
        <w:lastRenderedPageBreak/>
        <w:t>Chapter</w:t>
      </w:r>
      <w:r w:rsidR="00FD3F14" w:rsidRPr="00C7380F">
        <w:rPr>
          <w:rStyle w:val="CharChapNo"/>
        </w:rPr>
        <w:t> </w:t>
      </w:r>
      <w:r w:rsidRPr="00C7380F">
        <w:rPr>
          <w:rStyle w:val="CharChapNo"/>
        </w:rPr>
        <w:t>2</w:t>
      </w:r>
      <w:r w:rsidRPr="005D4729">
        <w:t>—</w:t>
      </w:r>
      <w:r w:rsidRPr="00C7380F">
        <w:rPr>
          <w:rStyle w:val="CharChapText"/>
        </w:rPr>
        <w:t>Liability rules of general application</w:t>
      </w:r>
      <w:bookmarkEnd w:id="26"/>
    </w:p>
    <w:p w:rsidR="00F9073D" w:rsidRPr="005D4729" w:rsidRDefault="00F9073D" w:rsidP="00F9073D">
      <w:pPr>
        <w:pStyle w:val="ActHead2"/>
      </w:pPr>
      <w:bookmarkStart w:id="27" w:name="_Toc138775878"/>
      <w:r w:rsidRPr="00C7380F">
        <w:rPr>
          <w:rStyle w:val="CharPartNo"/>
        </w:rPr>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1</w:t>
      </w:r>
      <w:r w:rsidRPr="005D4729">
        <w:t>—</w:t>
      </w:r>
      <w:r w:rsidRPr="00C7380F">
        <w:rPr>
          <w:rStyle w:val="CharPartText"/>
        </w:rPr>
        <w:t>Assessable income</w:t>
      </w:r>
      <w:bookmarkEnd w:id="27"/>
    </w:p>
    <w:p w:rsidR="00F9073D" w:rsidRPr="005D4729" w:rsidRDefault="001E5ACC" w:rsidP="00F9073D">
      <w:pPr>
        <w:pStyle w:val="ActHead3"/>
      </w:pPr>
      <w:bookmarkStart w:id="28" w:name="_Toc138775879"/>
      <w:r w:rsidRPr="00C7380F">
        <w:rPr>
          <w:rStyle w:val="CharDivNo"/>
        </w:rPr>
        <w:t>Division 1</w:t>
      </w:r>
      <w:r w:rsidR="00F9073D" w:rsidRPr="00C7380F">
        <w:rPr>
          <w:rStyle w:val="CharDivNo"/>
        </w:rPr>
        <w:t>5</w:t>
      </w:r>
      <w:r w:rsidR="00F9073D" w:rsidRPr="005D4729">
        <w:t>—</w:t>
      </w:r>
      <w:r w:rsidR="00F9073D" w:rsidRPr="00C7380F">
        <w:rPr>
          <w:rStyle w:val="CharDivText"/>
        </w:rPr>
        <w:t>Some items of assessable income</w:t>
      </w:r>
      <w:bookmarkEnd w:id="28"/>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15</w:t>
      </w:r>
      <w:r w:rsidR="00C7380F">
        <w:noBreakHyphen/>
      </w:r>
      <w:r w:rsidRPr="005D4729">
        <w:t>1</w:t>
      </w:r>
      <w:r w:rsidRPr="005D4729">
        <w:tab/>
        <w:t>General application provision</w:t>
      </w:r>
    </w:p>
    <w:p w:rsidR="00F9073D" w:rsidRPr="005D4729" w:rsidRDefault="00F9073D" w:rsidP="00F9073D">
      <w:pPr>
        <w:pStyle w:val="TofSectsSection"/>
      </w:pPr>
      <w:r w:rsidRPr="005D4729">
        <w:t>15</w:t>
      </w:r>
      <w:r w:rsidR="00C7380F">
        <w:noBreakHyphen/>
      </w:r>
      <w:r w:rsidRPr="005D4729">
        <w:t>10</w:t>
      </w:r>
      <w:r w:rsidRPr="005D4729">
        <w:tab/>
        <w:t xml:space="preserve">Application of </w:t>
      </w:r>
      <w:r w:rsidR="00EB3B5E">
        <w:t>section 1</w:t>
      </w:r>
      <w:r w:rsidRPr="005D4729">
        <w:t>5</w:t>
      </w:r>
      <w:r w:rsidR="00C7380F">
        <w:noBreakHyphen/>
      </w:r>
      <w:r w:rsidRPr="005D4729">
        <w:t xml:space="preserve">10 of the </w:t>
      </w:r>
      <w:r w:rsidRPr="005D4729">
        <w:rPr>
          <w:i/>
        </w:rPr>
        <w:t>Income Tax Assessment Act 1997</w:t>
      </w:r>
      <w:r w:rsidRPr="005D4729">
        <w:t xml:space="preserve"> to bounties and subsidies</w:t>
      </w:r>
    </w:p>
    <w:p w:rsidR="00F9073D" w:rsidRPr="005D4729" w:rsidRDefault="00F9073D" w:rsidP="00F9073D">
      <w:pPr>
        <w:pStyle w:val="TofSectsSection"/>
      </w:pPr>
      <w:r w:rsidRPr="005D4729">
        <w:t>15</w:t>
      </w:r>
      <w:r w:rsidR="00C7380F">
        <w:noBreakHyphen/>
      </w:r>
      <w:r w:rsidRPr="005D4729">
        <w:t>15</w:t>
      </w:r>
      <w:r w:rsidRPr="005D4729">
        <w:tab/>
        <w:t xml:space="preserve">Application of </w:t>
      </w:r>
      <w:r w:rsidR="00EB3B5E">
        <w:t>section 1</w:t>
      </w:r>
      <w:r w:rsidRPr="005D4729">
        <w:t>5</w:t>
      </w:r>
      <w:r w:rsidR="00C7380F">
        <w:noBreakHyphen/>
      </w:r>
      <w:r w:rsidRPr="005D4729">
        <w:t xml:space="preserve">15 of the </w:t>
      </w:r>
      <w:r w:rsidRPr="005D4729">
        <w:rPr>
          <w:i/>
        </w:rPr>
        <w:t>Income Tax Assessment Act 1997</w:t>
      </w:r>
      <w:r w:rsidRPr="005D4729">
        <w:t xml:space="preserve"> to profit</w:t>
      </w:r>
      <w:r w:rsidR="00C7380F">
        <w:noBreakHyphen/>
      </w:r>
      <w:r w:rsidRPr="005D4729">
        <w:t>making plans</w:t>
      </w:r>
    </w:p>
    <w:p w:rsidR="00F9073D" w:rsidRPr="005D4729" w:rsidRDefault="00F9073D" w:rsidP="00F9073D">
      <w:pPr>
        <w:pStyle w:val="TofSectsSection"/>
      </w:pPr>
      <w:r w:rsidRPr="005D4729">
        <w:t>15</w:t>
      </w:r>
      <w:r w:rsidR="00C7380F">
        <w:noBreakHyphen/>
      </w:r>
      <w:r w:rsidRPr="005D4729">
        <w:t>20</w:t>
      </w:r>
      <w:r w:rsidRPr="005D4729">
        <w:tab/>
        <w:t xml:space="preserve">Application of </w:t>
      </w:r>
      <w:r w:rsidR="00EB3B5E">
        <w:t>section 1</w:t>
      </w:r>
      <w:r w:rsidRPr="005D4729">
        <w:t>5</w:t>
      </w:r>
      <w:r w:rsidR="00C7380F">
        <w:noBreakHyphen/>
      </w:r>
      <w:r w:rsidRPr="005D4729">
        <w:t xml:space="preserve">20 of the </w:t>
      </w:r>
      <w:r w:rsidRPr="005D4729">
        <w:rPr>
          <w:i/>
        </w:rPr>
        <w:t>Income Tax Assessment Act 1997</w:t>
      </w:r>
      <w:r w:rsidRPr="005D4729">
        <w:t xml:space="preserve"> to royalties</w:t>
      </w:r>
    </w:p>
    <w:p w:rsidR="00F9073D" w:rsidRPr="005D4729" w:rsidRDefault="00F9073D" w:rsidP="00F9073D">
      <w:pPr>
        <w:pStyle w:val="TofSectsSection"/>
      </w:pPr>
      <w:r w:rsidRPr="005D4729">
        <w:t>15</w:t>
      </w:r>
      <w:r w:rsidR="00C7380F">
        <w:noBreakHyphen/>
      </w:r>
      <w:r w:rsidRPr="005D4729">
        <w:t>30</w:t>
      </w:r>
      <w:r w:rsidRPr="005D4729">
        <w:tab/>
        <w:t xml:space="preserve">Application of </w:t>
      </w:r>
      <w:r w:rsidR="00EB3B5E">
        <w:t>section 1</w:t>
      </w:r>
      <w:r w:rsidRPr="005D4729">
        <w:t>5</w:t>
      </w:r>
      <w:r w:rsidR="00C7380F">
        <w:noBreakHyphen/>
      </w:r>
      <w:r w:rsidRPr="005D4729">
        <w:t xml:space="preserve">30 of the </w:t>
      </w:r>
      <w:r w:rsidRPr="005D4729">
        <w:rPr>
          <w:i/>
        </w:rPr>
        <w:t>Income Tax Assessment Act 1997</w:t>
      </w:r>
      <w:r w:rsidRPr="005D4729">
        <w:t xml:space="preserve"> to insurance or indemnity payments</w:t>
      </w:r>
    </w:p>
    <w:p w:rsidR="00F9073D" w:rsidRPr="005D4729" w:rsidRDefault="00F9073D" w:rsidP="00F9073D">
      <w:pPr>
        <w:pStyle w:val="TofSectsSection"/>
      </w:pPr>
      <w:r w:rsidRPr="005D4729">
        <w:t>15</w:t>
      </w:r>
      <w:r w:rsidR="00C7380F">
        <w:noBreakHyphen/>
      </w:r>
      <w:r w:rsidRPr="005D4729">
        <w:t>35</w:t>
      </w:r>
      <w:r w:rsidRPr="005D4729">
        <w:tab/>
        <w:t xml:space="preserve">Application of </w:t>
      </w:r>
      <w:r w:rsidR="00EB3B5E">
        <w:t>section 1</w:t>
      </w:r>
      <w:r w:rsidRPr="005D4729">
        <w:t>5</w:t>
      </w:r>
      <w:r w:rsidR="00C7380F">
        <w:noBreakHyphen/>
      </w:r>
      <w:r w:rsidRPr="005D4729">
        <w:t xml:space="preserve">35 of the </w:t>
      </w:r>
      <w:r w:rsidRPr="005D4729">
        <w:rPr>
          <w:i/>
        </w:rPr>
        <w:t>Income Tax Assessment Act 1997</w:t>
      </w:r>
      <w:r w:rsidRPr="005D4729">
        <w:t xml:space="preserve"> to interest on overpayments and early payments of tax</w:t>
      </w:r>
    </w:p>
    <w:p w:rsidR="00F9073D" w:rsidRPr="005D4729" w:rsidRDefault="00F9073D" w:rsidP="00F9073D">
      <w:pPr>
        <w:pStyle w:val="ActHead5"/>
      </w:pPr>
      <w:bookmarkStart w:id="29" w:name="_Toc138775880"/>
      <w:r w:rsidRPr="00C7380F">
        <w:rPr>
          <w:rStyle w:val="CharSectno"/>
        </w:rPr>
        <w:t>15</w:t>
      </w:r>
      <w:r w:rsidR="00C7380F" w:rsidRPr="00C7380F">
        <w:rPr>
          <w:rStyle w:val="CharSectno"/>
        </w:rPr>
        <w:noBreakHyphen/>
      </w:r>
      <w:r w:rsidRPr="00C7380F">
        <w:rPr>
          <w:rStyle w:val="CharSectno"/>
        </w:rPr>
        <w:t>1</w:t>
      </w:r>
      <w:r w:rsidRPr="005D4729">
        <w:t xml:space="preserve">  General application provision</w:t>
      </w:r>
      <w:bookmarkEnd w:id="29"/>
    </w:p>
    <w:p w:rsidR="00F9073D" w:rsidRPr="005D4729" w:rsidRDefault="00F9073D" w:rsidP="002B75AC">
      <w:pPr>
        <w:pStyle w:val="subsection"/>
      </w:pPr>
      <w:r w:rsidRPr="005D4729">
        <w:tab/>
        <w:t>(1)</w:t>
      </w:r>
      <w:r w:rsidRPr="005D4729">
        <w:tab/>
      </w:r>
      <w:r w:rsidR="001E5ACC" w:rsidRPr="005D4729">
        <w:t>Division 1</w:t>
      </w:r>
      <w:r w:rsidRPr="005D4729">
        <w:t xml:space="preserve">5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2B75AC">
      <w:pPr>
        <w:pStyle w:val="subsection"/>
      </w:pPr>
      <w:r w:rsidRPr="005D4729">
        <w:tab/>
        <w:t>(2)</w:t>
      </w:r>
      <w:r w:rsidRPr="005D4729">
        <w:tab/>
        <w:t>However, the sections of that Act listed in the table apply in accordance with the corresponding sections of this Act.</w:t>
      </w:r>
    </w:p>
    <w:p w:rsidR="003944EF" w:rsidRPr="005D4729"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5D4729" w:rsidTr="00403532">
        <w:trPr>
          <w:tblHeader/>
        </w:trPr>
        <w:tc>
          <w:tcPr>
            <w:tcW w:w="5387" w:type="dxa"/>
            <w:gridSpan w:val="3"/>
            <w:tcBorders>
              <w:top w:val="single" w:sz="12" w:space="0" w:color="auto"/>
              <w:bottom w:val="single" w:sz="4" w:space="0" w:color="auto"/>
            </w:tcBorders>
            <w:shd w:val="clear" w:color="auto" w:fill="auto"/>
          </w:tcPr>
          <w:p w:rsidR="00F9073D" w:rsidRPr="005D4729" w:rsidRDefault="00F9073D" w:rsidP="00403532">
            <w:pPr>
              <w:pStyle w:val="TableHeading"/>
            </w:pPr>
            <w:r w:rsidRPr="005D4729">
              <w:t>Application provisions for specific sections</w:t>
            </w:r>
          </w:p>
        </w:tc>
      </w:tr>
      <w:tr w:rsidR="00F9073D" w:rsidRPr="005D4729" w:rsidTr="00403532">
        <w:trPr>
          <w:tblHeader/>
        </w:trPr>
        <w:tc>
          <w:tcPr>
            <w:tcW w:w="709"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br/>
              <w:t>Item</w:t>
            </w:r>
          </w:p>
        </w:tc>
        <w:tc>
          <w:tcPr>
            <w:tcW w:w="2339"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t xml:space="preserve">This section of the </w:t>
            </w:r>
            <w:r w:rsidRPr="005D4729">
              <w:rPr>
                <w:b/>
                <w:i/>
                <w:sz w:val="18"/>
              </w:rPr>
              <w:t>Income Tax Assessment Act 1997</w:t>
            </w:r>
            <w:r w:rsidRPr="005D4729">
              <w:rPr>
                <w:b/>
                <w:sz w:val="18"/>
              </w:rPr>
              <w:t xml:space="preserve"> ...</w:t>
            </w:r>
          </w:p>
        </w:tc>
        <w:tc>
          <w:tcPr>
            <w:tcW w:w="2339"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t>Applies as described in this section of this Act ...</w:t>
            </w:r>
          </w:p>
        </w:tc>
      </w:tr>
      <w:tr w:rsidR="00F9073D" w:rsidRPr="005D4729" w:rsidTr="0049516B">
        <w:tc>
          <w:tcPr>
            <w:tcW w:w="709"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w:t>
            </w:r>
          </w:p>
        </w:tc>
        <w:tc>
          <w:tcPr>
            <w:tcW w:w="2339"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10</w:t>
            </w:r>
          </w:p>
        </w:tc>
        <w:tc>
          <w:tcPr>
            <w:tcW w:w="2339"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10</w:t>
            </w:r>
          </w:p>
        </w:tc>
      </w:tr>
      <w:tr w:rsidR="00F9073D" w:rsidRPr="005D4729" w:rsidTr="0049516B">
        <w:tc>
          <w:tcPr>
            <w:tcW w:w="709" w:type="dxa"/>
            <w:tcBorders>
              <w:top w:val="single" w:sz="4" w:space="0" w:color="auto"/>
            </w:tcBorders>
            <w:shd w:val="clear" w:color="auto" w:fill="auto"/>
          </w:tcPr>
          <w:p w:rsidR="00F9073D" w:rsidRPr="005D4729" w:rsidRDefault="00F9073D" w:rsidP="00197627">
            <w:pPr>
              <w:pStyle w:val="Tabletext"/>
            </w:pPr>
            <w:r w:rsidRPr="005D4729">
              <w:t>2</w:t>
            </w:r>
          </w:p>
        </w:tc>
        <w:tc>
          <w:tcPr>
            <w:tcW w:w="2339" w:type="dxa"/>
            <w:tcBorders>
              <w:top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15</w:t>
            </w:r>
          </w:p>
        </w:tc>
        <w:tc>
          <w:tcPr>
            <w:tcW w:w="2339" w:type="dxa"/>
            <w:tcBorders>
              <w:top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15</w:t>
            </w:r>
          </w:p>
        </w:tc>
      </w:tr>
      <w:tr w:rsidR="00F9073D" w:rsidRPr="005D4729" w:rsidTr="003944EF">
        <w:tc>
          <w:tcPr>
            <w:tcW w:w="709" w:type="dxa"/>
            <w:shd w:val="clear" w:color="auto" w:fill="auto"/>
          </w:tcPr>
          <w:p w:rsidR="00F9073D" w:rsidRPr="005D4729" w:rsidRDefault="00F9073D" w:rsidP="00197627">
            <w:pPr>
              <w:pStyle w:val="Tabletext"/>
            </w:pPr>
            <w:r w:rsidRPr="005D4729">
              <w:t>3</w:t>
            </w:r>
          </w:p>
        </w:tc>
        <w:tc>
          <w:tcPr>
            <w:tcW w:w="2339" w:type="dxa"/>
            <w:shd w:val="clear" w:color="auto" w:fill="auto"/>
          </w:tcPr>
          <w:p w:rsidR="00F9073D" w:rsidRPr="005D4729" w:rsidRDefault="00F9073D" w:rsidP="00197627">
            <w:pPr>
              <w:pStyle w:val="Tabletext"/>
            </w:pPr>
            <w:r w:rsidRPr="005D4729">
              <w:t>15</w:t>
            </w:r>
            <w:r w:rsidR="00C7380F">
              <w:noBreakHyphen/>
            </w:r>
            <w:r w:rsidRPr="005D4729">
              <w:t>20</w:t>
            </w:r>
          </w:p>
        </w:tc>
        <w:tc>
          <w:tcPr>
            <w:tcW w:w="2339" w:type="dxa"/>
            <w:shd w:val="clear" w:color="auto" w:fill="auto"/>
          </w:tcPr>
          <w:p w:rsidR="00F9073D" w:rsidRPr="005D4729" w:rsidRDefault="00F9073D" w:rsidP="00197627">
            <w:pPr>
              <w:pStyle w:val="Tabletext"/>
            </w:pPr>
            <w:r w:rsidRPr="005D4729">
              <w:t>15</w:t>
            </w:r>
            <w:r w:rsidR="00C7380F">
              <w:noBreakHyphen/>
            </w:r>
            <w:r w:rsidRPr="005D4729">
              <w:t>20</w:t>
            </w:r>
          </w:p>
        </w:tc>
      </w:tr>
      <w:tr w:rsidR="00F9073D" w:rsidRPr="005D4729" w:rsidTr="0049516B">
        <w:tc>
          <w:tcPr>
            <w:tcW w:w="709" w:type="dxa"/>
            <w:tcBorders>
              <w:bottom w:val="single" w:sz="4" w:space="0" w:color="auto"/>
            </w:tcBorders>
            <w:shd w:val="clear" w:color="auto" w:fill="auto"/>
          </w:tcPr>
          <w:p w:rsidR="00F9073D" w:rsidRPr="005D4729" w:rsidRDefault="00F9073D" w:rsidP="00197627">
            <w:pPr>
              <w:pStyle w:val="Tabletext"/>
            </w:pPr>
            <w:r w:rsidRPr="005D4729">
              <w:t>4</w:t>
            </w:r>
          </w:p>
        </w:tc>
        <w:tc>
          <w:tcPr>
            <w:tcW w:w="2339" w:type="dxa"/>
            <w:tcBorders>
              <w:bottom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30</w:t>
            </w:r>
          </w:p>
        </w:tc>
        <w:tc>
          <w:tcPr>
            <w:tcW w:w="2339" w:type="dxa"/>
            <w:tcBorders>
              <w:bottom w:val="single" w:sz="4" w:space="0" w:color="auto"/>
            </w:tcBorders>
            <w:shd w:val="clear" w:color="auto" w:fill="auto"/>
          </w:tcPr>
          <w:p w:rsidR="00F9073D" w:rsidRPr="005D4729" w:rsidRDefault="00F9073D" w:rsidP="00197627">
            <w:pPr>
              <w:pStyle w:val="Tabletext"/>
            </w:pPr>
            <w:r w:rsidRPr="005D4729">
              <w:t>15</w:t>
            </w:r>
            <w:r w:rsidR="00C7380F">
              <w:noBreakHyphen/>
            </w:r>
            <w:r w:rsidRPr="005D4729">
              <w:t>30</w:t>
            </w:r>
          </w:p>
        </w:tc>
      </w:tr>
      <w:tr w:rsidR="00F9073D" w:rsidRPr="005D4729" w:rsidTr="0049516B">
        <w:tc>
          <w:tcPr>
            <w:tcW w:w="709" w:type="dxa"/>
            <w:tcBorders>
              <w:bottom w:val="single" w:sz="12" w:space="0" w:color="auto"/>
            </w:tcBorders>
            <w:shd w:val="clear" w:color="auto" w:fill="auto"/>
          </w:tcPr>
          <w:p w:rsidR="00F9073D" w:rsidRPr="005D4729" w:rsidRDefault="00F9073D" w:rsidP="00197627">
            <w:pPr>
              <w:pStyle w:val="Tabletext"/>
            </w:pPr>
            <w:r w:rsidRPr="005D4729">
              <w:lastRenderedPageBreak/>
              <w:t>5</w:t>
            </w:r>
          </w:p>
        </w:tc>
        <w:tc>
          <w:tcPr>
            <w:tcW w:w="2339" w:type="dxa"/>
            <w:tcBorders>
              <w:bottom w:val="single" w:sz="12" w:space="0" w:color="auto"/>
            </w:tcBorders>
            <w:shd w:val="clear" w:color="auto" w:fill="auto"/>
          </w:tcPr>
          <w:p w:rsidR="00F9073D" w:rsidRPr="005D4729" w:rsidRDefault="00F9073D" w:rsidP="00197627">
            <w:pPr>
              <w:pStyle w:val="Tabletext"/>
            </w:pPr>
            <w:r w:rsidRPr="005D4729">
              <w:t>15</w:t>
            </w:r>
            <w:r w:rsidR="00C7380F">
              <w:noBreakHyphen/>
            </w:r>
            <w:r w:rsidRPr="005D4729">
              <w:t>35</w:t>
            </w:r>
          </w:p>
        </w:tc>
        <w:tc>
          <w:tcPr>
            <w:tcW w:w="2339" w:type="dxa"/>
            <w:tcBorders>
              <w:bottom w:val="single" w:sz="12" w:space="0" w:color="auto"/>
            </w:tcBorders>
            <w:shd w:val="clear" w:color="auto" w:fill="auto"/>
          </w:tcPr>
          <w:p w:rsidR="00F9073D" w:rsidRPr="005D4729" w:rsidRDefault="00F9073D" w:rsidP="00197627">
            <w:pPr>
              <w:pStyle w:val="Tabletext"/>
            </w:pPr>
            <w:r w:rsidRPr="005D4729">
              <w:t>15</w:t>
            </w:r>
            <w:r w:rsidR="00C7380F">
              <w:noBreakHyphen/>
            </w:r>
            <w:r w:rsidRPr="005D4729">
              <w:t>35</w:t>
            </w:r>
          </w:p>
        </w:tc>
      </w:tr>
    </w:tbl>
    <w:p w:rsidR="00F9073D" w:rsidRPr="005D4729" w:rsidRDefault="00F9073D" w:rsidP="00F9073D">
      <w:pPr>
        <w:pStyle w:val="ActHead5"/>
      </w:pPr>
      <w:bookmarkStart w:id="30" w:name="_Toc138775881"/>
      <w:r w:rsidRPr="00C7380F">
        <w:rPr>
          <w:rStyle w:val="CharSectno"/>
        </w:rPr>
        <w:t>15</w:t>
      </w:r>
      <w:r w:rsidR="00C7380F" w:rsidRPr="00C7380F">
        <w:rPr>
          <w:rStyle w:val="CharSectno"/>
        </w:rPr>
        <w:noBreakHyphen/>
      </w:r>
      <w:r w:rsidRPr="00C7380F">
        <w:rPr>
          <w:rStyle w:val="CharSectno"/>
        </w:rPr>
        <w:t>10</w:t>
      </w:r>
      <w:r w:rsidRPr="005D4729">
        <w:t xml:space="preserve">  Application of </w:t>
      </w:r>
      <w:r w:rsidR="00EB3B5E">
        <w:t>section 1</w:t>
      </w:r>
      <w:r w:rsidRPr="005D4729">
        <w:t>5</w:t>
      </w:r>
      <w:r w:rsidR="00C7380F">
        <w:noBreakHyphen/>
      </w:r>
      <w:r w:rsidRPr="005D4729">
        <w:t xml:space="preserve">10 of the </w:t>
      </w:r>
      <w:r w:rsidRPr="005D4729">
        <w:rPr>
          <w:i/>
        </w:rPr>
        <w:t>Income Tax Assessment Act 1997</w:t>
      </w:r>
      <w:r w:rsidRPr="005D4729">
        <w:t xml:space="preserve"> to bounties and subsidies</w:t>
      </w:r>
      <w:bookmarkEnd w:id="30"/>
    </w:p>
    <w:p w:rsidR="00F9073D" w:rsidRPr="005D4729" w:rsidRDefault="00F9073D" w:rsidP="002B75AC">
      <w:pPr>
        <w:pStyle w:val="subsection"/>
      </w:pPr>
      <w:r w:rsidRPr="005D4729">
        <w:tab/>
      </w:r>
      <w:r w:rsidRPr="005D4729">
        <w:tab/>
        <w:t>Section</w:t>
      </w:r>
      <w:r w:rsidR="00FD3F14" w:rsidRPr="005D4729">
        <w:t> </w:t>
      </w:r>
      <w:r w:rsidRPr="005D4729">
        <w:t>15</w:t>
      </w:r>
      <w:r w:rsidR="00C7380F">
        <w:noBreakHyphen/>
      </w:r>
      <w:r w:rsidRPr="005D4729">
        <w:t xml:space="preserve">10 (Bounties and subsidies) of the </w:t>
      </w:r>
      <w:r w:rsidRPr="005D4729">
        <w:rPr>
          <w:i/>
        </w:rPr>
        <w:t>Income Tax Assessment Act 1997</w:t>
      </w:r>
      <w:r w:rsidRPr="005D4729">
        <w:t xml:space="preserve"> applies to a bounty or subsidy received in the 1997</w:t>
      </w:r>
      <w:r w:rsidR="00C7380F">
        <w:noBreakHyphen/>
      </w:r>
      <w:r w:rsidRPr="005D4729">
        <w:t>98 income year or a later income year.</w:t>
      </w:r>
    </w:p>
    <w:p w:rsidR="00F9073D" w:rsidRPr="005D4729" w:rsidRDefault="00F9073D" w:rsidP="00F9073D">
      <w:pPr>
        <w:pStyle w:val="ActHead5"/>
      </w:pPr>
      <w:bookmarkStart w:id="31" w:name="_Toc138775882"/>
      <w:r w:rsidRPr="00C7380F">
        <w:rPr>
          <w:rStyle w:val="CharSectno"/>
        </w:rPr>
        <w:t>15</w:t>
      </w:r>
      <w:r w:rsidR="00C7380F" w:rsidRPr="00C7380F">
        <w:rPr>
          <w:rStyle w:val="CharSectno"/>
        </w:rPr>
        <w:noBreakHyphen/>
      </w:r>
      <w:r w:rsidRPr="00C7380F">
        <w:rPr>
          <w:rStyle w:val="CharSectno"/>
        </w:rPr>
        <w:t>15</w:t>
      </w:r>
      <w:r w:rsidRPr="005D4729">
        <w:t xml:space="preserve">  Application of </w:t>
      </w:r>
      <w:r w:rsidR="00EB3B5E">
        <w:t>section 1</w:t>
      </w:r>
      <w:r w:rsidRPr="005D4729">
        <w:t>5</w:t>
      </w:r>
      <w:r w:rsidR="00C7380F">
        <w:noBreakHyphen/>
      </w:r>
      <w:r w:rsidRPr="005D4729">
        <w:t xml:space="preserve">15 of the </w:t>
      </w:r>
      <w:r w:rsidRPr="005D4729">
        <w:rPr>
          <w:i/>
        </w:rPr>
        <w:t>Income Tax Assessment Act 1997</w:t>
      </w:r>
      <w:r w:rsidRPr="005D4729">
        <w:t xml:space="preserve"> to profit</w:t>
      </w:r>
      <w:r w:rsidR="00C7380F">
        <w:noBreakHyphen/>
      </w:r>
      <w:r w:rsidRPr="005D4729">
        <w:t>making undertaking or plan</w:t>
      </w:r>
      <w:bookmarkEnd w:id="31"/>
    </w:p>
    <w:p w:rsidR="00F9073D" w:rsidRPr="005D4729" w:rsidRDefault="00F9073D" w:rsidP="002B75AC">
      <w:pPr>
        <w:pStyle w:val="subsection"/>
      </w:pPr>
      <w:r w:rsidRPr="005D4729">
        <w:tab/>
      </w:r>
      <w:r w:rsidRPr="005D4729">
        <w:tab/>
        <w:t>Section</w:t>
      </w:r>
      <w:r w:rsidR="00FD3F14" w:rsidRPr="005D4729">
        <w:t> </w:t>
      </w:r>
      <w:r w:rsidRPr="005D4729">
        <w:t>15</w:t>
      </w:r>
      <w:r w:rsidR="00C7380F">
        <w:noBreakHyphen/>
      </w:r>
      <w:r w:rsidRPr="005D4729">
        <w:t>15 (Profit</w:t>
      </w:r>
      <w:r w:rsidR="00C7380F">
        <w:noBreakHyphen/>
      </w:r>
      <w:r w:rsidRPr="005D4729">
        <w:t xml:space="preserve">making undertaking or plan) of the </w:t>
      </w:r>
      <w:r w:rsidRPr="005D4729">
        <w:rPr>
          <w:i/>
        </w:rPr>
        <w:t>Income Tax Assessment Act 1997</w:t>
      </w:r>
      <w:r w:rsidRPr="005D4729">
        <w:t xml:space="preserve"> applies to a profit arising in the 1997</w:t>
      </w:r>
      <w:r w:rsidR="00C7380F">
        <w:noBreakHyphen/>
      </w:r>
      <w:r w:rsidRPr="005D4729">
        <w:t>98 income year or a later income year, even if the undertaking or plan was entered into, or began to be carried on or carried out, before the 1997</w:t>
      </w:r>
      <w:r w:rsidR="00C7380F">
        <w:noBreakHyphen/>
      </w:r>
      <w:r w:rsidRPr="005D4729">
        <w:t>98 income year.</w:t>
      </w:r>
    </w:p>
    <w:p w:rsidR="00F9073D" w:rsidRPr="005D4729" w:rsidRDefault="00F9073D" w:rsidP="00F9073D">
      <w:pPr>
        <w:pStyle w:val="ActHead5"/>
      </w:pPr>
      <w:bookmarkStart w:id="32" w:name="_Toc138775883"/>
      <w:r w:rsidRPr="00C7380F">
        <w:rPr>
          <w:rStyle w:val="CharSectno"/>
        </w:rPr>
        <w:t>15</w:t>
      </w:r>
      <w:r w:rsidR="00C7380F" w:rsidRPr="00C7380F">
        <w:rPr>
          <w:rStyle w:val="CharSectno"/>
        </w:rPr>
        <w:noBreakHyphen/>
      </w:r>
      <w:r w:rsidRPr="00C7380F">
        <w:rPr>
          <w:rStyle w:val="CharSectno"/>
        </w:rPr>
        <w:t>20</w:t>
      </w:r>
      <w:r w:rsidRPr="005D4729">
        <w:t xml:space="preserve">  Application of </w:t>
      </w:r>
      <w:r w:rsidR="00EB3B5E">
        <w:t>section 1</w:t>
      </w:r>
      <w:r w:rsidRPr="005D4729">
        <w:t>5</w:t>
      </w:r>
      <w:r w:rsidR="00C7380F">
        <w:noBreakHyphen/>
      </w:r>
      <w:r w:rsidRPr="005D4729">
        <w:t xml:space="preserve">20 of the </w:t>
      </w:r>
      <w:r w:rsidRPr="005D4729">
        <w:rPr>
          <w:i/>
        </w:rPr>
        <w:t>Income Tax Assessment Act 1997</w:t>
      </w:r>
      <w:r w:rsidRPr="005D4729">
        <w:t xml:space="preserve"> to royalties</w:t>
      </w:r>
      <w:bookmarkEnd w:id="32"/>
    </w:p>
    <w:p w:rsidR="00F9073D" w:rsidRPr="005D4729" w:rsidRDefault="00F9073D" w:rsidP="002B75AC">
      <w:pPr>
        <w:pStyle w:val="subsection"/>
      </w:pPr>
      <w:r w:rsidRPr="005D4729">
        <w:tab/>
      </w:r>
      <w:r w:rsidRPr="005D4729">
        <w:tab/>
        <w:t>Section</w:t>
      </w:r>
      <w:r w:rsidR="00FD3F14" w:rsidRPr="005D4729">
        <w:t> </w:t>
      </w:r>
      <w:r w:rsidRPr="005D4729">
        <w:t>15</w:t>
      </w:r>
      <w:r w:rsidR="00C7380F">
        <w:noBreakHyphen/>
      </w:r>
      <w:r w:rsidRPr="005D4729">
        <w:t xml:space="preserve">20 (Royalties) of the </w:t>
      </w:r>
      <w:r w:rsidRPr="005D4729">
        <w:rPr>
          <w:i/>
        </w:rPr>
        <w:t>Income Tax Assessment Act 1997</w:t>
      </w:r>
      <w:r w:rsidRPr="005D4729">
        <w:t xml:space="preserve"> applies to an amount received as or by way of royalty in the 1997</w:t>
      </w:r>
      <w:r w:rsidR="00C7380F">
        <w:noBreakHyphen/>
      </w:r>
      <w:r w:rsidRPr="005D4729">
        <w:t>98 income year or a later income year.</w:t>
      </w:r>
    </w:p>
    <w:p w:rsidR="00F9073D" w:rsidRPr="005D4729" w:rsidRDefault="00F9073D" w:rsidP="00F9073D">
      <w:pPr>
        <w:pStyle w:val="ActHead5"/>
      </w:pPr>
      <w:bookmarkStart w:id="33" w:name="_Toc138775884"/>
      <w:r w:rsidRPr="00C7380F">
        <w:rPr>
          <w:rStyle w:val="CharSectno"/>
        </w:rPr>
        <w:t>15</w:t>
      </w:r>
      <w:r w:rsidR="00C7380F" w:rsidRPr="00C7380F">
        <w:rPr>
          <w:rStyle w:val="CharSectno"/>
        </w:rPr>
        <w:noBreakHyphen/>
      </w:r>
      <w:r w:rsidRPr="00C7380F">
        <w:rPr>
          <w:rStyle w:val="CharSectno"/>
        </w:rPr>
        <w:t>30</w:t>
      </w:r>
      <w:r w:rsidRPr="005D4729">
        <w:t xml:space="preserve">  Application of </w:t>
      </w:r>
      <w:r w:rsidR="00EB3B5E">
        <w:t>section 1</w:t>
      </w:r>
      <w:r w:rsidRPr="005D4729">
        <w:t>5</w:t>
      </w:r>
      <w:r w:rsidR="00C7380F">
        <w:noBreakHyphen/>
      </w:r>
      <w:r w:rsidRPr="005D4729">
        <w:t xml:space="preserve">30 of the </w:t>
      </w:r>
      <w:r w:rsidRPr="005D4729">
        <w:rPr>
          <w:i/>
        </w:rPr>
        <w:t>Income Tax Assessment Act 1997</w:t>
      </w:r>
      <w:r w:rsidRPr="005D4729">
        <w:t xml:space="preserve"> to insurance or indemnity payments</w:t>
      </w:r>
      <w:bookmarkEnd w:id="33"/>
    </w:p>
    <w:p w:rsidR="00F9073D" w:rsidRPr="005D4729" w:rsidRDefault="00F9073D" w:rsidP="002B75AC">
      <w:pPr>
        <w:pStyle w:val="subsection"/>
      </w:pPr>
      <w:r w:rsidRPr="005D4729">
        <w:tab/>
      </w:r>
      <w:r w:rsidRPr="005D4729">
        <w:tab/>
        <w:t>Section</w:t>
      </w:r>
      <w:r w:rsidR="00FD3F14" w:rsidRPr="005D4729">
        <w:t> </w:t>
      </w:r>
      <w:r w:rsidRPr="005D4729">
        <w:t>15</w:t>
      </w:r>
      <w:r w:rsidR="00C7380F">
        <w:noBreakHyphen/>
      </w:r>
      <w:r w:rsidRPr="005D4729">
        <w:t xml:space="preserve">30 (Insurance or indemnity for loss of assessable income) of the </w:t>
      </w:r>
      <w:r w:rsidRPr="005D4729">
        <w:rPr>
          <w:i/>
        </w:rPr>
        <w:t>Income Tax Assessment Act 1997</w:t>
      </w:r>
      <w:r w:rsidRPr="005D4729">
        <w:t xml:space="preserve"> applies to an amount received in the 1997</w:t>
      </w:r>
      <w:r w:rsidR="00C7380F">
        <w:noBreakHyphen/>
      </w:r>
      <w:r w:rsidRPr="005D4729">
        <w:t xml:space="preserve">98 income year or a later income year as insurance or indemnity for the loss at any time of an amount that would have been assessable income under the </w:t>
      </w:r>
      <w:r w:rsidRPr="005D4729">
        <w:rPr>
          <w:i/>
        </w:rPr>
        <w:t>Income Tax Assessment Act 1936</w:t>
      </w:r>
      <w:r w:rsidRPr="005D4729">
        <w:t xml:space="preserve"> or the </w:t>
      </w:r>
      <w:r w:rsidRPr="005D4729">
        <w:rPr>
          <w:i/>
        </w:rPr>
        <w:t>Income Tax Assessment Act 1997</w:t>
      </w:r>
      <w:r w:rsidRPr="005D4729">
        <w:t>.</w:t>
      </w:r>
    </w:p>
    <w:p w:rsidR="00F9073D" w:rsidRPr="005D4729" w:rsidRDefault="00F9073D" w:rsidP="00F9073D">
      <w:pPr>
        <w:pStyle w:val="ActHead5"/>
      </w:pPr>
      <w:bookmarkStart w:id="34" w:name="_Toc138775885"/>
      <w:r w:rsidRPr="00C7380F">
        <w:rPr>
          <w:rStyle w:val="CharSectno"/>
        </w:rPr>
        <w:lastRenderedPageBreak/>
        <w:t>15</w:t>
      </w:r>
      <w:r w:rsidR="00C7380F" w:rsidRPr="00C7380F">
        <w:rPr>
          <w:rStyle w:val="CharSectno"/>
        </w:rPr>
        <w:noBreakHyphen/>
      </w:r>
      <w:r w:rsidRPr="00C7380F">
        <w:rPr>
          <w:rStyle w:val="CharSectno"/>
        </w:rPr>
        <w:t>35</w:t>
      </w:r>
      <w:r w:rsidRPr="005D4729">
        <w:t xml:space="preserve">  Application of </w:t>
      </w:r>
      <w:r w:rsidR="00EB3B5E">
        <w:t>section 1</w:t>
      </w:r>
      <w:r w:rsidRPr="005D4729">
        <w:t>5</w:t>
      </w:r>
      <w:r w:rsidR="00C7380F">
        <w:noBreakHyphen/>
      </w:r>
      <w:r w:rsidRPr="005D4729">
        <w:t xml:space="preserve">35 of the </w:t>
      </w:r>
      <w:r w:rsidRPr="005D4729">
        <w:rPr>
          <w:i/>
        </w:rPr>
        <w:t>Income Tax Assessment Act 1997</w:t>
      </w:r>
      <w:r w:rsidRPr="005D4729">
        <w:t xml:space="preserve"> to interest on overpayments and early payments of tax</w:t>
      </w:r>
      <w:bookmarkEnd w:id="34"/>
    </w:p>
    <w:p w:rsidR="00F9073D" w:rsidRPr="005D4729" w:rsidRDefault="00F9073D" w:rsidP="002B75AC">
      <w:pPr>
        <w:pStyle w:val="subsection"/>
      </w:pPr>
      <w:r w:rsidRPr="005D4729">
        <w:tab/>
      </w:r>
      <w:r w:rsidRPr="005D4729">
        <w:tab/>
        <w:t>Section</w:t>
      </w:r>
      <w:r w:rsidR="00FD3F14" w:rsidRPr="005D4729">
        <w:t> </w:t>
      </w:r>
      <w:r w:rsidRPr="005D4729">
        <w:t>15</w:t>
      </w:r>
      <w:r w:rsidR="00C7380F">
        <w:noBreakHyphen/>
      </w:r>
      <w:r w:rsidRPr="005D4729">
        <w:t xml:space="preserve">35 (Interest on overpayments and early payments of tax) of the </w:t>
      </w:r>
      <w:r w:rsidRPr="005D4729">
        <w:rPr>
          <w:i/>
        </w:rPr>
        <w:t>Income Tax Assessment Act 1997</w:t>
      </w:r>
      <w:r w:rsidRPr="005D4729">
        <w:t xml:space="preserve"> applies to interest that is paid or applied in the 1997</w:t>
      </w:r>
      <w:r w:rsidR="00C7380F">
        <w:noBreakHyphen/>
      </w:r>
      <w:r w:rsidRPr="005D4729">
        <w:t>98 income year or a later income year, even if some or all of the interest became payable earlier.</w:t>
      </w:r>
    </w:p>
    <w:p w:rsidR="00F9073D" w:rsidRPr="005D4729" w:rsidRDefault="00F9073D" w:rsidP="00163128">
      <w:pPr>
        <w:pStyle w:val="ActHead3"/>
        <w:pageBreakBefore/>
      </w:pPr>
      <w:bookmarkStart w:id="35" w:name="_Toc138775886"/>
      <w:r w:rsidRPr="00C7380F">
        <w:rPr>
          <w:rStyle w:val="CharDivNo"/>
        </w:rPr>
        <w:lastRenderedPageBreak/>
        <w:t>Division</w:t>
      </w:r>
      <w:r w:rsidR="00FD3F14" w:rsidRPr="00C7380F">
        <w:rPr>
          <w:rStyle w:val="CharDivNo"/>
        </w:rPr>
        <w:t> </w:t>
      </w:r>
      <w:r w:rsidRPr="00C7380F">
        <w:rPr>
          <w:rStyle w:val="CharDivNo"/>
        </w:rPr>
        <w:t>20</w:t>
      </w:r>
      <w:r w:rsidRPr="005D4729">
        <w:t>—</w:t>
      </w:r>
      <w:r w:rsidRPr="00C7380F">
        <w:rPr>
          <w:rStyle w:val="CharDivText"/>
        </w:rPr>
        <w:t>Items included to reverse the effect of past deductions</w:t>
      </w:r>
      <w:bookmarkEnd w:id="35"/>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20</w:t>
      </w:r>
      <w:r w:rsidR="00C7380F">
        <w:noBreakHyphen/>
      </w:r>
      <w:r w:rsidRPr="005D4729">
        <w:t>A</w:t>
      </w:r>
      <w:r w:rsidRPr="005D4729">
        <w:tab/>
        <w:t>Insurance, indemnity or recoupment for deductible expenses</w:t>
      </w:r>
    </w:p>
    <w:p w:rsidR="00F9073D" w:rsidRPr="005D4729" w:rsidRDefault="00F9073D" w:rsidP="00F9073D">
      <w:pPr>
        <w:pStyle w:val="TofSectsSubdiv"/>
      </w:pPr>
      <w:r w:rsidRPr="005D4729">
        <w:t>20</w:t>
      </w:r>
      <w:r w:rsidR="00C7380F">
        <w:noBreakHyphen/>
      </w:r>
      <w:r w:rsidRPr="005D4729">
        <w:t>B</w:t>
      </w:r>
      <w:r w:rsidRPr="005D4729">
        <w:tab/>
        <w:t>Disposal of a car for which lease payments have been deducted</w:t>
      </w:r>
    </w:p>
    <w:p w:rsidR="00F9073D" w:rsidRPr="005D4729" w:rsidRDefault="00F9073D" w:rsidP="00F9073D">
      <w:pPr>
        <w:pStyle w:val="ActHead4"/>
      </w:pPr>
      <w:bookmarkStart w:id="36" w:name="_Toc138775887"/>
      <w:r w:rsidRPr="00C7380F">
        <w:rPr>
          <w:rStyle w:val="CharSubdNo"/>
        </w:rPr>
        <w:t>Subdivision</w:t>
      </w:r>
      <w:r w:rsidR="00FD3F14" w:rsidRPr="00C7380F">
        <w:rPr>
          <w:rStyle w:val="CharSubdNo"/>
        </w:rPr>
        <w:t> </w:t>
      </w:r>
      <w:r w:rsidRPr="00C7380F">
        <w:rPr>
          <w:rStyle w:val="CharSubdNo"/>
        </w:rPr>
        <w:t>20</w:t>
      </w:r>
      <w:r w:rsidR="00C7380F" w:rsidRPr="00C7380F">
        <w:rPr>
          <w:rStyle w:val="CharSubdNo"/>
        </w:rPr>
        <w:noBreakHyphen/>
      </w:r>
      <w:r w:rsidRPr="00C7380F">
        <w:rPr>
          <w:rStyle w:val="CharSubdNo"/>
        </w:rPr>
        <w:t>A</w:t>
      </w:r>
      <w:r w:rsidRPr="005D4729">
        <w:t>—</w:t>
      </w:r>
      <w:r w:rsidRPr="00C7380F">
        <w:rPr>
          <w:rStyle w:val="CharSubdText"/>
        </w:rPr>
        <w:t>Insurance, indemnity or recoupment for deductible expenses</w:t>
      </w:r>
      <w:bookmarkEnd w:id="36"/>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20</w:t>
      </w:r>
      <w:r w:rsidR="00C7380F">
        <w:noBreakHyphen/>
      </w:r>
      <w:r w:rsidRPr="005D4729">
        <w:t>1</w:t>
      </w:r>
      <w:r w:rsidRPr="005D4729">
        <w:tab/>
        <w:t>Application of Subdivision</w:t>
      </w:r>
      <w:r w:rsidR="00FD3F14" w:rsidRPr="005D4729">
        <w:t> </w:t>
      </w:r>
      <w:r w:rsidRPr="005D4729">
        <w:t>20</w:t>
      </w:r>
      <w:r w:rsidR="00C7380F">
        <w:noBreakHyphen/>
      </w:r>
      <w:r w:rsidRPr="005D4729">
        <w:t xml:space="preserve">A of the </w:t>
      </w:r>
      <w:r w:rsidRPr="005D4729">
        <w:rPr>
          <w:i/>
        </w:rPr>
        <w:t>Income Tax Assessment Act 1997</w:t>
      </w:r>
      <w:r w:rsidRPr="005D4729">
        <w:t xml:space="preserve"> </w:t>
      </w:r>
    </w:p>
    <w:p w:rsidR="00F9073D" w:rsidRPr="005D4729" w:rsidRDefault="00F9073D" w:rsidP="00F9073D">
      <w:pPr>
        <w:pStyle w:val="ActHead5"/>
      </w:pPr>
      <w:bookmarkStart w:id="37" w:name="_Toc138775888"/>
      <w:r w:rsidRPr="00C7380F">
        <w:rPr>
          <w:rStyle w:val="CharSectno"/>
        </w:rPr>
        <w:t>20</w:t>
      </w:r>
      <w:r w:rsidR="00C7380F" w:rsidRPr="00C7380F">
        <w:rPr>
          <w:rStyle w:val="CharSectno"/>
        </w:rPr>
        <w:noBreakHyphen/>
      </w:r>
      <w:r w:rsidRPr="00C7380F">
        <w:rPr>
          <w:rStyle w:val="CharSectno"/>
        </w:rPr>
        <w:t>1</w:t>
      </w:r>
      <w:r w:rsidRPr="005D4729">
        <w:t xml:space="preserve">  Application of Subdivision</w:t>
      </w:r>
      <w:r w:rsidR="00FD3F14" w:rsidRPr="005D4729">
        <w:t> </w:t>
      </w:r>
      <w:r w:rsidRPr="005D4729">
        <w:t>20</w:t>
      </w:r>
      <w:r w:rsidR="00C7380F">
        <w:noBreakHyphen/>
      </w:r>
      <w:r w:rsidRPr="005D4729">
        <w:t xml:space="preserve">A of the </w:t>
      </w:r>
      <w:r w:rsidRPr="005D4729">
        <w:rPr>
          <w:i/>
        </w:rPr>
        <w:t>Income Tax Assessment Act 1997</w:t>
      </w:r>
      <w:bookmarkEnd w:id="37"/>
      <w:r w:rsidRPr="005D4729">
        <w:t xml:space="preserve"> </w:t>
      </w:r>
    </w:p>
    <w:p w:rsidR="00F9073D" w:rsidRPr="005D4729" w:rsidRDefault="006D794A" w:rsidP="002B75AC">
      <w:pPr>
        <w:pStyle w:val="subsection"/>
      </w:pPr>
      <w:r w:rsidRPr="005D4729">
        <w:tab/>
      </w:r>
      <w:r w:rsidRPr="005D4729">
        <w:tab/>
      </w:r>
      <w:r w:rsidR="00F9073D" w:rsidRPr="005D4729">
        <w:t>Subdivision</w:t>
      </w:r>
      <w:r w:rsidR="00FD3F14" w:rsidRPr="005D4729">
        <w:t> </w:t>
      </w:r>
      <w:r w:rsidR="00F9073D" w:rsidRPr="005D4729">
        <w:t>20</w:t>
      </w:r>
      <w:r w:rsidR="00C7380F">
        <w:noBreakHyphen/>
      </w:r>
      <w:r w:rsidR="00F9073D" w:rsidRPr="005D4729">
        <w:t xml:space="preserve">A of the </w:t>
      </w:r>
      <w:r w:rsidR="00F9073D" w:rsidRPr="005D4729">
        <w:rPr>
          <w:i/>
        </w:rPr>
        <w:t>Income Tax Assessment Act 1997</w:t>
      </w:r>
      <w:r w:rsidR="00F9073D" w:rsidRPr="005D4729">
        <w:t xml:space="preserve"> applies to an assessable recoupment received in the 1997</w:t>
      </w:r>
      <w:r w:rsidR="00C7380F">
        <w:noBreakHyphen/>
      </w:r>
      <w:r w:rsidR="00F9073D" w:rsidRPr="005D4729">
        <w:t>98 income year or a later income year of a loss or outgoing whenever incurred.</w:t>
      </w:r>
    </w:p>
    <w:p w:rsidR="00F9073D" w:rsidRPr="005D4729" w:rsidRDefault="00F9073D" w:rsidP="00F9073D">
      <w:pPr>
        <w:pStyle w:val="ActHead4"/>
      </w:pPr>
      <w:bookmarkStart w:id="38" w:name="_Toc138775889"/>
      <w:r w:rsidRPr="00C7380F">
        <w:rPr>
          <w:rStyle w:val="CharSubdNo"/>
        </w:rPr>
        <w:t>Subdivision</w:t>
      </w:r>
      <w:r w:rsidR="00FD3F14" w:rsidRPr="00C7380F">
        <w:rPr>
          <w:rStyle w:val="CharSubdNo"/>
        </w:rPr>
        <w:t> </w:t>
      </w:r>
      <w:r w:rsidRPr="00C7380F">
        <w:rPr>
          <w:rStyle w:val="CharSubdNo"/>
        </w:rPr>
        <w:t>20</w:t>
      </w:r>
      <w:r w:rsidR="00C7380F" w:rsidRPr="00C7380F">
        <w:rPr>
          <w:rStyle w:val="CharSubdNo"/>
        </w:rPr>
        <w:noBreakHyphen/>
      </w:r>
      <w:r w:rsidRPr="00C7380F">
        <w:rPr>
          <w:rStyle w:val="CharSubdNo"/>
        </w:rPr>
        <w:t>B</w:t>
      </w:r>
      <w:r w:rsidRPr="005D4729">
        <w:t>—</w:t>
      </w:r>
      <w:r w:rsidRPr="00C7380F">
        <w:rPr>
          <w:rStyle w:val="CharSubdText"/>
        </w:rPr>
        <w:t>Disposal of a car for which lease payments have been deducted</w:t>
      </w:r>
      <w:bookmarkEnd w:id="38"/>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20</w:t>
      </w:r>
      <w:r w:rsidR="00C7380F">
        <w:noBreakHyphen/>
      </w:r>
      <w:r w:rsidRPr="005D4729">
        <w:t>100</w:t>
      </w:r>
      <w:r w:rsidRPr="005D4729">
        <w:tab/>
        <w:t>Application of Subdivision</w:t>
      </w:r>
      <w:r w:rsidR="00FD3F14" w:rsidRPr="005D4729">
        <w:t> </w:t>
      </w:r>
      <w:r w:rsidRPr="005D4729">
        <w:t>20</w:t>
      </w:r>
      <w:r w:rsidR="00C7380F">
        <w:noBreakHyphen/>
      </w:r>
      <w:r w:rsidRPr="005D4729">
        <w:t xml:space="preserve">B of the </w:t>
      </w:r>
      <w:r w:rsidRPr="005D4729">
        <w:rPr>
          <w:i/>
        </w:rPr>
        <w:t>Income Tax Assessment Act 1997</w:t>
      </w:r>
    </w:p>
    <w:p w:rsidR="00F9073D" w:rsidRPr="005D4729" w:rsidRDefault="00F9073D" w:rsidP="00F9073D">
      <w:pPr>
        <w:pStyle w:val="TofSectsSection"/>
      </w:pPr>
      <w:r w:rsidRPr="005D4729">
        <w:t>20</w:t>
      </w:r>
      <w:r w:rsidR="00C7380F">
        <w:noBreakHyphen/>
      </w:r>
      <w:r w:rsidRPr="005D4729">
        <w:t>105</w:t>
      </w:r>
      <w:r w:rsidRPr="005D4729">
        <w:tab/>
        <w:t>The cost of a car acquired in the 1996</w:t>
      </w:r>
      <w:r w:rsidR="00C7380F">
        <w:noBreakHyphen/>
      </w:r>
      <w:r w:rsidRPr="005D4729">
        <w:t>97 income year or an earlier income year</w:t>
      </w:r>
    </w:p>
    <w:p w:rsidR="00F9073D" w:rsidRPr="005D4729" w:rsidRDefault="00F9073D" w:rsidP="00F9073D">
      <w:pPr>
        <w:pStyle w:val="TofSectsSection"/>
      </w:pPr>
      <w:r w:rsidRPr="005D4729">
        <w:t>20</w:t>
      </w:r>
      <w:r w:rsidR="00C7380F">
        <w:noBreakHyphen/>
      </w:r>
      <w:r w:rsidRPr="005D4729">
        <w:t>110</w:t>
      </w:r>
      <w:r w:rsidRPr="005D4729">
        <w:tab/>
        <w:t>The termination value of a car disposed of in the 1996</w:t>
      </w:r>
      <w:r w:rsidR="00C7380F">
        <w:noBreakHyphen/>
      </w:r>
      <w:r w:rsidRPr="005D4729">
        <w:t>97 income year or an earlier income year</w:t>
      </w:r>
    </w:p>
    <w:p w:rsidR="00F9073D" w:rsidRPr="005D4729" w:rsidRDefault="00F9073D" w:rsidP="00F9073D">
      <w:pPr>
        <w:pStyle w:val="TofSectsSection"/>
      </w:pPr>
      <w:r w:rsidRPr="005D4729">
        <w:t>20</w:t>
      </w:r>
      <w:r w:rsidR="00C7380F">
        <w:noBreakHyphen/>
      </w:r>
      <w:r w:rsidRPr="005D4729">
        <w:t>115</w:t>
      </w:r>
      <w:r w:rsidRPr="005D4729">
        <w:tab/>
        <w:t>Reducing the assessable amount for the disposal of a car in the 1997</w:t>
      </w:r>
      <w:r w:rsidR="00C7380F">
        <w:noBreakHyphen/>
      </w:r>
      <w:r w:rsidRPr="005D4729">
        <w:t>98 income year or later if there has been an earlier disposal of it</w:t>
      </w:r>
    </w:p>
    <w:p w:rsidR="00F9073D" w:rsidRPr="005D4729" w:rsidRDefault="00F9073D" w:rsidP="00F9073D">
      <w:pPr>
        <w:pStyle w:val="ActHead5"/>
      </w:pPr>
      <w:bookmarkStart w:id="39" w:name="_Toc138775890"/>
      <w:r w:rsidRPr="00C7380F">
        <w:rPr>
          <w:rStyle w:val="CharSectno"/>
        </w:rPr>
        <w:lastRenderedPageBreak/>
        <w:t>20</w:t>
      </w:r>
      <w:r w:rsidR="00C7380F" w:rsidRPr="00C7380F">
        <w:rPr>
          <w:rStyle w:val="CharSectno"/>
        </w:rPr>
        <w:noBreakHyphen/>
      </w:r>
      <w:r w:rsidRPr="00C7380F">
        <w:rPr>
          <w:rStyle w:val="CharSectno"/>
        </w:rPr>
        <w:t>100</w:t>
      </w:r>
      <w:r w:rsidRPr="005D4729">
        <w:t xml:space="preserve">  Application of Subdivision</w:t>
      </w:r>
      <w:r w:rsidR="00FD3F14" w:rsidRPr="005D4729">
        <w:t> </w:t>
      </w:r>
      <w:r w:rsidRPr="005D4729">
        <w:t>20</w:t>
      </w:r>
      <w:r w:rsidR="00C7380F">
        <w:noBreakHyphen/>
      </w:r>
      <w:r w:rsidRPr="005D4729">
        <w:t xml:space="preserve">B of the </w:t>
      </w:r>
      <w:r w:rsidRPr="005D4729">
        <w:rPr>
          <w:i/>
        </w:rPr>
        <w:t>Income Tax Assessment Act 1997</w:t>
      </w:r>
      <w:bookmarkEnd w:id="39"/>
    </w:p>
    <w:p w:rsidR="00F9073D" w:rsidRPr="005D4729" w:rsidRDefault="00F9073D" w:rsidP="002B75AC">
      <w:pPr>
        <w:pStyle w:val="subsection"/>
      </w:pPr>
      <w:r w:rsidRPr="005D4729">
        <w:tab/>
      </w:r>
      <w:r w:rsidRPr="005D4729">
        <w:tab/>
        <w:t>Subdivision</w:t>
      </w:r>
      <w:r w:rsidR="00FD3F14" w:rsidRPr="005D4729">
        <w:t> </w:t>
      </w:r>
      <w:r w:rsidRPr="005D4729">
        <w:t>20</w:t>
      </w:r>
      <w:r w:rsidR="00C7380F">
        <w:noBreakHyphen/>
      </w:r>
      <w:r w:rsidRPr="005D4729">
        <w:t xml:space="preserve">B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F9073D">
      <w:pPr>
        <w:pStyle w:val="ActHead5"/>
      </w:pPr>
      <w:bookmarkStart w:id="40" w:name="_Toc138775891"/>
      <w:r w:rsidRPr="00C7380F">
        <w:rPr>
          <w:rStyle w:val="CharSectno"/>
        </w:rPr>
        <w:t>20</w:t>
      </w:r>
      <w:r w:rsidR="00C7380F" w:rsidRPr="00C7380F">
        <w:rPr>
          <w:rStyle w:val="CharSectno"/>
        </w:rPr>
        <w:noBreakHyphen/>
      </w:r>
      <w:r w:rsidRPr="00C7380F">
        <w:rPr>
          <w:rStyle w:val="CharSectno"/>
        </w:rPr>
        <w:t>105</w:t>
      </w:r>
      <w:r w:rsidRPr="005D4729">
        <w:t xml:space="preserve">  The cost of a car acquired in the 1996</w:t>
      </w:r>
      <w:r w:rsidR="00C7380F">
        <w:noBreakHyphen/>
      </w:r>
      <w:r w:rsidRPr="005D4729">
        <w:t>97 income year or an earlier income year</w:t>
      </w:r>
      <w:bookmarkEnd w:id="40"/>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keepLines/>
      </w:pPr>
      <w:r w:rsidRPr="005D4729">
        <w:tab/>
        <w:t>(a)</w:t>
      </w:r>
      <w:r w:rsidRPr="005D4729">
        <w:tab/>
        <w:t>in the 1997</w:t>
      </w:r>
      <w:r w:rsidR="00C7380F">
        <w:noBreakHyphen/>
      </w:r>
      <w:r w:rsidRPr="005D4729">
        <w:t>98 income year or a later income year you dispose of a car that was leased to you or your associate; and</w:t>
      </w:r>
    </w:p>
    <w:p w:rsidR="00F9073D" w:rsidRPr="005D4729" w:rsidRDefault="00F9073D" w:rsidP="00F9073D">
      <w:pPr>
        <w:pStyle w:val="paragraph"/>
        <w:keepLines/>
      </w:pPr>
      <w:r w:rsidRPr="005D4729">
        <w:tab/>
        <w:t>(b)</w:t>
      </w:r>
      <w:r w:rsidRPr="005D4729">
        <w:tab/>
        <w:t>the lessor acquired the car in the 1996</w:t>
      </w:r>
      <w:r w:rsidR="00C7380F">
        <w:noBreakHyphen/>
      </w:r>
      <w:r w:rsidRPr="005D4729">
        <w:t>97 income year or an earlier income year;</w:t>
      </w:r>
    </w:p>
    <w:p w:rsidR="00F9073D" w:rsidRPr="005D4729" w:rsidRDefault="00F9073D" w:rsidP="002B75AC">
      <w:pPr>
        <w:pStyle w:val="subsection2"/>
      </w:pPr>
      <w:r w:rsidRPr="005D4729">
        <w:t>the cost of the car to the lessor for the purposes of section</w:t>
      </w:r>
      <w:r w:rsidR="00FD3F14" w:rsidRPr="005D4729">
        <w:t> </w:t>
      </w:r>
      <w:r w:rsidRPr="005D4729">
        <w:t>20</w:t>
      </w:r>
      <w:r w:rsidR="00C7380F">
        <w:noBreakHyphen/>
      </w:r>
      <w:r w:rsidRPr="005D4729">
        <w:t xml:space="preserve">120 of the </w:t>
      </w:r>
      <w:r w:rsidRPr="005D4729">
        <w:rPr>
          <w:i/>
        </w:rPr>
        <w:t>Income Tax Assessment Act 1997</w:t>
      </w:r>
      <w:r w:rsidRPr="005D4729">
        <w:t xml:space="preserve"> is worked out under the depreciation provisions of the </w:t>
      </w:r>
      <w:r w:rsidRPr="005D4729">
        <w:rPr>
          <w:i/>
        </w:rPr>
        <w:t>Income Tax Assessment Act 1936</w:t>
      </w:r>
      <w:r w:rsidRPr="005D4729">
        <w:t>.</w:t>
      </w:r>
    </w:p>
    <w:p w:rsidR="00F9073D" w:rsidRPr="005D4729" w:rsidRDefault="00F9073D" w:rsidP="00F9073D">
      <w:pPr>
        <w:pStyle w:val="notetext"/>
      </w:pPr>
      <w:r w:rsidRPr="005D4729">
        <w:t>Note 1:</w:t>
      </w:r>
      <w:r w:rsidRPr="005D4729">
        <w:tab/>
        <w:t>Section</w:t>
      </w:r>
      <w:r w:rsidR="00FD3F14" w:rsidRPr="005D4729">
        <w:t> </w:t>
      </w:r>
      <w:r w:rsidRPr="005D4729">
        <w:t>20</w:t>
      </w:r>
      <w:r w:rsidR="00C7380F">
        <w:noBreakHyphen/>
      </w:r>
      <w:r w:rsidRPr="005D4729">
        <w:t>120 of the</w:t>
      </w:r>
      <w:r w:rsidRPr="005D4729">
        <w:rPr>
          <w:i/>
        </w:rPr>
        <w:t xml:space="preserve"> Income Tax Assessment Act 1997</w:t>
      </w:r>
      <w:r w:rsidRPr="005D4729">
        <w:t xml:space="preserve"> is about a limit on the amount to be included in your assessable income because of your disposal of the car.</w:t>
      </w:r>
    </w:p>
    <w:p w:rsidR="00F9073D" w:rsidRPr="005D4729" w:rsidRDefault="00F9073D" w:rsidP="00F9073D">
      <w:pPr>
        <w:pStyle w:val="notetext"/>
      </w:pPr>
      <w:r w:rsidRPr="005D4729">
        <w:t>Note 2:</w:t>
      </w:r>
      <w:r w:rsidRPr="005D4729">
        <w:tab/>
        <w:t xml:space="preserve">The depreciation provisions </w:t>
      </w:r>
      <w:r w:rsidR="009120A5" w:rsidRPr="005D4729">
        <w:t>were</w:t>
      </w:r>
      <w:r w:rsidRPr="005D4729">
        <w:t xml:space="preserve"> in Subdivision A of Division</w:t>
      </w:r>
      <w:r w:rsidR="00FD3F14" w:rsidRPr="005D4729">
        <w:t> </w:t>
      </w:r>
      <w:r w:rsidRPr="005D4729">
        <w:t>3 of Part</w:t>
      </w:r>
      <w:r w:rsidR="00486799" w:rsidRPr="005D4729">
        <w:t> </w:t>
      </w:r>
      <w:r w:rsidRPr="005D4729">
        <w:t xml:space="preserve">III of the </w:t>
      </w:r>
      <w:r w:rsidRPr="005D4729">
        <w:rPr>
          <w:i/>
        </w:rPr>
        <w:t>Income Tax Assessment Act 1936</w:t>
      </w:r>
      <w:r w:rsidRPr="005D4729">
        <w:t>.</w:t>
      </w:r>
    </w:p>
    <w:p w:rsidR="00F9073D" w:rsidRPr="005D4729" w:rsidRDefault="00F9073D" w:rsidP="002B75AC">
      <w:pPr>
        <w:pStyle w:val="subsection"/>
      </w:pPr>
      <w:r w:rsidRPr="005D4729">
        <w:tab/>
        <w:t>(2)</w:t>
      </w:r>
      <w:r w:rsidRPr="005D4729">
        <w:tab/>
        <w:t xml:space="preserve">In working out the cost of the car to the lessor, disregard any election the lessor made under </w:t>
      </w:r>
      <w:r w:rsidR="00902D98" w:rsidRPr="005D4729">
        <w:t xml:space="preserve">former </w:t>
      </w:r>
      <w:r w:rsidRPr="005D4729">
        <w:t>subsection</w:t>
      </w:r>
      <w:r w:rsidR="00FD3F14" w:rsidRPr="005D4729">
        <w:t> </w:t>
      </w:r>
      <w:r w:rsidRPr="005D4729">
        <w:t>59(2A) or (2D) of the</w:t>
      </w:r>
      <w:r w:rsidRPr="005D4729">
        <w:rPr>
          <w:i/>
        </w:rPr>
        <w:t xml:space="preserve"> Income Tax Assessment Act 1936 </w:t>
      </w:r>
      <w:r w:rsidRPr="005D4729">
        <w:t>to reduce the cost of the car.</w:t>
      </w:r>
    </w:p>
    <w:p w:rsidR="00F9073D" w:rsidRPr="005D4729" w:rsidRDefault="00F9073D" w:rsidP="00F9073D">
      <w:pPr>
        <w:pStyle w:val="ActHead5"/>
      </w:pPr>
      <w:bookmarkStart w:id="41" w:name="_Toc138775892"/>
      <w:r w:rsidRPr="00C7380F">
        <w:rPr>
          <w:rStyle w:val="CharSectno"/>
        </w:rPr>
        <w:t>20</w:t>
      </w:r>
      <w:r w:rsidR="00C7380F" w:rsidRPr="00C7380F">
        <w:rPr>
          <w:rStyle w:val="CharSectno"/>
        </w:rPr>
        <w:noBreakHyphen/>
      </w:r>
      <w:r w:rsidRPr="00C7380F">
        <w:rPr>
          <w:rStyle w:val="CharSectno"/>
        </w:rPr>
        <w:t>110</w:t>
      </w:r>
      <w:r w:rsidRPr="005D4729">
        <w:t xml:space="preserve">  The termination value of a car disposed of in the 1996</w:t>
      </w:r>
      <w:r w:rsidR="00C7380F">
        <w:noBreakHyphen/>
      </w:r>
      <w:r w:rsidRPr="005D4729">
        <w:t>97 income year or an earlier income year</w:t>
      </w:r>
      <w:bookmarkEnd w:id="41"/>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in the 1997</w:t>
      </w:r>
      <w:r w:rsidR="00C7380F">
        <w:noBreakHyphen/>
      </w:r>
      <w:r w:rsidRPr="005D4729">
        <w:t>98 income year or a later income year you dispose of a car that was leased to you or your associate; and</w:t>
      </w:r>
    </w:p>
    <w:p w:rsidR="00F9073D" w:rsidRPr="005D4729" w:rsidRDefault="00F9073D" w:rsidP="00F9073D">
      <w:pPr>
        <w:pStyle w:val="paragraph"/>
      </w:pPr>
      <w:r w:rsidRPr="005D4729">
        <w:tab/>
        <w:t>(b)</w:t>
      </w:r>
      <w:r w:rsidRPr="005D4729">
        <w:tab/>
        <w:t>the lessor disposed of the car in the 1996</w:t>
      </w:r>
      <w:r w:rsidR="00C7380F">
        <w:noBreakHyphen/>
      </w:r>
      <w:r w:rsidRPr="005D4729">
        <w:t>97 income year or an earlier income year;</w:t>
      </w:r>
    </w:p>
    <w:p w:rsidR="00F9073D" w:rsidRPr="005D4729" w:rsidRDefault="00F9073D" w:rsidP="002B75AC">
      <w:pPr>
        <w:pStyle w:val="subsection2"/>
      </w:pPr>
      <w:r w:rsidRPr="005D4729">
        <w:t>the car’s termination value (in respect of the disposal by the lessor) for the purposes of section</w:t>
      </w:r>
      <w:r w:rsidR="00FD3F14" w:rsidRPr="005D4729">
        <w:t> </w:t>
      </w:r>
      <w:r w:rsidRPr="005D4729">
        <w:t>20</w:t>
      </w:r>
      <w:r w:rsidR="00C7380F">
        <w:noBreakHyphen/>
      </w:r>
      <w:r w:rsidRPr="005D4729">
        <w:t xml:space="preserve">120 of the </w:t>
      </w:r>
      <w:r w:rsidRPr="005D4729">
        <w:rPr>
          <w:i/>
        </w:rPr>
        <w:t xml:space="preserve">Income Tax Assessment </w:t>
      </w:r>
      <w:r w:rsidRPr="005D4729">
        <w:rPr>
          <w:i/>
        </w:rPr>
        <w:lastRenderedPageBreak/>
        <w:t>Act 1997</w:t>
      </w:r>
      <w:r w:rsidRPr="005D4729">
        <w:t xml:space="preserve"> is the consideration receivable by the lessor for the disposal (worked out under </w:t>
      </w:r>
      <w:r w:rsidR="00424C90" w:rsidRPr="005D4729">
        <w:t xml:space="preserve">former </w:t>
      </w:r>
      <w:r w:rsidRPr="005D4729">
        <w:t>section</w:t>
      </w:r>
      <w:r w:rsidR="00FD3F14" w:rsidRPr="005D4729">
        <w:t> </w:t>
      </w:r>
      <w:r w:rsidRPr="005D4729">
        <w:t xml:space="preserve">59 of the </w:t>
      </w:r>
      <w:r w:rsidRPr="005D4729">
        <w:rPr>
          <w:i/>
        </w:rPr>
        <w:t>Income Tax Assessment Act 1936</w:t>
      </w:r>
      <w:r w:rsidRPr="005D4729">
        <w:t>).</w:t>
      </w:r>
    </w:p>
    <w:p w:rsidR="00F9073D" w:rsidRPr="005D4729" w:rsidRDefault="00F9073D" w:rsidP="00F9073D">
      <w:pPr>
        <w:pStyle w:val="notetext"/>
      </w:pPr>
      <w:r w:rsidRPr="005D4729">
        <w:t>Note:</w:t>
      </w:r>
      <w:r w:rsidRPr="005D4729">
        <w:tab/>
        <w:t>Section</w:t>
      </w:r>
      <w:r w:rsidR="00FD3F14" w:rsidRPr="005D4729">
        <w:t> </w:t>
      </w:r>
      <w:r w:rsidRPr="005D4729">
        <w:t>20</w:t>
      </w:r>
      <w:r w:rsidR="00C7380F">
        <w:noBreakHyphen/>
      </w:r>
      <w:r w:rsidRPr="005D4729">
        <w:t xml:space="preserve">120 of the </w:t>
      </w:r>
      <w:r w:rsidRPr="005D4729">
        <w:rPr>
          <w:i/>
        </w:rPr>
        <w:t xml:space="preserve">Income Tax Assessment Act 1997 </w:t>
      </w:r>
      <w:r w:rsidRPr="005D4729">
        <w:t>is about a limit on the amount to be included in your assessable income because of your disposal of the car.</w:t>
      </w:r>
    </w:p>
    <w:p w:rsidR="00F9073D" w:rsidRPr="005D4729" w:rsidRDefault="00F9073D" w:rsidP="00F9073D">
      <w:pPr>
        <w:pStyle w:val="ActHead5"/>
      </w:pPr>
      <w:bookmarkStart w:id="42" w:name="_Toc138775893"/>
      <w:r w:rsidRPr="00C7380F">
        <w:rPr>
          <w:rStyle w:val="CharSectno"/>
        </w:rPr>
        <w:t>20</w:t>
      </w:r>
      <w:r w:rsidR="00C7380F" w:rsidRPr="00C7380F">
        <w:rPr>
          <w:rStyle w:val="CharSectno"/>
        </w:rPr>
        <w:noBreakHyphen/>
      </w:r>
      <w:r w:rsidRPr="00C7380F">
        <w:rPr>
          <w:rStyle w:val="CharSectno"/>
        </w:rPr>
        <w:t>115</w:t>
      </w:r>
      <w:r w:rsidRPr="005D4729">
        <w:t xml:space="preserve">  Reducing the assessable amount for the disposal of a car in the 1997</w:t>
      </w:r>
      <w:r w:rsidR="00C7380F">
        <w:noBreakHyphen/>
      </w:r>
      <w:r w:rsidRPr="005D4729">
        <w:t>98 income year or later if there has been an earlier disposal of it</w:t>
      </w:r>
      <w:bookmarkEnd w:id="42"/>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section</w:t>
      </w:r>
      <w:r w:rsidR="00FD3F14" w:rsidRPr="005D4729">
        <w:t> </w:t>
      </w:r>
      <w:r w:rsidRPr="005D4729">
        <w:t>20</w:t>
      </w:r>
      <w:r w:rsidR="00C7380F">
        <w:noBreakHyphen/>
      </w:r>
      <w:r w:rsidRPr="005D4729">
        <w:t>110 or 20</w:t>
      </w:r>
      <w:r w:rsidR="00C7380F">
        <w:noBreakHyphen/>
      </w:r>
      <w:r w:rsidRPr="005D4729">
        <w:t xml:space="preserve">125 of the </w:t>
      </w:r>
      <w:r w:rsidRPr="005D4729">
        <w:rPr>
          <w:i/>
        </w:rPr>
        <w:t>Income Tax Assessment Act 1997</w:t>
      </w:r>
      <w:r w:rsidRPr="005D4729">
        <w:t xml:space="preserve"> includes an amount in your assessable income</w:t>
      </w:r>
      <w:r w:rsidRPr="005D4729">
        <w:rPr>
          <w:i/>
        </w:rPr>
        <w:t xml:space="preserve"> </w:t>
      </w:r>
      <w:r w:rsidRPr="005D4729">
        <w:t>for the 1997</w:t>
      </w:r>
      <w:r w:rsidR="00C7380F">
        <w:noBreakHyphen/>
      </w:r>
      <w:r w:rsidRPr="005D4729">
        <w:t>98 income year or a later income year because of your disposal of a car; and</w:t>
      </w:r>
    </w:p>
    <w:p w:rsidR="00F9073D" w:rsidRPr="005D4729" w:rsidRDefault="00F9073D" w:rsidP="00F9073D">
      <w:pPr>
        <w:pStyle w:val="paragraph"/>
      </w:pPr>
      <w:r w:rsidRPr="005D4729">
        <w:tab/>
        <w:t>(b)</w:t>
      </w:r>
      <w:r w:rsidRPr="005D4729">
        <w:tab/>
        <w:t>in the 1996</w:t>
      </w:r>
      <w:r w:rsidR="00C7380F">
        <w:noBreakHyphen/>
      </w:r>
      <w:r w:rsidRPr="005D4729">
        <w:t>97 income year or an earlier income year (but after the lease period began) there was an earlier disposal of the car, or an interest in it, by you or another entity in a situation described in the following table;</w:t>
      </w:r>
    </w:p>
    <w:p w:rsidR="00F9073D" w:rsidRPr="005D4729" w:rsidRDefault="00F9073D" w:rsidP="002B75AC">
      <w:pPr>
        <w:pStyle w:val="subsection2"/>
      </w:pPr>
      <w:r w:rsidRPr="005D4729">
        <w:t>each limit on the amount to be included in your assessable income is reduced as follows:</w:t>
      </w:r>
    </w:p>
    <w:p w:rsidR="00F9073D" w:rsidRPr="005D4729"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5529"/>
        <w:gridCol w:w="1211"/>
      </w:tblGrid>
      <w:tr w:rsidR="00F9073D" w:rsidRPr="005D4729" w:rsidTr="000D7553">
        <w:trPr>
          <w:tblHeader/>
        </w:trPr>
        <w:tc>
          <w:tcPr>
            <w:tcW w:w="7328"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Reducing each limit on the amount to be included</w:t>
            </w:r>
          </w:p>
        </w:tc>
      </w:tr>
      <w:tr w:rsidR="00F9073D" w:rsidRPr="005D4729" w:rsidTr="000D7553">
        <w:trPr>
          <w:tblHeader/>
        </w:trPr>
        <w:tc>
          <w:tcPr>
            <w:tcW w:w="588" w:type="dxa"/>
            <w:tcBorders>
              <w:top w:val="single" w:sz="6" w:space="0" w:color="auto"/>
              <w:bottom w:val="single" w:sz="12" w:space="0" w:color="auto"/>
            </w:tcBorders>
            <w:shd w:val="clear" w:color="auto" w:fill="auto"/>
            <w:vAlign w:val="bottom"/>
          </w:tcPr>
          <w:p w:rsidR="00F9073D" w:rsidRPr="005D4729" w:rsidRDefault="00F9073D" w:rsidP="00197627">
            <w:pPr>
              <w:pStyle w:val="Tabletext"/>
              <w:rPr>
                <w:b/>
              </w:rPr>
            </w:pPr>
            <w:r w:rsidRPr="005D4729">
              <w:rPr>
                <w:b/>
                <w:sz w:val="18"/>
              </w:rPr>
              <w:t>Item</w:t>
            </w:r>
          </w:p>
        </w:tc>
        <w:tc>
          <w:tcPr>
            <w:tcW w:w="5529" w:type="dxa"/>
            <w:tcBorders>
              <w:top w:val="single" w:sz="6" w:space="0" w:color="auto"/>
              <w:bottom w:val="single" w:sz="12" w:space="0" w:color="auto"/>
            </w:tcBorders>
            <w:shd w:val="clear" w:color="auto" w:fill="auto"/>
            <w:vAlign w:val="bottom"/>
          </w:tcPr>
          <w:p w:rsidR="00F9073D" w:rsidRPr="005D4729" w:rsidRDefault="00F9073D" w:rsidP="00197627">
            <w:pPr>
              <w:pStyle w:val="Tabletext"/>
              <w:rPr>
                <w:b/>
              </w:rPr>
            </w:pPr>
            <w:r w:rsidRPr="005D4729">
              <w:rPr>
                <w:b/>
                <w:sz w:val="18"/>
              </w:rPr>
              <w:t>In this situation:</w:t>
            </w:r>
          </w:p>
        </w:tc>
        <w:tc>
          <w:tcPr>
            <w:tcW w:w="1211" w:type="dxa"/>
            <w:tcBorders>
              <w:top w:val="single" w:sz="6" w:space="0" w:color="auto"/>
              <w:bottom w:val="single" w:sz="12" w:space="0" w:color="auto"/>
            </w:tcBorders>
            <w:shd w:val="clear" w:color="auto" w:fill="auto"/>
            <w:vAlign w:val="bottom"/>
          </w:tcPr>
          <w:p w:rsidR="00F9073D" w:rsidRPr="005D4729" w:rsidRDefault="00F9073D" w:rsidP="00197627">
            <w:pPr>
              <w:pStyle w:val="Tabletext"/>
              <w:rPr>
                <w:b/>
              </w:rPr>
            </w:pPr>
            <w:r w:rsidRPr="005D4729">
              <w:rPr>
                <w:b/>
                <w:sz w:val="18"/>
              </w:rPr>
              <w:t>reduce each limit by:</w:t>
            </w:r>
          </w:p>
        </w:tc>
      </w:tr>
      <w:tr w:rsidR="00F9073D" w:rsidRPr="005D4729" w:rsidTr="000D7553">
        <w:tc>
          <w:tcPr>
            <w:tcW w:w="588" w:type="dxa"/>
            <w:tcBorders>
              <w:top w:val="single" w:sz="12" w:space="0" w:color="auto"/>
            </w:tcBorders>
            <w:shd w:val="clear" w:color="auto" w:fill="auto"/>
          </w:tcPr>
          <w:p w:rsidR="00F9073D" w:rsidRPr="005D4729" w:rsidRDefault="00F9073D" w:rsidP="00197627">
            <w:pPr>
              <w:pStyle w:val="Tabletext"/>
            </w:pPr>
            <w:r w:rsidRPr="005D4729">
              <w:t>1</w:t>
            </w:r>
          </w:p>
        </w:tc>
        <w:tc>
          <w:tcPr>
            <w:tcW w:w="5529" w:type="dxa"/>
            <w:tcBorders>
              <w:top w:val="single" w:sz="12" w:space="0" w:color="auto"/>
            </w:tcBorders>
            <w:shd w:val="clear" w:color="auto" w:fill="auto"/>
          </w:tcPr>
          <w:p w:rsidR="00F9073D" w:rsidRPr="005D4729" w:rsidRDefault="00837A1E" w:rsidP="00197627">
            <w:pPr>
              <w:pStyle w:val="Tabletext"/>
            </w:pPr>
            <w:r w:rsidRPr="005D4729">
              <w:t>Former section</w:t>
            </w:r>
            <w:r w:rsidR="00FD3F14" w:rsidRPr="005D4729">
              <w:t> </w:t>
            </w:r>
            <w:r w:rsidR="00F9073D" w:rsidRPr="005D4729">
              <w:t xml:space="preserve">26AAB of the </w:t>
            </w:r>
            <w:r w:rsidR="00F9073D" w:rsidRPr="005D4729">
              <w:rPr>
                <w:i/>
              </w:rPr>
              <w:t>Income Tax Assessment Act 1936</w:t>
            </w:r>
            <w:r w:rsidR="00F9073D" w:rsidRPr="005D4729">
              <w:t xml:space="preserve"> included an amount in your assessable income in respect of such an earlier disposal by you</w:t>
            </w:r>
          </w:p>
        </w:tc>
        <w:tc>
          <w:tcPr>
            <w:tcW w:w="1211" w:type="dxa"/>
            <w:tcBorders>
              <w:top w:val="single" w:sz="12" w:space="0" w:color="auto"/>
            </w:tcBorders>
            <w:shd w:val="clear" w:color="auto" w:fill="auto"/>
          </w:tcPr>
          <w:p w:rsidR="00F9073D" w:rsidRPr="005D4729" w:rsidRDefault="00F9073D" w:rsidP="00197627">
            <w:pPr>
              <w:pStyle w:val="Tabletext"/>
            </w:pPr>
            <w:r w:rsidRPr="005D4729">
              <w:t>that amount</w:t>
            </w:r>
          </w:p>
        </w:tc>
      </w:tr>
      <w:tr w:rsidR="00F9073D" w:rsidRPr="005D4729" w:rsidTr="000D7553">
        <w:tc>
          <w:tcPr>
            <w:tcW w:w="588" w:type="dxa"/>
            <w:shd w:val="clear" w:color="auto" w:fill="auto"/>
          </w:tcPr>
          <w:p w:rsidR="00F9073D" w:rsidRPr="005D4729" w:rsidRDefault="00F9073D" w:rsidP="00197627">
            <w:pPr>
              <w:pStyle w:val="Tabletext"/>
            </w:pPr>
            <w:r w:rsidRPr="005D4729">
              <w:t>2</w:t>
            </w:r>
          </w:p>
        </w:tc>
        <w:tc>
          <w:tcPr>
            <w:tcW w:w="5529" w:type="dxa"/>
            <w:shd w:val="clear" w:color="auto" w:fill="auto"/>
          </w:tcPr>
          <w:p w:rsidR="00F9073D" w:rsidRPr="005D4729" w:rsidRDefault="00837A1E" w:rsidP="00197627">
            <w:pPr>
              <w:pStyle w:val="Tabletext"/>
            </w:pPr>
            <w:r w:rsidRPr="005D4729">
              <w:t>Former section</w:t>
            </w:r>
            <w:r w:rsidR="00FD3F14" w:rsidRPr="005D4729">
              <w:t> </w:t>
            </w:r>
            <w:r w:rsidR="00F9073D" w:rsidRPr="005D4729">
              <w:t xml:space="preserve">26AAB of the </w:t>
            </w:r>
            <w:r w:rsidR="00F9073D" w:rsidRPr="005D4729">
              <w:rPr>
                <w:i/>
              </w:rPr>
              <w:t>Income Tax Assessment Act 1936</w:t>
            </w:r>
            <w:r w:rsidR="00F9073D" w:rsidRPr="005D4729">
              <w:t xml:space="preserve"> included an amount in another entity</w:t>
            </w:r>
            <w:r w:rsidR="004E26E2">
              <w:t>’</w:t>
            </w:r>
            <w:r w:rsidR="00F9073D" w:rsidRPr="005D4729">
              <w:t>s assessable income in respect of such an earlier disposal by the other entity</w:t>
            </w:r>
          </w:p>
        </w:tc>
        <w:tc>
          <w:tcPr>
            <w:tcW w:w="1211" w:type="dxa"/>
            <w:shd w:val="clear" w:color="auto" w:fill="auto"/>
          </w:tcPr>
          <w:p w:rsidR="00F9073D" w:rsidRPr="005D4729" w:rsidRDefault="00F9073D" w:rsidP="00197627">
            <w:pPr>
              <w:pStyle w:val="Tabletext"/>
            </w:pPr>
            <w:r w:rsidRPr="005D4729">
              <w:t>that amount</w:t>
            </w:r>
          </w:p>
        </w:tc>
      </w:tr>
      <w:tr w:rsidR="00F9073D" w:rsidRPr="005D4729" w:rsidTr="000D7553">
        <w:tc>
          <w:tcPr>
            <w:tcW w:w="588" w:type="dxa"/>
            <w:shd w:val="clear" w:color="auto" w:fill="auto"/>
          </w:tcPr>
          <w:p w:rsidR="00F9073D" w:rsidRPr="005D4729" w:rsidRDefault="00F9073D" w:rsidP="00197627">
            <w:pPr>
              <w:pStyle w:val="Tabletext"/>
            </w:pPr>
            <w:r w:rsidRPr="005D4729">
              <w:t>3</w:t>
            </w:r>
          </w:p>
        </w:tc>
        <w:tc>
          <w:tcPr>
            <w:tcW w:w="5529" w:type="dxa"/>
            <w:shd w:val="clear" w:color="auto" w:fill="auto"/>
          </w:tcPr>
          <w:p w:rsidR="00F9073D" w:rsidRPr="005D4729" w:rsidRDefault="00837A1E" w:rsidP="00197627">
            <w:pPr>
              <w:pStyle w:val="Tabletext"/>
            </w:pPr>
            <w:r w:rsidRPr="005D4729">
              <w:t>Former section</w:t>
            </w:r>
            <w:r w:rsidR="00FD3F14" w:rsidRPr="005D4729">
              <w:t> </w:t>
            </w:r>
            <w:r w:rsidR="00F9073D" w:rsidRPr="005D4729">
              <w:t xml:space="preserve">26AAB of the </w:t>
            </w:r>
            <w:r w:rsidR="00F9073D" w:rsidRPr="005D4729">
              <w:rPr>
                <w:i/>
              </w:rPr>
              <w:t xml:space="preserve">Income Tax Assessment Act 1936 </w:t>
            </w:r>
            <w:r w:rsidR="00F9073D" w:rsidRPr="005D4729">
              <w:t xml:space="preserve">would have included an amount in your assessable income in respect of such an earlier disposal by you but for the operation of </w:t>
            </w:r>
            <w:r w:rsidR="0054456C" w:rsidRPr="005D4729">
              <w:t xml:space="preserve">former </w:t>
            </w:r>
            <w:r w:rsidR="00F9073D" w:rsidRPr="005D4729">
              <w:t>subsection</w:t>
            </w:r>
            <w:r w:rsidR="00FD3F14" w:rsidRPr="005D4729">
              <w:t> </w:t>
            </w:r>
            <w:r w:rsidR="00F9073D" w:rsidRPr="005D4729">
              <w:t>26AAB(12) of that Act</w:t>
            </w:r>
          </w:p>
        </w:tc>
        <w:tc>
          <w:tcPr>
            <w:tcW w:w="1211" w:type="dxa"/>
            <w:shd w:val="clear" w:color="auto" w:fill="auto"/>
          </w:tcPr>
          <w:p w:rsidR="00F9073D" w:rsidRPr="005D4729" w:rsidRDefault="00F9073D" w:rsidP="00197627">
            <w:pPr>
              <w:pStyle w:val="Tabletext"/>
            </w:pPr>
            <w:r w:rsidRPr="005D4729">
              <w:t>that amount</w:t>
            </w:r>
          </w:p>
        </w:tc>
      </w:tr>
      <w:tr w:rsidR="00F9073D" w:rsidRPr="005D4729" w:rsidTr="000D7553">
        <w:tc>
          <w:tcPr>
            <w:tcW w:w="588" w:type="dxa"/>
            <w:shd w:val="clear" w:color="auto" w:fill="auto"/>
          </w:tcPr>
          <w:p w:rsidR="00F9073D" w:rsidRPr="005D4729" w:rsidRDefault="00F9073D" w:rsidP="00D75D7B">
            <w:pPr>
              <w:pStyle w:val="Tabletext"/>
              <w:keepNext/>
            </w:pPr>
            <w:r w:rsidRPr="005D4729">
              <w:lastRenderedPageBreak/>
              <w:t>4</w:t>
            </w:r>
          </w:p>
        </w:tc>
        <w:tc>
          <w:tcPr>
            <w:tcW w:w="5529" w:type="dxa"/>
            <w:shd w:val="clear" w:color="auto" w:fill="auto"/>
          </w:tcPr>
          <w:p w:rsidR="00F9073D" w:rsidRPr="005D4729" w:rsidRDefault="008B18BA" w:rsidP="00D75D7B">
            <w:pPr>
              <w:pStyle w:val="Tabletext"/>
              <w:keepNext/>
            </w:pPr>
            <w:r w:rsidRPr="005D4729">
              <w:t>Former section</w:t>
            </w:r>
            <w:r w:rsidR="00FD3F14" w:rsidRPr="005D4729">
              <w:t> </w:t>
            </w:r>
            <w:r w:rsidR="00F9073D" w:rsidRPr="005D4729">
              <w:t xml:space="preserve">26AAB of the </w:t>
            </w:r>
            <w:r w:rsidR="00F9073D" w:rsidRPr="005D4729">
              <w:rPr>
                <w:i/>
              </w:rPr>
              <w:t>Income Tax Assessment Act 1936</w:t>
            </w:r>
            <w:r w:rsidR="00F9073D" w:rsidRPr="005D4729">
              <w:t xml:space="preserve"> would have included an amount in another entity’s assessable income in respect of such an earlier disposal by the other entity but for the operation of </w:t>
            </w:r>
            <w:r w:rsidR="00584EC5" w:rsidRPr="005D4729">
              <w:t xml:space="preserve">former </w:t>
            </w:r>
            <w:r w:rsidR="00F9073D" w:rsidRPr="005D4729">
              <w:t>subsection</w:t>
            </w:r>
            <w:r w:rsidR="00FD3F14" w:rsidRPr="005D4729">
              <w:t> </w:t>
            </w:r>
            <w:r w:rsidR="00F9073D" w:rsidRPr="005D4729">
              <w:t>26AAB(12) of that Act</w:t>
            </w:r>
          </w:p>
        </w:tc>
        <w:tc>
          <w:tcPr>
            <w:tcW w:w="1211" w:type="dxa"/>
            <w:shd w:val="clear" w:color="auto" w:fill="auto"/>
          </w:tcPr>
          <w:p w:rsidR="00F9073D" w:rsidRPr="005D4729" w:rsidRDefault="00F9073D" w:rsidP="00D75D7B">
            <w:pPr>
              <w:pStyle w:val="Tabletext"/>
              <w:keepNext/>
            </w:pPr>
            <w:r w:rsidRPr="005D4729">
              <w:t>that amount</w:t>
            </w:r>
          </w:p>
        </w:tc>
      </w:tr>
      <w:tr w:rsidR="00F9073D" w:rsidRPr="005D4729" w:rsidTr="000D7553">
        <w:tc>
          <w:tcPr>
            <w:tcW w:w="588" w:type="dxa"/>
            <w:tcBorders>
              <w:bottom w:val="single" w:sz="4" w:space="0" w:color="auto"/>
            </w:tcBorders>
            <w:shd w:val="clear" w:color="auto" w:fill="auto"/>
          </w:tcPr>
          <w:p w:rsidR="00F9073D" w:rsidRPr="005D4729" w:rsidRDefault="00F9073D" w:rsidP="00197627">
            <w:pPr>
              <w:pStyle w:val="Tabletext"/>
            </w:pPr>
            <w:r w:rsidRPr="005D4729">
              <w:t>5</w:t>
            </w:r>
          </w:p>
        </w:tc>
        <w:tc>
          <w:tcPr>
            <w:tcW w:w="5529" w:type="dxa"/>
            <w:tcBorders>
              <w:bottom w:val="single" w:sz="4" w:space="0" w:color="auto"/>
            </w:tcBorders>
            <w:shd w:val="clear" w:color="auto" w:fill="auto"/>
          </w:tcPr>
          <w:p w:rsidR="00F9073D" w:rsidRPr="005D4729" w:rsidRDefault="00F84B7B" w:rsidP="00197627">
            <w:pPr>
              <w:pStyle w:val="Tabletext"/>
            </w:pPr>
            <w:r w:rsidRPr="005D4729">
              <w:t>Former subsection</w:t>
            </w:r>
            <w:r w:rsidR="00FD3F14" w:rsidRPr="005D4729">
              <w:t> </w:t>
            </w:r>
            <w:r w:rsidR="00F9073D" w:rsidRPr="005D4729">
              <w:t xml:space="preserve">26AAB(9) of the </w:t>
            </w:r>
            <w:r w:rsidR="00F9073D" w:rsidRPr="005D4729">
              <w:rPr>
                <w:i/>
              </w:rPr>
              <w:t>Income Tax Assessment Act 1936</w:t>
            </w:r>
            <w:r w:rsidR="00F9073D" w:rsidRPr="005D4729">
              <w:t xml:space="preserve"> reduced the amount to be included in your assessable income in respect of such an earlier disposal by you</w:t>
            </w:r>
          </w:p>
        </w:tc>
        <w:tc>
          <w:tcPr>
            <w:tcW w:w="1211" w:type="dxa"/>
            <w:tcBorders>
              <w:bottom w:val="single" w:sz="4" w:space="0" w:color="auto"/>
            </w:tcBorders>
            <w:shd w:val="clear" w:color="auto" w:fill="auto"/>
          </w:tcPr>
          <w:p w:rsidR="00F9073D" w:rsidRPr="005D4729" w:rsidRDefault="00F9073D" w:rsidP="00197627">
            <w:pPr>
              <w:pStyle w:val="Tabletext"/>
            </w:pPr>
            <w:r w:rsidRPr="005D4729">
              <w:t>the amount of the reduction</w:t>
            </w:r>
          </w:p>
        </w:tc>
      </w:tr>
      <w:tr w:rsidR="00F9073D" w:rsidRPr="005D4729" w:rsidTr="000D7553">
        <w:tc>
          <w:tcPr>
            <w:tcW w:w="588" w:type="dxa"/>
            <w:tcBorders>
              <w:bottom w:val="single" w:sz="12" w:space="0" w:color="auto"/>
            </w:tcBorders>
            <w:shd w:val="clear" w:color="auto" w:fill="auto"/>
          </w:tcPr>
          <w:p w:rsidR="00F9073D" w:rsidRPr="005D4729" w:rsidRDefault="00F9073D" w:rsidP="00197627">
            <w:pPr>
              <w:pStyle w:val="Tabletext"/>
            </w:pPr>
            <w:r w:rsidRPr="005D4729">
              <w:t>6</w:t>
            </w:r>
          </w:p>
        </w:tc>
        <w:tc>
          <w:tcPr>
            <w:tcW w:w="5529" w:type="dxa"/>
            <w:tcBorders>
              <w:bottom w:val="single" w:sz="12" w:space="0" w:color="auto"/>
            </w:tcBorders>
            <w:shd w:val="clear" w:color="auto" w:fill="auto"/>
          </w:tcPr>
          <w:p w:rsidR="00F9073D" w:rsidRPr="005D4729" w:rsidRDefault="00F84B7B" w:rsidP="00197627">
            <w:pPr>
              <w:pStyle w:val="Tabletext"/>
            </w:pPr>
            <w:r w:rsidRPr="005D4729">
              <w:t>Former subsection</w:t>
            </w:r>
            <w:r w:rsidR="00FD3F14" w:rsidRPr="005D4729">
              <w:t> </w:t>
            </w:r>
            <w:r w:rsidR="00F9073D" w:rsidRPr="005D4729">
              <w:t xml:space="preserve">26AAB(9) of the </w:t>
            </w:r>
            <w:r w:rsidR="00F9073D" w:rsidRPr="005D4729">
              <w:rPr>
                <w:i/>
              </w:rPr>
              <w:t>Income Tax Assessment Act 1936</w:t>
            </w:r>
            <w:r w:rsidR="00F9073D" w:rsidRPr="005D4729">
              <w:t xml:space="preserve"> reduced the amount to be included in another entity’s assessable income in respect of such an earlier disposal by the other entity</w:t>
            </w:r>
          </w:p>
        </w:tc>
        <w:tc>
          <w:tcPr>
            <w:tcW w:w="1211" w:type="dxa"/>
            <w:tcBorders>
              <w:bottom w:val="single" w:sz="12" w:space="0" w:color="auto"/>
            </w:tcBorders>
            <w:shd w:val="clear" w:color="auto" w:fill="auto"/>
          </w:tcPr>
          <w:p w:rsidR="00F9073D" w:rsidRPr="005D4729" w:rsidRDefault="00F9073D" w:rsidP="00197627">
            <w:pPr>
              <w:pStyle w:val="Tabletext"/>
            </w:pPr>
            <w:r w:rsidRPr="005D4729">
              <w:t>the amount of the reduction</w:t>
            </w:r>
          </w:p>
        </w:tc>
      </w:tr>
    </w:tbl>
    <w:p w:rsidR="00F9073D" w:rsidRPr="005D4729" w:rsidRDefault="00F9073D" w:rsidP="00163128">
      <w:pPr>
        <w:pStyle w:val="ActHead2"/>
        <w:pageBreakBefore/>
      </w:pPr>
      <w:bookmarkStart w:id="43" w:name="_Toc138775894"/>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5</w:t>
      </w:r>
      <w:r w:rsidRPr="005D4729">
        <w:t>—</w:t>
      </w:r>
      <w:r w:rsidRPr="00C7380F">
        <w:rPr>
          <w:rStyle w:val="CharPartText"/>
        </w:rPr>
        <w:t>Rules about deductibility of particular kinds of amounts</w:t>
      </w:r>
      <w:bookmarkEnd w:id="43"/>
    </w:p>
    <w:p w:rsidR="00F9073D" w:rsidRPr="005D4729" w:rsidRDefault="00F9073D" w:rsidP="00F9073D">
      <w:pPr>
        <w:pStyle w:val="ActHead3"/>
      </w:pPr>
      <w:bookmarkStart w:id="44" w:name="_Toc138775895"/>
      <w:r w:rsidRPr="00C7380F">
        <w:rPr>
          <w:rStyle w:val="CharDivNo"/>
        </w:rPr>
        <w:t>Division</w:t>
      </w:r>
      <w:r w:rsidR="00FD3F14" w:rsidRPr="00C7380F">
        <w:rPr>
          <w:rStyle w:val="CharDivNo"/>
        </w:rPr>
        <w:t> </w:t>
      </w:r>
      <w:r w:rsidRPr="00C7380F">
        <w:rPr>
          <w:rStyle w:val="CharDivNo"/>
        </w:rPr>
        <w:t>25</w:t>
      </w:r>
      <w:r w:rsidRPr="005D4729">
        <w:t>—</w:t>
      </w:r>
      <w:r w:rsidRPr="00C7380F">
        <w:rPr>
          <w:rStyle w:val="CharDivText"/>
        </w:rPr>
        <w:t>Some amounts you can deduct</w:t>
      </w:r>
      <w:bookmarkEnd w:id="44"/>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25</w:t>
      </w:r>
      <w:r w:rsidR="00C7380F">
        <w:noBreakHyphen/>
      </w:r>
      <w:r w:rsidRPr="005D4729">
        <w:t>1</w:t>
      </w:r>
      <w:r w:rsidRPr="005D4729">
        <w:tab/>
        <w:t>Application of Division</w:t>
      </w:r>
      <w:r w:rsidR="00FD3F14" w:rsidRPr="005D4729">
        <w:t> </w:t>
      </w:r>
      <w:r w:rsidRPr="005D4729">
        <w:t xml:space="preserve">25 of the </w:t>
      </w:r>
      <w:r w:rsidRPr="005D4729">
        <w:rPr>
          <w:i/>
        </w:rPr>
        <w:t>Income Tax Assessment Act 1997</w:t>
      </w:r>
    </w:p>
    <w:p w:rsidR="00F9073D" w:rsidRPr="005D4729" w:rsidRDefault="00F9073D" w:rsidP="00F9073D">
      <w:pPr>
        <w:pStyle w:val="TofSectsSection"/>
      </w:pPr>
      <w:r w:rsidRPr="005D4729">
        <w:t>25</w:t>
      </w:r>
      <w:r w:rsidR="00C7380F">
        <w:noBreakHyphen/>
      </w:r>
      <w:r w:rsidRPr="005D4729">
        <w:t>40</w:t>
      </w:r>
      <w:r w:rsidRPr="005D4729">
        <w:tab/>
        <w:t>Application of section</w:t>
      </w:r>
      <w:r w:rsidR="00FD3F14" w:rsidRPr="005D4729">
        <w:t> </w:t>
      </w:r>
      <w:r w:rsidRPr="005D4729">
        <w:t>25</w:t>
      </w:r>
      <w:r w:rsidR="00C7380F">
        <w:noBreakHyphen/>
      </w:r>
      <w:r w:rsidRPr="005D4729">
        <w:t xml:space="preserve">40 of the </w:t>
      </w:r>
      <w:r w:rsidRPr="005D4729">
        <w:rPr>
          <w:i/>
        </w:rPr>
        <w:t>Income Tax Assessment Act 1997</w:t>
      </w:r>
    </w:p>
    <w:p w:rsidR="00F9073D" w:rsidRPr="005D4729" w:rsidRDefault="00F9073D" w:rsidP="00F9073D">
      <w:pPr>
        <w:pStyle w:val="TofSectsSection"/>
        <w:rPr>
          <w:i/>
        </w:rPr>
      </w:pPr>
      <w:r w:rsidRPr="005D4729">
        <w:t>25</w:t>
      </w:r>
      <w:r w:rsidR="00C7380F">
        <w:noBreakHyphen/>
      </w:r>
      <w:r w:rsidRPr="005D4729">
        <w:t>45</w:t>
      </w:r>
      <w:r w:rsidRPr="005D4729">
        <w:tab/>
        <w:t>Application of section</w:t>
      </w:r>
      <w:r w:rsidR="00FD3F14" w:rsidRPr="005D4729">
        <w:t> </w:t>
      </w:r>
      <w:r w:rsidRPr="005D4729">
        <w:t>25</w:t>
      </w:r>
      <w:r w:rsidR="00C7380F">
        <w:noBreakHyphen/>
      </w:r>
      <w:r w:rsidRPr="005D4729">
        <w:t xml:space="preserve">45 of the </w:t>
      </w:r>
      <w:r w:rsidRPr="005D4729">
        <w:rPr>
          <w:i/>
        </w:rPr>
        <w:t>Income Tax Assessment Act 1997</w:t>
      </w:r>
    </w:p>
    <w:p w:rsidR="00F9073D" w:rsidRPr="005D4729" w:rsidRDefault="00F9073D" w:rsidP="00F9073D">
      <w:pPr>
        <w:pStyle w:val="TofSectsSection"/>
      </w:pPr>
      <w:r w:rsidRPr="005D4729">
        <w:t>25</w:t>
      </w:r>
      <w:r w:rsidR="00C7380F">
        <w:noBreakHyphen/>
      </w:r>
      <w:r w:rsidRPr="005D4729">
        <w:t>50</w:t>
      </w:r>
      <w:r w:rsidRPr="005D4729">
        <w:tab/>
        <w:t>Application of section</w:t>
      </w:r>
      <w:r w:rsidR="00FD3F14" w:rsidRPr="005D4729">
        <w:t> </w:t>
      </w:r>
      <w:r w:rsidRPr="005D4729">
        <w:t>25</w:t>
      </w:r>
      <w:r w:rsidR="00C7380F">
        <w:noBreakHyphen/>
      </w:r>
      <w:r w:rsidRPr="005D4729">
        <w:t>90</w:t>
      </w:r>
      <w:r w:rsidRPr="005D4729">
        <w:rPr>
          <w:i/>
        </w:rPr>
        <w:t xml:space="preserve"> </w:t>
      </w:r>
      <w:r w:rsidRPr="005D4729">
        <w:t xml:space="preserve">of the </w:t>
      </w:r>
      <w:r w:rsidRPr="005D4729">
        <w:rPr>
          <w:i/>
        </w:rPr>
        <w:t>Income Tax Assessment Act 1997</w:t>
      </w:r>
    </w:p>
    <w:p w:rsidR="00636466" w:rsidRPr="005D4729" w:rsidRDefault="00636466" w:rsidP="00636466">
      <w:pPr>
        <w:pStyle w:val="TofSectsSection"/>
      </w:pPr>
      <w:r w:rsidRPr="005D4729">
        <w:t>25</w:t>
      </w:r>
      <w:r w:rsidR="00C7380F">
        <w:noBreakHyphen/>
      </w:r>
      <w:r w:rsidRPr="005D4729">
        <w:t>65</w:t>
      </w:r>
      <w:r w:rsidRPr="005D4729">
        <w:tab/>
        <w:t>Local government election expenses</w:t>
      </w:r>
    </w:p>
    <w:p w:rsidR="00F9073D" w:rsidRPr="005D4729" w:rsidRDefault="00F9073D" w:rsidP="00F9073D">
      <w:pPr>
        <w:pStyle w:val="ActHead5"/>
      </w:pPr>
      <w:bookmarkStart w:id="45" w:name="_Toc138775896"/>
      <w:r w:rsidRPr="00C7380F">
        <w:rPr>
          <w:rStyle w:val="CharSectno"/>
        </w:rPr>
        <w:t>25</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25 of the </w:t>
      </w:r>
      <w:r w:rsidRPr="005D4729">
        <w:rPr>
          <w:i/>
        </w:rPr>
        <w:t>Income Tax Assessment Act 1997</w:t>
      </w:r>
      <w:bookmarkEnd w:id="45"/>
    </w:p>
    <w:p w:rsidR="00F9073D" w:rsidRPr="005D4729" w:rsidRDefault="00F9073D" w:rsidP="002B75AC">
      <w:pPr>
        <w:pStyle w:val="subsection"/>
      </w:pPr>
      <w:r w:rsidRPr="005D4729">
        <w:tab/>
      </w:r>
      <w:r w:rsidRPr="005D4729">
        <w:tab/>
        <w:t>Division</w:t>
      </w:r>
      <w:r w:rsidR="00FD3F14" w:rsidRPr="005D4729">
        <w:t> </w:t>
      </w:r>
      <w:r w:rsidRPr="005D4729">
        <w:t xml:space="preserve">25 (Some amounts you can deduct) of the </w:t>
      </w:r>
      <w:r w:rsidRPr="005D4729">
        <w:rPr>
          <w:i/>
        </w:rPr>
        <w:t>Income Tax Assessment Act 1997</w:t>
      </w:r>
      <w:r w:rsidRPr="005D4729">
        <w:t xml:space="preserve"> applies to assessments for the 1997</w:t>
      </w:r>
      <w:r w:rsidR="00C7380F">
        <w:noBreakHyphen/>
      </w:r>
      <w:r w:rsidRPr="005D4729">
        <w:t>98 income year and later income years, except as provided by this Division.</w:t>
      </w:r>
    </w:p>
    <w:p w:rsidR="00F9073D" w:rsidRPr="005D4729" w:rsidRDefault="00F9073D" w:rsidP="00F9073D">
      <w:pPr>
        <w:pStyle w:val="ActHead5"/>
      </w:pPr>
      <w:bookmarkStart w:id="46" w:name="_Toc138775897"/>
      <w:r w:rsidRPr="00C7380F">
        <w:rPr>
          <w:rStyle w:val="CharSectno"/>
        </w:rPr>
        <w:t>25</w:t>
      </w:r>
      <w:r w:rsidR="00C7380F" w:rsidRPr="00C7380F">
        <w:rPr>
          <w:rStyle w:val="CharSectno"/>
        </w:rPr>
        <w:noBreakHyphen/>
      </w:r>
      <w:r w:rsidRPr="00C7380F">
        <w:rPr>
          <w:rStyle w:val="CharSectno"/>
        </w:rPr>
        <w:t>40</w:t>
      </w:r>
      <w:r w:rsidRPr="005D4729">
        <w:t xml:space="preserve">  Application of section</w:t>
      </w:r>
      <w:r w:rsidR="00FD3F14" w:rsidRPr="005D4729">
        <w:t> </w:t>
      </w:r>
      <w:r w:rsidRPr="005D4729">
        <w:t>25</w:t>
      </w:r>
      <w:r w:rsidR="00C7380F">
        <w:noBreakHyphen/>
      </w:r>
      <w:r w:rsidRPr="005D4729">
        <w:t xml:space="preserve">40 of the </w:t>
      </w:r>
      <w:r w:rsidRPr="005D4729">
        <w:rPr>
          <w:i/>
        </w:rPr>
        <w:t>Income Tax Assessment Act 1997</w:t>
      </w:r>
      <w:bookmarkEnd w:id="46"/>
    </w:p>
    <w:p w:rsidR="00F9073D" w:rsidRPr="005D4729" w:rsidRDefault="00F9073D" w:rsidP="002B75AC">
      <w:pPr>
        <w:pStyle w:val="subsection"/>
      </w:pPr>
      <w:r w:rsidRPr="005D4729">
        <w:tab/>
      </w:r>
      <w:r w:rsidRPr="005D4729">
        <w:tab/>
        <w:t>Section</w:t>
      </w:r>
      <w:r w:rsidR="00FD3F14" w:rsidRPr="005D4729">
        <w:t> </w:t>
      </w:r>
      <w:r w:rsidRPr="005D4729">
        <w:t>25</w:t>
      </w:r>
      <w:r w:rsidR="00C7380F">
        <w:noBreakHyphen/>
      </w:r>
      <w:r w:rsidRPr="005D4729">
        <w:t>40 (Loss from profit</w:t>
      </w:r>
      <w:r w:rsidR="00C7380F">
        <w:noBreakHyphen/>
      </w:r>
      <w:r w:rsidRPr="005D4729">
        <w:t xml:space="preserve">making undertaking or plan) of the </w:t>
      </w:r>
      <w:r w:rsidRPr="005D4729">
        <w:rPr>
          <w:i/>
        </w:rPr>
        <w:t>Income Tax Assessment Act 1997</w:t>
      </w:r>
      <w:r w:rsidRPr="005D4729">
        <w:t xml:space="preserve"> applies to a loss arising in the 1997</w:t>
      </w:r>
      <w:r w:rsidR="00C7380F">
        <w:noBreakHyphen/>
      </w:r>
      <w:r w:rsidRPr="005D4729">
        <w:t>98 income year or a later income year, even if the undertaking or plan was entered into, or began to be carried on or carried out, before the 1997</w:t>
      </w:r>
      <w:r w:rsidR="00C7380F">
        <w:noBreakHyphen/>
      </w:r>
      <w:r w:rsidRPr="005D4729">
        <w:t>98 income year.</w:t>
      </w:r>
    </w:p>
    <w:p w:rsidR="00F9073D" w:rsidRPr="005D4729" w:rsidRDefault="00F9073D" w:rsidP="00F9073D">
      <w:pPr>
        <w:pStyle w:val="ActHead5"/>
      </w:pPr>
      <w:bookmarkStart w:id="47" w:name="_Toc138775898"/>
      <w:r w:rsidRPr="00C7380F">
        <w:rPr>
          <w:rStyle w:val="CharSectno"/>
        </w:rPr>
        <w:t>25</w:t>
      </w:r>
      <w:r w:rsidR="00C7380F" w:rsidRPr="00C7380F">
        <w:rPr>
          <w:rStyle w:val="CharSectno"/>
        </w:rPr>
        <w:noBreakHyphen/>
      </w:r>
      <w:r w:rsidRPr="00C7380F">
        <w:rPr>
          <w:rStyle w:val="CharSectno"/>
        </w:rPr>
        <w:t>45</w:t>
      </w:r>
      <w:r w:rsidRPr="005D4729">
        <w:t xml:space="preserve">  Application of section</w:t>
      </w:r>
      <w:r w:rsidR="00FD3F14" w:rsidRPr="005D4729">
        <w:t> </w:t>
      </w:r>
      <w:r w:rsidRPr="005D4729">
        <w:t>25</w:t>
      </w:r>
      <w:r w:rsidR="00C7380F">
        <w:noBreakHyphen/>
      </w:r>
      <w:r w:rsidRPr="005D4729">
        <w:t xml:space="preserve">45 of the </w:t>
      </w:r>
      <w:r w:rsidRPr="005D4729">
        <w:rPr>
          <w:i/>
        </w:rPr>
        <w:t>Income Tax Assessment Act 1997</w:t>
      </w:r>
      <w:bookmarkEnd w:id="47"/>
    </w:p>
    <w:p w:rsidR="00F9073D" w:rsidRPr="005D4729" w:rsidRDefault="00F9073D" w:rsidP="002B75AC">
      <w:pPr>
        <w:pStyle w:val="subsection"/>
      </w:pPr>
      <w:r w:rsidRPr="005D4729">
        <w:tab/>
      </w:r>
      <w:r w:rsidRPr="005D4729">
        <w:tab/>
        <w:t>Section</w:t>
      </w:r>
      <w:r w:rsidR="00FD3F14" w:rsidRPr="005D4729">
        <w:t> </w:t>
      </w:r>
      <w:r w:rsidRPr="005D4729">
        <w:t>25</w:t>
      </w:r>
      <w:r w:rsidR="00C7380F">
        <w:noBreakHyphen/>
      </w:r>
      <w:r w:rsidRPr="005D4729">
        <w:t xml:space="preserve">45 (which is about deductions for losses by theft etc.) of the </w:t>
      </w:r>
      <w:r w:rsidRPr="005D4729">
        <w:rPr>
          <w:i/>
        </w:rPr>
        <w:t>Income Tax Assessment Act 1997</w:t>
      </w:r>
      <w:r w:rsidRPr="005D4729">
        <w:t xml:space="preserve"> applies to a loss discovered in the 1997</w:t>
      </w:r>
      <w:r w:rsidR="00C7380F">
        <w:noBreakHyphen/>
      </w:r>
      <w:r w:rsidRPr="005D4729">
        <w:t>98 income year or a later income year.</w:t>
      </w:r>
    </w:p>
    <w:p w:rsidR="00F9073D" w:rsidRPr="005D4729" w:rsidRDefault="00F9073D" w:rsidP="00F9073D">
      <w:pPr>
        <w:pStyle w:val="ActHead5"/>
      </w:pPr>
      <w:bookmarkStart w:id="48" w:name="_Toc138775899"/>
      <w:r w:rsidRPr="00C7380F">
        <w:rPr>
          <w:rStyle w:val="CharSectno"/>
        </w:rPr>
        <w:lastRenderedPageBreak/>
        <w:t>25</w:t>
      </w:r>
      <w:r w:rsidR="00C7380F" w:rsidRPr="00C7380F">
        <w:rPr>
          <w:rStyle w:val="CharSectno"/>
        </w:rPr>
        <w:noBreakHyphen/>
      </w:r>
      <w:r w:rsidRPr="00C7380F">
        <w:rPr>
          <w:rStyle w:val="CharSectno"/>
        </w:rPr>
        <w:t>50</w:t>
      </w:r>
      <w:r w:rsidRPr="005D4729">
        <w:t xml:space="preserve">  Application of section</w:t>
      </w:r>
      <w:r w:rsidR="00FD3F14" w:rsidRPr="005D4729">
        <w:t> </w:t>
      </w:r>
      <w:r w:rsidRPr="005D4729">
        <w:t>25</w:t>
      </w:r>
      <w:r w:rsidR="00C7380F">
        <w:noBreakHyphen/>
      </w:r>
      <w:r w:rsidRPr="005D4729">
        <w:t xml:space="preserve">90 of the </w:t>
      </w:r>
      <w:r w:rsidRPr="005D4729">
        <w:rPr>
          <w:i/>
        </w:rPr>
        <w:t>Income Tax Assessment Act 1997</w:t>
      </w:r>
      <w:bookmarkEnd w:id="48"/>
    </w:p>
    <w:p w:rsidR="00F9073D" w:rsidRPr="005D4729" w:rsidRDefault="00F9073D" w:rsidP="002B75AC">
      <w:pPr>
        <w:pStyle w:val="subsection"/>
      </w:pPr>
      <w:r w:rsidRPr="005D4729">
        <w:tab/>
      </w:r>
      <w:r w:rsidRPr="005D4729">
        <w:tab/>
        <w:t>Section</w:t>
      </w:r>
      <w:r w:rsidR="00FD3F14" w:rsidRPr="005D4729">
        <w:t> </w:t>
      </w:r>
      <w:r w:rsidRPr="005D4729">
        <w:t>25</w:t>
      </w:r>
      <w:r w:rsidR="00C7380F">
        <w:noBreakHyphen/>
      </w:r>
      <w:r w:rsidRPr="005D4729">
        <w:t xml:space="preserve">90 (which is about deductions relating to foreign exempt income) of the </w:t>
      </w:r>
      <w:r w:rsidRPr="005D4729">
        <w:rPr>
          <w:i/>
        </w:rPr>
        <w:t>Income Tax Assessment Act 1997</w:t>
      </w:r>
      <w:r w:rsidRPr="005D4729">
        <w:t xml:space="preserve"> applies to an amount incurred in an income year that begins on or after </w:t>
      </w:r>
      <w:r w:rsidR="00EB3B5E">
        <w:t>1 July</w:t>
      </w:r>
      <w:r w:rsidRPr="005D4729">
        <w:t xml:space="preserve"> 2001.</w:t>
      </w:r>
    </w:p>
    <w:p w:rsidR="008D3170" w:rsidRPr="005D4729" w:rsidRDefault="008D3170" w:rsidP="008D3170">
      <w:pPr>
        <w:pStyle w:val="ActHead5"/>
      </w:pPr>
      <w:bookmarkStart w:id="49" w:name="_Toc138775900"/>
      <w:r w:rsidRPr="00C7380F">
        <w:rPr>
          <w:rStyle w:val="CharSectno"/>
        </w:rPr>
        <w:t>25</w:t>
      </w:r>
      <w:r w:rsidR="00C7380F" w:rsidRPr="00C7380F">
        <w:rPr>
          <w:rStyle w:val="CharSectno"/>
        </w:rPr>
        <w:noBreakHyphen/>
      </w:r>
      <w:r w:rsidRPr="00C7380F">
        <w:rPr>
          <w:rStyle w:val="CharSectno"/>
        </w:rPr>
        <w:t>65</w:t>
      </w:r>
      <w:r w:rsidRPr="005D4729">
        <w:t xml:space="preserve">  Local government election expenses</w:t>
      </w:r>
      <w:bookmarkEnd w:id="49"/>
    </w:p>
    <w:p w:rsidR="008D3170" w:rsidRPr="005D4729" w:rsidRDefault="008D3170" w:rsidP="008D3170">
      <w:pPr>
        <w:pStyle w:val="subsection"/>
      </w:pPr>
      <w:r w:rsidRPr="005D4729">
        <w:tab/>
      </w:r>
      <w:r w:rsidRPr="005D4729">
        <w:tab/>
        <w:t>Section</w:t>
      </w:r>
      <w:r w:rsidR="00FD3F14" w:rsidRPr="005D4729">
        <w:t> </w:t>
      </w:r>
      <w:r w:rsidRPr="005D4729">
        <w:t>25</w:t>
      </w:r>
      <w:r w:rsidR="00C7380F">
        <w:noBreakHyphen/>
      </w:r>
      <w:r w:rsidRPr="005D4729">
        <w:t xml:space="preserve">65 of the </w:t>
      </w:r>
      <w:r w:rsidRPr="005D4729">
        <w:rPr>
          <w:i/>
        </w:rPr>
        <w:t>Income Tax Assessment Act 1997</w:t>
      </w:r>
      <w:r w:rsidRPr="005D4729">
        <w:t xml:space="preserve"> applies to </w:t>
      </w:r>
      <w:r w:rsidRPr="005D4729">
        <w:rPr>
          <w:szCs w:val="18"/>
          <w:lang w:eastAsia="en-US"/>
        </w:rPr>
        <w:t>the 2006</w:t>
      </w:r>
      <w:r w:rsidR="00C7380F">
        <w:rPr>
          <w:szCs w:val="18"/>
          <w:lang w:eastAsia="en-US"/>
        </w:rPr>
        <w:noBreakHyphen/>
      </w:r>
      <w:r w:rsidRPr="005D4729">
        <w:rPr>
          <w:szCs w:val="18"/>
          <w:lang w:eastAsia="en-US"/>
        </w:rPr>
        <w:t>07 income year and later income years, in relation to expenditure whenever incurred. In relation to expenditure incurred in the 2005</w:t>
      </w:r>
      <w:r w:rsidR="00C7380F">
        <w:rPr>
          <w:szCs w:val="18"/>
          <w:lang w:eastAsia="en-US"/>
        </w:rPr>
        <w:noBreakHyphen/>
      </w:r>
      <w:r w:rsidRPr="005D4729">
        <w:rPr>
          <w:szCs w:val="18"/>
          <w:lang w:eastAsia="en-US"/>
        </w:rPr>
        <w:t>06 income year or an earlier income year, it applies as if:</w:t>
      </w:r>
    </w:p>
    <w:p w:rsidR="008D3170" w:rsidRPr="005D4729" w:rsidRDefault="008D3170" w:rsidP="008D3170">
      <w:pPr>
        <w:pStyle w:val="paragraph"/>
        <w:rPr>
          <w:szCs w:val="18"/>
          <w:lang w:eastAsia="en-US"/>
        </w:rPr>
      </w:pPr>
      <w:r w:rsidRPr="005D4729">
        <w:tab/>
        <w:t>(a)</w:t>
      </w:r>
      <w:r w:rsidRPr="005D4729">
        <w:tab/>
        <w:t xml:space="preserve">it had applied to all income years before </w:t>
      </w:r>
      <w:r w:rsidRPr="005D4729">
        <w:rPr>
          <w:szCs w:val="18"/>
          <w:lang w:eastAsia="en-US"/>
        </w:rPr>
        <w:t>the 2006</w:t>
      </w:r>
      <w:r w:rsidR="00C7380F">
        <w:rPr>
          <w:szCs w:val="18"/>
          <w:lang w:eastAsia="en-US"/>
        </w:rPr>
        <w:noBreakHyphen/>
      </w:r>
      <w:r w:rsidRPr="005D4729">
        <w:rPr>
          <w:szCs w:val="18"/>
          <w:lang w:eastAsia="en-US"/>
        </w:rPr>
        <w:t>07 income year; and</w:t>
      </w:r>
    </w:p>
    <w:p w:rsidR="008D3170" w:rsidRPr="005D4729" w:rsidRDefault="008D3170" w:rsidP="008D3170">
      <w:pPr>
        <w:pStyle w:val="paragraph"/>
      </w:pPr>
      <w:r w:rsidRPr="005D4729">
        <w:rPr>
          <w:szCs w:val="18"/>
          <w:lang w:eastAsia="en-US"/>
        </w:rPr>
        <w:tab/>
        <w:t>(b)</w:t>
      </w:r>
      <w:r w:rsidRPr="005D4729">
        <w:rPr>
          <w:szCs w:val="18"/>
          <w:lang w:eastAsia="en-US"/>
        </w:rPr>
        <w:tab/>
        <w:t>an allowable deduction for the expenditure under section</w:t>
      </w:r>
      <w:r w:rsidR="00FD3F14" w:rsidRPr="005D4729">
        <w:rPr>
          <w:szCs w:val="18"/>
          <w:lang w:eastAsia="en-US"/>
        </w:rPr>
        <w:t> </w:t>
      </w:r>
      <w:r w:rsidRPr="005D4729">
        <w:rPr>
          <w:szCs w:val="18"/>
          <w:lang w:eastAsia="en-US"/>
        </w:rPr>
        <w:t xml:space="preserve">74A of the </w:t>
      </w:r>
      <w:r w:rsidRPr="005D4729">
        <w:rPr>
          <w:i/>
          <w:szCs w:val="18"/>
          <w:lang w:eastAsia="en-US"/>
        </w:rPr>
        <w:t>Income Tax Assessment Act 1936</w:t>
      </w:r>
      <w:r w:rsidRPr="005D4729">
        <w:t xml:space="preserve"> had been a deduction for the expenditure under section</w:t>
      </w:r>
      <w:r w:rsidR="00FD3F14" w:rsidRPr="005D4729">
        <w:t> </w:t>
      </w:r>
      <w:r w:rsidRPr="005D4729">
        <w:t>25</w:t>
      </w:r>
      <w:r w:rsidR="00C7380F">
        <w:noBreakHyphen/>
      </w:r>
      <w:r w:rsidRPr="005D4729">
        <w:t xml:space="preserve">65 of the </w:t>
      </w:r>
      <w:r w:rsidRPr="005D4729">
        <w:rPr>
          <w:i/>
        </w:rPr>
        <w:t>Income Tax Assessment Act 1997</w:t>
      </w:r>
      <w:r w:rsidRPr="005D4729">
        <w:rPr>
          <w:szCs w:val="18"/>
          <w:lang w:eastAsia="en-US"/>
        </w:rPr>
        <w:t>.</w:t>
      </w:r>
    </w:p>
    <w:p w:rsidR="008D3170" w:rsidRPr="005D4729" w:rsidRDefault="008D3170" w:rsidP="008D3170">
      <w:pPr>
        <w:pStyle w:val="notetext"/>
      </w:pPr>
      <w:r w:rsidRPr="005D4729">
        <w:t>Note:</w:t>
      </w:r>
      <w:r w:rsidRPr="005D4729">
        <w:tab/>
        <w:t>This section also has the result that, to the extent that a recoupment of the expenditure has been included in your assessable income by former subsections</w:t>
      </w:r>
      <w:r w:rsidR="00FD3F14" w:rsidRPr="005D4729">
        <w:t> </w:t>
      </w:r>
      <w:r w:rsidRPr="005D4729">
        <w:t xml:space="preserve">74A(4) and (5) of the </w:t>
      </w:r>
      <w:r w:rsidRPr="005D4729">
        <w:rPr>
          <w:i/>
        </w:rPr>
        <w:t>Income Tax Assessment Act 1936</w:t>
      </w:r>
      <w:r w:rsidRPr="005D4729">
        <w:t>, the expenditure will be disregarded in applying the $1,000 per election deduction limit: see subsection</w:t>
      </w:r>
      <w:r w:rsidR="00FD3F14" w:rsidRPr="005D4729">
        <w:t> </w:t>
      </w:r>
      <w:r w:rsidRPr="005D4729">
        <w:t>25</w:t>
      </w:r>
      <w:r w:rsidR="00C7380F">
        <w:noBreakHyphen/>
      </w:r>
      <w:r w:rsidRPr="005D4729">
        <w:t xml:space="preserve">65(2) of the </w:t>
      </w:r>
      <w:r w:rsidRPr="005D4729">
        <w:rPr>
          <w:i/>
        </w:rPr>
        <w:t>Income Tax Assessment Act 1997</w:t>
      </w:r>
      <w:r w:rsidRPr="005D4729">
        <w:t>.</w:t>
      </w:r>
    </w:p>
    <w:p w:rsidR="00F9073D" w:rsidRPr="005D4729" w:rsidRDefault="00F9073D" w:rsidP="00163128">
      <w:pPr>
        <w:pStyle w:val="ActHead3"/>
        <w:pageBreakBefore/>
      </w:pPr>
      <w:bookmarkStart w:id="50" w:name="_Toc138775901"/>
      <w:r w:rsidRPr="00C7380F">
        <w:rPr>
          <w:rStyle w:val="CharDivNo"/>
        </w:rPr>
        <w:lastRenderedPageBreak/>
        <w:t>Division</w:t>
      </w:r>
      <w:r w:rsidR="00FD3F14" w:rsidRPr="00C7380F">
        <w:rPr>
          <w:rStyle w:val="CharDivNo"/>
        </w:rPr>
        <w:t> </w:t>
      </w:r>
      <w:r w:rsidRPr="00C7380F">
        <w:rPr>
          <w:rStyle w:val="CharDivNo"/>
        </w:rPr>
        <w:t>26</w:t>
      </w:r>
      <w:r w:rsidRPr="005D4729">
        <w:t>—</w:t>
      </w:r>
      <w:r w:rsidRPr="00C7380F">
        <w:rPr>
          <w:rStyle w:val="CharDivText"/>
        </w:rPr>
        <w:t>Some amounts you cannot deduct, or cannot deduct in full</w:t>
      </w:r>
      <w:bookmarkEnd w:id="50"/>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26</w:t>
      </w:r>
      <w:r w:rsidR="00C7380F">
        <w:noBreakHyphen/>
      </w:r>
      <w:r w:rsidRPr="005D4729">
        <w:t>1</w:t>
      </w:r>
      <w:r w:rsidRPr="005D4729">
        <w:tab/>
        <w:t>Application of Division</w:t>
      </w:r>
      <w:r w:rsidR="00FD3F14" w:rsidRPr="005D4729">
        <w:t> </w:t>
      </w:r>
      <w:r w:rsidRPr="005D4729">
        <w:t xml:space="preserve">26 of the </w:t>
      </w:r>
      <w:r w:rsidRPr="005D4729">
        <w:rPr>
          <w:i/>
        </w:rPr>
        <w:t>Income Tax Assessment Act 1997</w:t>
      </w:r>
    </w:p>
    <w:p w:rsidR="00F9073D" w:rsidRPr="005D4729" w:rsidRDefault="00F9073D" w:rsidP="00F9073D">
      <w:pPr>
        <w:pStyle w:val="TofSectsSection"/>
      </w:pPr>
      <w:r w:rsidRPr="005D4729">
        <w:t>26</w:t>
      </w:r>
      <w:r w:rsidR="00C7380F">
        <w:noBreakHyphen/>
      </w:r>
      <w:r w:rsidRPr="005D4729">
        <w:t>30</w:t>
      </w:r>
      <w:r w:rsidRPr="005D4729">
        <w:tab/>
        <w:t>Application of section</w:t>
      </w:r>
      <w:r w:rsidR="00FD3F14" w:rsidRPr="005D4729">
        <w:t> </w:t>
      </w:r>
      <w:r w:rsidRPr="005D4729">
        <w:t>26</w:t>
      </w:r>
      <w:r w:rsidR="00C7380F">
        <w:noBreakHyphen/>
      </w:r>
      <w:r w:rsidRPr="005D4729">
        <w:t xml:space="preserve">30 of the </w:t>
      </w:r>
      <w:r w:rsidRPr="005D4729">
        <w:rPr>
          <w:i/>
        </w:rPr>
        <w:t>Income Tax Assessment Act 1997</w:t>
      </w:r>
    </w:p>
    <w:p w:rsidR="00F9073D" w:rsidRPr="005D4729" w:rsidRDefault="00F9073D" w:rsidP="00F9073D">
      <w:pPr>
        <w:pStyle w:val="ActHead5"/>
      </w:pPr>
      <w:bookmarkStart w:id="51" w:name="_Toc138775902"/>
      <w:r w:rsidRPr="00C7380F">
        <w:rPr>
          <w:rStyle w:val="CharSectno"/>
        </w:rPr>
        <w:t>26</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26 of the </w:t>
      </w:r>
      <w:r w:rsidRPr="005D4729">
        <w:rPr>
          <w:i/>
        </w:rPr>
        <w:t>Income Tax Assessment Act 1997</w:t>
      </w:r>
      <w:bookmarkEnd w:id="51"/>
    </w:p>
    <w:p w:rsidR="00F9073D" w:rsidRPr="005D4729" w:rsidRDefault="00F9073D" w:rsidP="002B75AC">
      <w:pPr>
        <w:pStyle w:val="subsection"/>
      </w:pPr>
      <w:r w:rsidRPr="005D4729">
        <w:tab/>
      </w:r>
      <w:r w:rsidRPr="005D4729">
        <w:tab/>
        <w:t>Division</w:t>
      </w:r>
      <w:r w:rsidR="00FD3F14" w:rsidRPr="005D4729">
        <w:t> </w:t>
      </w:r>
      <w:r w:rsidRPr="005D4729">
        <w:t xml:space="preserve">26 of the </w:t>
      </w:r>
      <w:r w:rsidRPr="005D4729">
        <w:rPr>
          <w:i/>
        </w:rPr>
        <w:t>Income Tax Assessment Act 1997</w:t>
      </w:r>
      <w:r w:rsidRPr="005D4729">
        <w:t xml:space="preserve"> (which prevents or limits deductions) applies to assessments for the 1997</w:t>
      </w:r>
      <w:r w:rsidR="00C7380F">
        <w:noBreakHyphen/>
      </w:r>
      <w:r w:rsidRPr="005D4729">
        <w:t>98 income year and later income years, except as provided by this Division.</w:t>
      </w:r>
    </w:p>
    <w:p w:rsidR="00F9073D" w:rsidRPr="005D4729" w:rsidRDefault="00F9073D" w:rsidP="00F9073D">
      <w:pPr>
        <w:pStyle w:val="ActHead5"/>
      </w:pPr>
      <w:bookmarkStart w:id="52" w:name="_Toc138775903"/>
      <w:r w:rsidRPr="00C7380F">
        <w:rPr>
          <w:rStyle w:val="CharSectno"/>
        </w:rPr>
        <w:t>26</w:t>
      </w:r>
      <w:r w:rsidR="00C7380F" w:rsidRPr="00C7380F">
        <w:rPr>
          <w:rStyle w:val="CharSectno"/>
        </w:rPr>
        <w:noBreakHyphen/>
      </w:r>
      <w:r w:rsidRPr="00C7380F">
        <w:rPr>
          <w:rStyle w:val="CharSectno"/>
        </w:rPr>
        <w:t>30</w:t>
      </w:r>
      <w:r w:rsidRPr="005D4729">
        <w:t xml:space="preserve">  Application of section</w:t>
      </w:r>
      <w:r w:rsidR="00FD3F14" w:rsidRPr="005D4729">
        <w:t> </w:t>
      </w:r>
      <w:r w:rsidRPr="005D4729">
        <w:t>26</w:t>
      </w:r>
      <w:r w:rsidR="00C7380F">
        <w:noBreakHyphen/>
      </w:r>
      <w:r w:rsidRPr="005D4729">
        <w:t xml:space="preserve">30 of the </w:t>
      </w:r>
      <w:r w:rsidRPr="005D4729">
        <w:rPr>
          <w:i/>
        </w:rPr>
        <w:t>Income Tax Assessment Act 1997</w:t>
      </w:r>
      <w:bookmarkEnd w:id="52"/>
    </w:p>
    <w:p w:rsidR="00F9073D" w:rsidRPr="005D4729" w:rsidRDefault="00F9073D" w:rsidP="002B75AC">
      <w:pPr>
        <w:pStyle w:val="subsection"/>
      </w:pPr>
      <w:r w:rsidRPr="005D4729">
        <w:tab/>
      </w:r>
      <w:r w:rsidRPr="005D4729">
        <w:tab/>
        <w:t>Section</w:t>
      </w:r>
      <w:r w:rsidR="00FD3F14" w:rsidRPr="005D4729">
        <w:t> </w:t>
      </w:r>
      <w:r w:rsidRPr="005D4729">
        <w:t>26</w:t>
      </w:r>
      <w:r w:rsidR="00C7380F">
        <w:noBreakHyphen/>
      </w:r>
      <w:r w:rsidRPr="005D4729">
        <w:t xml:space="preserve">30 (which denies a deduction for relative’s travel expenses) of the </w:t>
      </w:r>
      <w:r w:rsidRPr="005D4729">
        <w:rPr>
          <w:i/>
        </w:rPr>
        <w:t>Income Tax Assessment Act 1997</w:t>
      </w:r>
      <w:r w:rsidRPr="005D4729">
        <w:t xml:space="preserve"> applies to travel on or after </w:t>
      </w:r>
      <w:r w:rsidR="00EB3B5E">
        <w:t>1 July</w:t>
      </w:r>
      <w:r w:rsidRPr="005D4729">
        <w:t xml:space="preserve"> 1997.</w:t>
      </w:r>
    </w:p>
    <w:p w:rsidR="00F9073D" w:rsidRPr="005D4729" w:rsidRDefault="00F9073D" w:rsidP="00163128">
      <w:pPr>
        <w:pStyle w:val="ActHead3"/>
        <w:pageBreakBefore/>
      </w:pPr>
      <w:bookmarkStart w:id="53" w:name="_Toc138775904"/>
      <w:r w:rsidRPr="00C7380F">
        <w:rPr>
          <w:rStyle w:val="CharDivNo"/>
        </w:rPr>
        <w:lastRenderedPageBreak/>
        <w:t>Division</w:t>
      </w:r>
      <w:r w:rsidR="00FD3F14" w:rsidRPr="00C7380F">
        <w:rPr>
          <w:rStyle w:val="CharDivNo"/>
        </w:rPr>
        <w:t> </w:t>
      </w:r>
      <w:r w:rsidRPr="00C7380F">
        <w:rPr>
          <w:rStyle w:val="CharDivNo"/>
        </w:rPr>
        <w:t>30</w:t>
      </w:r>
      <w:r w:rsidRPr="005D4729">
        <w:t>—</w:t>
      </w:r>
      <w:r w:rsidRPr="00C7380F">
        <w:rPr>
          <w:rStyle w:val="CharDivText"/>
        </w:rPr>
        <w:t>Gifts or contributions</w:t>
      </w:r>
      <w:bookmarkEnd w:id="53"/>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30</w:t>
      </w:r>
      <w:r w:rsidR="00C7380F">
        <w:noBreakHyphen/>
      </w:r>
      <w:r w:rsidRPr="005D4729">
        <w:t>1</w:t>
      </w:r>
      <w:r w:rsidRPr="005D4729">
        <w:tab/>
        <w:t>Application of Division</w:t>
      </w:r>
      <w:r w:rsidR="00FD3F14" w:rsidRPr="005D4729">
        <w:t> </w:t>
      </w:r>
      <w:r w:rsidRPr="005D4729">
        <w:t xml:space="preserve">30 of the </w:t>
      </w:r>
      <w:r w:rsidRPr="005D4729">
        <w:rPr>
          <w:i/>
        </w:rPr>
        <w:t>Income Tax Assessment Act 1997</w:t>
      </w:r>
      <w:r w:rsidRPr="005D4729">
        <w:t xml:space="preserve"> </w:t>
      </w:r>
    </w:p>
    <w:p w:rsidR="00F9073D" w:rsidRPr="005D4729" w:rsidRDefault="00F9073D" w:rsidP="00F9073D">
      <w:pPr>
        <w:pStyle w:val="TofSectsSection"/>
      </w:pPr>
      <w:r w:rsidRPr="005D4729">
        <w:t>30</w:t>
      </w:r>
      <w:r w:rsidR="00C7380F">
        <w:noBreakHyphen/>
      </w:r>
      <w:r w:rsidRPr="005D4729">
        <w:t>5</w:t>
      </w:r>
      <w:r w:rsidRPr="005D4729">
        <w:tab/>
        <w:t>Keeping in force old declarations and instruments</w:t>
      </w:r>
    </w:p>
    <w:p w:rsidR="00F9073D" w:rsidRPr="005D4729" w:rsidRDefault="00F9073D" w:rsidP="00F9073D">
      <w:pPr>
        <w:pStyle w:val="TofSectsSection"/>
      </w:pPr>
      <w:r w:rsidRPr="005D4729">
        <w:t>30</w:t>
      </w:r>
      <w:r w:rsidR="00C7380F">
        <w:noBreakHyphen/>
      </w:r>
      <w:r w:rsidRPr="005D4729">
        <w:t>25</w:t>
      </w:r>
      <w:r w:rsidRPr="005D4729">
        <w:tab/>
        <w:t>Keeping in force the old gifts registers</w:t>
      </w:r>
    </w:p>
    <w:p w:rsidR="0060697E" w:rsidRPr="005D4729" w:rsidRDefault="0060697E" w:rsidP="0060697E">
      <w:pPr>
        <w:pStyle w:val="TofSectsSection"/>
      </w:pPr>
      <w:r w:rsidRPr="005D4729">
        <w:t>30</w:t>
      </w:r>
      <w:r w:rsidR="00C7380F">
        <w:noBreakHyphen/>
      </w:r>
      <w:r w:rsidRPr="005D4729">
        <w:t>102</w:t>
      </w:r>
      <w:r w:rsidRPr="005D4729">
        <w:tab/>
        <w:t>Fund, authorities and institutions taken to be endorsed</w:t>
      </w:r>
    </w:p>
    <w:p w:rsidR="00F9073D" w:rsidRPr="005D4729" w:rsidRDefault="00F9073D" w:rsidP="00F9073D">
      <w:pPr>
        <w:pStyle w:val="ActHead5"/>
      </w:pPr>
      <w:bookmarkStart w:id="54" w:name="_Toc138775905"/>
      <w:r w:rsidRPr="00C7380F">
        <w:rPr>
          <w:rStyle w:val="CharSectno"/>
        </w:rPr>
        <w:t>30</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30 of the </w:t>
      </w:r>
      <w:r w:rsidRPr="005D4729">
        <w:rPr>
          <w:i/>
        </w:rPr>
        <w:t>Income Tax Assessment Act 1997</w:t>
      </w:r>
      <w:bookmarkEnd w:id="54"/>
      <w:r w:rsidRPr="005D4729">
        <w:t xml:space="preserve"> </w:t>
      </w:r>
    </w:p>
    <w:p w:rsidR="00F9073D" w:rsidRPr="005D4729" w:rsidRDefault="00F9073D" w:rsidP="002B75AC">
      <w:pPr>
        <w:pStyle w:val="subsection"/>
      </w:pPr>
      <w:r w:rsidRPr="005D4729">
        <w:tab/>
      </w:r>
      <w:r w:rsidRPr="005D4729">
        <w:tab/>
        <w:t>Division</w:t>
      </w:r>
      <w:r w:rsidR="00FD3F14" w:rsidRPr="005D4729">
        <w:t> </w:t>
      </w:r>
      <w:r w:rsidRPr="005D4729">
        <w:t xml:space="preserve">30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F9073D">
      <w:pPr>
        <w:pStyle w:val="ActHead5"/>
      </w:pPr>
      <w:bookmarkStart w:id="55" w:name="_Toc138775906"/>
      <w:r w:rsidRPr="00C7380F">
        <w:rPr>
          <w:rStyle w:val="CharSectno"/>
        </w:rPr>
        <w:t>30</w:t>
      </w:r>
      <w:r w:rsidR="00C7380F" w:rsidRPr="00C7380F">
        <w:rPr>
          <w:rStyle w:val="CharSectno"/>
        </w:rPr>
        <w:noBreakHyphen/>
      </w:r>
      <w:r w:rsidRPr="00C7380F">
        <w:rPr>
          <w:rStyle w:val="CharSectno"/>
        </w:rPr>
        <w:t>5</w:t>
      </w:r>
      <w:r w:rsidRPr="005D4729">
        <w:t xml:space="preserve">  Keeping in force old declarations and instruments</w:t>
      </w:r>
      <w:bookmarkEnd w:id="55"/>
    </w:p>
    <w:p w:rsidR="00F9073D" w:rsidRPr="005D4729" w:rsidRDefault="00F9073D" w:rsidP="002B75AC">
      <w:pPr>
        <w:pStyle w:val="subsection"/>
      </w:pPr>
      <w:r w:rsidRPr="005D4729">
        <w:tab/>
        <w:t>(1)</w:t>
      </w:r>
      <w:r w:rsidRPr="005D4729">
        <w:tab/>
        <w:t xml:space="preserve">This section applies to a declaration or other instrument (described in column 2 of an item in the table in this section) that is in force at the end of </w:t>
      </w:r>
      <w:r w:rsidR="001E5ACC" w:rsidRPr="005D4729">
        <w:t>30 June</w:t>
      </w:r>
      <w:r w:rsidRPr="005D4729">
        <w:t xml:space="preserve"> 1997 for the purposes of the provision of the </w:t>
      </w:r>
      <w:r w:rsidRPr="005D4729">
        <w:rPr>
          <w:i/>
        </w:rPr>
        <w:t>Income Tax Assessment Act 1936</w:t>
      </w:r>
      <w:r w:rsidRPr="005D4729">
        <w:t xml:space="preserve"> referred to in that column of the item.</w:t>
      </w:r>
    </w:p>
    <w:p w:rsidR="00F9073D" w:rsidRPr="005D4729" w:rsidRDefault="00F9073D" w:rsidP="002B75AC">
      <w:pPr>
        <w:pStyle w:val="subsection"/>
      </w:pPr>
      <w:r w:rsidRPr="005D4729">
        <w:tab/>
        <w:t>(2)</w:t>
      </w:r>
      <w:r w:rsidRPr="005D4729">
        <w:tab/>
        <w:t xml:space="preserve">On and after </w:t>
      </w:r>
      <w:r w:rsidR="00EB3B5E">
        <w:t>1 July</w:t>
      </w:r>
      <w:r w:rsidRPr="005D4729">
        <w:t xml:space="preserve"> 1997 the declaration or other instrument also has effect as if it were an approval or declaration (described in column 3 of the same item) made for the purposes of the provision of the </w:t>
      </w:r>
      <w:r w:rsidRPr="005D4729">
        <w:rPr>
          <w:i/>
        </w:rPr>
        <w:t>Income Tax Assessment Act 1997</w:t>
      </w:r>
      <w:r w:rsidRPr="005D4729">
        <w:t xml:space="preserve"> referred to in that column of the item.</w:t>
      </w:r>
    </w:p>
    <w:p w:rsidR="00F9073D" w:rsidRPr="005D4729" w:rsidRDefault="00F9073D" w:rsidP="002B75AC">
      <w:pPr>
        <w:pStyle w:val="subsection"/>
      </w:pPr>
      <w:r w:rsidRPr="005D4729">
        <w:tab/>
      </w:r>
      <w:r w:rsidRPr="005D4729">
        <w:tab/>
        <w:t xml:space="preserve">Anything done on or after </w:t>
      </w:r>
      <w:r w:rsidR="00EB3B5E">
        <w:t>1 July</w:t>
      </w:r>
      <w:r w:rsidRPr="005D4729">
        <w:t xml:space="preserve"> 1997 in relation to an approval or declaration described in column 3 of an item in the table also has effect as if it had been done in relation to the declaration or other instrument described in column 2 of that item.</w:t>
      </w:r>
    </w:p>
    <w:p w:rsidR="00F9073D" w:rsidRPr="005D4729" w:rsidRDefault="00F9073D" w:rsidP="003944EF">
      <w:pPr>
        <w:pStyle w:val="Tabletext"/>
      </w:pPr>
    </w:p>
    <w:tbl>
      <w:tblPr>
        <w:tblW w:w="7314"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892"/>
        <w:gridCol w:w="2834"/>
      </w:tblGrid>
      <w:tr w:rsidR="00F9073D" w:rsidRPr="005D4729" w:rsidTr="000D7553">
        <w:trPr>
          <w:tblHeader/>
        </w:trPr>
        <w:tc>
          <w:tcPr>
            <w:tcW w:w="7314" w:type="dxa"/>
            <w:gridSpan w:val="3"/>
            <w:tcBorders>
              <w:top w:val="single" w:sz="12" w:space="0" w:color="auto"/>
              <w:bottom w:val="single" w:sz="4" w:space="0" w:color="auto"/>
            </w:tcBorders>
            <w:shd w:val="clear" w:color="auto" w:fill="auto"/>
          </w:tcPr>
          <w:p w:rsidR="00F9073D" w:rsidRPr="005D4729" w:rsidRDefault="00F9073D" w:rsidP="003944EF">
            <w:pPr>
              <w:pStyle w:val="TableHeading"/>
            </w:pPr>
            <w:r w:rsidRPr="005D4729">
              <w:t xml:space="preserve">On and after </w:t>
            </w:r>
            <w:r w:rsidR="00EB3B5E">
              <w:t>1 July</w:t>
            </w:r>
            <w:r w:rsidRPr="005D4729">
              <w:t xml:space="preserve"> 1997</w:t>
            </w:r>
          </w:p>
        </w:tc>
      </w:tr>
      <w:tr w:rsidR="00F9073D" w:rsidRPr="005D4729" w:rsidTr="000D7553">
        <w:trPr>
          <w:tblHeader/>
        </w:trPr>
        <w:tc>
          <w:tcPr>
            <w:tcW w:w="588" w:type="dxa"/>
            <w:tcBorders>
              <w:top w:val="single" w:sz="4" w:space="0" w:color="auto"/>
              <w:bottom w:val="single" w:sz="12" w:space="0" w:color="auto"/>
            </w:tcBorders>
            <w:shd w:val="clear" w:color="auto" w:fill="auto"/>
            <w:vAlign w:val="bottom"/>
          </w:tcPr>
          <w:p w:rsidR="00F9073D" w:rsidRPr="005D4729" w:rsidRDefault="00F9073D" w:rsidP="00C21473">
            <w:pPr>
              <w:pStyle w:val="Tabletext"/>
              <w:keepNext/>
              <w:keepLines/>
            </w:pPr>
            <w:r w:rsidRPr="005D4729">
              <w:rPr>
                <w:b/>
                <w:sz w:val="18"/>
              </w:rPr>
              <w:t>Item</w:t>
            </w:r>
          </w:p>
        </w:tc>
        <w:tc>
          <w:tcPr>
            <w:tcW w:w="3892" w:type="dxa"/>
            <w:tcBorders>
              <w:top w:val="single" w:sz="4" w:space="0" w:color="auto"/>
              <w:bottom w:val="single" w:sz="12" w:space="0" w:color="auto"/>
            </w:tcBorders>
            <w:shd w:val="clear" w:color="auto" w:fill="auto"/>
            <w:vAlign w:val="bottom"/>
          </w:tcPr>
          <w:p w:rsidR="00F9073D" w:rsidRPr="005D4729" w:rsidRDefault="00F9073D" w:rsidP="00C21473">
            <w:pPr>
              <w:pStyle w:val="Tabletext"/>
              <w:keepNext/>
              <w:keepLines/>
            </w:pPr>
            <w:r w:rsidRPr="005D4729">
              <w:rPr>
                <w:b/>
                <w:sz w:val="18"/>
              </w:rPr>
              <w:t>This approval, declaration or other instrument:</w:t>
            </w:r>
          </w:p>
        </w:tc>
        <w:tc>
          <w:tcPr>
            <w:tcW w:w="2834" w:type="dxa"/>
            <w:tcBorders>
              <w:top w:val="single" w:sz="4" w:space="0" w:color="auto"/>
              <w:bottom w:val="single" w:sz="12" w:space="0" w:color="auto"/>
            </w:tcBorders>
            <w:shd w:val="clear" w:color="auto" w:fill="auto"/>
            <w:vAlign w:val="bottom"/>
          </w:tcPr>
          <w:p w:rsidR="00F9073D" w:rsidRPr="005D4729" w:rsidRDefault="00F9073D" w:rsidP="00C21473">
            <w:pPr>
              <w:pStyle w:val="Tabletext"/>
              <w:keepNext/>
              <w:keepLines/>
            </w:pPr>
            <w:r w:rsidRPr="005D4729">
              <w:rPr>
                <w:b/>
                <w:sz w:val="18"/>
              </w:rPr>
              <w:t>also has effect as if it were:</w:t>
            </w:r>
          </w:p>
        </w:tc>
      </w:tr>
      <w:tr w:rsidR="00F9073D" w:rsidRPr="005D4729" w:rsidTr="000D7553">
        <w:tc>
          <w:tcPr>
            <w:tcW w:w="588" w:type="dxa"/>
            <w:tcBorders>
              <w:top w:val="single" w:sz="12" w:space="0" w:color="auto"/>
            </w:tcBorders>
            <w:shd w:val="clear" w:color="auto" w:fill="auto"/>
          </w:tcPr>
          <w:p w:rsidR="00F9073D" w:rsidRPr="005D4729" w:rsidRDefault="00F9073D" w:rsidP="00197627">
            <w:pPr>
              <w:pStyle w:val="Tabletext"/>
            </w:pPr>
            <w:r w:rsidRPr="005D4729">
              <w:t>1</w:t>
            </w:r>
          </w:p>
        </w:tc>
        <w:tc>
          <w:tcPr>
            <w:tcW w:w="3892" w:type="dxa"/>
            <w:tcBorders>
              <w:top w:val="single" w:sz="12" w:space="0" w:color="auto"/>
            </w:tcBorders>
            <w:shd w:val="clear" w:color="auto" w:fill="auto"/>
          </w:tcPr>
          <w:p w:rsidR="00F9073D" w:rsidRPr="005D4729" w:rsidRDefault="00F9073D" w:rsidP="00197627">
            <w:pPr>
              <w:pStyle w:val="Tabletext"/>
            </w:pPr>
            <w:r w:rsidRPr="005D4729">
              <w:t xml:space="preserve">An instrument certifying an institution to be a </w:t>
            </w:r>
            <w:r w:rsidRPr="005D4729">
              <w:lastRenderedPageBreak/>
              <w:t xml:space="preserve">technical and further education institution for the purposes of </w:t>
            </w:r>
            <w:r w:rsidR="00B36BB7" w:rsidRPr="005D4729">
              <w:t>item 2</w:t>
            </w:r>
            <w:r w:rsidRPr="005D4729">
              <w:t>.1.7 of table 2 in subsection</w:t>
            </w:r>
            <w:r w:rsidR="00FD3F14" w:rsidRPr="005D4729">
              <w:t> </w:t>
            </w:r>
            <w:r w:rsidRPr="005D4729">
              <w:t>78(4)</w:t>
            </w:r>
          </w:p>
        </w:tc>
        <w:tc>
          <w:tcPr>
            <w:tcW w:w="2834" w:type="dxa"/>
            <w:tcBorders>
              <w:top w:val="single" w:sz="12" w:space="0" w:color="auto"/>
            </w:tcBorders>
            <w:shd w:val="clear" w:color="auto" w:fill="auto"/>
          </w:tcPr>
          <w:p w:rsidR="00F9073D" w:rsidRPr="005D4729" w:rsidRDefault="00F9073D" w:rsidP="00197627">
            <w:pPr>
              <w:pStyle w:val="Tabletext"/>
            </w:pPr>
            <w:r w:rsidRPr="005D4729">
              <w:lastRenderedPageBreak/>
              <w:t xml:space="preserve">A declaration that the institution </w:t>
            </w:r>
            <w:r w:rsidRPr="005D4729">
              <w:lastRenderedPageBreak/>
              <w:t xml:space="preserve">is a technical and further education institution for the purposes of </w:t>
            </w:r>
            <w:r w:rsidR="00B36BB7" w:rsidRPr="005D4729">
              <w:t>item 2</w:t>
            </w:r>
            <w:r w:rsidRPr="005D4729">
              <w:t xml:space="preserve">.1.7 of the table in </w:t>
            </w:r>
            <w:r w:rsidR="00B36BB7" w:rsidRPr="005D4729">
              <w:t>subsection 3</w:t>
            </w:r>
            <w:r w:rsidRPr="005D4729">
              <w:t>0</w:t>
            </w:r>
            <w:r w:rsidR="00C7380F">
              <w:noBreakHyphen/>
            </w:r>
            <w:r w:rsidRPr="005D4729">
              <w:t>25(1)</w:t>
            </w:r>
          </w:p>
        </w:tc>
      </w:tr>
      <w:tr w:rsidR="00F9073D" w:rsidRPr="005D4729" w:rsidTr="000D7553">
        <w:tc>
          <w:tcPr>
            <w:tcW w:w="588" w:type="dxa"/>
            <w:shd w:val="clear" w:color="auto" w:fill="auto"/>
          </w:tcPr>
          <w:p w:rsidR="00F9073D" w:rsidRPr="005D4729" w:rsidRDefault="00F9073D" w:rsidP="00197627">
            <w:pPr>
              <w:pStyle w:val="Tabletext"/>
            </w:pPr>
            <w:r w:rsidRPr="005D4729">
              <w:lastRenderedPageBreak/>
              <w:t>2</w:t>
            </w:r>
          </w:p>
        </w:tc>
        <w:tc>
          <w:tcPr>
            <w:tcW w:w="3892" w:type="dxa"/>
            <w:shd w:val="clear" w:color="auto" w:fill="auto"/>
          </w:tcPr>
          <w:p w:rsidR="00F9073D" w:rsidRPr="005D4729" w:rsidRDefault="00F9073D" w:rsidP="00197627">
            <w:pPr>
              <w:pStyle w:val="Tabletext"/>
            </w:pPr>
            <w:r w:rsidRPr="005D4729">
              <w:t xml:space="preserve">An instrument certifying that purposes of an institution covered by </w:t>
            </w:r>
            <w:r w:rsidR="00B36BB7" w:rsidRPr="005D4729">
              <w:t>item 2</w:t>
            </w:r>
            <w:r w:rsidRPr="005D4729">
              <w:t>.1.7 of table 2 in subsection</w:t>
            </w:r>
            <w:r w:rsidR="00FD3F14" w:rsidRPr="005D4729">
              <w:t> </w:t>
            </w:r>
            <w:r w:rsidRPr="005D4729">
              <w:t xml:space="preserve">78(4), or of the college covered by </w:t>
            </w:r>
            <w:r w:rsidR="00B36BB7" w:rsidRPr="005D4729">
              <w:t>item 2</w:t>
            </w:r>
            <w:r w:rsidRPr="005D4729">
              <w:t xml:space="preserve">.2.14 of that table, relate exclusively to tertiary education </w:t>
            </w:r>
          </w:p>
        </w:tc>
        <w:tc>
          <w:tcPr>
            <w:tcW w:w="2834" w:type="dxa"/>
            <w:shd w:val="clear" w:color="auto" w:fill="auto"/>
          </w:tcPr>
          <w:p w:rsidR="00F9073D" w:rsidRPr="005D4729" w:rsidRDefault="00F9073D" w:rsidP="00197627">
            <w:pPr>
              <w:pStyle w:val="Tabletext"/>
            </w:pPr>
            <w:r w:rsidRPr="005D4729">
              <w:t xml:space="preserve">A declaration (for the purposes of </w:t>
            </w:r>
            <w:r w:rsidR="00B36BB7" w:rsidRPr="005D4729">
              <w:t>section 3</w:t>
            </w:r>
            <w:r w:rsidRPr="005D4729">
              <w:t>0</w:t>
            </w:r>
            <w:r w:rsidR="00C7380F">
              <w:noBreakHyphen/>
            </w:r>
            <w:r w:rsidRPr="005D4729">
              <w:t xml:space="preserve">30) that those purposes of the institution, or of the college, relate solely to tertiary education </w:t>
            </w:r>
          </w:p>
        </w:tc>
      </w:tr>
      <w:tr w:rsidR="00F9073D" w:rsidRPr="005D4729" w:rsidTr="000D7553">
        <w:tc>
          <w:tcPr>
            <w:tcW w:w="588" w:type="dxa"/>
            <w:shd w:val="clear" w:color="auto" w:fill="auto"/>
          </w:tcPr>
          <w:p w:rsidR="00F9073D" w:rsidRPr="005D4729" w:rsidRDefault="00F9073D" w:rsidP="00197627">
            <w:pPr>
              <w:pStyle w:val="Tabletext"/>
            </w:pPr>
            <w:r w:rsidRPr="005D4729">
              <w:t>3</w:t>
            </w:r>
          </w:p>
        </w:tc>
        <w:tc>
          <w:tcPr>
            <w:tcW w:w="3892" w:type="dxa"/>
            <w:shd w:val="clear" w:color="auto" w:fill="auto"/>
          </w:tcPr>
          <w:p w:rsidR="00F9073D" w:rsidRPr="005D4729" w:rsidRDefault="00F9073D" w:rsidP="00197627">
            <w:pPr>
              <w:pStyle w:val="Tabletext"/>
            </w:pPr>
            <w:r w:rsidRPr="005D4729">
              <w:t>An instrument approving an organisation, or a branch or section of an organisation, to be a marriage guidance organisation for the purposes of item</w:t>
            </w:r>
            <w:r w:rsidR="00FD3F14" w:rsidRPr="005D4729">
              <w:t> </w:t>
            </w:r>
            <w:r w:rsidRPr="005D4729">
              <w:t>8.1.1 of table 8 in subsection</w:t>
            </w:r>
            <w:r w:rsidR="00FD3F14" w:rsidRPr="005D4729">
              <w:t> </w:t>
            </w:r>
            <w:r w:rsidRPr="005D4729">
              <w:t>78(4)</w:t>
            </w:r>
          </w:p>
        </w:tc>
        <w:tc>
          <w:tcPr>
            <w:tcW w:w="2834" w:type="dxa"/>
            <w:shd w:val="clear" w:color="auto" w:fill="auto"/>
          </w:tcPr>
          <w:p w:rsidR="00F9073D" w:rsidRPr="005D4729" w:rsidRDefault="00F9073D" w:rsidP="00197627">
            <w:pPr>
              <w:pStyle w:val="Tabletext"/>
            </w:pPr>
            <w:r w:rsidRPr="005D4729">
              <w:t>A declaration that the organisation, or branch or section of the organisation, is a marriage guidance organisation for the purposes of item</w:t>
            </w:r>
            <w:r w:rsidR="00FD3F14" w:rsidRPr="005D4729">
              <w:t> </w:t>
            </w:r>
            <w:r w:rsidRPr="005D4729">
              <w:t xml:space="preserve">8.1.1 of the table in </w:t>
            </w:r>
            <w:r w:rsidR="00B36BB7" w:rsidRPr="005D4729">
              <w:t>subsection 3</w:t>
            </w:r>
            <w:r w:rsidRPr="005D4729">
              <w:t>0</w:t>
            </w:r>
            <w:r w:rsidR="00C7380F">
              <w:noBreakHyphen/>
            </w:r>
            <w:r w:rsidRPr="005D4729">
              <w:t>70(1)</w:t>
            </w:r>
          </w:p>
        </w:tc>
      </w:tr>
      <w:tr w:rsidR="00F9073D" w:rsidRPr="005D4729" w:rsidTr="000D7553">
        <w:tc>
          <w:tcPr>
            <w:tcW w:w="588" w:type="dxa"/>
            <w:shd w:val="clear" w:color="auto" w:fill="auto"/>
          </w:tcPr>
          <w:p w:rsidR="00F9073D" w:rsidRPr="005D4729" w:rsidRDefault="00F9073D" w:rsidP="00197627">
            <w:pPr>
              <w:pStyle w:val="Tabletext"/>
            </w:pPr>
            <w:r w:rsidRPr="005D4729">
              <w:t>4</w:t>
            </w:r>
          </w:p>
        </w:tc>
        <w:tc>
          <w:tcPr>
            <w:tcW w:w="3892" w:type="dxa"/>
            <w:shd w:val="clear" w:color="auto" w:fill="auto"/>
          </w:tcPr>
          <w:p w:rsidR="00F9073D" w:rsidRPr="005D4729" w:rsidRDefault="00F9073D" w:rsidP="00197627">
            <w:pPr>
              <w:pStyle w:val="Tabletext"/>
            </w:pPr>
            <w:r w:rsidRPr="005D4729">
              <w:t>A declaration that a public fund is an eligible fund for the purposes of item</w:t>
            </w:r>
            <w:r w:rsidR="00FD3F14" w:rsidRPr="005D4729">
              <w:t> </w:t>
            </w:r>
            <w:r w:rsidRPr="005D4729">
              <w:t>9.1.1 of table 9 in subsection</w:t>
            </w:r>
            <w:r w:rsidR="00FD3F14" w:rsidRPr="005D4729">
              <w:t> </w:t>
            </w:r>
            <w:r w:rsidRPr="005D4729">
              <w:t>78(4)</w:t>
            </w:r>
          </w:p>
        </w:tc>
        <w:tc>
          <w:tcPr>
            <w:tcW w:w="2834" w:type="dxa"/>
            <w:shd w:val="clear" w:color="auto" w:fill="auto"/>
          </w:tcPr>
          <w:p w:rsidR="00F9073D" w:rsidRPr="005D4729" w:rsidRDefault="00F9073D" w:rsidP="00197627">
            <w:pPr>
              <w:pStyle w:val="Tabletext"/>
            </w:pPr>
            <w:r w:rsidRPr="005D4729">
              <w:t>A declaration that the public fund is a relief fund for the purposes of item</w:t>
            </w:r>
            <w:r w:rsidR="00FD3F14" w:rsidRPr="005D4729">
              <w:t> </w:t>
            </w:r>
            <w:r w:rsidRPr="005D4729">
              <w:t xml:space="preserve">9.1.1 of the table in </w:t>
            </w:r>
            <w:r w:rsidR="00B36BB7" w:rsidRPr="005D4729">
              <w:t>subsection 3</w:t>
            </w:r>
            <w:r w:rsidRPr="005D4729">
              <w:t>0</w:t>
            </w:r>
            <w:r w:rsidR="00C7380F">
              <w:noBreakHyphen/>
            </w:r>
            <w:r w:rsidRPr="005D4729">
              <w:t>80(1)</w:t>
            </w:r>
          </w:p>
        </w:tc>
      </w:tr>
      <w:tr w:rsidR="00F9073D" w:rsidRPr="005D4729" w:rsidTr="000D7553">
        <w:tc>
          <w:tcPr>
            <w:tcW w:w="588" w:type="dxa"/>
            <w:shd w:val="clear" w:color="auto" w:fill="auto"/>
          </w:tcPr>
          <w:p w:rsidR="00F9073D" w:rsidRPr="005D4729" w:rsidRDefault="00F9073D" w:rsidP="00197627">
            <w:pPr>
              <w:pStyle w:val="Tabletext"/>
            </w:pPr>
            <w:r w:rsidRPr="005D4729">
              <w:t>5</w:t>
            </w:r>
          </w:p>
        </w:tc>
        <w:tc>
          <w:tcPr>
            <w:tcW w:w="3892" w:type="dxa"/>
            <w:shd w:val="clear" w:color="auto" w:fill="auto"/>
          </w:tcPr>
          <w:p w:rsidR="00F9073D" w:rsidRPr="005D4729" w:rsidRDefault="00F9073D" w:rsidP="00197627">
            <w:pPr>
              <w:pStyle w:val="Tabletext"/>
            </w:pPr>
            <w:r w:rsidRPr="005D4729">
              <w:t>An instrument approving a person as a valuer under subsection</w:t>
            </w:r>
            <w:r w:rsidR="00FD3F14" w:rsidRPr="005D4729">
              <w:t> </w:t>
            </w:r>
            <w:r w:rsidRPr="005D4729">
              <w:t>78(18)</w:t>
            </w:r>
          </w:p>
        </w:tc>
        <w:tc>
          <w:tcPr>
            <w:tcW w:w="2834" w:type="dxa"/>
            <w:shd w:val="clear" w:color="auto" w:fill="auto"/>
          </w:tcPr>
          <w:p w:rsidR="00F9073D" w:rsidRPr="005D4729" w:rsidRDefault="00F9073D" w:rsidP="00197627">
            <w:pPr>
              <w:pStyle w:val="Tabletext"/>
            </w:pPr>
            <w:r w:rsidRPr="005D4729">
              <w:t xml:space="preserve">An approval of the person as a valuer under </w:t>
            </w:r>
            <w:r w:rsidR="00B36BB7" w:rsidRPr="005D4729">
              <w:t>section 3</w:t>
            </w:r>
            <w:r w:rsidRPr="005D4729">
              <w:t>0</w:t>
            </w:r>
            <w:r w:rsidR="00C7380F">
              <w:noBreakHyphen/>
            </w:r>
            <w:r w:rsidRPr="005D4729">
              <w:t>210</w:t>
            </w:r>
          </w:p>
        </w:tc>
      </w:tr>
      <w:tr w:rsidR="00F9073D" w:rsidRPr="005D4729" w:rsidTr="000D7553">
        <w:tc>
          <w:tcPr>
            <w:tcW w:w="588" w:type="dxa"/>
            <w:tcBorders>
              <w:bottom w:val="single" w:sz="4" w:space="0" w:color="auto"/>
            </w:tcBorders>
            <w:shd w:val="clear" w:color="auto" w:fill="auto"/>
          </w:tcPr>
          <w:p w:rsidR="00F9073D" w:rsidRPr="005D4729" w:rsidRDefault="00F9073D" w:rsidP="00197627">
            <w:pPr>
              <w:pStyle w:val="Tabletext"/>
            </w:pPr>
            <w:r w:rsidRPr="005D4729">
              <w:t>6</w:t>
            </w:r>
          </w:p>
        </w:tc>
        <w:tc>
          <w:tcPr>
            <w:tcW w:w="3892" w:type="dxa"/>
            <w:tcBorders>
              <w:bottom w:val="single" w:sz="4" w:space="0" w:color="auto"/>
            </w:tcBorders>
            <w:shd w:val="clear" w:color="auto" w:fill="auto"/>
          </w:tcPr>
          <w:p w:rsidR="00F9073D" w:rsidRPr="005D4729" w:rsidRDefault="00F9073D" w:rsidP="00197627">
            <w:pPr>
              <w:pStyle w:val="Tabletext"/>
            </w:pPr>
            <w:r w:rsidRPr="005D4729">
              <w:t>An instrument approving an organisation as an approved organisation for the purposes of subsection</w:t>
            </w:r>
            <w:r w:rsidR="00FD3F14" w:rsidRPr="005D4729">
              <w:t> </w:t>
            </w:r>
            <w:r w:rsidRPr="005D4729">
              <w:t>78(21)</w:t>
            </w:r>
          </w:p>
        </w:tc>
        <w:tc>
          <w:tcPr>
            <w:tcW w:w="2834" w:type="dxa"/>
            <w:tcBorders>
              <w:bottom w:val="single" w:sz="4" w:space="0" w:color="auto"/>
            </w:tcBorders>
            <w:shd w:val="clear" w:color="auto" w:fill="auto"/>
          </w:tcPr>
          <w:p w:rsidR="00F9073D" w:rsidRPr="005D4729" w:rsidRDefault="00F9073D" w:rsidP="00197627">
            <w:pPr>
              <w:pStyle w:val="Tabletext"/>
            </w:pPr>
            <w:r w:rsidRPr="005D4729">
              <w:t xml:space="preserve">A declaration that the organisation is an approved organisation for the purposes of </w:t>
            </w:r>
            <w:r w:rsidR="00B36BB7" w:rsidRPr="005D4729">
              <w:t>section 3</w:t>
            </w:r>
            <w:r w:rsidRPr="005D4729">
              <w:t>0</w:t>
            </w:r>
            <w:r w:rsidR="00C7380F">
              <w:noBreakHyphen/>
            </w:r>
            <w:r w:rsidRPr="005D4729">
              <w:t>85</w:t>
            </w:r>
          </w:p>
        </w:tc>
      </w:tr>
      <w:tr w:rsidR="00F9073D" w:rsidRPr="005D4729" w:rsidTr="000D7553">
        <w:tc>
          <w:tcPr>
            <w:tcW w:w="588" w:type="dxa"/>
            <w:tcBorders>
              <w:bottom w:val="single" w:sz="12" w:space="0" w:color="auto"/>
            </w:tcBorders>
            <w:shd w:val="clear" w:color="auto" w:fill="auto"/>
          </w:tcPr>
          <w:p w:rsidR="00F9073D" w:rsidRPr="005D4729" w:rsidRDefault="00F9073D" w:rsidP="00197627">
            <w:pPr>
              <w:pStyle w:val="Tabletext"/>
            </w:pPr>
            <w:r w:rsidRPr="005D4729">
              <w:t>7</w:t>
            </w:r>
          </w:p>
        </w:tc>
        <w:tc>
          <w:tcPr>
            <w:tcW w:w="3892" w:type="dxa"/>
            <w:tcBorders>
              <w:bottom w:val="single" w:sz="12" w:space="0" w:color="auto"/>
            </w:tcBorders>
            <w:shd w:val="clear" w:color="auto" w:fill="auto"/>
          </w:tcPr>
          <w:p w:rsidR="00F9073D" w:rsidRPr="005D4729" w:rsidRDefault="00F9073D" w:rsidP="00197627">
            <w:pPr>
              <w:pStyle w:val="Tabletext"/>
            </w:pPr>
            <w:r w:rsidRPr="005D4729">
              <w:t>An instrument certifying a country to be a developing country for the purposes of subsection</w:t>
            </w:r>
            <w:r w:rsidR="00FD3F14" w:rsidRPr="005D4729">
              <w:t> </w:t>
            </w:r>
            <w:r w:rsidRPr="005D4729">
              <w:t>78(21)</w:t>
            </w:r>
          </w:p>
        </w:tc>
        <w:tc>
          <w:tcPr>
            <w:tcW w:w="2834" w:type="dxa"/>
            <w:tcBorders>
              <w:bottom w:val="single" w:sz="12" w:space="0" w:color="auto"/>
            </w:tcBorders>
            <w:shd w:val="clear" w:color="auto" w:fill="auto"/>
          </w:tcPr>
          <w:p w:rsidR="00F9073D" w:rsidRPr="005D4729" w:rsidRDefault="00F9073D" w:rsidP="00197627">
            <w:pPr>
              <w:pStyle w:val="Tabletext"/>
            </w:pPr>
            <w:r w:rsidRPr="005D4729">
              <w:t xml:space="preserve">A declaration that the country is a developing country for the purposes of </w:t>
            </w:r>
            <w:r w:rsidR="00B36BB7" w:rsidRPr="005D4729">
              <w:t>section 3</w:t>
            </w:r>
            <w:r w:rsidRPr="005D4729">
              <w:t>0</w:t>
            </w:r>
            <w:r w:rsidR="00C7380F">
              <w:noBreakHyphen/>
            </w:r>
            <w:r w:rsidRPr="005D4729">
              <w:t>85</w:t>
            </w:r>
          </w:p>
        </w:tc>
      </w:tr>
    </w:tbl>
    <w:p w:rsidR="00F9073D" w:rsidRPr="005D4729" w:rsidRDefault="00F9073D" w:rsidP="00F9073D">
      <w:pPr>
        <w:pStyle w:val="ActHead5"/>
      </w:pPr>
      <w:bookmarkStart w:id="56" w:name="_Toc138775907"/>
      <w:r w:rsidRPr="00C7380F">
        <w:rPr>
          <w:rStyle w:val="CharSectno"/>
        </w:rPr>
        <w:t>30</w:t>
      </w:r>
      <w:r w:rsidR="00C7380F" w:rsidRPr="00C7380F">
        <w:rPr>
          <w:rStyle w:val="CharSectno"/>
        </w:rPr>
        <w:noBreakHyphen/>
      </w:r>
      <w:r w:rsidRPr="00C7380F">
        <w:rPr>
          <w:rStyle w:val="CharSectno"/>
        </w:rPr>
        <w:t>25</w:t>
      </w:r>
      <w:r w:rsidRPr="005D4729">
        <w:t xml:space="preserve">  Keeping in force the old gifts registers</w:t>
      </w:r>
      <w:bookmarkEnd w:id="56"/>
    </w:p>
    <w:p w:rsidR="00F9073D" w:rsidRPr="005D4729" w:rsidRDefault="00F9073D" w:rsidP="002B75AC">
      <w:pPr>
        <w:pStyle w:val="subsection"/>
      </w:pPr>
      <w:r w:rsidRPr="005D4729">
        <w:tab/>
        <w:t>(1)</w:t>
      </w:r>
      <w:r w:rsidRPr="005D4729">
        <w:tab/>
        <w:t xml:space="preserve">On and after </w:t>
      </w:r>
      <w:r w:rsidR="00EB3B5E">
        <w:t>1 July</w:t>
      </w:r>
      <w:r w:rsidRPr="005D4729">
        <w:t xml:space="preserve"> 1997, the register described in column 2 of an item in the table in this section (as the register existed at the end of </w:t>
      </w:r>
      <w:r w:rsidR="001E5ACC" w:rsidRPr="005D4729">
        <w:t>30 June</w:t>
      </w:r>
      <w:r w:rsidRPr="005D4729">
        <w:t xml:space="preserve"> 1997) also has effect as if it were the register described in column 3 of that item.</w:t>
      </w:r>
    </w:p>
    <w:p w:rsidR="00F9073D" w:rsidRPr="005D4729" w:rsidRDefault="00F9073D" w:rsidP="002B75AC">
      <w:pPr>
        <w:pStyle w:val="subsection"/>
      </w:pPr>
      <w:r w:rsidRPr="005D4729">
        <w:lastRenderedPageBreak/>
        <w:tab/>
      </w:r>
      <w:r w:rsidRPr="005D4729">
        <w:tab/>
        <w:t xml:space="preserve">Column 2 refers to provisions of the </w:t>
      </w:r>
      <w:r w:rsidRPr="005D4729">
        <w:rPr>
          <w:i/>
        </w:rPr>
        <w:t>Income Tax Assessment Act 1936</w:t>
      </w:r>
      <w:r w:rsidRPr="005D4729">
        <w:t xml:space="preserve">. Column 3 refers to provisions of the </w:t>
      </w:r>
      <w:r w:rsidRPr="005D4729">
        <w:rPr>
          <w:i/>
        </w:rPr>
        <w:t>Income Tax Assessment Act 1997</w:t>
      </w:r>
      <w:r w:rsidRPr="005D4729">
        <w:t>.</w:t>
      </w:r>
    </w:p>
    <w:p w:rsidR="00F9073D" w:rsidRPr="005D4729" w:rsidRDefault="00F9073D" w:rsidP="002B75AC">
      <w:pPr>
        <w:pStyle w:val="subsection"/>
      </w:pPr>
      <w:r w:rsidRPr="005D4729">
        <w:tab/>
        <w:t>(2)</w:t>
      </w:r>
      <w:r w:rsidRPr="005D4729">
        <w:tab/>
        <w:t xml:space="preserve">Anything done on or after </w:t>
      </w:r>
      <w:r w:rsidR="00EB3B5E">
        <w:t>1 July</w:t>
      </w:r>
      <w:r w:rsidRPr="005D4729">
        <w:t xml:space="preserve"> 1997 in relation to the register described in column 3 of an item in the table also has effect as if it had been done in relation to the register described in column 2 of that item.</w:t>
      </w:r>
    </w:p>
    <w:p w:rsidR="00F9073D" w:rsidRPr="005D4729" w:rsidRDefault="00F9073D" w:rsidP="003944EF">
      <w:pPr>
        <w:pStyle w:val="Tabletext"/>
      </w:pPr>
    </w:p>
    <w:tbl>
      <w:tblPr>
        <w:tblW w:w="7265"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402"/>
        <w:gridCol w:w="3247"/>
      </w:tblGrid>
      <w:tr w:rsidR="00F9073D" w:rsidRPr="005D4729" w:rsidTr="000D7553">
        <w:tc>
          <w:tcPr>
            <w:tcW w:w="7265" w:type="dxa"/>
            <w:gridSpan w:val="3"/>
            <w:tcBorders>
              <w:top w:val="single" w:sz="12" w:space="0" w:color="auto"/>
              <w:bottom w:val="single" w:sz="4" w:space="0" w:color="auto"/>
            </w:tcBorders>
            <w:shd w:val="clear" w:color="auto" w:fill="auto"/>
          </w:tcPr>
          <w:p w:rsidR="00F9073D" w:rsidRPr="005D4729" w:rsidRDefault="00F9073D" w:rsidP="00403532">
            <w:pPr>
              <w:pStyle w:val="TableHeading"/>
            </w:pPr>
            <w:r w:rsidRPr="005D4729">
              <w:t xml:space="preserve">On and after </w:t>
            </w:r>
            <w:r w:rsidR="00EB3B5E">
              <w:t>1 July</w:t>
            </w:r>
            <w:r w:rsidRPr="005D4729">
              <w:t xml:space="preserve"> 1997</w:t>
            </w:r>
          </w:p>
        </w:tc>
      </w:tr>
      <w:tr w:rsidR="00F9073D" w:rsidRPr="005D4729" w:rsidTr="000D7553">
        <w:tc>
          <w:tcPr>
            <w:tcW w:w="616"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t>Item</w:t>
            </w:r>
          </w:p>
        </w:tc>
        <w:tc>
          <w:tcPr>
            <w:tcW w:w="3402"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t>This register:</w:t>
            </w:r>
          </w:p>
        </w:tc>
        <w:tc>
          <w:tcPr>
            <w:tcW w:w="3247" w:type="dxa"/>
            <w:tcBorders>
              <w:top w:val="single" w:sz="4" w:space="0" w:color="auto"/>
              <w:bottom w:val="single" w:sz="12" w:space="0" w:color="auto"/>
            </w:tcBorders>
            <w:shd w:val="clear" w:color="auto" w:fill="auto"/>
          </w:tcPr>
          <w:p w:rsidR="00F9073D" w:rsidRPr="005D4729" w:rsidRDefault="00F9073D" w:rsidP="00403532">
            <w:pPr>
              <w:pStyle w:val="Tabletext"/>
              <w:keepNext/>
            </w:pPr>
            <w:r w:rsidRPr="005D4729">
              <w:rPr>
                <w:b/>
                <w:sz w:val="18"/>
              </w:rPr>
              <w:t xml:space="preserve">also has effect as if it were: </w:t>
            </w:r>
          </w:p>
        </w:tc>
      </w:tr>
      <w:tr w:rsidR="00F9073D" w:rsidRPr="005D4729" w:rsidTr="000D7553">
        <w:tc>
          <w:tcPr>
            <w:tcW w:w="616"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w:t>
            </w:r>
          </w:p>
        </w:tc>
        <w:tc>
          <w:tcPr>
            <w:tcW w:w="3402"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The register of cultural organisations kept under section</w:t>
            </w:r>
            <w:r w:rsidR="00FD3F14" w:rsidRPr="005D4729">
              <w:t> </w:t>
            </w:r>
            <w:r w:rsidRPr="005D4729">
              <w:t>78AA</w:t>
            </w:r>
          </w:p>
        </w:tc>
        <w:tc>
          <w:tcPr>
            <w:tcW w:w="3247"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 xml:space="preserve">The register of cultural organisations kept under </w:t>
            </w:r>
            <w:r w:rsidR="00B36BB7" w:rsidRPr="005D4729">
              <w:t>Subdivision 3</w:t>
            </w:r>
            <w:r w:rsidRPr="005D4729">
              <w:t>0</w:t>
            </w:r>
            <w:r w:rsidR="00C7380F">
              <w:noBreakHyphen/>
            </w:r>
            <w:r w:rsidRPr="005D4729">
              <w:t>F</w:t>
            </w:r>
          </w:p>
        </w:tc>
      </w:tr>
      <w:tr w:rsidR="00F9073D" w:rsidRPr="005D4729" w:rsidTr="000D7553">
        <w:tc>
          <w:tcPr>
            <w:tcW w:w="616" w:type="dxa"/>
            <w:tcBorders>
              <w:bottom w:val="single" w:sz="12" w:space="0" w:color="auto"/>
            </w:tcBorders>
            <w:shd w:val="clear" w:color="auto" w:fill="auto"/>
          </w:tcPr>
          <w:p w:rsidR="00F9073D" w:rsidRPr="005D4729" w:rsidRDefault="00F9073D" w:rsidP="00197627">
            <w:pPr>
              <w:pStyle w:val="Tabletext"/>
            </w:pPr>
            <w:r w:rsidRPr="005D4729">
              <w:t>2</w:t>
            </w:r>
          </w:p>
        </w:tc>
        <w:tc>
          <w:tcPr>
            <w:tcW w:w="3402" w:type="dxa"/>
            <w:tcBorders>
              <w:bottom w:val="single" w:sz="12" w:space="0" w:color="auto"/>
            </w:tcBorders>
            <w:shd w:val="clear" w:color="auto" w:fill="auto"/>
          </w:tcPr>
          <w:p w:rsidR="00F9073D" w:rsidRPr="005D4729" w:rsidRDefault="00F9073D" w:rsidP="00197627">
            <w:pPr>
              <w:pStyle w:val="Tabletext"/>
            </w:pPr>
            <w:r w:rsidRPr="005D4729">
              <w:t>The register of environmental organisations kept under section</w:t>
            </w:r>
            <w:r w:rsidR="00FD3F14" w:rsidRPr="005D4729">
              <w:t> </w:t>
            </w:r>
            <w:r w:rsidRPr="005D4729">
              <w:t>78AB</w:t>
            </w:r>
          </w:p>
        </w:tc>
        <w:tc>
          <w:tcPr>
            <w:tcW w:w="3247" w:type="dxa"/>
            <w:tcBorders>
              <w:bottom w:val="single" w:sz="12" w:space="0" w:color="auto"/>
            </w:tcBorders>
            <w:shd w:val="clear" w:color="auto" w:fill="auto"/>
          </w:tcPr>
          <w:p w:rsidR="00F9073D" w:rsidRPr="005D4729" w:rsidRDefault="00F9073D" w:rsidP="00197627">
            <w:pPr>
              <w:pStyle w:val="Tabletext"/>
            </w:pPr>
            <w:r w:rsidRPr="005D4729">
              <w:t xml:space="preserve">The register of environmental organisations kept under </w:t>
            </w:r>
            <w:r w:rsidR="00B36BB7" w:rsidRPr="005D4729">
              <w:t>Subdivision 3</w:t>
            </w:r>
            <w:r w:rsidRPr="005D4729">
              <w:t>0</w:t>
            </w:r>
            <w:r w:rsidR="00C7380F">
              <w:noBreakHyphen/>
            </w:r>
            <w:r w:rsidRPr="005D4729">
              <w:t>E</w:t>
            </w:r>
          </w:p>
        </w:tc>
      </w:tr>
    </w:tbl>
    <w:p w:rsidR="00B12765" w:rsidRPr="005D4729" w:rsidRDefault="00B12765" w:rsidP="00B12765">
      <w:pPr>
        <w:pStyle w:val="ActHead5"/>
      </w:pPr>
      <w:bookmarkStart w:id="57" w:name="_Toc138775908"/>
      <w:r w:rsidRPr="00C7380F">
        <w:rPr>
          <w:rStyle w:val="CharSectno"/>
        </w:rPr>
        <w:t>30</w:t>
      </w:r>
      <w:r w:rsidR="00C7380F" w:rsidRPr="00C7380F">
        <w:rPr>
          <w:rStyle w:val="CharSectno"/>
        </w:rPr>
        <w:noBreakHyphen/>
      </w:r>
      <w:r w:rsidRPr="00C7380F">
        <w:rPr>
          <w:rStyle w:val="CharSectno"/>
        </w:rPr>
        <w:t>102</w:t>
      </w:r>
      <w:r w:rsidRPr="005D4729">
        <w:t xml:space="preserve">  Fund, authorities and institutions taken to be endorsed</w:t>
      </w:r>
      <w:bookmarkEnd w:id="57"/>
    </w:p>
    <w:p w:rsidR="00B12765" w:rsidRPr="005D4729" w:rsidRDefault="00B12765" w:rsidP="00B12765">
      <w:pPr>
        <w:pStyle w:val="subsection"/>
      </w:pPr>
      <w:r w:rsidRPr="005D4729">
        <w:tab/>
        <w:t>(1)</w:t>
      </w:r>
      <w:r w:rsidRPr="005D4729">
        <w:tab/>
        <w:t xml:space="preserve">The authorities and institutions listed in this table are taken to have been endorsed by the Commissioner of Taxation for the purposes of </w:t>
      </w:r>
      <w:r w:rsidR="00B36BB7" w:rsidRPr="005D4729">
        <w:t>item 1</w:t>
      </w:r>
      <w:r w:rsidRPr="005D4729">
        <w:t xml:space="preserve">2A.1.1 of the table in </w:t>
      </w:r>
      <w:r w:rsidR="00B36BB7" w:rsidRPr="005D4729">
        <w:t>section 3</w:t>
      </w:r>
      <w:r w:rsidRPr="005D4729">
        <w:t>0</w:t>
      </w:r>
      <w:r w:rsidR="00C7380F">
        <w:noBreakHyphen/>
      </w:r>
      <w:r w:rsidRPr="005D4729">
        <w:t xml:space="preserve">102 of the </w:t>
      </w:r>
      <w:r w:rsidRPr="005D4729">
        <w:rPr>
          <w:i/>
        </w:rPr>
        <w:t xml:space="preserve">Income Tax Assessment Act 1997 </w:t>
      </w:r>
      <w:r w:rsidRPr="005D4729">
        <w:t>under paragraph</w:t>
      </w:r>
      <w:r w:rsidR="00FD3F14" w:rsidRPr="005D4729">
        <w:t> </w:t>
      </w:r>
      <w:r w:rsidRPr="005D4729">
        <w:t>30</w:t>
      </w:r>
      <w:r w:rsidR="00C7380F">
        <w:noBreakHyphen/>
      </w:r>
      <w:r w:rsidRPr="005D4729">
        <w:t>120(a) of that Act.</w:t>
      </w:r>
    </w:p>
    <w:p w:rsidR="00B12765" w:rsidRPr="005D4729"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528"/>
        <w:gridCol w:w="3121"/>
      </w:tblGrid>
      <w:tr w:rsidR="00B12765" w:rsidRPr="005D4729" w:rsidTr="000D7553">
        <w:trPr>
          <w:tblHeader/>
        </w:trPr>
        <w:tc>
          <w:tcPr>
            <w:tcW w:w="616"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Item</w:t>
            </w:r>
          </w:p>
        </w:tc>
        <w:tc>
          <w:tcPr>
            <w:tcW w:w="3528"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Fund, authority or institution</w:t>
            </w:r>
          </w:p>
        </w:tc>
        <w:tc>
          <w:tcPr>
            <w:tcW w:w="3121"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Established under legislation of the following State or Territory</w:t>
            </w:r>
          </w:p>
        </w:tc>
      </w:tr>
      <w:tr w:rsidR="00B12765" w:rsidRPr="005D4729" w:rsidTr="000D7553">
        <w:tc>
          <w:tcPr>
            <w:tcW w:w="616" w:type="dxa"/>
            <w:tcBorders>
              <w:top w:val="single" w:sz="12" w:space="0" w:color="auto"/>
            </w:tcBorders>
            <w:shd w:val="clear" w:color="auto" w:fill="auto"/>
          </w:tcPr>
          <w:p w:rsidR="00B12765" w:rsidRPr="005D4729" w:rsidRDefault="00B12765" w:rsidP="004652CB">
            <w:pPr>
              <w:pStyle w:val="Tabletext"/>
            </w:pPr>
            <w:r w:rsidRPr="005D4729">
              <w:t>1</w:t>
            </w:r>
          </w:p>
        </w:tc>
        <w:tc>
          <w:tcPr>
            <w:tcW w:w="3528" w:type="dxa"/>
            <w:tcBorders>
              <w:top w:val="single" w:sz="12" w:space="0" w:color="auto"/>
            </w:tcBorders>
            <w:shd w:val="clear" w:color="auto" w:fill="auto"/>
          </w:tcPr>
          <w:p w:rsidR="00B12765" w:rsidRPr="005D4729" w:rsidRDefault="00B12765" w:rsidP="004652CB">
            <w:pPr>
              <w:pStyle w:val="Tabletext"/>
            </w:pPr>
            <w:r w:rsidRPr="005D4729">
              <w:t>State Emergency Service</w:t>
            </w:r>
          </w:p>
        </w:tc>
        <w:tc>
          <w:tcPr>
            <w:tcW w:w="3121" w:type="dxa"/>
            <w:tcBorders>
              <w:top w:val="single" w:sz="12" w:space="0" w:color="auto"/>
            </w:tcBorders>
            <w:shd w:val="clear" w:color="auto" w:fill="auto"/>
          </w:tcPr>
          <w:p w:rsidR="00B12765" w:rsidRPr="005D4729" w:rsidRDefault="00B12765" w:rsidP="004652CB">
            <w:pPr>
              <w:pStyle w:val="Tabletext"/>
            </w:pPr>
            <w:r w:rsidRPr="005D4729">
              <w:t>New South Wales</w:t>
            </w:r>
          </w:p>
        </w:tc>
      </w:tr>
      <w:tr w:rsidR="00B12765" w:rsidRPr="005D4729" w:rsidTr="000D7553">
        <w:tc>
          <w:tcPr>
            <w:tcW w:w="616" w:type="dxa"/>
            <w:shd w:val="clear" w:color="auto" w:fill="auto"/>
          </w:tcPr>
          <w:p w:rsidR="00B12765" w:rsidRPr="005D4729" w:rsidRDefault="00B12765" w:rsidP="004652CB">
            <w:pPr>
              <w:pStyle w:val="Tabletext"/>
            </w:pPr>
            <w:r w:rsidRPr="005D4729">
              <w:t>2</w:t>
            </w:r>
          </w:p>
        </w:tc>
        <w:tc>
          <w:tcPr>
            <w:tcW w:w="3528" w:type="dxa"/>
            <w:shd w:val="clear" w:color="auto" w:fill="auto"/>
          </w:tcPr>
          <w:p w:rsidR="00B12765" w:rsidRPr="005D4729" w:rsidRDefault="00B12765" w:rsidP="004652CB">
            <w:pPr>
              <w:pStyle w:val="Tabletext"/>
            </w:pPr>
            <w:r w:rsidRPr="005D4729">
              <w:t>Country Fire Authority</w:t>
            </w:r>
          </w:p>
        </w:tc>
        <w:tc>
          <w:tcPr>
            <w:tcW w:w="3121" w:type="dxa"/>
            <w:shd w:val="clear" w:color="auto" w:fill="auto"/>
          </w:tcPr>
          <w:p w:rsidR="00B12765" w:rsidRPr="005D4729" w:rsidRDefault="00B12765" w:rsidP="004652CB">
            <w:pPr>
              <w:pStyle w:val="Tabletext"/>
            </w:pPr>
            <w:r w:rsidRPr="005D4729">
              <w:t>Victoria</w:t>
            </w:r>
          </w:p>
        </w:tc>
      </w:tr>
      <w:tr w:rsidR="00B12765" w:rsidRPr="005D4729" w:rsidTr="000D7553">
        <w:tc>
          <w:tcPr>
            <w:tcW w:w="616" w:type="dxa"/>
            <w:shd w:val="clear" w:color="auto" w:fill="auto"/>
          </w:tcPr>
          <w:p w:rsidR="00B12765" w:rsidRPr="005D4729" w:rsidRDefault="00B12765" w:rsidP="004652CB">
            <w:pPr>
              <w:pStyle w:val="Tabletext"/>
            </w:pPr>
            <w:r w:rsidRPr="005D4729">
              <w:t>3</w:t>
            </w:r>
          </w:p>
        </w:tc>
        <w:tc>
          <w:tcPr>
            <w:tcW w:w="3528" w:type="dxa"/>
            <w:shd w:val="clear" w:color="auto" w:fill="auto"/>
          </w:tcPr>
          <w:p w:rsidR="00B12765" w:rsidRPr="005D4729" w:rsidRDefault="00B12765" w:rsidP="004652CB">
            <w:pPr>
              <w:pStyle w:val="Tabletext"/>
            </w:pPr>
            <w:r w:rsidRPr="005D4729">
              <w:t>Victoria State Emergency Service</w:t>
            </w:r>
          </w:p>
        </w:tc>
        <w:tc>
          <w:tcPr>
            <w:tcW w:w="3121" w:type="dxa"/>
            <w:shd w:val="clear" w:color="auto" w:fill="auto"/>
          </w:tcPr>
          <w:p w:rsidR="00B12765" w:rsidRPr="005D4729" w:rsidRDefault="00B12765" w:rsidP="004652CB">
            <w:pPr>
              <w:pStyle w:val="Tabletext"/>
            </w:pPr>
            <w:r w:rsidRPr="005D4729">
              <w:t>Victoria</w:t>
            </w:r>
          </w:p>
        </w:tc>
      </w:tr>
      <w:tr w:rsidR="00B12765" w:rsidRPr="005D4729" w:rsidTr="000D7553">
        <w:tc>
          <w:tcPr>
            <w:tcW w:w="616" w:type="dxa"/>
            <w:shd w:val="clear" w:color="auto" w:fill="auto"/>
          </w:tcPr>
          <w:p w:rsidR="00B12765" w:rsidRPr="005D4729" w:rsidRDefault="00B12765" w:rsidP="004652CB">
            <w:pPr>
              <w:pStyle w:val="Tabletext"/>
            </w:pPr>
            <w:r w:rsidRPr="005D4729">
              <w:t>4</w:t>
            </w:r>
          </w:p>
        </w:tc>
        <w:tc>
          <w:tcPr>
            <w:tcW w:w="3528" w:type="dxa"/>
            <w:shd w:val="clear" w:color="auto" w:fill="auto"/>
          </w:tcPr>
          <w:p w:rsidR="00B12765" w:rsidRPr="005D4729" w:rsidRDefault="00B12765" w:rsidP="004652CB">
            <w:pPr>
              <w:pStyle w:val="Tabletext"/>
            </w:pPr>
            <w:r w:rsidRPr="005D4729">
              <w:t>Queensland Fire and Rescue Service</w:t>
            </w:r>
          </w:p>
        </w:tc>
        <w:tc>
          <w:tcPr>
            <w:tcW w:w="3121" w:type="dxa"/>
            <w:shd w:val="clear" w:color="auto" w:fill="auto"/>
          </w:tcPr>
          <w:p w:rsidR="00B12765" w:rsidRPr="005D4729" w:rsidRDefault="00B12765" w:rsidP="004652CB">
            <w:pPr>
              <w:pStyle w:val="Tabletext"/>
            </w:pPr>
            <w:r w:rsidRPr="005D4729">
              <w:t>Queensland</w:t>
            </w:r>
          </w:p>
        </w:tc>
      </w:tr>
      <w:tr w:rsidR="00B12765" w:rsidRPr="005D4729" w:rsidTr="000D7553">
        <w:tc>
          <w:tcPr>
            <w:tcW w:w="616" w:type="dxa"/>
            <w:shd w:val="clear" w:color="auto" w:fill="auto"/>
          </w:tcPr>
          <w:p w:rsidR="00B12765" w:rsidRPr="005D4729" w:rsidRDefault="00B12765" w:rsidP="004652CB">
            <w:pPr>
              <w:pStyle w:val="Tabletext"/>
            </w:pPr>
            <w:r w:rsidRPr="005D4729">
              <w:t>5</w:t>
            </w:r>
          </w:p>
        </w:tc>
        <w:tc>
          <w:tcPr>
            <w:tcW w:w="3528" w:type="dxa"/>
            <w:shd w:val="clear" w:color="auto" w:fill="auto"/>
          </w:tcPr>
          <w:p w:rsidR="00B12765" w:rsidRPr="005D4729" w:rsidRDefault="00B12765" w:rsidP="004652CB">
            <w:pPr>
              <w:pStyle w:val="Tabletext"/>
            </w:pPr>
            <w:r w:rsidRPr="005D4729">
              <w:t>State Emergency Service</w:t>
            </w:r>
          </w:p>
        </w:tc>
        <w:tc>
          <w:tcPr>
            <w:tcW w:w="3121" w:type="dxa"/>
            <w:shd w:val="clear" w:color="auto" w:fill="auto"/>
          </w:tcPr>
          <w:p w:rsidR="00B12765" w:rsidRPr="005D4729" w:rsidRDefault="00B12765" w:rsidP="004652CB">
            <w:pPr>
              <w:pStyle w:val="Tabletext"/>
            </w:pPr>
            <w:r w:rsidRPr="005D4729">
              <w:t>Queensland</w:t>
            </w:r>
          </w:p>
        </w:tc>
      </w:tr>
      <w:tr w:rsidR="00B12765" w:rsidRPr="005D4729" w:rsidTr="000D7553">
        <w:tc>
          <w:tcPr>
            <w:tcW w:w="616" w:type="dxa"/>
            <w:shd w:val="clear" w:color="auto" w:fill="auto"/>
          </w:tcPr>
          <w:p w:rsidR="00B12765" w:rsidRPr="005D4729" w:rsidRDefault="00B12765" w:rsidP="004652CB">
            <w:pPr>
              <w:pStyle w:val="Tabletext"/>
            </w:pPr>
            <w:r w:rsidRPr="005D4729">
              <w:t>6</w:t>
            </w:r>
          </w:p>
        </w:tc>
        <w:tc>
          <w:tcPr>
            <w:tcW w:w="3528" w:type="dxa"/>
            <w:shd w:val="clear" w:color="auto" w:fill="auto"/>
          </w:tcPr>
          <w:p w:rsidR="00B12765" w:rsidRPr="005D4729" w:rsidRDefault="00B12765" w:rsidP="004652CB">
            <w:pPr>
              <w:pStyle w:val="Tabletext"/>
            </w:pPr>
            <w:r w:rsidRPr="005D4729">
              <w:t>Fire and Emergency Services Authority of Western Australia</w:t>
            </w:r>
          </w:p>
        </w:tc>
        <w:tc>
          <w:tcPr>
            <w:tcW w:w="3121" w:type="dxa"/>
            <w:shd w:val="clear" w:color="auto" w:fill="auto"/>
          </w:tcPr>
          <w:p w:rsidR="00B12765" w:rsidRPr="005D4729" w:rsidRDefault="00B12765" w:rsidP="004652CB">
            <w:pPr>
              <w:pStyle w:val="Tabletext"/>
            </w:pPr>
            <w:r w:rsidRPr="005D4729">
              <w:t>Western Australia</w:t>
            </w:r>
          </w:p>
        </w:tc>
      </w:tr>
      <w:tr w:rsidR="00B12765" w:rsidRPr="005D4729" w:rsidTr="000D7553">
        <w:tc>
          <w:tcPr>
            <w:tcW w:w="616" w:type="dxa"/>
            <w:shd w:val="clear" w:color="auto" w:fill="auto"/>
          </w:tcPr>
          <w:p w:rsidR="00B12765" w:rsidRPr="005D4729" w:rsidRDefault="00B12765" w:rsidP="004652CB">
            <w:pPr>
              <w:pStyle w:val="Tabletext"/>
            </w:pPr>
            <w:r w:rsidRPr="005D4729">
              <w:t>7</w:t>
            </w:r>
          </w:p>
        </w:tc>
        <w:tc>
          <w:tcPr>
            <w:tcW w:w="3528" w:type="dxa"/>
            <w:shd w:val="clear" w:color="auto" w:fill="auto"/>
          </w:tcPr>
          <w:p w:rsidR="00B12765" w:rsidRPr="005D4729" w:rsidRDefault="00B12765" w:rsidP="004652CB">
            <w:pPr>
              <w:pStyle w:val="Tabletext"/>
            </w:pPr>
            <w:r w:rsidRPr="005D4729">
              <w:t>State Emergency Service South Australia</w:t>
            </w:r>
          </w:p>
        </w:tc>
        <w:tc>
          <w:tcPr>
            <w:tcW w:w="3121" w:type="dxa"/>
            <w:shd w:val="clear" w:color="auto" w:fill="auto"/>
          </w:tcPr>
          <w:p w:rsidR="00B12765" w:rsidRPr="005D4729" w:rsidRDefault="00B12765" w:rsidP="004652CB">
            <w:pPr>
              <w:pStyle w:val="Tabletext"/>
            </w:pPr>
            <w:r w:rsidRPr="005D4729">
              <w:t>South Australia</w:t>
            </w:r>
          </w:p>
        </w:tc>
      </w:tr>
      <w:tr w:rsidR="00B12765" w:rsidRPr="005D4729" w:rsidTr="000D7553">
        <w:tc>
          <w:tcPr>
            <w:tcW w:w="616" w:type="dxa"/>
            <w:shd w:val="clear" w:color="auto" w:fill="auto"/>
          </w:tcPr>
          <w:p w:rsidR="00B12765" w:rsidRPr="005D4729" w:rsidRDefault="00B12765" w:rsidP="004652CB">
            <w:pPr>
              <w:pStyle w:val="Tabletext"/>
            </w:pPr>
            <w:r w:rsidRPr="005D4729">
              <w:t>8</w:t>
            </w:r>
          </w:p>
        </w:tc>
        <w:tc>
          <w:tcPr>
            <w:tcW w:w="3528" w:type="dxa"/>
            <w:shd w:val="clear" w:color="auto" w:fill="auto"/>
          </w:tcPr>
          <w:p w:rsidR="00B12765" w:rsidRPr="005D4729" w:rsidRDefault="00B12765" w:rsidP="004652CB">
            <w:pPr>
              <w:pStyle w:val="Tabletext"/>
            </w:pPr>
            <w:r w:rsidRPr="005D4729">
              <w:t>Tasmania Fire Service</w:t>
            </w:r>
          </w:p>
        </w:tc>
        <w:tc>
          <w:tcPr>
            <w:tcW w:w="3121" w:type="dxa"/>
            <w:shd w:val="clear" w:color="auto" w:fill="auto"/>
          </w:tcPr>
          <w:p w:rsidR="00B12765" w:rsidRPr="005D4729" w:rsidRDefault="00B12765" w:rsidP="004652CB">
            <w:pPr>
              <w:pStyle w:val="Tabletext"/>
            </w:pPr>
            <w:r w:rsidRPr="005D4729">
              <w:t xml:space="preserve">Tasmania </w:t>
            </w:r>
          </w:p>
        </w:tc>
      </w:tr>
      <w:tr w:rsidR="00B12765" w:rsidRPr="005D4729" w:rsidTr="000D7553">
        <w:tc>
          <w:tcPr>
            <w:tcW w:w="616" w:type="dxa"/>
            <w:shd w:val="clear" w:color="auto" w:fill="auto"/>
          </w:tcPr>
          <w:p w:rsidR="00B12765" w:rsidRPr="005D4729" w:rsidRDefault="00B12765" w:rsidP="004652CB">
            <w:pPr>
              <w:pStyle w:val="Tabletext"/>
            </w:pPr>
            <w:r w:rsidRPr="005D4729">
              <w:lastRenderedPageBreak/>
              <w:t>9</w:t>
            </w:r>
          </w:p>
        </w:tc>
        <w:tc>
          <w:tcPr>
            <w:tcW w:w="3528" w:type="dxa"/>
            <w:shd w:val="clear" w:color="auto" w:fill="auto"/>
          </w:tcPr>
          <w:p w:rsidR="00B12765" w:rsidRPr="005D4729" w:rsidRDefault="00B12765" w:rsidP="004652CB">
            <w:pPr>
              <w:pStyle w:val="Tabletext"/>
            </w:pPr>
            <w:r w:rsidRPr="005D4729">
              <w:t>State Emergency Service</w:t>
            </w:r>
          </w:p>
        </w:tc>
        <w:tc>
          <w:tcPr>
            <w:tcW w:w="3121" w:type="dxa"/>
            <w:shd w:val="clear" w:color="auto" w:fill="auto"/>
          </w:tcPr>
          <w:p w:rsidR="00B12765" w:rsidRPr="005D4729" w:rsidRDefault="00B12765" w:rsidP="004652CB">
            <w:pPr>
              <w:pStyle w:val="Tabletext"/>
            </w:pPr>
            <w:r w:rsidRPr="005D4729">
              <w:t>Tasmania</w:t>
            </w:r>
          </w:p>
        </w:tc>
      </w:tr>
      <w:tr w:rsidR="00B12765" w:rsidRPr="005D4729" w:rsidTr="000D7553">
        <w:tc>
          <w:tcPr>
            <w:tcW w:w="616" w:type="dxa"/>
            <w:tcBorders>
              <w:bottom w:val="single" w:sz="4" w:space="0" w:color="auto"/>
            </w:tcBorders>
            <w:shd w:val="clear" w:color="auto" w:fill="auto"/>
          </w:tcPr>
          <w:p w:rsidR="00B12765" w:rsidRPr="005D4729" w:rsidRDefault="00B12765" w:rsidP="004652CB">
            <w:pPr>
              <w:pStyle w:val="Tabletext"/>
            </w:pPr>
            <w:r w:rsidRPr="005D4729">
              <w:t>10</w:t>
            </w:r>
          </w:p>
        </w:tc>
        <w:tc>
          <w:tcPr>
            <w:tcW w:w="3528" w:type="dxa"/>
            <w:tcBorders>
              <w:bottom w:val="single" w:sz="4" w:space="0" w:color="auto"/>
            </w:tcBorders>
            <w:shd w:val="clear" w:color="auto" w:fill="auto"/>
          </w:tcPr>
          <w:p w:rsidR="00B12765" w:rsidRPr="005D4729" w:rsidRDefault="00B12765" w:rsidP="004652CB">
            <w:pPr>
              <w:pStyle w:val="Tabletext"/>
            </w:pPr>
            <w:r w:rsidRPr="005D4729">
              <w:t>ACT Rural Fire Service</w:t>
            </w:r>
          </w:p>
        </w:tc>
        <w:tc>
          <w:tcPr>
            <w:tcW w:w="3121" w:type="dxa"/>
            <w:tcBorders>
              <w:bottom w:val="single" w:sz="4" w:space="0" w:color="auto"/>
            </w:tcBorders>
            <w:shd w:val="clear" w:color="auto" w:fill="auto"/>
          </w:tcPr>
          <w:p w:rsidR="00B12765" w:rsidRPr="005D4729" w:rsidRDefault="00B12765" w:rsidP="004652CB">
            <w:pPr>
              <w:pStyle w:val="Tabletext"/>
            </w:pPr>
            <w:r w:rsidRPr="005D4729">
              <w:t>Australian Capital Territory</w:t>
            </w:r>
          </w:p>
        </w:tc>
      </w:tr>
      <w:tr w:rsidR="00B12765" w:rsidRPr="005D4729" w:rsidTr="000D7553">
        <w:tc>
          <w:tcPr>
            <w:tcW w:w="616" w:type="dxa"/>
            <w:tcBorders>
              <w:bottom w:val="single" w:sz="12" w:space="0" w:color="auto"/>
            </w:tcBorders>
            <w:shd w:val="clear" w:color="auto" w:fill="auto"/>
          </w:tcPr>
          <w:p w:rsidR="00B12765" w:rsidRPr="005D4729" w:rsidRDefault="00B12765" w:rsidP="004652CB">
            <w:pPr>
              <w:pStyle w:val="Tabletext"/>
            </w:pPr>
            <w:r w:rsidRPr="005D4729">
              <w:t>11</w:t>
            </w:r>
          </w:p>
        </w:tc>
        <w:tc>
          <w:tcPr>
            <w:tcW w:w="3528" w:type="dxa"/>
            <w:tcBorders>
              <w:bottom w:val="single" w:sz="12" w:space="0" w:color="auto"/>
            </w:tcBorders>
            <w:shd w:val="clear" w:color="auto" w:fill="auto"/>
          </w:tcPr>
          <w:p w:rsidR="00B12765" w:rsidRPr="005D4729" w:rsidRDefault="00B12765" w:rsidP="004652CB">
            <w:pPr>
              <w:pStyle w:val="Tabletext"/>
            </w:pPr>
            <w:r w:rsidRPr="005D4729">
              <w:t>ACT State Emergency Service</w:t>
            </w:r>
          </w:p>
        </w:tc>
        <w:tc>
          <w:tcPr>
            <w:tcW w:w="3121" w:type="dxa"/>
            <w:tcBorders>
              <w:bottom w:val="single" w:sz="12" w:space="0" w:color="auto"/>
            </w:tcBorders>
            <w:shd w:val="clear" w:color="auto" w:fill="auto"/>
          </w:tcPr>
          <w:p w:rsidR="00B12765" w:rsidRPr="005D4729" w:rsidRDefault="00B12765" w:rsidP="004652CB">
            <w:pPr>
              <w:pStyle w:val="Tabletext"/>
            </w:pPr>
            <w:r w:rsidRPr="005D4729">
              <w:t>Australian Capital Territory</w:t>
            </w:r>
          </w:p>
        </w:tc>
      </w:tr>
    </w:tbl>
    <w:p w:rsidR="00B12765" w:rsidRPr="005D4729" w:rsidRDefault="00B12765" w:rsidP="00B12765">
      <w:pPr>
        <w:pStyle w:val="subsection"/>
      </w:pPr>
      <w:r w:rsidRPr="005D4729">
        <w:tab/>
        <w:t>(2)</w:t>
      </w:r>
      <w:r w:rsidRPr="005D4729">
        <w:tab/>
        <w:t xml:space="preserve">The fund listed in this table is taken to have been endorsed by the Commissioner of Taxation for the purposes of </w:t>
      </w:r>
      <w:r w:rsidR="00B36BB7" w:rsidRPr="005D4729">
        <w:t>item 1</w:t>
      </w:r>
      <w:r w:rsidRPr="005D4729">
        <w:t xml:space="preserve">2A.1.2 of </w:t>
      </w:r>
      <w:r w:rsidR="00B36BB7" w:rsidRPr="005D4729">
        <w:t>section 3</w:t>
      </w:r>
      <w:r w:rsidRPr="005D4729">
        <w:t>0</w:t>
      </w:r>
      <w:r w:rsidR="00C7380F">
        <w:noBreakHyphen/>
      </w:r>
      <w:r w:rsidRPr="005D4729">
        <w:t xml:space="preserve">102 of the </w:t>
      </w:r>
      <w:r w:rsidRPr="005D4729">
        <w:rPr>
          <w:i/>
        </w:rPr>
        <w:t>Income Tax Assessment Act 1997</w:t>
      </w:r>
      <w:r w:rsidRPr="005D4729">
        <w:t xml:space="preserve"> under paragraph</w:t>
      </w:r>
      <w:r w:rsidR="00FD3F14" w:rsidRPr="005D4729">
        <w:t> </w:t>
      </w:r>
      <w:r w:rsidRPr="005D4729">
        <w:t>30</w:t>
      </w:r>
      <w:r w:rsidR="00C7380F">
        <w:noBreakHyphen/>
      </w:r>
      <w:r w:rsidRPr="005D4729">
        <w:t>120(b) of that Act.</w:t>
      </w:r>
    </w:p>
    <w:p w:rsidR="00B12765" w:rsidRPr="005D4729"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154"/>
        <w:gridCol w:w="3495"/>
      </w:tblGrid>
      <w:tr w:rsidR="00B12765" w:rsidRPr="005D4729" w:rsidTr="00C3548C">
        <w:trPr>
          <w:tblHeader/>
        </w:trPr>
        <w:tc>
          <w:tcPr>
            <w:tcW w:w="616"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Item</w:t>
            </w:r>
          </w:p>
        </w:tc>
        <w:tc>
          <w:tcPr>
            <w:tcW w:w="3154"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Fund, authority or institution</w:t>
            </w:r>
          </w:p>
        </w:tc>
        <w:tc>
          <w:tcPr>
            <w:tcW w:w="3495" w:type="dxa"/>
            <w:tcBorders>
              <w:top w:val="single" w:sz="12" w:space="0" w:color="auto"/>
              <w:bottom w:val="single" w:sz="12" w:space="0" w:color="auto"/>
            </w:tcBorders>
            <w:shd w:val="clear" w:color="auto" w:fill="auto"/>
          </w:tcPr>
          <w:p w:rsidR="00B12765" w:rsidRPr="005D4729" w:rsidRDefault="00B12765" w:rsidP="003944EF">
            <w:pPr>
              <w:pStyle w:val="TableHeading"/>
            </w:pPr>
            <w:r w:rsidRPr="005D4729">
              <w:t>Established under legislation of the following State or Territory</w:t>
            </w:r>
          </w:p>
        </w:tc>
      </w:tr>
      <w:tr w:rsidR="00B12765" w:rsidRPr="005D4729" w:rsidTr="00C3548C">
        <w:tc>
          <w:tcPr>
            <w:tcW w:w="616" w:type="dxa"/>
            <w:tcBorders>
              <w:top w:val="single" w:sz="12" w:space="0" w:color="auto"/>
              <w:bottom w:val="single" w:sz="12" w:space="0" w:color="auto"/>
            </w:tcBorders>
            <w:shd w:val="clear" w:color="auto" w:fill="auto"/>
          </w:tcPr>
          <w:p w:rsidR="00B12765" w:rsidRPr="005D4729" w:rsidRDefault="00B12765" w:rsidP="004652CB">
            <w:pPr>
              <w:pStyle w:val="Tabletext"/>
            </w:pPr>
            <w:r w:rsidRPr="005D4729">
              <w:t>1</w:t>
            </w:r>
          </w:p>
        </w:tc>
        <w:tc>
          <w:tcPr>
            <w:tcW w:w="3154" w:type="dxa"/>
            <w:tcBorders>
              <w:top w:val="single" w:sz="12" w:space="0" w:color="auto"/>
              <w:bottom w:val="single" w:sz="12" w:space="0" w:color="auto"/>
            </w:tcBorders>
            <w:shd w:val="clear" w:color="auto" w:fill="auto"/>
          </w:tcPr>
          <w:p w:rsidR="00B12765" w:rsidRPr="005D4729" w:rsidRDefault="00B12765" w:rsidP="004652CB">
            <w:pPr>
              <w:pStyle w:val="Tabletext"/>
            </w:pPr>
            <w:r w:rsidRPr="005D4729">
              <w:t>CFA &amp; Brigades Donations Fund</w:t>
            </w:r>
          </w:p>
        </w:tc>
        <w:tc>
          <w:tcPr>
            <w:tcW w:w="3495" w:type="dxa"/>
            <w:tcBorders>
              <w:top w:val="single" w:sz="12" w:space="0" w:color="auto"/>
              <w:bottom w:val="single" w:sz="12" w:space="0" w:color="auto"/>
            </w:tcBorders>
            <w:shd w:val="clear" w:color="auto" w:fill="auto"/>
          </w:tcPr>
          <w:p w:rsidR="00B12765" w:rsidRPr="005D4729" w:rsidRDefault="00B12765" w:rsidP="004652CB">
            <w:pPr>
              <w:pStyle w:val="Tabletext"/>
            </w:pPr>
            <w:r w:rsidRPr="005D4729">
              <w:t>Victoria</w:t>
            </w:r>
          </w:p>
        </w:tc>
      </w:tr>
    </w:tbl>
    <w:p w:rsidR="00B12765" w:rsidRPr="005D4729" w:rsidRDefault="00B12765" w:rsidP="00B12765">
      <w:pPr>
        <w:pStyle w:val="subsection"/>
      </w:pPr>
      <w:r w:rsidRPr="005D4729">
        <w:tab/>
        <w:t>(3)</w:t>
      </w:r>
      <w:r w:rsidRPr="005D4729">
        <w:tab/>
        <w:t xml:space="preserve">The funds, authorities and institutions referred to in </w:t>
      </w:r>
      <w:r w:rsidR="00FD3F14" w:rsidRPr="005D4729">
        <w:t>subsections (</w:t>
      </w:r>
      <w:r w:rsidRPr="005D4729">
        <w:t>1) and (2) are taken to have been endorsed on the day on which Schedule</w:t>
      </w:r>
      <w:r w:rsidR="00FD3F14" w:rsidRPr="005D4729">
        <w:t> </w:t>
      </w:r>
      <w:r w:rsidRPr="005D4729">
        <w:t xml:space="preserve">7 to the </w:t>
      </w:r>
      <w:r w:rsidRPr="005D4729">
        <w:rPr>
          <w:i/>
        </w:rPr>
        <w:t>Tax Laws Amendment (2010 Measures No.</w:t>
      </w:r>
      <w:r w:rsidR="00FD3F14" w:rsidRPr="005D4729">
        <w:rPr>
          <w:i/>
        </w:rPr>
        <w:t> </w:t>
      </w:r>
      <w:r w:rsidRPr="005D4729">
        <w:rPr>
          <w:i/>
        </w:rPr>
        <w:t>4) Act 2010</w:t>
      </w:r>
      <w:r w:rsidRPr="005D4729">
        <w:t xml:space="preserve"> commences.</w:t>
      </w:r>
    </w:p>
    <w:p w:rsidR="00F9073D" w:rsidRPr="005D4729" w:rsidRDefault="00F9073D" w:rsidP="00163128">
      <w:pPr>
        <w:pStyle w:val="ActHead3"/>
        <w:pageBreakBefore/>
      </w:pPr>
      <w:bookmarkStart w:id="58" w:name="_Toc138775909"/>
      <w:r w:rsidRPr="00C7380F">
        <w:rPr>
          <w:rStyle w:val="CharDivNo"/>
        </w:rPr>
        <w:lastRenderedPageBreak/>
        <w:t>Division</w:t>
      </w:r>
      <w:r w:rsidR="00FD3F14" w:rsidRPr="00C7380F">
        <w:rPr>
          <w:rStyle w:val="CharDivNo"/>
        </w:rPr>
        <w:t> </w:t>
      </w:r>
      <w:r w:rsidRPr="00C7380F">
        <w:rPr>
          <w:rStyle w:val="CharDivNo"/>
        </w:rPr>
        <w:t>32</w:t>
      </w:r>
      <w:r w:rsidRPr="005D4729">
        <w:t>—</w:t>
      </w:r>
      <w:r w:rsidRPr="00C7380F">
        <w:rPr>
          <w:rStyle w:val="CharDivText"/>
        </w:rPr>
        <w:t>Entertainment expenses</w:t>
      </w:r>
      <w:bookmarkEnd w:id="58"/>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32</w:t>
      </w:r>
      <w:r w:rsidR="00C7380F">
        <w:noBreakHyphen/>
      </w:r>
      <w:r w:rsidRPr="005D4729">
        <w:t>1</w:t>
      </w:r>
      <w:r w:rsidRPr="005D4729">
        <w:tab/>
        <w:t>Application of Division</w:t>
      </w:r>
      <w:r w:rsidR="00FD3F14" w:rsidRPr="005D4729">
        <w:t> </w:t>
      </w:r>
      <w:r w:rsidRPr="005D4729">
        <w:t xml:space="preserve">32 of the </w:t>
      </w:r>
      <w:r w:rsidRPr="005D4729">
        <w:rPr>
          <w:i/>
        </w:rPr>
        <w:t>Income Tax Assessment Act 1997</w:t>
      </w:r>
      <w:r w:rsidRPr="005D4729">
        <w:t xml:space="preserve"> </w:t>
      </w:r>
    </w:p>
    <w:p w:rsidR="00F9073D" w:rsidRPr="005D4729" w:rsidRDefault="00F9073D" w:rsidP="00F9073D">
      <w:pPr>
        <w:pStyle w:val="ActHead5"/>
      </w:pPr>
      <w:bookmarkStart w:id="59" w:name="_Toc138775910"/>
      <w:r w:rsidRPr="00C7380F">
        <w:rPr>
          <w:rStyle w:val="CharSectno"/>
        </w:rPr>
        <w:t>32</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32 of the </w:t>
      </w:r>
      <w:r w:rsidRPr="005D4729">
        <w:rPr>
          <w:i/>
        </w:rPr>
        <w:t>Income Tax Assessment Act 1997</w:t>
      </w:r>
      <w:bookmarkEnd w:id="59"/>
      <w:r w:rsidRPr="005D4729">
        <w:t xml:space="preserve"> </w:t>
      </w:r>
    </w:p>
    <w:p w:rsidR="00F9073D" w:rsidRPr="005D4729" w:rsidRDefault="00F9073D" w:rsidP="002B75AC">
      <w:pPr>
        <w:pStyle w:val="subsection"/>
      </w:pPr>
      <w:r w:rsidRPr="005D4729">
        <w:tab/>
      </w:r>
      <w:r w:rsidRPr="005D4729">
        <w:tab/>
        <w:t>Division</w:t>
      </w:r>
      <w:r w:rsidR="00FD3F14" w:rsidRPr="005D4729">
        <w:t> </w:t>
      </w:r>
      <w:r w:rsidRPr="005D4729">
        <w:t xml:space="preserve">32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163128">
      <w:pPr>
        <w:pStyle w:val="ActHead3"/>
        <w:pageBreakBefore/>
      </w:pPr>
      <w:bookmarkStart w:id="60" w:name="_Toc138775911"/>
      <w:r w:rsidRPr="00C7380F">
        <w:rPr>
          <w:rStyle w:val="CharDivNo"/>
        </w:rPr>
        <w:lastRenderedPageBreak/>
        <w:t>Division</w:t>
      </w:r>
      <w:r w:rsidR="00FD3F14" w:rsidRPr="00C7380F">
        <w:rPr>
          <w:rStyle w:val="CharDivNo"/>
        </w:rPr>
        <w:t> </w:t>
      </w:r>
      <w:r w:rsidRPr="00C7380F">
        <w:rPr>
          <w:rStyle w:val="CharDivNo"/>
        </w:rPr>
        <w:t>34</w:t>
      </w:r>
      <w:r w:rsidRPr="005D4729">
        <w:t>—</w:t>
      </w:r>
      <w:r w:rsidRPr="00C7380F">
        <w:rPr>
          <w:rStyle w:val="CharDivText"/>
        </w:rPr>
        <w:t>Non</w:t>
      </w:r>
      <w:r w:rsidR="00C7380F" w:rsidRPr="00C7380F">
        <w:rPr>
          <w:rStyle w:val="CharDivText"/>
        </w:rPr>
        <w:noBreakHyphen/>
      </w:r>
      <w:r w:rsidRPr="00C7380F">
        <w:rPr>
          <w:rStyle w:val="CharDivText"/>
        </w:rPr>
        <w:t>compulsory uniforms</w:t>
      </w:r>
      <w:bookmarkEnd w:id="60"/>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34</w:t>
      </w:r>
      <w:r w:rsidR="00C7380F">
        <w:noBreakHyphen/>
      </w:r>
      <w:r w:rsidRPr="005D4729">
        <w:t>1</w:t>
      </w:r>
      <w:r w:rsidRPr="005D4729">
        <w:tab/>
        <w:t>Application of Division</w:t>
      </w:r>
      <w:r w:rsidR="00FD3F14" w:rsidRPr="005D4729">
        <w:t> </w:t>
      </w:r>
      <w:r w:rsidRPr="005D4729">
        <w:t xml:space="preserve">34 of the </w:t>
      </w:r>
      <w:r w:rsidRPr="005D4729">
        <w:rPr>
          <w:i/>
        </w:rPr>
        <w:t>Income Tax Assessment Act 1997</w:t>
      </w:r>
    </w:p>
    <w:p w:rsidR="00F9073D" w:rsidRPr="005D4729" w:rsidRDefault="00F9073D" w:rsidP="00F9073D">
      <w:pPr>
        <w:pStyle w:val="TofSectsSection"/>
      </w:pPr>
      <w:r w:rsidRPr="005D4729">
        <w:t>34</w:t>
      </w:r>
      <w:r w:rsidR="00C7380F">
        <w:noBreakHyphen/>
      </w:r>
      <w:r w:rsidRPr="005D4729">
        <w:t>5</w:t>
      </w:r>
      <w:r w:rsidRPr="005D4729">
        <w:tab/>
        <w:t xml:space="preserve">Things done under </w:t>
      </w:r>
      <w:r w:rsidR="00D5767F" w:rsidRPr="005D4729">
        <w:t>former</w:t>
      </w:r>
      <w:r w:rsidR="006D794A" w:rsidRPr="005D4729">
        <w:t xml:space="preserve"> </w:t>
      </w:r>
      <w:r w:rsidRPr="005D4729">
        <w:t>section</w:t>
      </w:r>
      <w:r w:rsidR="00FD3F14" w:rsidRPr="005D4729">
        <w:t> </w:t>
      </w:r>
      <w:r w:rsidRPr="005D4729">
        <w:t xml:space="preserve">51AL of the </w:t>
      </w:r>
      <w:r w:rsidRPr="005D4729">
        <w:rPr>
          <w:i/>
        </w:rPr>
        <w:t>Income Tax Assessment Act 1936</w:t>
      </w:r>
    </w:p>
    <w:p w:rsidR="00F9073D" w:rsidRPr="005D4729" w:rsidRDefault="00F9073D" w:rsidP="00F9073D">
      <w:pPr>
        <w:pStyle w:val="ActHead5"/>
      </w:pPr>
      <w:bookmarkStart w:id="61" w:name="_Toc138775912"/>
      <w:r w:rsidRPr="00C7380F">
        <w:rPr>
          <w:rStyle w:val="CharSectno"/>
        </w:rPr>
        <w:t>34</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34 of the </w:t>
      </w:r>
      <w:r w:rsidRPr="005D4729">
        <w:rPr>
          <w:i/>
        </w:rPr>
        <w:t>Income Tax Assessment Act 1997</w:t>
      </w:r>
      <w:bookmarkEnd w:id="61"/>
    </w:p>
    <w:p w:rsidR="00F9073D" w:rsidRPr="005D4729" w:rsidRDefault="00F9073D" w:rsidP="002B75AC">
      <w:pPr>
        <w:pStyle w:val="subsection"/>
      </w:pPr>
      <w:r w:rsidRPr="005D4729">
        <w:tab/>
      </w:r>
      <w:r w:rsidRPr="005D4729">
        <w:tab/>
        <w:t>Division</w:t>
      </w:r>
      <w:r w:rsidR="00FD3F14" w:rsidRPr="005D4729">
        <w:t> </w:t>
      </w:r>
      <w:r w:rsidRPr="005D4729">
        <w:t>34 (Non</w:t>
      </w:r>
      <w:r w:rsidR="00C7380F">
        <w:noBreakHyphen/>
      </w:r>
      <w:r w:rsidRPr="005D4729">
        <w:t xml:space="preserve">compulsory uniforms)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A5689C" w:rsidRPr="005D4729" w:rsidRDefault="00A5689C" w:rsidP="00A5689C">
      <w:pPr>
        <w:pStyle w:val="ActHead5"/>
      </w:pPr>
      <w:bookmarkStart w:id="62" w:name="_Toc138775913"/>
      <w:r w:rsidRPr="00C7380F">
        <w:rPr>
          <w:rStyle w:val="CharSectno"/>
        </w:rPr>
        <w:t>34</w:t>
      </w:r>
      <w:r w:rsidR="00C7380F" w:rsidRPr="00C7380F">
        <w:rPr>
          <w:rStyle w:val="CharSectno"/>
        </w:rPr>
        <w:noBreakHyphen/>
      </w:r>
      <w:r w:rsidRPr="00C7380F">
        <w:rPr>
          <w:rStyle w:val="CharSectno"/>
        </w:rPr>
        <w:t>5</w:t>
      </w:r>
      <w:r w:rsidRPr="005D4729">
        <w:t xml:space="preserve">  Things done under former section</w:t>
      </w:r>
      <w:r w:rsidR="00FD3F14" w:rsidRPr="005D4729">
        <w:t> </w:t>
      </w:r>
      <w:r w:rsidRPr="005D4729">
        <w:t xml:space="preserve">51AL of the </w:t>
      </w:r>
      <w:r w:rsidRPr="005D4729">
        <w:rPr>
          <w:i/>
        </w:rPr>
        <w:t>Income Tax Assessment Act 1936</w:t>
      </w:r>
      <w:bookmarkEnd w:id="62"/>
    </w:p>
    <w:p w:rsidR="00F9073D" w:rsidRPr="005D4729" w:rsidRDefault="00F9073D" w:rsidP="002B75AC">
      <w:pPr>
        <w:pStyle w:val="subsection"/>
      </w:pPr>
      <w:r w:rsidRPr="005D4729">
        <w:tab/>
        <w:t>(1)</w:t>
      </w:r>
      <w:r w:rsidRPr="005D4729">
        <w:tab/>
        <w:t xml:space="preserve">From </w:t>
      </w:r>
      <w:r w:rsidR="00EB3B5E">
        <w:t>1 July</w:t>
      </w:r>
      <w:r w:rsidRPr="005D4729">
        <w:t xml:space="preserve"> 1997, anything done under or in connection with a provision of </w:t>
      </w:r>
      <w:r w:rsidR="00F870DD" w:rsidRPr="005D4729">
        <w:t xml:space="preserve">former </w:t>
      </w:r>
      <w:r w:rsidRPr="005D4729">
        <w:t>section</w:t>
      </w:r>
      <w:r w:rsidR="00FD3F14" w:rsidRPr="005D4729">
        <w:t> </w:t>
      </w:r>
      <w:r w:rsidRPr="005D4729">
        <w:t xml:space="preserve">51AL of the </w:t>
      </w:r>
      <w:r w:rsidRPr="005D4729">
        <w:rPr>
          <w:i/>
        </w:rPr>
        <w:t>Income Tax Assessment Act 1936</w:t>
      </w:r>
      <w:r w:rsidRPr="005D4729">
        <w:t xml:space="preserve"> has effect as if it had been done under or in connection with the corresponding provision of Division</w:t>
      </w:r>
      <w:r w:rsidR="00FD3F14" w:rsidRPr="005D4729">
        <w:t> </w:t>
      </w:r>
      <w:r w:rsidRPr="005D4729">
        <w:t xml:space="preserve">34 of the </w:t>
      </w:r>
      <w:r w:rsidRPr="005D4729">
        <w:rPr>
          <w:i/>
        </w:rPr>
        <w:t>Income Tax Assessment Act 1997</w:t>
      </w:r>
      <w:r w:rsidRPr="005D4729">
        <w:t>.</w:t>
      </w:r>
    </w:p>
    <w:p w:rsidR="00F9073D" w:rsidRPr="005D4729" w:rsidRDefault="00F9073D" w:rsidP="002B75AC">
      <w:pPr>
        <w:pStyle w:val="subsection"/>
      </w:pPr>
      <w:r w:rsidRPr="005D4729">
        <w:tab/>
        <w:t>(2)</w:t>
      </w:r>
      <w:r w:rsidRPr="005D4729">
        <w:tab/>
        <w:t xml:space="preserve">From </w:t>
      </w:r>
      <w:r w:rsidR="00EB3B5E">
        <w:t>1 July</w:t>
      </w:r>
      <w:r w:rsidRPr="005D4729">
        <w:t xml:space="preserve"> 1997, a thing described in column 2 of an item in the table (as that thing existed at the end of </w:t>
      </w:r>
      <w:r w:rsidR="001E5ACC" w:rsidRPr="005D4729">
        <w:t>30 June</w:t>
      </w:r>
      <w:r w:rsidRPr="005D4729">
        <w:t xml:space="preserve"> 1997) has effect as if it were the thing described in column 3 of that item.</w:t>
      </w:r>
    </w:p>
    <w:p w:rsidR="00F9073D" w:rsidRPr="005D4729" w:rsidRDefault="00F9073D" w:rsidP="002B75AC">
      <w:pPr>
        <w:pStyle w:val="subsection"/>
      </w:pPr>
      <w:r w:rsidRPr="005D4729">
        <w:tab/>
      </w:r>
      <w:r w:rsidRPr="005D4729">
        <w:tab/>
        <w:t xml:space="preserve">Column 2 refers to provisions of the </w:t>
      </w:r>
      <w:r w:rsidRPr="005D4729">
        <w:rPr>
          <w:i/>
        </w:rPr>
        <w:t>Income Tax Assessment Act 1936</w:t>
      </w:r>
      <w:r w:rsidRPr="005D4729">
        <w:t xml:space="preserve">. Column 3 refers to provisions of the </w:t>
      </w:r>
      <w:r w:rsidRPr="005D4729">
        <w:rPr>
          <w:i/>
        </w:rPr>
        <w:t>Income Tax Assessment Act 1997.</w:t>
      </w:r>
    </w:p>
    <w:p w:rsidR="00F9073D" w:rsidRPr="005D4729"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668"/>
        <w:gridCol w:w="3072"/>
      </w:tblGrid>
      <w:tr w:rsidR="00F9073D" w:rsidRPr="005D4729" w:rsidTr="00C3548C">
        <w:trPr>
          <w:tblHeader/>
        </w:trPr>
        <w:tc>
          <w:tcPr>
            <w:tcW w:w="7328"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 xml:space="preserve">As from </w:t>
            </w:r>
            <w:r w:rsidR="00EB3B5E">
              <w:t>1 July</w:t>
            </w:r>
            <w:r w:rsidRPr="005D4729">
              <w:t xml:space="preserve"> 1997</w:t>
            </w:r>
          </w:p>
        </w:tc>
      </w:tr>
      <w:tr w:rsidR="000D7553" w:rsidRPr="005D4729" w:rsidTr="00C3548C">
        <w:trPr>
          <w:tblHeader/>
        </w:trPr>
        <w:tc>
          <w:tcPr>
            <w:tcW w:w="588" w:type="dxa"/>
            <w:tcBorders>
              <w:top w:val="single" w:sz="6" w:space="0" w:color="auto"/>
              <w:bottom w:val="single" w:sz="12" w:space="0" w:color="auto"/>
            </w:tcBorders>
            <w:shd w:val="clear" w:color="auto" w:fill="auto"/>
          </w:tcPr>
          <w:p w:rsidR="00F9073D" w:rsidRPr="005D4729" w:rsidRDefault="00F9073D" w:rsidP="00403532">
            <w:pPr>
              <w:pStyle w:val="Tabletext"/>
              <w:keepNext/>
              <w:rPr>
                <w:b/>
              </w:rPr>
            </w:pPr>
            <w:r w:rsidRPr="005D4729">
              <w:rPr>
                <w:b/>
                <w:sz w:val="18"/>
              </w:rPr>
              <w:t>Item</w:t>
            </w:r>
          </w:p>
        </w:tc>
        <w:tc>
          <w:tcPr>
            <w:tcW w:w="3668" w:type="dxa"/>
            <w:tcBorders>
              <w:top w:val="single" w:sz="6" w:space="0" w:color="auto"/>
              <w:bottom w:val="single" w:sz="12" w:space="0" w:color="auto"/>
            </w:tcBorders>
            <w:shd w:val="clear" w:color="auto" w:fill="auto"/>
          </w:tcPr>
          <w:p w:rsidR="00F9073D" w:rsidRPr="005D4729" w:rsidRDefault="00F9073D" w:rsidP="00403532">
            <w:pPr>
              <w:pStyle w:val="Tabletext"/>
              <w:keepNext/>
              <w:rPr>
                <w:b/>
              </w:rPr>
            </w:pPr>
            <w:r w:rsidRPr="005D4729">
              <w:rPr>
                <w:b/>
                <w:sz w:val="18"/>
              </w:rPr>
              <w:t>This:</w:t>
            </w:r>
          </w:p>
        </w:tc>
        <w:tc>
          <w:tcPr>
            <w:tcW w:w="3072" w:type="dxa"/>
            <w:tcBorders>
              <w:top w:val="single" w:sz="6" w:space="0" w:color="auto"/>
              <w:bottom w:val="single" w:sz="12" w:space="0" w:color="auto"/>
            </w:tcBorders>
            <w:shd w:val="clear" w:color="auto" w:fill="auto"/>
          </w:tcPr>
          <w:p w:rsidR="00F9073D" w:rsidRPr="005D4729" w:rsidRDefault="00F9073D" w:rsidP="00403532">
            <w:pPr>
              <w:pStyle w:val="Tabletext"/>
              <w:keepNext/>
              <w:rPr>
                <w:b/>
              </w:rPr>
            </w:pPr>
            <w:r w:rsidRPr="005D4729">
              <w:rPr>
                <w:b/>
                <w:sz w:val="18"/>
              </w:rPr>
              <w:t>has effect as if it were this:</w:t>
            </w:r>
          </w:p>
        </w:tc>
      </w:tr>
      <w:tr w:rsidR="000D7553" w:rsidRPr="005D4729" w:rsidTr="00C3548C">
        <w:tc>
          <w:tcPr>
            <w:tcW w:w="588" w:type="dxa"/>
            <w:tcBorders>
              <w:top w:val="single" w:sz="12" w:space="0" w:color="auto"/>
            </w:tcBorders>
            <w:shd w:val="clear" w:color="auto" w:fill="auto"/>
          </w:tcPr>
          <w:p w:rsidR="00F9073D" w:rsidRPr="005D4729" w:rsidRDefault="00F9073D" w:rsidP="00197627">
            <w:pPr>
              <w:pStyle w:val="Tabletext"/>
            </w:pPr>
            <w:r w:rsidRPr="005D4729">
              <w:t>1</w:t>
            </w:r>
          </w:p>
        </w:tc>
        <w:tc>
          <w:tcPr>
            <w:tcW w:w="3668" w:type="dxa"/>
            <w:tcBorders>
              <w:top w:val="single" w:sz="12" w:space="0" w:color="auto"/>
            </w:tcBorders>
            <w:shd w:val="clear" w:color="auto" w:fill="auto"/>
          </w:tcPr>
          <w:p w:rsidR="00F9073D" w:rsidRPr="005D4729" w:rsidRDefault="00F9073D" w:rsidP="00197627">
            <w:pPr>
              <w:pStyle w:val="Tabletext"/>
            </w:pPr>
            <w:r w:rsidRPr="005D4729">
              <w:t xml:space="preserve">The Register of Approved Occupational Clothing that </w:t>
            </w:r>
            <w:r w:rsidR="001E5E09" w:rsidRPr="005D4729">
              <w:t xml:space="preserve">former </w:t>
            </w:r>
            <w:r w:rsidRPr="005D4729">
              <w:t>subsection</w:t>
            </w:r>
            <w:r w:rsidR="00FD3F14" w:rsidRPr="005D4729">
              <w:t> </w:t>
            </w:r>
            <w:r w:rsidRPr="005D4729">
              <w:t>51AL(5) requires the Industry Secretary to keep</w:t>
            </w:r>
          </w:p>
        </w:tc>
        <w:tc>
          <w:tcPr>
            <w:tcW w:w="3072" w:type="dxa"/>
            <w:tcBorders>
              <w:top w:val="single" w:sz="12" w:space="0" w:color="auto"/>
            </w:tcBorders>
            <w:shd w:val="clear" w:color="auto" w:fill="auto"/>
          </w:tcPr>
          <w:p w:rsidR="00F9073D" w:rsidRPr="005D4729" w:rsidRDefault="00F9073D" w:rsidP="00197627">
            <w:pPr>
              <w:pStyle w:val="Tabletext"/>
            </w:pPr>
            <w:r w:rsidRPr="005D4729">
              <w:t xml:space="preserve">The Register of Approved Occupational Clothing that </w:t>
            </w:r>
            <w:r w:rsidR="00B36BB7" w:rsidRPr="005D4729">
              <w:t>section 3</w:t>
            </w:r>
            <w:r w:rsidRPr="005D4729">
              <w:t>4</w:t>
            </w:r>
            <w:r w:rsidR="00C7380F">
              <w:noBreakHyphen/>
            </w:r>
            <w:r w:rsidRPr="005D4729">
              <w:t xml:space="preserve">45 requires the Industry </w:t>
            </w:r>
            <w:r w:rsidRPr="005D4729">
              <w:lastRenderedPageBreak/>
              <w:t>Secretary to keep</w:t>
            </w:r>
          </w:p>
        </w:tc>
      </w:tr>
      <w:tr w:rsidR="000D7553" w:rsidRPr="005D4729" w:rsidTr="00C3548C">
        <w:tc>
          <w:tcPr>
            <w:tcW w:w="588" w:type="dxa"/>
            <w:tcBorders>
              <w:bottom w:val="single" w:sz="4" w:space="0" w:color="auto"/>
            </w:tcBorders>
            <w:shd w:val="clear" w:color="auto" w:fill="auto"/>
          </w:tcPr>
          <w:p w:rsidR="00F9073D" w:rsidRPr="005D4729" w:rsidRDefault="00F9073D" w:rsidP="00D75D7B">
            <w:pPr>
              <w:pStyle w:val="Tabletext"/>
              <w:keepNext/>
            </w:pPr>
            <w:r w:rsidRPr="005D4729">
              <w:lastRenderedPageBreak/>
              <w:t>2</w:t>
            </w:r>
          </w:p>
        </w:tc>
        <w:tc>
          <w:tcPr>
            <w:tcW w:w="3668" w:type="dxa"/>
            <w:tcBorders>
              <w:bottom w:val="single" w:sz="4" w:space="0" w:color="auto"/>
            </w:tcBorders>
            <w:shd w:val="clear" w:color="auto" w:fill="auto"/>
          </w:tcPr>
          <w:p w:rsidR="00F9073D" w:rsidRPr="005D4729" w:rsidRDefault="00F9073D" w:rsidP="00D75D7B">
            <w:pPr>
              <w:pStyle w:val="Tabletext"/>
              <w:keepNext/>
            </w:pPr>
            <w:r w:rsidRPr="005D4729">
              <w:t xml:space="preserve">Approved occupational clothing guidelines in force under </w:t>
            </w:r>
            <w:r w:rsidR="001E5E09" w:rsidRPr="005D4729">
              <w:t xml:space="preserve">former </w:t>
            </w:r>
            <w:r w:rsidRPr="005D4729">
              <w:t>subsection</w:t>
            </w:r>
            <w:r w:rsidR="00FD3F14" w:rsidRPr="005D4729">
              <w:t> </w:t>
            </w:r>
            <w:r w:rsidRPr="005D4729">
              <w:t>51AL(7)</w:t>
            </w:r>
          </w:p>
        </w:tc>
        <w:tc>
          <w:tcPr>
            <w:tcW w:w="3072" w:type="dxa"/>
            <w:tcBorders>
              <w:bottom w:val="single" w:sz="4" w:space="0" w:color="auto"/>
            </w:tcBorders>
            <w:shd w:val="clear" w:color="auto" w:fill="auto"/>
          </w:tcPr>
          <w:p w:rsidR="00F9073D" w:rsidRPr="005D4729" w:rsidRDefault="00F9073D" w:rsidP="00D75D7B">
            <w:pPr>
              <w:pStyle w:val="Tabletext"/>
              <w:keepNext/>
              <w:ind w:right="-17"/>
            </w:pPr>
            <w:r w:rsidRPr="005D4729">
              <w:t xml:space="preserve">Approved occupational clothing guidelines made under </w:t>
            </w:r>
            <w:r w:rsidR="00B36BB7" w:rsidRPr="005D4729">
              <w:t>section 3</w:t>
            </w:r>
            <w:r w:rsidRPr="005D4729">
              <w:t>4</w:t>
            </w:r>
            <w:r w:rsidR="00C7380F">
              <w:noBreakHyphen/>
            </w:r>
            <w:r w:rsidRPr="005D4729">
              <w:t>55</w:t>
            </w:r>
          </w:p>
        </w:tc>
      </w:tr>
      <w:tr w:rsidR="000D7553" w:rsidRPr="005D4729" w:rsidTr="00C3548C">
        <w:tc>
          <w:tcPr>
            <w:tcW w:w="588" w:type="dxa"/>
            <w:tcBorders>
              <w:bottom w:val="single" w:sz="12" w:space="0" w:color="auto"/>
            </w:tcBorders>
            <w:shd w:val="clear" w:color="auto" w:fill="auto"/>
          </w:tcPr>
          <w:p w:rsidR="00F9073D" w:rsidRPr="005D4729" w:rsidRDefault="00F9073D" w:rsidP="00197627">
            <w:pPr>
              <w:pStyle w:val="Tabletext"/>
            </w:pPr>
            <w:r w:rsidRPr="005D4729">
              <w:t>3</w:t>
            </w:r>
          </w:p>
        </w:tc>
        <w:tc>
          <w:tcPr>
            <w:tcW w:w="3668" w:type="dxa"/>
            <w:tcBorders>
              <w:bottom w:val="single" w:sz="12" w:space="0" w:color="auto"/>
            </w:tcBorders>
            <w:shd w:val="clear" w:color="auto" w:fill="auto"/>
          </w:tcPr>
          <w:p w:rsidR="00F9073D" w:rsidRPr="005D4729" w:rsidRDefault="00F9073D" w:rsidP="00197627">
            <w:pPr>
              <w:pStyle w:val="Tabletext"/>
            </w:pPr>
            <w:r w:rsidRPr="005D4729">
              <w:t xml:space="preserve">A delegation by the Industry Secretary under </w:t>
            </w:r>
            <w:r w:rsidR="001E5E09" w:rsidRPr="005D4729">
              <w:t xml:space="preserve">former </w:t>
            </w:r>
            <w:r w:rsidRPr="005D4729">
              <w:t>subsection</w:t>
            </w:r>
            <w:r w:rsidR="00FD3F14" w:rsidRPr="005D4729">
              <w:t> </w:t>
            </w:r>
            <w:r w:rsidRPr="005D4729">
              <w:t>51AL(23)</w:t>
            </w:r>
          </w:p>
        </w:tc>
        <w:tc>
          <w:tcPr>
            <w:tcW w:w="3072" w:type="dxa"/>
            <w:tcBorders>
              <w:bottom w:val="single" w:sz="12" w:space="0" w:color="auto"/>
            </w:tcBorders>
            <w:shd w:val="clear" w:color="auto" w:fill="auto"/>
          </w:tcPr>
          <w:p w:rsidR="00F9073D" w:rsidRPr="005D4729" w:rsidRDefault="00F9073D" w:rsidP="00197627">
            <w:pPr>
              <w:pStyle w:val="Tabletext"/>
            </w:pPr>
            <w:r w:rsidRPr="005D4729">
              <w:t xml:space="preserve">A delegation by the Industry Secretary under </w:t>
            </w:r>
            <w:r w:rsidR="00B36BB7" w:rsidRPr="005D4729">
              <w:t>section 3</w:t>
            </w:r>
            <w:r w:rsidRPr="005D4729">
              <w:t>4</w:t>
            </w:r>
            <w:r w:rsidR="00C7380F">
              <w:noBreakHyphen/>
            </w:r>
            <w:r w:rsidRPr="005D4729">
              <w:t>65</w:t>
            </w:r>
          </w:p>
        </w:tc>
      </w:tr>
    </w:tbl>
    <w:p w:rsidR="00F9073D" w:rsidRPr="005D4729" w:rsidRDefault="00F9073D" w:rsidP="002B75AC">
      <w:pPr>
        <w:pStyle w:val="subsection"/>
      </w:pPr>
      <w:r w:rsidRPr="005D4729">
        <w:tab/>
        <w:t>(3)</w:t>
      </w:r>
      <w:r w:rsidRPr="005D4729">
        <w:tab/>
      </w:r>
      <w:r w:rsidR="00FD3F14" w:rsidRPr="005D4729">
        <w:t>Subsection (</w:t>
      </w:r>
      <w:r w:rsidRPr="005D4729">
        <w:t xml:space="preserve">2) does not limit the generality of </w:t>
      </w:r>
      <w:r w:rsidR="00FD3F14" w:rsidRPr="005D4729">
        <w:t>subsection (</w:t>
      </w:r>
      <w:r w:rsidRPr="005D4729">
        <w:t>1).</w:t>
      </w:r>
    </w:p>
    <w:p w:rsidR="00146D3B" w:rsidRPr="005D4729" w:rsidRDefault="00146D3B" w:rsidP="00163128">
      <w:pPr>
        <w:pStyle w:val="ActHead3"/>
        <w:pageBreakBefore/>
      </w:pPr>
      <w:bookmarkStart w:id="63" w:name="_Toc138775914"/>
      <w:r w:rsidRPr="00C7380F">
        <w:rPr>
          <w:rStyle w:val="CharDivNo"/>
        </w:rPr>
        <w:lastRenderedPageBreak/>
        <w:t>Division</w:t>
      </w:r>
      <w:r w:rsidR="00FD3F14" w:rsidRPr="00C7380F">
        <w:rPr>
          <w:rStyle w:val="CharDivNo"/>
        </w:rPr>
        <w:t> </w:t>
      </w:r>
      <w:r w:rsidRPr="00C7380F">
        <w:rPr>
          <w:rStyle w:val="CharDivNo"/>
        </w:rPr>
        <w:t>35</w:t>
      </w:r>
      <w:r w:rsidRPr="005D4729">
        <w:t>—</w:t>
      </w:r>
      <w:r w:rsidRPr="00C7380F">
        <w:rPr>
          <w:rStyle w:val="CharDivText"/>
        </w:rPr>
        <w:t>Deferral of losses from non</w:t>
      </w:r>
      <w:r w:rsidR="00C7380F" w:rsidRPr="00C7380F">
        <w:rPr>
          <w:rStyle w:val="CharDivText"/>
        </w:rPr>
        <w:noBreakHyphen/>
      </w:r>
      <w:r w:rsidRPr="00C7380F">
        <w:rPr>
          <w:rStyle w:val="CharDivText"/>
        </w:rPr>
        <w:t>commercial business activities</w:t>
      </w:r>
      <w:bookmarkEnd w:id="63"/>
    </w:p>
    <w:p w:rsidR="00146D3B" w:rsidRPr="005D4729" w:rsidRDefault="00146D3B" w:rsidP="00146D3B">
      <w:pPr>
        <w:pStyle w:val="TofSectsHeading"/>
      </w:pPr>
      <w:r w:rsidRPr="005D4729">
        <w:t>Table of sections</w:t>
      </w:r>
    </w:p>
    <w:p w:rsidR="00146D3B" w:rsidRPr="005D4729" w:rsidRDefault="00146D3B" w:rsidP="00146D3B">
      <w:pPr>
        <w:pStyle w:val="TofSectsSection"/>
      </w:pPr>
      <w:r w:rsidRPr="005D4729">
        <w:t>35</w:t>
      </w:r>
      <w:r w:rsidR="00C7380F">
        <w:noBreakHyphen/>
      </w:r>
      <w:r w:rsidRPr="005D4729">
        <w:t>10</w:t>
      </w:r>
      <w:r w:rsidRPr="005D4729">
        <w:tab/>
        <w:t>Deductions for certain new business investment</w:t>
      </w:r>
    </w:p>
    <w:p w:rsidR="00146D3B" w:rsidRPr="005D4729" w:rsidRDefault="00146D3B" w:rsidP="00146D3B">
      <w:pPr>
        <w:pStyle w:val="TofSectsSection"/>
      </w:pPr>
      <w:r w:rsidRPr="005D4729">
        <w:t>35</w:t>
      </w:r>
      <w:r w:rsidR="00C7380F">
        <w:noBreakHyphen/>
      </w:r>
      <w:r w:rsidRPr="005D4729">
        <w:t>20</w:t>
      </w:r>
      <w:r w:rsidRPr="005D4729">
        <w:tab/>
        <w:t>Application of Commissioner’s decisions</w:t>
      </w:r>
    </w:p>
    <w:p w:rsidR="00146D3B" w:rsidRPr="005D4729" w:rsidRDefault="00146D3B" w:rsidP="00146D3B">
      <w:pPr>
        <w:pStyle w:val="ActHead5"/>
      </w:pPr>
      <w:bookmarkStart w:id="64" w:name="_Toc138775915"/>
      <w:r w:rsidRPr="00C7380F">
        <w:rPr>
          <w:rStyle w:val="CharSectno"/>
        </w:rPr>
        <w:t>35</w:t>
      </w:r>
      <w:r w:rsidR="00C7380F" w:rsidRPr="00C7380F">
        <w:rPr>
          <w:rStyle w:val="CharSectno"/>
        </w:rPr>
        <w:noBreakHyphen/>
      </w:r>
      <w:r w:rsidRPr="00C7380F">
        <w:rPr>
          <w:rStyle w:val="CharSectno"/>
        </w:rPr>
        <w:t>10</w:t>
      </w:r>
      <w:r w:rsidRPr="005D4729">
        <w:t xml:space="preserve">  Deductions for certain new business investment</w:t>
      </w:r>
      <w:bookmarkEnd w:id="64"/>
    </w:p>
    <w:p w:rsidR="00146D3B" w:rsidRPr="005D4729" w:rsidRDefault="00146D3B" w:rsidP="00146D3B">
      <w:pPr>
        <w:pStyle w:val="subsection"/>
      </w:pPr>
      <w:r w:rsidRPr="005D4729">
        <w:tab/>
      </w:r>
      <w:r w:rsidRPr="005D4729">
        <w:tab/>
        <w:t xml:space="preserve">The rule in </w:t>
      </w:r>
      <w:r w:rsidR="00B36BB7" w:rsidRPr="005D4729">
        <w:t>subsection 3</w:t>
      </w:r>
      <w:r w:rsidRPr="005D4729">
        <w:t>5</w:t>
      </w:r>
      <w:r w:rsidR="00C7380F">
        <w:noBreakHyphen/>
      </w:r>
      <w:r w:rsidRPr="005D4729">
        <w:t xml:space="preserve">10(2) of the </w:t>
      </w:r>
      <w:r w:rsidRPr="005D4729">
        <w:rPr>
          <w:i/>
        </w:rPr>
        <w:t>Income Tax Assessment Act 1997</w:t>
      </w:r>
      <w:r w:rsidRPr="005D4729">
        <w:t xml:space="preserve"> does not apply for an income year to a business activity if:</w:t>
      </w:r>
    </w:p>
    <w:p w:rsidR="00146D3B" w:rsidRPr="005D4729" w:rsidRDefault="00146D3B" w:rsidP="00146D3B">
      <w:pPr>
        <w:pStyle w:val="paragraph"/>
      </w:pPr>
      <w:r w:rsidRPr="005D4729">
        <w:tab/>
        <w:t>(a)</w:t>
      </w:r>
      <w:r w:rsidRPr="005D4729">
        <w:tab/>
        <w:t>apart from that rule, you could otherwise deduct amounts under Division</w:t>
      </w:r>
      <w:r w:rsidR="00FD3F14" w:rsidRPr="005D4729">
        <w:t> </w:t>
      </w:r>
      <w:r w:rsidRPr="005D4729">
        <w:t>41 of that Act for that income year; and</w:t>
      </w:r>
    </w:p>
    <w:p w:rsidR="00146D3B" w:rsidRPr="005D4729" w:rsidRDefault="00146D3B" w:rsidP="00146D3B">
      <w:pPr>
        <w:pStyle w:val="paragraph"/>
      </w:pPr>
      <w:r w:rsidRPr="005D4729">
        <w:tab/>
        <w:t>(b)</w:t>
      </w:r>
      <w:r w:rsidRPr="005D4729">
        <w:tab/>
        <w:t>the total of those amounts is more than or equal to the excess worked out under that subsection for the business activity for the income year.</w:t>
      </w:r>
    </w:p>
    <w:p w:rsidR="00146D3B" w:rsidRPr="005D4729" w:rsidRDefault="00146D3B" w:rsidP="00146D3B">
      <w:pPr>
        <w:pStyle w:val="ActHead5"/>
      </w:pPr>
      <w:bookmarkStart w:id="65" w:name="_Toc138775916"/>
      <w:r w:rsidRPr="00C7380F">
        <w:rPr>
          <w:rStyle w:val="CharSectno"/>
        </w:rPr>
        <w:t>35</w:t>
      </w:r>
      <w:r w:rsidR="00C7380F" w:rsidRPr="00C7380F">
        <w:rPr>
          <w:rStyle w:val="CharSectno"/>
        </w:rPr>
        <w:noBreakHyphen/>
      </w:r>
      <w:r w:rsidRPr="00C7380F">
        <w:rPr>
          <w:rStyle w:val="CharSectno"/>
        </w:rPr>
        <w:t>20</w:t>
      </w:r>
      <w:r w:rsidRPr="005D4729">
        <w:t xml:space="preserve">  Application of Commissioner’s decisions</w:t>
      </w:r>
      <w:bookmarkEnd w:id="65"/>
    </w:p>
    <w:p w:rsidR="00146D3B" w:rsidRPr="005D4729" w:rsidRDefault="00146D3B" w:rsidP="00146D3B">
      <w:pPr>
        <w:pStyle w:val="subsection"/>
      </w:pPr>
      <w:r w:rsidRPr="005D4729">
        <w:tab/>
      </w:r>
      <w:r w:rsidRPr="005D4729">
        <w:tab/>
        <w:t xml:space="preserve">A decision of the Commissioner made under </w:t>
      </w:r>
      <w:r w:rsidR="00B36BB7" w:rsidRPr="005D4729">
        <w:t>section 3</w:t>
      </w:r>
      <w:r w:rsidRPr="005D4729">
        <w:t>5</w:t>
      </w:r>
      <w:r w:rsidR="00C7380F">
        <w:noBreakHyphen/>
      </w:r>
      <w:r w:rsidRPr="005D4729">
        <w:t xml:space="preserve">55 of the </w:t>
      </w:r>
      <w:r w:rsidRPr="005D4729">
        <w:rPr>
          <w:i/>
        </w:rPr>
        <w:t>Income Tax Assessment Act 1997</w:t>
      </w:r>
      <w:r w:rsidRPr="005D4729">
        <w:t>:</w:t>
      </w:r>
    </w:p>
    <w:p w:rsidR="00146D3B" w:rsidRPr="005D4729" w:rsidRDefault="00146D3B" w:rsidP="00146D3B">
      <w:pPr>
        <w:pStyle w:val="paragraph"/>
      </w:pPr>
      <w:r w:rsidRPr="005D4729">
        <w:tab/>
        <w:t>(a)</w:t>
      </w:r>
      <w:r w:rsidRPr="005D4729">
        <w:tab/>
        <w:t>before the commencement of Schedule</w:t>
      </w:r>
      <w:r w:rsidR="00FD3F14" w:rsidRPr="005D4729">
        <w:t> </w:t>
      </w:r>
      <w:r w:rsidRPr="005D4729">
        <w:t xml:space="preserve">2 to the </w:t>
      </w:r>
      <w:r w:rsidRPr="005D4729">
        <w:rPr>
          <w:i/>
        </w:rPr>
        <w:t>Tax Laws Amendment (2009 Budget Measures No.</w:t>
      </w:r>
      <w:r w:rsidR="00FD3F14" w:rsidRPr="005D4729">
        <w:rPr>
          <w:i/>
        </w:rPr>
        <w:t> </w:t>
      </w:r>
      <w:r w:rsidRPr="005D4729">
        <w:rPr>
          <w:i/>
        </w:rPr>
        <w:t>2) Act 2009</w:t>
      </w:r>
      <w:r w:rsidRPr="005D4729">
        <w:t>; and</w:t>
      </w:r>
    </w:p>
    <w:p w:rsidR="00146D3B" w:rsidRPr="005D4729" w:rsidRDefault="00146D3B" w:rsidP="00146D3B">
      <w:pPr>
        <w:pStyle w:val="paragraph"/>
      </w:pPr>
      <w:r w:rsidRPr="005D4729">
        <w:tab/>
        <w:t>(b)</w:t>
      </w:r>
      <w:r w:rsidRPr="005D4729">
        <w:tab/>
        <w:t>for one or more income years;</w:t>
      </w:r>
    </w:p>
    <w:p w:rsidR="00146D3B" w:rsidRPr="005D4729" w:rsidRDefault="00146D3B" w:rsidP="00146D3B">
      <w:pPr>
        <w:pStyle w:val="subsection2"/>
      </w:pPr>
      <w:r w:rsidRPr="005D4729">
        <w:t>continues to have effect, after that commencement, for those income years despite the amendments made by that Schedule.</w:t>
      </w:r>
    </w:p>
    <w:p w:rsidR="00F9073D" w:rsidRPr="005D4729" w:rsidRDefault="00F9073D" w:rsidP="00163128">
      <w:pPr>
        <w:pStyle w:val="ActHead3"/>
        <w:pageBreakBefore/>
      </w:pPr>
      <w:bookmarkStart w:id="66" w:name="_Toc138775917"/>
      <w:r w:rsidRPr="00C7380F">
        <w:rPr>
          <w:rStyle w:val="CharDivNo"/>
        </w:rPr>
        <w:lastRenderedPageBreak/>
        <w:t>Division</w:t>
      </w:r>
      <w:r w:rsidR="00FD3F14" w:rsidRPr="00C7380F">
        <w:rPr>
          <w:rStyle w:val="CharDivNo"/>
        </w:rPr>
        <w:t> </w:t>
      </w:r>
      <w:r w:rsidRPr="00C7380F">
        <w:rPr>
          <w:rStyle w:val="CharDivNo"/>
        </w:rPr>
        <w:t>36</w:t>
      </w:r>
      <w:r w:rsidRPr="005D4729">
        <w:t>—</w:t>
      </w:r>
      <w:r w:rsidRPr="00C7380F">
        <w:rPr>
          <w:rStyle w:val="CharDivText"/>
        </w:rPr>
        <w:t>Tax losses of earlier income years</w:t>
      </w:r>
      <w:bookmarkEnd w:id="66"/>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36</w:t>
      </w:r>
      <w:r w:rsidR="00C7380F">
        <w:noBreakHyphen/>
      </w:r>
      <w:r w:rsidRPr="005D4729">
        <w:t>100</w:t>
      </w:r>
      <w:r w:rsidRPr="005D4729">
        <w:tab/>
        <w:t>Tax losses for the 1997</w:t>
      </w:r>
      <w:r w:rsidR="00C7380F">
        <w:noBreakHyphen/>
      </w:r>
      <w:r w:rsidRPr="005D4729">
        <w:t>98 and later income years</w:t>
      </w:r>
    </w:p>
    <w:p w:rsidR="00F9073D" w:rsidRPr="005D4729" w:rsidRDefault="00F9073D" w:rsidP="00F9073D">
      <w:pPr>
        <w:pStyle w:val="TofSectsSection"/>
      </w:pPr>
      <w:r w:rsidRPr="005D4729">
        <w:t>36</w:t>
      </w:r>
      <w:r w:rsidR="00C7380F">
        <w:noBreakHyphen/>
      </w:r>
      <w:r w:rsidRPr="005D4729">
        <w:t>105</w:t>
      </w:r>
      <w:r w:rsidRPr="005D4729">
        <w:tab/>
        <w:t>Tax losses for 1989</w:t>
      </w:r>
      <w:r w:rsidR="00C7380F">
        <w:noBreakHyphen/>
      </w:r>
      <w:r w:rsidRPr="005D4729">
        <w:t>90 to 1996</w:t>
      </w:r>
      <w:r w:rsidR="00C7380F">
        <w:noBreakHyphen/>
      </w:r>
      <w:r w:rsidRPr="005D4729">
        <w:t>97 income years</w:t>
      </w:r>
    </w:p>
    <w:p w:rsidR="00F9073D" w:rsidRPr="005D4729" w:rsidRDefault="00F9073D" w:rsidP="00F9073D">
      <w:pPr>
        <w:pStyle w:val="TofSectsSection"/>
      </w:pPr>
      <w:r w:rsidRPr="005D4729">
        <w:t>36</w:t>
      </w:r>
      <w:r w:rsidR="00C7380F">
        <w:noBreakHyphen/>
      </w:r>
      <w:r w:rsidRPr="005D4729">
        <w:t>110</w:t>
      </w:r>
      <w:r w:rsidRPr="005D4729">
        <w:tab/>
        <w:t>Tax losses for 1957</w:t>
      </w:r>
      <w:r w:rsidR="00C7380F">
        <w:noBreakHyphen/>
      </w:r>
      <w:r w:rsidRPr="005D4729">
        <w:t>58 to 1988</w:t>
      </w:r>
      <w:r w:rsidR="00C7380F">
        <w:noBreakHyphen/>
      </w:r>
      <w:r w:rsidRPr="005D4729">
        <w:t>89 income years</w:t>
      </w:r>
    </w:p>
    <w:p w:rsidR="00F9073D" w:rsidRPr="005D4729" w:rsidRDefault="00F9073D" w:rsidP="00F9073D">
      <w:pPr>
        <w:pStyle w:val="ActHead5"/>
      </w:pPr>
      <w:bookmarkStart w:id="67" w:name="_Toc138775918"/>
      <w:r w:rsidRPr="00C7380F">
        <w:rPr>
          <w:rStyle w:val="CharSectno"/>
        </w:rPr>
        <w:t>36</w:t>
      </w:r>
      <w:r w:rsidR="00C7380F" w:rsidRPr="00C7380F">
        <w:rPr>
          <w:rStyle w:val="CharSectno"/>
        </w:rPr>
        <w:noBreakHyphen/>
      </w:r>
      <w:r w:rsidRPr="00C7380F">
        <w:rPr>
          <w:rStyle w:val="CharSectno"/>
        </w:rPr>
        <w:t>100</w:t>
      </w:r>
      <w:r w:rsidRPr="005D4729">
        <w:t xml:space="preserve">  Tax losses for the 1997</w:t>
      </w:r>
      <w:r w:rsidR="00C7380F">
        <w:noBreakHyphen/>
      </w:r>
      <w:r w:rsidRPr="005D4729">
        <w:t>98 and later income years</w:t>
      </w:r>
      <w:bookmarkEnd w:id="67"/>
      <w:r w:rsidRPr="005D4729">
        <w:t xml:space="preserve"> </w:t>
      </w:r>
    </w:p>
    <w:p w:rsidR="00F9073D" w:rsidRPr="005D4729" w:rsidRDefault="00F9073D" w:rsidP="002B75AC">
      <w:pPr>
        <w:pStyle w:val="subsection"/>
      </w:pPr>
      <w:r w:rsidRPr="005D4729">
        <w:tab/>
      </w:r>
      <w:r w:rsidRPr="005D4729">
        <w:tab/>
        <w:t xml:space="preserve">To work out your </w:t>
      </w:r>
      <w:r w:rsidRPr="005D4729">
        <w:rPr>
          <w:b/>
          <w:i/>
        </w:rPr>
        <w:t>tax loss</w:t>
      </w:r>
      <w:r w:rsidRPr="005D4729">
        <w:t xml:space="preserve"> (if any) for the 1997</w:t>
      </w:r>
      <w:r w:rsidR="00C7380F">
        <w:noBreakHyphen/>
      </w:r>
      <w:r w:rsidRPr="005D4729">
        <w:t xml:space="preserve">98 income year or a later income year, apply the provisions of the </w:t>
      </w:r>
      <w:r w:rsidRPr="005D4729">
        <w:rPr>
          <w:i/>
        </w:rPr>
        <w:t>Income Tax Assessment Act 1997</w:t>
      </w:r>
      <w:r w:rsidRPr="005D4729">
        <w:t xml:space="preserve"> about tax losses.</w:t>
      </w:r>
    </w:p>
    <w:p w:rsidR="00F9073D" w:rsidRPr="005D4729" w:rsidRDefault="00F9073D" w:rsidP="00F9073D">
      <w:pPr>
        <w:pStyle w:val="TLPnoteright"/>
      </w:pPr>
      <w:r w:rsidRPr="005D4729">
        <w:t>Start at Division</w:t>
      </w:r>
      <w:r w:rsidR="00FD3F14" w:rsidRPr="005D4729">
        <w:t> </w:t>
      </w:r>
      <w:r w:rsidRPr="005D4729">
        <w:t>36 of that Act.</w:t>
      </w:r>
    </w:p>
    <w:p w:rsidR="00F9073D" w:rsidRPr="005D4729" w:rsidRDefault="00F9073D" w:rsidP="00F9073D">
      <w:pPr>
        <w:pStyle w:val="ActHead5"/>
      </w:pPr>
      <w:bookmarkStart w:id="68" w:name="_Toc138775919"/>
      <w:r w:rsidRPr="00C7380F">
        <w:rPr>
          <w:rStyle w:val="CharSectno"/>
        </w:rPr>
        <w:t>36</w:t>
      </w:r>
      <w:r w:rsidR="00C7380F" w:rsidRPr="00C7380F">
        <w:rPr>
          <w:rStyle w:val="CharSectno"/>
        </w:rPr>
        <w:noBreakHyphen/>
      </w:r>
      <w:r w:rsidRPr="00C7380F">
        <w:rPr>
          <w:rStyle w:val="CharSectno"/>
        </w:rPr>
        <w:t>105</w:t>
      </w:r>
      <w:r w:rsidRPr="005D4729">
        <w:t xml:space="preserve">  Tax losses for 1989</w:t>
      </w:r>
      <w:r w:rsidR="00C7380F">
        <w:noBreakHyphen/>
      </w:r>
      <w:r w:rsidRPr="005D4729">
        <w:t>90 to 1996</w:t>
      </w:r>
      <w:r w:rsidR="00C7380F">
        <w:noBreakHyphen/>
      </w:r>
      <w:r w:rsidRPr="005D4729">
        <w:t>97 income years</w:t>
      </w:r>
      <w:bookmarkEnd w:id="68"/>
    </w:p>
    <w:p w:rsidR="00F9073D" w:rsidRPr="005D4729" w:rsidRDefault="00F9073D" w:rsidP="002B75AC">
      <w:pPr>
        <w:pStyle w:val="subsection"/>
      </w:pPr>
      <w:r w:rsidRPr="005D4729">
        <w:tab/>
        <w:t>(1)</w:t>
      </w:r>
      <w:r w:rsidRPr="005D4729">
        <w:tab/>
        <w:t>If you incurred a loss for the purposes of section</w:t>
      </w:r>
      <w:r w:rsidR="00FD3F14" w:rsidRPr="005D4729">
        <w:t> </w:t>
      </w:r>
      <w:r w:rsidRPr="005D4729">
        <w:t>79E (General domestic losses of 1989</w:t>
      </w:r>
      <w:r w:rsidR="00C7380F">
        <w:noBreakHyphen/>
      </w:r>
      <w:r w:rsidRPr="005D4729">
        <w:t>90 to 1996</w:t>
      </w:r>
      <w:r w:rsidR="00C7380F">
        <w:noBreakHyphen/>
      </w:r>
      <w:r w:rsidRPr="005D4729">
        <w:t xml:space="preserve">97 years of income) of the </w:t>
      </w:r>
      <w:r w:rsidRPr="005D4729">
        <w:rPr>
          <w:i/>
        </w:rPr>
        <w:t>Income Tax Assessment Act 1936</w:t>
      </w:r>
      <w:r w:rsidRPr="005D4729">
        <w:t xml:space="preserve"> in any of the 1989</w:t>
      </w:r>
      <w:r w:rsidR="00C7380F">
        <w:noBreakHyphen/>
      </w:r>
      <w:r w:rsidRPr="005D4729">
        <w:t>90 to 1996</w:t>
      </w:r>
      <w:r w:rsidR="00C7380F">
        <w:noBreakHyphen/>
      </w:r>
      <w:r w:rsidRPr="005D4729">
        <w:t xml:space="preserve">97 income years, the loss is your </w:t>
      </w:r>
      <w:r w:rsidRPr="005D4729">
        <w:rPr>
          <w:b/>
          <w:i/>
        </w:rPr>
        <w:t>tax loss</w:t>
      </w:r>
      <w:r w:rsidRPr="005D4729">
        <w:t xml:space="preserve"> for that income year, which is called a </w:t>
      </w:r>
      <w:r w:rsidRPr="005D4729">
        <w:rPr>
          <w:b/>
          <w:i/>
        </w:rPr>
        <w:t>loss year</w:t>
      </w:r>
      <w:r w:rsidRPr="005D4729">
        <w:t>.</w:t>
      </w:r>
    </w:p>
    <w:p w:rsidR="00F9073D" w:rsidRPr="005D4729" w:rsidRDefault="00F9073D" w:rsidP="002B75AC">
      <w:pPr>
        <w:pStyle w:val="subsection"/>
      </w:pPr>
      <w:r w:rsidRPr="005D4729">
        <w:tab/>
        <w:t>(2)</w:t>
      </w:r>
      <w:r w:rsidRPr="005D4729">
        <w:tab/>
        <w:t>You can deduct the tax loss in the 1997</w:t>
      </w:r>
      <w:r w:rsidR="00C7380F">
        <w:noBreakHyphen/>
      </w:r>
      <w:r w:rsidRPr="005D4729">
        <w:t>98 or a later income year only to the extent that it has not already been deducted.</w:t>
      </w:r>
    </w:p>
    <w:p w:rsidR="00F9073D" w:rsidRPr="005D4729" w:rsidRDefault="00F9073D" w:rsidP="00F9073D">
      <w:pPr>
        <w:pStyle w:val="ActHead5"/>
      </w:pPr>
      <w:bookmarkStart w:id="69" w:name="_Toc138775920"/>
      <w:r w:rsidRPr="00C7380F">
        <w:rPr>
          <w:rStyle w:val="CharSectno"/>
        </w:rPr>
        <w:t>36</w:t>
      </w:r>
      <w:r w:rsidR="00C7380F" w:rsidRPr="00C7380F">
        <w:rPr>
          <w:rStyle w:val="CharSectno"/>
        </w:rPr>
        <w:noBreakHyphen/>
      </w:r>
      <w:r w:rsidRPr="00C7380F">
        <w:rPr>
          <w:rStyle w:val="CharSectno"/>
        </w:rPr>
        <w:t>110</w:t>
      </w:r>
      <w:r w:rsidRPr="005D4729">
        <w:t xml:space="preserve">  Tax losses for 1957</w:t>
      </w:r>
      <w:r w:rsidR="00C7380F">
        <w:noBreakHyphen/>
      </w:r>
      <w:r w:rsidRPr="005D4729">
        <w:t>58 to 1988</w:t>
      </w:r>
      <w:r w:rsidR="00C7380F">
        <w:noBreakHyphen/>
      </w:r>
      <w:r w:rsidRPr="005D4729">
        <w:t>89 income years</w:t>
      </w:r>
      <w:bookmarkEnd w:id="69"/>
    </w:p>
    <w:p w:rsidR="00F9073D" w:rsidRPr="005D4729" w:rsidRDefault="00F9073D" w:rsidP="002B75AC">
      <w:pPr>
        <w:pStyle w:val="subsection"/>
      </w:pPr>
      <w:r w:rsidRPr="005D4729">
        <w:tab/>
        <w:t>(1)</w:t>
      </w:r>
      <w:r w:rsidRPr="005D4729">
        <w:tab/>
        <w:t>If you incurred a loss for the purposes of section</w:t>
      </w:r>
      <w:r w:rsidR="00FD3F14" w:rsidRPr="005D4729">
        <w:t> </w:t>
      </w:r>
      <w:r w:rsidRPr="005D4729">
        <w:t>80AA (Primary production losses of pre</w:t>
      </w:r>
      <w:r w:rsidR="00C7380F">
        <w:noBreakHyphen/>
      </w:r>
      <w:r w:rsidRPr="005D4729">
        <w:t xml:space="preserve">1990 years of income) of the </w:t>
      </w:r>
      <w:r w:rsidRPr="005D4729">
        <w:rPr>
          <w:i/>
        </w:rPr>
        <w:t>Income Tax Assessment Act 1936</w:t>
      </w:r>
      <w:r w:rsidRPr="005D4729">
        <w:t xml:space="preserve"> in any of the 1957</w:t>
      </w:r>
      <w:r w:rsidR="00C7380F">
        <w:noBreakHyphen/>
      </w:r>
      <w:r w:rsidRPr="005D4729">
        <w:t>58 to 1988</w:t>
      </w:r>
      <w:r w:rsidR="00C7380F">
        <w:noBreakHyphen/>
      </w:r>
      <w:r w:rsidRPr="005D4729">
        <w:t xml:space="preserve">89 income years, the loss is your </w:t>
      </w:r>
      <w:r w:rsidRPr="005D4729">
        <w:rPr>
          <w:b/>
          <w:i/>
        </w:rPr>
        <w:t>tax loss</w:t>
      </w:r>
      <w:r w:rsidRPr="005D4729">
        <w:t xml:space="preserve"> for that income year, which is called a </w:t>
      </w:r>
      <w:r w:rsidRPr="005D4729">
        <w:rPr>
          <w:b/>
          <w:i/>
        </w:rPr>
        <w:t>loss year</w:t>
      </w:r>
      <w:r w:rsidRPr="005D4729">
        <w:t xml:space="preserve">. The loss is also called a </w:t>
      </w:r>
      <w:r w:rsidRPr="005D4729">
        <w:rPr>
          <w:b/>
          <w:i/>
        </w:rPr>
        <w:t>primary production loss</w:t>
      </w:r>
      <w:r w:rsidRPr="005D4729">
        <w:t>.</w:t>
      </w:r>
    </w:p>
    <w:p w:rsidR="00F9073D" w:rsidRPr="005D4729" w:rsidRDefault="00F9073D" w:rsidP="002B75AC">
      <w:pPr>
        <w:pStyle w:val="subsection"/>
      </w:pPr>
      <w:r w:rsidRPr="005D4729">
        <w:tab/>
        <w:t>(2)</w:t>
      </w:r>
      <w:r w:rsidRPr="005D4729">
        <w:tab/>
        <w:t>You can deduct the tax loss in the 1997</w:t>
      </w:r>
      <w:r w:rsidR="00C7380F">
        <w:noBreakHyphen/>
      </w:r>
      <w:r w:rsidRPr="005D4729">
        <w:t>98 or a later income year only to the extent that it</w:t>
      </w:r>
      <w:r w:rsidR="00403532" w:rsidRPr="005D4729">
        <w:t xml:space="preserve"> has not already been deducted.</w:t>
      </w:r>
    </w:p>
    <w:p w:rsidR="00F9073D" w:rsidRPr="005D4729" w:rsidRDefault="00F9073D" w:rsidP="002B75AC">
      <w:pPr>
        <w:pStyle w:val="subsection"/>
      </w:pPr>
      <w:r w:rsidRPr="005D4729">
        <w:lastRenderedPageBreak/>
        <w:tab/>
        <w:t>(3)</w:t>
      </w:r>
      <w:r w:rsidRPr="005D4729">
        <w:tab/>
        <w:t>You deduct your primary production losses (in the order in which you incurred them) before any other tax losses of the same or any other loss year, except film losses.</w:t>
      </w:r>
    </w:p>
    <w:p w:rsidR="00F9073D" w:rsidRPr="005D4729" w:rsidRDefault="00F9073D" w:rsidP="002B75AC">
      <w:pPr>
        <w:pStyle w:val="subsection"/>
      </w:pPr>
      <w:r w:rsidRPr="005D4729">
        <w:tab/>
        <w:t>(4)</w:t>
      </w:r>
      <w:r w:rsidRPr="005D4729">
        <w:tab/>
        <w:t>A company cannot transfer any amount of a primary production loss for the 1983</w:t>
      </w:r>
      <w:r w:rsidR="00C7380F">
        <w:noBreakHyphen/>
      </w:r>
      <w:r w:rsidRPr="005D4729">
        <w:t xml:space="preserve">84 or an earlier income year under </w:t>
      </w:r>
      <w:r w:rsidR="001E5ACC" w:rsidRPr="005D4729">
        <w:t>Subdivision 1</w:t>
      </w:r>
      <w:r w:rsidRPr="005D4729">
        <w:t>70</w:t>
      </w:r>
      <w:r w:rsidR="00C7380F">
        <w:noBreakHyphen/>
      </w:r>
      <w:r w:rsidRPr="005D4729">
        <w:t>A (Transfer of tax losses within wholly</w:t>
      </w:r>
      <w:r w:rsidR="00C7380F">
        <w:noBreakHyphen/>
      </w:r>
      <w:r w:rsidRPr="005D4729">
        <w:t xml:space="preserve">owned groups of companies) of the </w:t>
      </w:r>
      <w:r w:rsidRPr="005D4729">
        <w:rPr>
          <w:i/>
        </w:rPr>
        <w:t>Income Tax Assessment Act 1997</w:t>
      </w:r>
      <w:r w:rsidR="00403532" w:rsidRPr="005D4729">
        <w:t>.</w:t>
      </w:r>
    </w:p>
    <w:p w:rsidR="00F9073D" w:rsidRPr="005D4729" w:rsidRDefault="00F9073D" w:rsidP="002B75AC">
      <w:pPr>
        <w:pStyle w:val="subsection"/>
      </w:pPr>
      <w:r w:rsidRPr="005D4729">
        <w:tab/>
        <w:t>(5)</w:t>
      </w:r>
      <w:r w:rsidRPr="005D4729">
        <w:tab/>
        <w:t>For the purposes of determining how much (if any) of a primary production loss you can deduct in the 1997</w:t>
      </w:r>
      <w:r w:rsidR="00C7380F">
        <w:noBreakHyphen/>
      </w:r>
      <w:r w:rsidRPr="005D4729">
        <w:t>98 or a later income year, subsections</w:t>
      </w:r>
      <w:r w:rsidR="00FD3F14" w:rsidRPr="005D4729">
        <w:t> </w:t>
      </w:r>
      <w:r w:rsidRPr="005D4729">
        <w:t xml:space="preserve">80AA(9), (10) and (11) of the </w:t>
      </w:r>
      <w:r w:rsidRPr="005D4729">
        <w:rPr>
          <w:i/>
        </w:rPr>
        <w:t>Income Tax Assessment Act 1936</w:t>
      </w:r>
      <w:r w:rsidRPr="005D4729">
        <w:t xml:space="preserve"> apply in the same way as they apply for the purposes they refer to.</w:t>
      </w:r>
    </w:p>
    <w:p w:rsidR="00A72455" w:rsidRPr="005D4729" w:rsidRDefault="00A72455" w:rsidP="00A72455">
      <w:pPr>
        <w:rPr>
          <w:lang w:eastAsia="en-AU"/>
        </w:rPr>
        <w:sectPr w:rsidR="00A72455" w:rsidRPr="005D4729" w:rsidSect="00B60E2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9073D" w:rsidRPr="005D4729" w:rsidRDefault="00F9073D" w:rsidP="0002253C">
      <w:pPr>
        <w:pStyle w:val="ActHead2"/>
        <w:spacing w:before="120"/>
      </w:pPr>
      <w:bookmarkStart w:id="70" w:name="_Toc138775921"/>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10</w:t>
      </w:r>
      <w:r w:rsidRPr="005D4729">
        <w:t>—</w:t>
      </w:r>
      <w:r w:rsidRPr="00C7380F">
        <w:rPr>
          <w:rStyle w:val="CharPartText"/>
        </w:rPr>
        <w:t>Capital allowances: rules about deductibility of capital expenditure</w:t>
      </w:r>
      <w:bookmarkEnd w:id="70"/>
    </w:p>
    <w:p w:rsidR="00F9073D" w:rsidRPr="005D4729" w:rsidRDefault="00F9073D" w:rsidP="00F9073D">
      <w:pPr>
        <w:pStyle w:val="ActHead3"/>
      </w:pPr>
      <w:bookmarkStart w:id="71" w:name="_Toc138775922"/>
      <w:r w:rsidRPr="00C7380F">
        <w:rPr>
          <w:rStyle w:val="CharDivNo"/>
        </w:rPr>
        <w:t>Division</w:t>
      </w:r>
      <w:r w:rsidR="00FD3F14" w:rsidRPr="00C7380F">
        <w:rPr>
          <w:rStyle w:val="CharDivNo"/>
        </w:rPr>
        <w:t> </w:t>
      </w:r>
      <w:r w:rsidRPr="00C7380F">
        <w:rPr>
          <w:rStyle w:val="CharDivNo"/>
        </w:rPr>
        <w:t>40</w:t>
      </w:r>
      <w:r w:rsidRPr="005D4729">
        <w:t>—</w:t>
      </w:r>
      <w:r w:rsidRPr="00C7380F">
        <w:rPr>
          <w:rStyle w:val="CharDivText"/>
        </w:rPr>
        <w:t>Capital allowances</w:t>
      </w:r>
      <w:bookmarkEnd w:id="71"/>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40</w:t>
      </w:r>
      <w:r w:rsidR="00C7380F">
        <w:noBreakHyphen/>
      </w:r>
      <w:r w:rsidRPr="005D4729">
        <w:t>B</w:t>
      </w:r>
      <w:r w:rsidRPr="005D4729">
        <w:tab/>
        <w:t>Core provisions</w:t>
      </w:r>
    </w:p>
    <w:p w:rsidR="00C200B3" w:rsidRPr="005D4729" w:rsidRDefault="00C200B3" w:rsidP="00F9073D">
      <w:pPr>
        <w:pStyle w:val="TofSectsSubdiv"/>
      </w:pPr>
      <w:r w:rsidRPr="005D4729">
        <w:t>40</w:t>
      </w:r>
      <w:r w:rsidR="00C7380F">
        <w:noBreakHyphen/>
      </w:r>
      <w:r w:rsidRPr="005D4729">
        <w:t>BA</w:t>
      </w:r>
      <w:r w:rsidRPr="005D4729">
        <w:tab/>
        <w:t>Backing business investment</w:t>
      </w:r>
    </w:p>
    <w:p w:rsidR="000302BE" w:rsidRPr="005D4729" w:rsidRDefault="000302BE" w:rsidP="000302BE">
      <w:pPr>
        <w:pStyle w:val="TofSectsSubdiv"/>
      </w:pPr>
      <w:r w:rsidRPr="005D4729">
        <w:t>40</w:t>
      </w:r>
      <w:r w:rsidR="00C7380F">
        <w:noBreakHyphen/>
      </w:r>
      <w:r w:rsidRPr="005D4729">
        <w:t>BB</w:t>
      </w:r>
      <w:r w:rsidRPr="005D4729">
        <w:tab/>
        <w:t>Temporary full expensing of depreciating assets</w:t>
      </w:r>
    </w:p>
    <w:p w:rsidR="00F9073D" w:rsidRPr="005D4729" w:rsidRDefault="00F9073D" w:rsidP="00F9073D">
      <w:pPr>
        <w:pStyle w:val="TofSectsSubdiv"/>
      </w:pPr>
      <w:r w:rsidRPr="005D4729">
        <w:t>40</w:t>
      </w:r>
      <w:r w:rsidR="00C7380F">
        <w:noBreakHyphen/>
      </w:r>
      <w:r w:rsidRPr="005D4729">
        <w:t>C</w:t>
      </w:r>
      <w:r w:rsidRPr="005D4729">
        <w:tab/>
        <w:t>Cost</w:t>
      </w:r>
    </w:p>
    <w:p w:rsidR="00F9073D" w:rsidRPr="005D4729" w:rsidRDefault="00F9073D" w:rsidP="00F9073D">
      <w:pPr>
        <w:pStyle w:val="TofSectsSubdiv"/>
      </w:pPr>
      <w:r w:rsidRPr="005D4729">
        <w:t>40</w:t>
      </w:r>
      <w:r w:rsidR="00C7380F">
        <w:noBreakHyphen/>
      </w:r>
      <w:r w:rsidRPr="005D4729">
        <w:t>D</w:t>
      </w:r>
      <w:r w:rsidRPr="005D4729">
        <w:tab/>
        <w:t>Balancing adjustments</w:t>
      </w:r>
    </w:p>
    <w:p w:rsidR="00F9073D" w:rsidRPr="005D4729" w:rsidRDefault="00F9073D" w:rsidP="00F9073D">
      <w:pPr>
        <w:pStyle w:val="TofSectsSubdiv"/>
      </w:pPr>
      <w:r w:rsidRPr="005D4729">
        <w:t>40</w:t>
      </w:r>
      <w:r w:rsidR="00C7380F">
        <w:noBreakHyphen/>
      </w:r>
      <w:r w:rsidRPr="005D4729">
        <w:t>E</w:t>
      </w:r>
      <w:r w:rsidRPr="005D4729">
        <w:tab/>
        <w:t>Low</w:t>
      </w:r>
      <w:r w:rsidR="00C7380F">
        <w:noBreakHyphen/>
      </w:r>
      <w:r w:rsidRPr="005D4729">
        <w:t>value and software development pools</w:t>
      </w:r>
    </w:p>
    <w:p w:rsidR="00F9073D" w:rsidRPr="005D4729" w:rsidRDefault="00F9073D" w:rsidP="00F9073D">
      <w:pPr>
        <w:pStyle w:val="TofSectsSubdiv"/>
      </w:pPr>
      <w:r w:rsidRPr="005D4729">
        <w:t>40</w:t>
      </w:r>
      <w:r w:rsidR="00C7380F">
        <w:noBreakHyphen/>
      </w:r>
      <w:r w:rsidRPr="005D4729">
        <w:t>F</w:t>
      </w:r>
      <w:r w:rsidRPr="005D4729">
        <w:tab/>
        <w:t>Primary production depreciating assets</w:t>
      </w:r>
    </w:p>
    <w:p w:rsidR="00F9073D" w:rsidRPr="005D4729" w:rsidRDefault="00F9073D" w:rsidP="00F9073D">
      <w:pPr>
        <w:pStyle w:val="TofSectsSubdiv"/>
      </w:pPr>
      <w:r w:rsidRPr="005D4729">
        <w:t>40</w:t>
      </w:r>
      <w:r w:rsidR="00C7380F">
        <w:noBreakHyphen/>
      </w:r>
      <w:r w:rsidRPr="005D4729">
        <w:t>G</w:t>
      </w:r>
      <w:r w:rsidRPr="005D4729">
        <w:tab/>
        <w:t>Capital expenditure of primary producers and other landholders</w:t>
      </w:r>
    </w:p>
    <w:p w:rsidR="00F9073D" w:rsidRPr="005D4729" w:rsidRDefault="00F9073D" w:rsidP="00F9073D">
      <w:pPr>
        <w:pStyle w:val="TofSectsSubdiv"/>
      </w:pPr>
      <w:r w:rsidRPr="005D4729">
        <w:t>40</w:t>
      </w:r>
      <w:r w:rsidR="00C7380F">
        <w:noBreakHyphen/>
      </w:r>
      <w:r w:rsidRPr="005D4729">
        <w:t>I</w:t>
      </w:r>
      <w:r w:rsidRPr="005D4729">
        <w:tab/>
        <w:t>Capital expenditure that is deductible over time</w:t>
      </w:r>
    </w:p>
    <w:p w:rsidR="0075384B" w:rsidRPr="005D4729" w:rsidRDefault="0075384B" w:rsidP="00F9073D">
      <w:pPr>
        <w:pStyle w:val="TofSectsSubdiv"/>
      </w:pPr>
      <w:r w:rsidRPr="005D4729">
        <w:t>40</w:t>
      </w:r>
      <w:r w:rsidR="00C7380F">
        <w:noBreakHyphen/>
      </w:r>
      <w:r w:rsidRPr="005D4729">
        <w:t>J</w:t>
      </w:r>
      <w:r w:rsidRPr="005D4729">
        <w:tab/>
        <w:t>Ships depreciated under section</w:t>
      </w:r>
      <w:r w:rsidR="00FD3F14" w:rsidRPr="005D4729">
        <w:t> </w:t>
      </w:r>
      <w:r w:rsidRPr="005D4729">
        <w:t>57AM of the Income Tax Assessment Act 1936</w:t>
      </w:r>
    </w:p>
    <w:p w:rsidR="00F9073D" w:rsidRPr="005D4729" w:rsidRDefault="00B36BB7" w:rsidP="00F9073D">
      <w:pPr>
        <w:pStyle w:val="ActHead4"/>
      </w:pPr>
      <w:bookmarkStart w:id="72" w:name="_Toc138775923"/>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Core provisions</w:t>
      </w:r>
      <w:bookmarkEnd w:id="72"/>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40</w:t>
      </w:r>
      <w:r w:rsidR="00C7380F">
        <w:noBreakHyphen/>
      </w:r>
      <w:r w:rsidRPr="005D4729">
        <w:t>10</w:t>
      </w:r>
      <w:r w:rsidRPr="005D4729">
        <w:tab/>
        <w:t>Plant</w:t>
      </w:r>
    </w:p>
    <w:p w:rsidR="00F9073D" w:rsidRPr="005D4729" w:rsidRDefault="00F9073D" w:rsidP="00F9073D">
      <w:pPr>
        <w:pStyle w:val="TofSectsSection"/>
      </w:pPr>
      <w:r w:rsidRPr="005D4729">
        <w:t>40</w:t>
      </w:r>
      <w:r w:rsidR="00C7380F">
        <w:noBreakHyphen/>
      </w:r>
      <w:r w:rsidRPr="005D4729">
        <w:t>12</w:t>
      </w:r>
      <w:r w:rsidRPr="005D4729">
        <w:tab/>
        <w:t xml:space="preserve">Plant acquired after </w:t>
      </w:r>
      <w:r w:rsidR="001E5ACC" w:rsidRPr="005D4729">
        <w:t>30 June</w:t>
      </w:r>
      <w:r w:rsidRPr="005D4729">
        <w:t xml:space="preserve"> 2001</w:t>
      </w:r>
    </w:p>
    <w:p w:rsidR="001427CA" w:rsidRPr="005D4729" w:rsidRDefault="001427CA" w:rsidP="00F9073D">
      <w:pPr>
        <w:pStyle w:val="TofSectsSection"/>
      </w:pPr>
      <w:r w:rsidRPr="005D4729">
        <w:t>40</w:t>
      </w:r>
      <w:r w:rsidR="00C7380F">
        <w:noBreakHyphen/>
      </w:r>
      <w:r w:rsidRPr="005D4729">
        <w:t>13</w:t>
      </w:r>
      <w:r w:rsidRPr="005D4729">
        <w:tab/>
        <w:t>Accelerated depreciation for split or merged plant</w:t>
      </w:r>
    </w:p>
    <w:p w:rsidR="00F9073D" w:rsidRPr="005D4729" w:rsidRDefault="00F9073D" w:rsidP="00F9073D">
      <w:pPr>
        <w:pStyle w:val="TofSectsSection"/>
      </w:pPr>
      <w:r w:rsidRPr="005D4729">
        <w:t>40</w:t>
      </w:r>
      <w:r w:rsidR="00C7380F">
        <w:noBreakHyphen/>
      </w:r>
      <w:r w:rsidRPr="005D4729">
        <w:t>15</w:t>
      </w:r>
      <w:r w:rsidRPr="005D4729">
        <w:tab/>
        <w:t>Recalculating effective life</w:t>
      </w:r>
    </w:p>
    <w:p w:rsidR="00F9073D" w:rsidRPr="005D4729" w:rsidRDefault="00F9073D" w:rsidP="00F9073D">
      <w:pPr>
        <w:pStyle w:val="TofSectsSection"/>
      </w:pPr>
      <w:r w:rsidRPr="005D4729">
        <w:t>40</w:t>
      </w:r>
      <w:r w:rsidR="00C7380F">
        <w:noBreakHyphen/>
      </w:r>
      <w:r w:rsidRPr="005D4729">
        <w:t>20</w:t>
      </w:r>
      <w:r w:rsidRPr="005D4729">
        <w:tab/>
        <w:t>IRUs</w:t>
      </w:r>
    </w:p>
    <w:p w:rsidR="00F9073D" w:rsidRPr="005D4729" w:rsidRDefault="00F9073D" w:rsidP="00F9073D">
      <w:pPr>
        <w:pStyle w:val="TofSectsSection"/>
      </w:pPr>
      <w:r w:rsidRPr="005D4729">
        <w:t>40</w:t>
      </w:r>
      <w:r w:rsidR="00C7380F">
        <w:noBreakHyphen/>
      </w:r>
      <w:r w:rsidRPr="005D4729">
        <w:t>25</w:t>
      </w:r>
      <w:r w:rsidRPr="005D4729">
        <w:tab/>
        <w:t>Software</w:t>
      </w:r>
    </w:p>
    <w:p w:rsidR="00F9073D" w:rsidRPr="005D4729" w:rsidRDefault="00F9073D" w:rsidP="00F9073D">
      <w:pPr>
        <w:pStyle w:val="TofSectsSection"/>
      </w:pPr>
      <w:r w:rsidRPr="005D4729">
        <w:t>40</w:t>
      </w:r>
      <w:r w:rsidR="00C7380F">
        <w:noBreakHyphen/>
      </w:r>
      <w:r w:rsidRPr="005D4729">
        <w:t>30</w:t>
      </w:r>
      <w:r w:rsidRPr="005D4729">
        <w:tab/>
        <w:t>Spectrum licences</w:t>
      </w:r>
    </w:p>
    <w:p w:rsidR="00F9073D" w:rsidRPr="005D4729" w:rsidRDefault="00F9073D" w:rsidP="00F9073D">
      <w:pPr>
        <w:pStyle w:val="TofSectsSection"/>
      </w:pPr>
      <w:r w:rsidRPr="005D4729">
        <w:t>40</w:t>
      </w:r>
      <w:r w:rsidR="00C7380F">
        <w:noBreakHyphen/>
      </w:r>
      <w:r w:rsidRPr="005D4729">
        <w:t>33</w:t>
      </w:r>
      <w:r w:rsidRPr="005D4729">
        <w:tab/>
        <w:t>Datacasting transmitter licences</w:t>
      </w:r>
    </w:p>
    <w:p w:rsidR="00F9073D" w:rsidRPr="005D4729" w:rsidRDefault="00F9073D" w:rsidP="00F9073D">
      <w:pPr>
        <w:pStyle w:val="TofSectsSection"/>
      </w:pPr>
      <w:r w:rsidRPr="005D4729">
        <w:t>40</w:t>
      </w:r>
      <w:r w:rsidR="00C7380F">
        <w:noBreakHyphen/>
      </w:r>
      <w:r w:rsidRPr="005D4729">
        <w:t>35</w:t>
      </w:r>
      <w:r w:rsidRPr="005D4729">
        <w:tab/>
        <w:t>Mining unrecouped expenditure</w:t>
      </w:r>
    </w:p>
    <w:p w:rsidR="00206FC2" w:rsidRPr="005D4729" w:rsidRDefault="00206FC2" w:rsidP="00206FC2">
      <w:pPr>
        <w:rPr>
          <w:lang w:eastAsia="en-AU"/>
        </w:rPr>
        <w:sectPr w:rsidR="00206FC2" w:rsidRPr="005D4729" w:rsidSect="00B60E20">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F9073D" w:rsidRPr="005D4729" w:rsidRDefault="00F9073D" w:rsidP="00F9073D">
      <w:pPr>
        <w:pStyle w:val="TofSectsSection"/>
      </w:pPr>
      <w:r w:rsidRPr="005D4729">
        <w:lastRenderedPageBreak/>
        <w:t>40</w:t>
      </w:r>
      <w:r w:rsidR="00C7380F">
        <w:noBreakHyphen/>
      </w:r>
      <w:r w:rsidRPr="005D4729">
        <w:t>37</w:t>
      </w:r>
      <w:r w:rsidRPr="005D4729">
        <w:tab/>
        <w:t>Post</w:t>
      </w:r>
      <w:r w:rsidR="00C7380F">
        <w:noBreakHyphen/>
      </w:r>
      <w:r w:rsidR="001E5ACC" w:rsidRPr="005D4729">
        <w:t>30 June</w:t>
      </w:r>
      <w:r w:rsidRPr="005D4729">
        <w:t xml:space="preserve"> 2001 mining expenditure</w:t>
      </w:r>
    </w:p>
    <w:p w:rsidR="00F9073D" w:rsidRPr="005D4729" w:rsidRDefault="00F9073D" w:rsidP="00F9073D">
      <w:pPr>
        <w:pStyle w:val="TofSectsSection"/>
      </w:pPr>
      <w:r w:rsidRPr="005D4729">
        <w:t>40</w:t>
      </w:r>
      <w:r w:rsidR="00C7380F">
        <w:noBreakHyphen/>
      </w:r>
      <w:r w:rsidRPr="005D4729">
        <w:t>38</w:t>
      </w:r>
      <w:r w:rsidRPr="005D4729">
        <w:tab/>
        <w:t>Mining cash bidding payments</w:t>
      </w:r>
    </w:p>
    <w:p w:rsidR="00C200B3" w:rsidRPr="005D4729" w:rsidRDefault="00F9073D" w:rsidP="00C200B3">
      <w:pPr>
        <w:pStyle w:val="TofSectsSection"/>
      </w:pPr>
      <w:r w:rsidRPr="005D4729">
        <w:t>40</w:t>
      </w:r>
      <w:r w:rsidR="00C7380F">
        <w:noBreakHyphen/>
      </w:r>
      <w:r w:rsidRPr="005D4729">
        <w:t>40</w:t>
      </w:r>
      <w:r w:rsidRPr="005D4729">
        <w:tab/>
        <w:t>Transport expenditure</w:t>
      </w:r>
    </w:p>
    <w:p w:rsidR="00F9073D" w:rsidRPr="005D4729" w:rsidRDefault="00F9073D" w:rsidP="00F9073D">
      <w:pPr>
        <w:pStyle w:val="TofSectsSection"/>
      </w:pPr>
      <w:r w:rsidRPr="005D4729">
        <w:t>40</w:t>
      </w:r>
      <w:r w:rsidR="00C7380F">
        <w:noBreakHyphen/>
      </w:r>
      <w:r w:rsidRPr="005D4729">
        <w:t>43</w:t>
      </w:r>
      <w:r w:rsidRPr="005D4729">
        <w:tab/>
        <w:t>Post</w:t>
      </w:r>
      <w:r w:rsidR="00C7380F">
        <w:noBreakHyphen/>
      </w:r>
      <w:r w:rsidR="001E5ACC" w:rsidRPr="005D4729">
        <w:t>30 June</w:t>
      </w:r>
      <w:r w:rsidRPr="005D4729">
        <w:t xml:space="preserve"> 2001 transport expenditure</w:t>
      </w:r>
    </w:p>
    <w:p w:rsidR="00167D24" w:rsidRPr="005D4729" w:rsidRDefault="00167D24" w:rsidP="00167D24">
      <w:pPr>
        <w:pStyle w:val="TofSectsSection"/>
      </w:pPr>
      <w:r w:rsidRPr="005D4729">
        <w:t>40</w:t>
      </w:r>
      <w:r w:rsidR="00C7380F">
        <w:noBreakHyphen/>
      </w:r>
      <w:r w:rsidRPr="005D4729">
        <w:t>44</w:t>
      </w:r>
      <w:r w:rsidRPr="005D4729">
        <w:tab/>
        <w:t>No additional decline in certain cases</w:t>
      </w:r>
    </w:p>
    <w:p w:rsidR="008C1911" w:rsidRPr="005D4729" w:rsidRDefault="00167D24" w:rsidP="00167D24">
      <w:pPr>
        <w:pStyle w:val="TofSectsSection"/>
      </w:pPr>
      <w:r w:rsidRPr="005D4729">
        <w:t>40</w:t>
      </w:r>
      <w:r w:rsidR="00C7380F">
        <w:noBreakHyphen/>
      </w:r>
      <w:r w:rsidRPr="005D4729">
        <w:t>45</w:t>
      </w:r>
      <w:r w:rsidRPr="005D4729">
        <w:tab/>
        <w:t>Intellectual property</w:t>
      </w:r>
    </w:p>
    <w:p w:rsidR="00486799" w:rsidRPr="005D4729" w:rsidRDefault="00486799" w:rsidP="00DA5014">
      <w:pPr>
        <w:pStyle w:val="TofSectsSection"/>
        <w:keepNext/>
      </w:pPr>
      <w:r w:rsidRPr="005D4729">
        <w:t>40</w:t>
      </w:r>
      <w:r w:rsidR="00C7380F">
        <w:noBreakHyphen/>
      </w:r>
      <w:r w:rsidRPr="005D4729">
        <w:t>47</w:t>
      </w:r>
      <w:r w:rsidRPr="005D4729">
        <w:tab/>
        <w:t>IRUs</w:t>
      </w:r>
    </w:p>
    <w:p w:rsidR="00F9073D" w:rsidRPr="005D4729" w:rsidRDefault="00F9073D" w:rsidP="00DA5014">
      <w:pPr>
        <w:pStyle w:val="TofSectsSection"/>
        <w:keepNext/>
      </w:pPr>
      <w:r w:rsidRPr="005D4729">
        <w:t>40</w:t>
      </w:r>
      <w:r w:rsidR="00C7380F">
        <w:noBreakHyphen/>
      </w:r>
      <w:r w:rsidRPr="005D4729">
        <w:t>50</w:t>
      </w:r>
      <w:r w:rsidRPr="005D4729">
        <w:tab/>
        <w:t>Forestry roads and timber mill buildings</w:t>
      </w:r>
    </w:p>
    <w:p w:rsidR="00BD0FD9" w:rsidRPr="005D4729" w:rsidRDefault="00F9073D" w:rsidP="00DA5014">
      <w:pPr>
        <w:pStyle w:val="TofSectsSection"/>
        <w:keepNext/>
      </w:pPr>
      <w:r w:rsidRPr="005D4729">
        <w:t>40</w:t>
      </w:r>
      <w:r w:rsidR="00C7380F">
        <w:noBreakHyphen/>
      </w:r>
      <w:r w:rsidRPr="005D4729">
        <w:t>55</w:t>
      </w:r>
      <w:r w:rsidRPr="005D4729">
        <w:tab/>
        <w:t>Environmental impact assessment</w:t>
      </w:r>
    </w:p>
    <w:p w:rsidR="002F4B56" w:rsidRPr="005D4729" w:rsidRDefault="00F9073D" w:rsidP="00DA5014">
      <w:pPr>
        <w:pStyle w:val="TofSectsSection"/>
        <w:keepNext/>
      </w:pPr>
      <w:r w:rsidRPr="005D4729">
        <w:t>40</w:t>
      </w:r>
      <w:r w:rsidR="00C7380F">
        <w:noBreakHyphen/>
      </w:r>
      <w:r w:rsidRPr="005D4729">
        <w:t>60</w:t>
      </w:r>
      <w:r w:rsidRPr="005D4729">
        <w:tab/>
        <w:t xml:space="preserve">Pooling under </w:t>
      </w:r>
      <w:r w:rsidR="00B36BB7" w:rsidRPr="005D4729">
        <w:t>Subdivision 4</w:t>
      </w:r>
      <w:r w:rsidRPr="005D4729">
        <w:t>2</w:t>
      </w:r>
      <w:r w:rsidR="00C7380F">
        <w:noBreakHyphen/>
      </w:r>
      <w:r w:rsidRPr="005D4729">
        <w:t>L of the former Act</w:t>
      </w:r>
    </w:p>
    <w:p w:rsidR="00F9073D" w:rsidRPr="005D4729" w:rsidRDefault="00F9073D" w:rsidP="00DA5014">
      <w:pPr>
        <w:pStyle w:val="TofSectsSection"/>
        <w:keepNext/>
      </w:pPr>
      <w:r w:rsidRPr="005D4729">
        <w:t>40</w:t>
      </w:r>
      <w:r w:rsidR="00C7380F">
        <w:noBreakHyphen/>
      </w:r>
      <w:r w:rsidRPr="005D4729">
        <w:t>65</w:t>
      </w:r>
      <w:r w:rsidRPr="005D4729">
        <w:tab/>
        <w:t>Substituted accounting periods</w:t>
      </w:r>
    </w:p>
    <w:p w:rsidR="007D763B" w:rsidRPr="005D4729" w:rsidRDefault="007D763B" w:rsidP="00DA5014">
      <w:pPr>
        <w:pStyle w:val="TofSectsSection"/>
        <w:keepNext/>
      </w:pPr>
      <w:r w:rsidRPr="005D4729">
        <w:t>40</w:t>
      </w:r>
      <w:r w:rsidR="00C7380F">
        <w:noBreakHyphen/>
      </w:r>
      <w:r w:rsidRPr="005D4729">
        <w:t>67</w:t>
      </w:r>
      <w:r w:rsidRPr="005D4729">
        <w:tab/>
        <w:t>Methods for working out decline in value</w:t>
      </w:r>
    </w:p>
    <w:p w:rsidR="00F9073D" w:rsidRPr="005D4729" w:rsidRDefault="00F9073D" w:rsidP="00DA5014">
      <w:pPr>
        <w:pStyle w:val="TofSectsSection"/>
        <w:keepNext/>
      </w:pPr>
      <w:r w:rsidRPr="005D4729">
        <w:t>40</w:t>
      </w:r>
      <w:r w:rsidR="00C7380F">
        <w:noBreakHyphen/>
      </w:r>
      <w:r w:rsidRPr="005D4729">
        <w:t>70</w:t>
      </w:r>
      <w:r w:rsidRPr="005D4729">
        <w:tab/>
        <w:t>References to amounts deducted and reductions in deductions</w:t>
      </w:r>
    </w:p>
    <w:p w:rsidR="00685F7A" w:rsidRPr="005D4729" w:rsidRDefault="00685F7A" w:rsidP="00DA5014">
      <w:pPr>
        <w:pStyle w:val="TofSectsSection"/>
        <w:keepNext/>
      </w:pPr>
      <w:r w:rsidRPr="005D4729">
        <w:t>40</w:t>
      </w:r>
      <w:r w:rsidR="00C7380F">
        <w:noBreakHyphen/>
      </w:r>
      <w:r w:rsidRPr="005D4729">
        <w:t>72</w:t>
      </w:r>
      <w:r w:rsidRPr="005D4729">
        <w:tab/>
        <w:t>New diminishing value method not to apply in some cases</w:t>
      </w:r>
    </w:p>
    <w:p w:rsidR="00F9073D" w:rsidRPr="005D4729" w:rsidRDefault="00F9073D" w:rsidP="00DA5014">
      <w:pPr>
        <w:pStyle w:val="TofSectsSection"/>
        <w:keepNext/>
      </w:pPr>
      <w:r w:rsidRPr="005D4729">
        <w:t>40</w:t>
      </w:r>
      <w:r w:rsidR="00C7380F">
        <w:noBreakHyphen/>
      </w:r>
      <w:r w:rsidRPr="005D4729">
        <w:t>75</w:t>
      </w:r>
      <w:r w:rsidRPr="005D4729">
        <w:tab/>
        <w:t xml:space="preserve">Mining expenditure incurred after </w:t>
      </w:r>
      <w:r w:rsidR="00EB3B5E">
        <w:t>1 July</w:t>
      </w:r>
      <w:r w:rsidRPr="005D4729">
        <w:t xml:space="preserve"> 2001 on an asset</w:t>
      </w:r>
    </w:p>
    <w:p w:rsidR="00F9073D" w:rsidRPr="005D4729" w:rsidRDefault="00F9073D" w:rsidP="00DA5014">
      <w:pPr>
        <w:pStyle w:val="TofSectsSection"/>
        <w:keepNext/>
      </w:pPr>
      <w:r w:rsidRPr="005D4729">
        <w:t>40</w:t>
      </w:r>
      <w:r w:rsidR="00C7380F">
        <w:noBreakHyphen/>
      </w:r>
      <w:r w:rsidRPr="005D4729">
        <w:t>77</w:t>
      </w:r>
      <w:r w:rsidRPr="005D4729">
        <w:tab/>
        <w:t xml:space="preserve">Mining, quarrying or prospecting rights or information held before </w:t>
      </w:r>
      <w:r w:rsidR="00EB3B5E">
        <w:t>1 July</w:t>
      </w:r>
      <w:r w:rsidRPr="005D4729">
        <w:t xml:space="preserve"> 2001</w:t>
      </w:r>
    </w:p>
    <w:p w:rsidR="00F9073D" w:rsidRPr="005D4729" w:rsidRDefault="00F9073D" w:rsidP="00DA5014">
      <w:pPr>
        <w:pStyle w:val="TofSectsSection"/>
        <w:keepNext/>
      </w:pPr>
      <w:r w:rsidRPr="005D4729">
        <w:t>40</w:t>
      </w:r>
      <w:r w:rsidR="00C7380F">
        <w:noBreakHyphen/>
      </w:r>
      <w:r w:rsidRPr="005D4729">
        <w:t>80</w:t>
      </w:r>
      <w:r w:rsidRPr="005D4729">
        <w:tab/>
        <w:t xml:space="preserve">Other expenditure incurred after </w:t>
      </w:r>
      <w:r w:rsidR="00EB3B5E">
        <w:t>1 July</w:t>
      </w:r>
      <w:r w:rsidRPr="005D4729">
        <w:t xml:space="preserve"> 2001 on a depreciating asset</w:t>
      </w:r>
    </w:p>
    <w:p w:rsidR="00F9073D" w:rsidRPr="005D4729" w:rsidRDefault="00F9073D" w:rsidP="00DA5014">
      <w:pPr>
        <w:pStyle w:val="TofSectsSection"/>
        <w:keepNext/>
      </w:pPr>
      <w:r w:rsidRPr="005D4729">
        <w:t>40</w:t>
      </w:r>
      <w:r w:rsidR="00C7380F">
        <w:noBreakHyphen/>
      </w:r>
      <w:r w:rsidRPr="005D4729">
        <w:t>100</w:t>
      </w:r>
      <w:r w:rsidRPr="005D4729">
        <w:tab/>
        <w:t>Commissioner’s determination of effective life</w:t>
      </w:r>
    </w:p>
    <w:p w:rsidR="00133E4F" w:rsidRPr="005D4729" w:rsidRDefault="00133E4F" w:rsidP="00DA5014">
      <w:pPr>
        <w:pStyle w:val="TofSectsSection"/>
        <w:keepNext/>
      </w:pPr>
      <w:r w:rsidRPr="005D4729">
        <w:t>40</w:t>
      </w:r>
      <w:r w:rsidR="00C7380F">
        <w:noBreakHyphen/>
      </w:r>
      <w:r w:rsidRPr="005D4729">
        <w:t>105</w:t>
      </w:r>
      <w:r w:rsidRPr="005D4729">
        <w:tab/>
        <w:t>Calculations of effective life</w:t>
      </w:r>
    </w:p>
    <w:p w:rsidR="00F9073D" w:rsidRPr="005D4729" w:rsidRDefault="00F9073D" w:rsidP="00F9073D">
      <w:pPr>
        <w:pStyle w:val="ActHead5"/>
      </w:pPr>
      <w:bookmarkStart w:id="73" w:name="_Toc138775924"/>
      <w:r w:rsidRPr="00C7380F">
        <w:rPr>
          <w:rStyle w:val="CharSectno"/>
        </w:rPr>
        <w:t>40</w:t>
      </w:r>
      <w:r w:rsidR="00C7380F" w:rsidRPr="00C7380F">
        <w:rPr>
          <w:rStyle w:val="CharSectno"/>
        </w:rPr>
        <w:noBreakHyphen/>
      </w:r>
      <w:r w:rsidRPr="00C7380F">
        <w:rPr>
          <w:rStyle w:val="CharSectno"/>
        </w:rPr>
        <w:t>10</w:t>
      </w:r>
      <w:r w:rsidRPr="005D4729">
        <w:t xml:space="preserve">  Plant</w:t>
      </w:r>
      <w:bookmarkEnd w:id="73"/>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you have deducted or can deduct amounts for plant under Division</w:t>
      </w:r>
      <w:r w:rsidR="00FD3F14" w:rsidRPr="005D4729">
        <w:t> </w:t>
      </w:r>
      <w:r w:rsidRPr="005D4729">
        <w:t xml:space="preserve">42 of the </w:t>
      </w:r>
      <w:r w:rsidRPr="005D4729">
        <w:rPr>
          <w:i/>
        </w:rPr>
        <w:t>Income Tax Assessment Act 1997</w:t>
      </w:r>
      <w:r w:rsidRPr="005D4729">
        <w:t xml:space="preserve"> (the </w:t>
      </w:r>
      <w:r w:rsidRPr="005D4729">
        <w:rPr>
          <w:b/>
          <w:i/>
        </w:rPr>
        <w:t>former Act</w:t>
      </w:r>
      <w:r w:rsidRPr="005D4729">
        <w:t xml:space="preserve">) as in force just before it was amended by the </w:t>
      </w:r>
      <w:r w:rsidRPr="005D4729">
        <w:rPr>
          <w:i/>
        </w:rPr>
        <w:t xml:space="preserve">New Business Tax System (Capital Allowances) Act 2001 </w:t>
      </w:r>
      <w:r w:rsidRPr="005D4729">
        <w:t xml:space="preserve">and the </w:t>
      </w:r>
      <w:r w:rsidRPr="005D4729">
        <w:rPr>
          <w:i/>
        </w:rPr>
        <w:t>New Business Tax System (Capital Allowances—Transitional and Consequential) Act 2001</w:t>
      </w:r>
      <w:r w:rsidRPr="005D4729">
        <w:t>, or you could have deducted amounts under that Division for the plant if you had used it, or had it installed ready for use, for the purpose of producing assessable income before that day; and</w:t>
      </w:r>
    </w:p>
    <w:p w:rsidR="00F9073D" w:rsidRPr="005D4729" w:rsidRDefault="00F9073D" w:rsidP="00F9073D">
      <w:pPr>
        <w:pStyle w:val="paragraph"/>
      </w:pPr>
      <w:r w:rsidRPr="005D4729">
        <w:tab/>
        <w:t>(b)</w:t>
      </w:r>
      <w:r w:rsidRPr="005D4729">
        <w:tab/>
        <w:t>either:</w:t>
      </w:r>
    </w:p>
    <w:p w:rsidR="00F9073D" w:rsidRPr="005D4729" w:rsidRDefault="00F9073D" w:rsidP="00F9073D">
      <w:pPr>
        <w:pStyle w:val="paragraphsub"/>
      </w:pPr>
      <w:r w:rsidRPr="005D4729">
        <w:tab/>
        <w:t>(i)</w:t>
      </w:r>
      <w:r w:rsidRPr="005D4729">
        <w:tab/>
        <w:t xml:space="preserve">you hold the plant at </w:t>
      </w:r>
      <w:r w:rsidR="00EB3B5E">
        <w:t>1 July</w:t>
      </w:r>
      <w:r w:rsidRPr="005D4729">
        <w:t xml:space="preserve"> 2001; or</w:t>
      </w:r>
    </w:p>
    <w:p w:rsidR="00F9073D" w:rsidRPr="005D4729" w:rsidRDefault="00F9073D" w:rsidP="00F9073D">
      <w:pPr>
        <w:pStyle w:val="paragraphsub"/>
      </w:pPr>
      <w:r w:rsidRPr="005D4729">
        <w:tab/>
        <w:t>(ii)</w:t>
      </w:r>
      <w:r w:rsidRPr="005D4729">
        <w:tab/>
      </w:r>
      <w:r w:rsidR="00FD3F14" w:rsidRPr="005D4729">
        <w:t>subparagraph (</w:t>
      </w:r>
      <w:r w:rsidRPr="005D4729">
        <w:t>i) does not apply and you were the owner or quasi</w:t>
      </w:r>
      <w:r w:rsidR="00C7380F">
        <w:noBreakHyphen/>
      </w:r>
      <w:r w:rsidRPr="005D4729">
        <w:t xml:space="preserve">owner of the plant at the end of </w:t>
      </w:r>
      <w:r w:rsidR="001E5ACC" w:rsidRPr="005D4729">
        <w:t>30 June</w:t>
      </w:r>
      <w:r w:rsidRPr="005D4729">
        <w:t xml:space="preserve"> 2001.</w:t>
      </w:r>
    </w:p>
    <w:p w:rsidR="00F9073D" w:rsidRPr="005D4729" w:rsidRDefault="00F9073D" w:rsidP="002B75AC">
      <w:pPr>
        <w:pStyle w:val="subsection"/>
      </w:pPr>
      <w:r w:rsidRPr="005D4729">
        <w:lastRenderedPageBreak/>
        <w:tab/>
        <w:t>(2)</w:t>
      </w:r>
      <w:r w:rsidRPr="005D4729">
        <w:tab/>
        <w:t>Division</w:t>
      </w:r>
      <w:r w:rsidR="00FD3F14" w:rsidRPr="005D4729">
        <w:t> </w:t>
      </w:r>
      <w:r w:rsidRPr="005D4729">
        <w:t xml:space="preserve">40 of the </w:t>
      </w:r>
      <w:r w:rsidRPr="005D4729">
        <w:rPr>
          <w:i/>
        </w:rPr>
        <w:t>Income Tax Assessment Act 1997</w:t>
      </w:r>
      <w:r w:rsidRPr="005D4729">
        <w:t xml:space="preserve"> as amended by the </w:t>
      </w:r>
      <w:r w:rsidRPr="005D4729">
        <w:rPr>
          <w:i/>
        </w:rPr>
        <w:t xml:space="preserve">New Business Tax System (Capital Allowances) Act 2001 </w:t>
      </w:r>
      <w:r w:rsidRPr="005D4729">
        <w:t xml:space="preserve">and the </w:t>
      </w:r>
      <w:r w:rsidRPr="005D4729">
        <w:rPr>
          <w:i/>
        </w:rPr>
        <w:t>New Business Tax System (Capital Allowances—Transitional and Consequential) Act 2001</w:t>
      </w:r>
      <w:r w:rsidRPr="005D4729">
        <w:t xml:space="preserve"> (the </w:t>
      </w:r>
      <w:r w:rsidRPr="005D4729">
        <w:rPr>
          <w:b/>
          <w:i/>
        </w:rPr>
        <w:t>new Act</w:t>
      </w:r>
      <w:r w:rsidRPr="005D4729">
        <w:t>) applies to the plant on this basis:</w:t>
      </w:r>
    </w:p>
    <w:p w:rsidR="00F9073D" w:rsidRPr="005D4729" w:rsidRDefault="00F9073D" w:rsidP="00F9073D">
      <w:pPr>
        <w:pStyle w:val="paragraph"/>
      </w:pPr>
      <w:r w:rsidRPr="005D4729">
        <w:tab/>
        <w:t>(a)</w:t>
      </w:r>
      <w:r w:rsidRPr="005D4729">
        <w:tab/>
        <w:t xml:space="preserve">the amount that was your undeducted cost at the end of </w:t>
      </w:r>
      <w:r w:rsidR="001E5ACC" w:rsidRPr="005D4729">
        <w:t>30 June</w:t>
      </w:r>
      <w:r w:rsidRPr="005D4729">
        <w:t xml:space="preserve"> 2001 becomes the plant’s opening adjustable value; and</w:t>
      </w:r>
    </w:p>
    <w:p w:rsidR="00F9073D" w:rsidRPr="005D4729" w:rsidRDefault="00F9073D" w:rsidP="00F9073D">
      <w:pPr>
        <w:pStyle w:val="paragraph"/>
      </w:pPr>
      <w:r w:rsidRPr="005D4729">
        <w:tab/>
        <w:t>(b)</w:t>
      </w:r>
      <w:r w:rsidRPr="005D4729">
        <w:tab/>
        <w:t>you use the same cost, effective life and method that you were using under Division</w:t>
      </w:r>
      <w:r w:rsidR="00FD3F14" w:rsidRPr="005D4729">
        <w:t> </w:t>
      </w:r>
      <w:r w:rsidRPr="005D4729">
        <w:t xml:space="preserve">42 of the former Act, or that you would have used if you had used the plant for the purpose of producing assessable income at the end of </w:t>
      </w:r>
      <w:r w:rsidR="001E5ACC" w:rsidRPr="005D4729">
        <w:t>30 June</w:t>
      </w:r>
      <w:r w:rsidRPr="005D4729">
        <w:t xml:space="preserve"> 2001; and</w:t>
      </w:r>
    </w:p>
    <w:p w:rsidR="00F9073D" w:rsidRPr="005D4729" w:rsidRDefault="00F9073D" w:rsidP="00284F48">
      <w:pPr>
        <w:pStyle w:val="paragraph"/>
        <w:keepNext/>
        <w:keepLines/>
      </w:pPr>
      <w:r w:rsidRPr="005D4729">
        <w:tab/>
        <w:t>(c)</w:t>
      </w:r>
      <w:r w:rsidRPr="005D4729">
        <w:tab/>
        <w:t xml:space="preserve">if you excluded an amount from your assessable income under </w:t>
      </w:r>
      <w:r w:rsidR="00B36BB7" w:rsidRPr="005D4729">
        <w:t>section 4</w:t>
      </w:r>
      <w:r w:rsidRPr="005D4729">
        <w:t>2</w:t>
      </w:r>
      <w:r w:rsidR="00C7380F">
        <w:noBreakHyphen/>
      </w:r>
      <w:r w:rsidRPr="005D4729">
        <w:t>290 of the former Act for a balancing adjustment event that occurred on or before 11.45 am, by legal time in the Australian Capital Territory, on 21</w:t>
      </w:r>
      <w:r w:rsidR="00FD3F14" w:rsidRPr="005D4729">
        <w:t> </w:t>
      </w:r>
      <w:r w:rsidRPr="005D4729">
        <w:t>September 1999—the cost of the plant, and its opening adjustable value, are reduced by that amount; and</w:t>
      </w:r>
    </w:p>
    <w:p w:rsidR="00F9073D" w:rsidRPr="005D4729" w:rsidRDefault="00F9073D" w:rsidP="00F9073D">
      <w:pPr>
        <w:pStyle w:val="paragraph"/>
      </w:pPr>
      <w:r w:rsidRPr="005D4729">
        <w:tab/>
        <w:t>(d)</w:t>
      </w:r>
      <w:r w:rsidRPr="005D4729">
        <w:tab/>
        <w:t xml:space="preserve">if </w:t>
      </w:r>
      <w:r w:rsidR="00FD3F14" w:rsidRPr="005D4729">
        <w:t>subparagraph (</w:t>
      </w:r>
      <w:r w:rsidRPr="005D4729">
        <w:t>1)(b)(ii) applies to you—you are treated as the holder of the plant while you are its holder or while the circumstances under which you would have been the owner or quasi</w:t>
      </w:r>
      <w:r w:rsidR="00C7380F">
        <w:noBreakHyphen/>
      </w:r>
      <w:r w:rsidRPr="005D4729">
        <w:t>owner of the plant under the former Act continue.</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 xml:space="preserve">If you were using a rate for the plant under </w:t>
      </w:r>
      <w:r w:rsidR="00B36BB7" w:rsidRPr="005D4729">
        <w:t>subsection 4</w:t>
      </w:r>
      <w:r w:rsidRPr="005D4729">
        <w:t>2</w:t>
      </w:r>
      <w:r w:rsidR="00C7380F">
        <w:noBreakHyphen/>
      </w:r>
      <w:r w:rsidRPr="005D4729">
        <w:t>160(1) or 42</w:t>
      </w:r>
      <w:r w:rsidR="00C7380F">
        <w:noBreakHyphen/>
      </w:r>
      <w:r w:rsidRPr="005D4729">
        <w:t xml:space="preserve">165(1) of the former Act just before </w:t>
      </w:r>
      <w:r w:rsidR="00EB3B5E">
        <w:t>1 July</w:t>
      </w:r>
      <w:r w:rsidRPr="005D4729">
        <w:t xml:space="preserve"> 2001, or would have been using such a rate if you had used it, or had it installed ready for use, for the purpose of producing assessable income before that day, Division</w:t>
      </w:r>
      <w:r w:rsidR="00FD3F14" w:rsidRPr="005D4729">
        <w:t> </w:t>
      </w:r>
      <w:r w:rsidRPr="005D4729">
        <w:t>40 of the new Act applies to the plant on this basis:</w:t>
      </w:r>
    </w:p>
    <w:p w:rsidR="00F9073D" w:rsidRPr="005D4729" w:rsidRDefault="00F9073D" w:rsidP="00F9073D">
      <w:pPr>
        <w:pStyle w:val="paragraph"/>
      </w:pPr>
      <w:r w:rsidRPr="005D4729">
        <w:tab/>
        <w:t>(a)</w:t>
      </w:r>
      <w:r w:rsidRPr="005D4729">
        <w:tab/>
        <w:t xml:space="preserve">for the diminishing value method—replace the component in the formula in </w:t>
      </w:r>
      <w:r w:rsidR="00B36BB7" w:rsidRPr="005D4729">
        <w:t>subsection 4</w:t>
      </w:r>
      <w:r w:rsidRPr="005D4729">
        <w:t>0</w:t>
      </w:r>
      <w:r w:rsidR="00C7380F">
        <w:noBreakHyphen/>
      </w:r>
      <w:r w:rsidRPr="005D4729">
        <w:t>70(1) of the new Act that includes the plant’s effective life with the rate you were using; and</w:t>
      </w:r>
    </w:p>
    <w:p w:rsidR="00F9073D" w:rsidRPr="005D4729" w:rsidRDefault="00F9073D" w:rsidP="00F9073D">
      <w:pPr>
        <w:pStyle w:val="paragraph"/>
      </w:pPr>
      <w:r w:rsidRPr="005D4729">
        <w:tab/>
        <w:t>(b)</w:t>
      </w:r>
      <w:r w:rsidRPr="005D4729">
        <w:tab/>
        <w:t>for the prime cost method:</w:t>
      </w:r>
    </w:p>
    <w:p w:rsidR="00F9073D" w:rsidRPr="005D4729" w:rsidRDefault="00F9073D" w:rsidP="00F9073D">
      <w:pPr>
        <w:pStyle w:val="paragraphsub"/>
      </w:pPr>
      <w:r w:rsidRPr="005D4729">
        <w:lastRenderedPageBreak/>
        <w:tab/>
        <w:t>(i)</w:t>
      </w:r>
      <w:r w:rsidRPr="005D4729">
        <w:tab/>
        <w:t xml:space="preserve">replace the component in the formula in </w:t>
      </w:r>
      <w:r w:rsidR="00B36BB7" w:rsidRPr="005D4729">
        <w:t>subsection 4</w:t>
      </w:r>
      <w:r w:rsidRPr="005D4729">
        <w:t>0</w:t>
      </w:r>
      <w:r w:rsidR="00C7380F">
        <w:noBreakHyphen/>
      </w:r>
      <w:r w:rsidRPr="005D4729">
        <w:t>75(1) of the new Act that includes the plant’s effective life with the rate you were using; and</w:t>
      </w:r>
    </w:p>
    <w:p w:rsidR="00F9073D" w:rsidRPr="005D4729" w:rsidRDefault="00F9073D" w:rsidP="00F9073D">
      <w:pPr>
        <w:pStyle w:val="paragraphsub"/>
      </w:pPr>
      <w:r w:rsidRPr="005D4729">
        <w:tab/>
        <w:t>(ii)</w:t>
      </w:r>
      <w:r w:rsidRPr="005D4729">
        <w:tab/>
        <w:t>increase the plant’s cost under Division</w:t>
      </w:r>
      <w:r w:rsidR="00FD3F14" w:rsidRPr="005D4729">
        <w:t> </w:t>
      </w:r>
      <w:r w:rsidRPr="005D4729">
        <w:t xml:space="preserve">42 of the former Act by any amounts included in the second element of the plant’s cost after </w:t>
      </w:r>
      <w:r w:rsidR="001E5ACC" w:rsidRPr="005D4729">
        <w:t>30 June</w:t>
      </w:r>
      <w:r w:rsidRPr="005D4729">
        <w:t xml:space="preserve"> 2001.</w:t>
      </w:r>
    </w:p>
    <w:p w:rsidR="00F9073D" w:rsidRPr="005D4729" w:rsidRDefault="00F9073D" w:rsidP="00F9073D">
      <w:pPr>
        <w:pStyle w:val="notetext"/>
      </w:pPr>
      <w:r w:rsidRPr="005D4729">
        <w:t>Note 1:</w:t>
      </w:r>
      <w:r w:rsidRPr="005D4729">
        <w:tab/>
        <w:t xml:space="preserve">Recalculating effective life will have no practical effect for an entity to whom </w:t>
      </w:r>
      <w:r w:rsidR="00FD3F14" w:rsidRPr="005D4729">
        <w:t>subsection (</w:t>
      </w:r>
      <w:r w:rsidRPr="005D4729">
        <w:t>3) applies because the component in the relevant formula that relies on effective life has been replaced.</w:t>
      </w:r>
    </w:p>
    <w:p w:rsidR="00F9073D" w:rsidRPr="005D4729" w:rsidRDefault="00F9073D" w:rsidP="00F9073D">
      <w:pPr>
        <w:pStyle w:val="notetext"/>
      </w:pPr>
      <w:r w:rsidRPr="005D4729">
        <w:t>Note 2:</w:t>
      </w:r>
      <w:r w:rsidRPr="005D4729">
        <w:tab/>
      </w:r>
      <w:r w:rsidR="005B0C2C" w:rsidRPr="005D4729">
        <w:t>Small business entities can choose to</w:t>
      </w:r>
      <w:r w:rsidRPr="005D4729">
        <w:t xml:space="preserve"> work out the decline in value of their depreciating assets under Division</w:t>
      </w:r>
      <w:r w:rsidR="00FD3F14" w:rsidRPr="005D4729">
        <w:t> </w:t>
      </w:r>
      <w:r w:rsidRPr="005D4729">
        <w:t>328.</w:t>
      </w:r>
    </w:p>
    <w:p w:rsidR="00F9073D" w:rsidRPr="005D4729" w:rsidRDefault="00F9073D" w:rsidP="00F9073D">
      <w:pPr>
        <w:pStyle w:val="ActHead5"/>
      </w:pPr>
      <w:bookmarkStart w:id="74" w:name="_Toc138775925"/>
      <w:r w:rsidRPr="00C7380F">
        <w:rPr>
          <w:rStyle w:val="CharSectno"/>
        </w:rPr>
        <w:t>40</w:t>
      </w:r>
      <w:r w:rsidR="00C7380F" w:rsidRPr="00C7380F">
        <w:rPr>
          <w:rStyle w:val="CharSectno"/>
        </w:rPr>
        <w:noBreakHyphen/>
      </w:r>
      <w:r w:rsidRPr="00C7380F">
        <w:rPr>
          <w:rStyle w:val="CharSectno"/>
        </w:rPr>
        <w:t>12</w:t>
      </w:r>
      <w:r w:rsidRPr="005D4729">
        <w:t xml:space="preserve">  Plant acquired after </w:t>
      </w:r>
      <w:r w:rsidR="001E5ACC" w:rsidRPr="005D4729">
        <w:t>30 June</w:t>
      </w:r>
      <w:r w:rsidRPr="005D4729">
        <w:t xml:space="preserve"> 2001</w:t>
      </w:r>
      <w:bookmarkEnd w:id="74"/>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you entered into a contract to acquire an item of plant before </w:t>
      </w:r>
      <w:r w:rsidR="00EB3B5E">
        <w:t>1 July</w:t>
      </w:r>
      <w:r w:rsidRPr="005D4729">
        <w:t xml:space="preserve"> 2001 and you acquired it after </w:t>
      </w:r>
      <w:r w:rsidR="001E5ACC" w:rsidRPr="005D4729">
        <w:t>30 June</w:t>
      </w:r>
      <w:r w:rsidRPr="005D4729">
        <w:t xml:space="preserve"> 2001; or</w:t>
      </w:r>
    </w:p>
    <w:p w:rsidR="00F9073D" w:rsidRPr="005D4729" w:rsidRDefault="00F9073D" w:rsidP="00F9073D">
      <w:pPr>
        <w:pStyle w:val="paragraph"/>
      </w:pPr>
      <w:r w:rsidRPr="005D4729">
        <w:tab/>
        <w:t>(b)</w:t>
      </w:r>
      <w:r w:rsidRPr="005D4729">
        <w:tab/>
        <w:t xml:space="preserve">you started to construct an item of plant before </w:t>
      </w:r>
      <w:r w:rsidR="00EB3B5E">
        <w:t>1 July</w:t>
      </w:r>
      <w:r w:rsidRPr="005D4729">
        <w:t xml:space="preserve"> 2001 and you complete its construction after </w:t>
      </w:r>
      <w:r w:rsidR="001E5ACC" w:rsidRPr="005D4729">
        <w:t>30 June</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plant.</w:t>
      </w:r>
    </w:p>
    <w:p w:rsidR="00F9073D" w:rsidRPr="005D4729" w:rsidRDefault="00F9073D" w:rsidP="002B75AC">
      <w:pPr>
        <w:pStyle w:val="subsection"/>
      </w:pPr>
      <w:r w:rsidRPr="005D4729">
        <w:tab/>
        <w:t>(3)</w:t>
      </w:r>
      <w:r w:rsidRPr="005D4729">
        <w:tab/>
        <w:t>If you entered into the contract, or started to construct the plant, at or before 11.45 am, by legal time in the Australian Capital Territory, on 21</w:t>
      </w:r>
      <w:r w:rsidR="00FD3F14" w:rsidRPr="005D4729">
        <w:t> </w:t>
      </w:r>
      <w:r w:rsidRPr="005D4729">
        <w:t xml:space="preserve">September 1999, you replace the component in the formula in </w:t>
      </w:r>
      <w:r w:rsidR="00B36BB7" w:rsidRPr="005D4729">
        <w:t>subsection 4</w:t>
      </w:r>
      <w:r w:rsidRPr="005D4729">
        <w:t>0</w:t>
      </w:r>
      <w:r w:rsidR="00C7380F">
        <w:noBreakHyphen/>
      </w:r>
      <w:r w:rsidRPr="005D4729">
        <w:t>70(1) or 40</w:t>
      </w:r>
      <w:r w:rsidR="00C7380F">
        <w:noBreakHyphen/>
      </w:r>
      <w:r w:rsidRPr="005D4729">
        <w:t xml:space="preserve">75(1) of the new Act that includes the plant’s effective life with the rate you would have been using if you had acquired it, or completed its construction, before </w:t>
      </w:r>
      <w:r w:rsidR="00EB3B5E">
        <w:t>1 July</w:t>
      </w:r>
      <w:r w:rsidRPr="005D4729">
        <w:t xml:space="preserve"> 2001 and had used it, or had it installed ready for use, for the purpose of producing assessable income before that day.</w:t>
      </w:r>
    </w:p>
    <w:p w:rsidR="00B37576" w:rsidRPr="005D4729" w:rsidRDefault="00B37576" w:rsidP="00B37576">
      <w:pPr>
        <w:pStyle w:val="ActHead5"/>
      </w:pPr>
      <w:bookmarkStart w:id="75" w:name="_Toc138775926"/>
      <w:r w:rsidRPr="00C7380F">
        <w:rPr>
          <w:rStyle w:val="CharSectno"/>
        </w:rPr>
        <w:t>40</w:t>
      </w:r>
      <w:r w:rsidR="00C7380F" w:rsidRPr="00C7380F">
        <w:rPr>
          <w:rStyle w:val="CharSectno"/>
        </w:rPr>
        <w:noBreakHyphen/>
      </w:r>
      <w:r w:rsidRPr="00C7380F">
        <w:rPr>
          <w:rStyle w:val="CharSectno"/>
        </w:rPr>
        <w:t>13</w:t>
      </w:r>
      <w:r w:rsidRPr="005D4729">
        <w:t xml:space="preserve">  Accelerated depreciation for split or merged plant</w:t>
      </w:r>
      <w:bookmarkEnd w:id="75"/>
    </w:p>
    <w:p w:rsidR="00B37576" w:rsidRPr="005D4729" w:rsidRDefault="00B37576" w:rsidP="00B37576">
      <w:pPr>
        <w:pStyle w:val="subsection"/>
      </w:pPr>
      <w:r w:rsidRPr="005D4729">
        <w:tab/>
        <w:t>(1)</w:t>
      </w:r>
      <w:r w:rsidRPr="005D4729">
        <w:tab/>
        <w:t>This section applies to a depreciating asset that is plant if:</w:t>
      </w:r>
    </w:p>
    <w:p w:rsidR="00B37576" w:rsidRPr="005D4729" w:rsidRDefault="00B37576" w:rsidP="00B37576">
      <w:pPr>
        <w:pStyle w:val="paragraph"/>
      </w:pPr>
      <w:r w:rsidRPr="005D4729">
        <w:tab/>
        <w:t>(a)</w:t>
      </w:r>
      <w:r w:rsidRPr="005D4729">
        <w:tab/>
        <w:t>you entered into a contract to acquire the plant, you otherwise acquired it or you started to construct it before 11.45 am, by legal time in the Australian Capital Territory, on 21</w:t>
      </w:r>
      <w:r w:rsidR="00FD3F14" w:rsidRPr="005D4729">
        <w:t> </w:t>
      </w:r>
      <w:r w:rsidRPr="005D4729">
        <w:t>September 1999; and</w:t>
      </w:r>
    </w:p>
    <w:p w:rsidR="00B37576" w:rsidRPr="005D4729" w:rsidRDefault="00B37576" w:rsidP="00B37576">
      <w:pPr>
        <w:pStyle w:val="paragraph"/>
      </w:pPr>
      <w:r w:rsidRPr="005D4729">
        <w:lastRenderedPageBreak/>
        <w:tab/>
        <w:t>(b)</w:t>
      </w:r>
      <w:r w:rsidRPr="005D4729">
        <w:tab/>
        <w:t xml:space="preserve">you held it at the end of </w:t>
      </w:r>
      <w:r w:rsidR="001E5ACC" w:rsidRPr="005D4729">
        <w:t>30 June</w:t>
      </w:r>
      <w:r w:rsidRPr="005D4729">
        <w:t xml:space="preserve"> 2001; and</w:t>
      </w:r>
    </w:p>
    <w:p w:rsidR="00B37576" w:rsidRPr="005D4729" w:rsidRDefault="00B37576" w:rsidP="00B37576">
      <w:pPr>
        <w:pStyle w:val="paragraph"/>
      </w:pPr>
      <w:r w:rsidRPr="005D4729">
        <w:tab/>
        <w:t>(c)</w:t>
      </w:r>
      <w:r w:rsidRPr="005D4729">
        <w:tab/>
        <w:t xml:space="preserve">on or after </w:t>
      </w:r>
      <w:r w:rsidR="00EB3B5E">
        <w:t>1 July</w:t>
      </w:r>
      <w:r w:rsidRPr="005D4729">
        <w:t xml:space="preserve"> 2001:</w:t>
      </w:r>
    </w:p>
    <w:p w:rsidR="00B37576" w:rsidRPr="005D4729" w:rsidRDefault="00B37576" w:rsidP="00B37576">
      <w:pPr>
        <w:pStyle w:val="paragraphsub"/>
      </w:pPr>
      <w:r w:rsidRPr="005D4729">
        <w:tab/>
        <w:t>(i)</w:t>
      </w:r>
      <w:r w:rsidRPr="005D4729">
        <w:tab/>
        <w:t>the plant is split into 2 or more depreciating assets; or</w:t>
      </w:r>
    </w:p>
    <w:p w:rsidR="00B37576" w:rsidRPr="005D4729" w:rsidRDefault="00B37576" w:rsidP="00B37576">
      <w:pPr>
        <w:pStyle w:val="paragraphsub"/>
      </w:pPr>
      <w:r w:rsidRPr="005D4729">
        <w:tab/>
        <w:t>(ii)</w:t>
      </w:r>
      <w:r w:rsidRPr="005D4729">
        <w:tab/>
        <w:t>the plant is merged into another depreciating asset.</w:t>
      </w:r>
    </w:p>
    <w:p w:rsidR="00B37576" w:rsidRPr="005D4729" w:rsidRDefault="00B37576" w:rsidP="00B37576">
      <w:pPr>
        <w:pStyle w:val="subsection"/>
      </w:pPr>
      <w:r w:rsidRPr="005D4729">
        <w:tab/>
        <w:t>(2)</w:t>
      </w:r>
      <w:r w:rsidRPr="005D4729">
        <w:tab/>
        <w:t xml:space="preserve">For a case where the plant is split into 2 or more depreciating assets, the new Act applies as if you had acquired the assets into which it is split before the time mentioned in </w:t>
      </w:r>
      <w:r w:rsidR="00FD3F14" w:rsidRPr="005D4729">
        <w:t>paragraph (</w:t>
      </w:r>
      <w:r w:rsidRPr="005D4729">
        <w:t>1)(a) while you continue to hold those assets.</w:t>
      </w:r>
    </w:p>
    <w:p w:rsidR="00B37576" w:rsidRPr="005D4729" w:rsidRDefault="00B37576" w:rsidP="00B37576">
      <w:pPr>
        <w:pStyle w:val="subsection"/>
      </w:pPr>
      <w:r w:rsidRPr="005D4729">
        <w:tab/>
        <w:t>(3)</w:t>
      </w:r>
      <w:r w:rsidRPr="005D4729">
        <w:tab/>
        <w:t xml:space="preserve">For a case where the plant is merged into another depreciating asset, </w:t>
      </w:r>
      <w:r w:rsidR="00B36BB7" w:rsidRPr="005D4729">
        <w:t>section 4</w:t>
      </w:r>
      <w:r w:rsidRPr="005D4729">
        <w:t>0</w:t>
      </w:r>
      <w:r w:rsidR="00C7380F">
        <w:noBreakHyphen/>
      </w:r>
      <w:r w:rsidRPr="005D4729">
        <w:t>125 of the new Act does not apply to the asset, or to your interest in the asset, into which it is merged while you continue to hold it.</w:t>
      </w:r>
    </w:p>
    <w:p w:rsidR="00F9073D" w:rsidRPr="005D4729" w:rsidRDefault="00F9073D" w:rsidP="00F9073D">
      <w:pPr>
        <w:pStyle w:val="ActHead5"/>
      </w:pPr>
      <w:bookmarkStart w:id="76" w:name="_Toc138775927"/>
      <w:r w:rsidRPr="00C7380F">
        <w:rPr>
          <w:rStyle w:val="CharSectno"/>
        </w:rPr>
        <w:t>40</w:t>
      </w:r>
      <w:r w:rsidR="00C7380F" w:rsidRPr="00C7380F">
        <w:rPr>
          <w:rStyle w:val="CharSectno"/>
        </w:rPr>
        <w:noBreakHyphen/>
      </w:r>
      <w:r w:rsidRPr="00C7380F">
        <w:rPr>
          <w:rStyle w:val="CharSectno"/>
        </w:rPr>
        <w:t>15</w:t>
      </w:r>
      <w:r w:rsidRPr="005D4729">
        <w:t xml:space="preserve">  Recalculating effective life</w:t>
      </w:r>
      <w:bookmarkEnd w:id="76"/>
    </w:p>
    <w:p w:rsidR="00F9073D" w:rsidRPr="005D4729" w:rsidRDefault="00F9073D" w:rsidP="002B75AC">
      <w:pPr>
        <w:pStyle w:val="subsection"/>
      </w:pPr>
      <w:r w:rsidRPr="005D4729">
        <w:tab/>
      </w:r>
      <w:r w:rsidRPr="005D4729">
        <w:tab/>
        <w:t>You cannot recalculate the effective life of a depreciating asset for which:</w:t>
      </w:r>
    </w:p>
    <w:p w:rsidR="00F9073D" w:rsidRPr="005D4729" w:rsidRDefault="00F9073D" w:rsidP="00F9073D">
      <w:pPr>
        <w:pStyle w:val="paragraph"/>
      </w:pPr>
      <w:r w:rsidRPr="005D4729">
        <w:tab/>
        <w:t>(a)</w:t>
      </w:r>
      <w:r w:rsidRPr="005D4729">
        <w:tab/>
        <w:t xml:space="preserve">you were using, just before </w:t>
      </w:r>
      <w:r w:rsidR="00EB3B5E">
        <w:t>1 July</w:t>
      </w:r>
      <w:r w:rsidRPr="005D4729">
        <w:t xml:space="preserve"> 2001, a rate under </w:t>
      </w:r>
      <w:r w:rsidR="00B36BB7" w:rsidRPr="005D4729">
        <w:t>subsection 4</w:t>
      </w:r>
      <w:r w:rsidRPr="005D4729">
        <w:t>2</w:t>
      </w:r>
      <w:r w:rsidR="00C7380F">
        <w:noBreakHyphen/>
      </w:r>
      <w:r w:rsidRPr="005D4729">
        <w:t>160(1) or 42</w:t>
      </w:r>
      <w:r w:rsidR="00C7380F">
        <w:noBreakHyphen/>
      </w:r>
      <w:r w:rsidRPr="005D4729">
        <w:t>165(1) of the former Act; or</w:t>
      </w:r>
    </w:p>
    <w:p w:rsidR="00F9073D" w:rsidRPr="005D4729" w:rsidRDefault="00F9073D" w:rsidP="00F9073D">
      <w:pPr>
        <w:pStyle w:val="paragraph"/>
      </w:pPr>
      <w:r w:rsidRPr="005D4729">
        <w:tab/>
        <w:t>(b)</w:t>
      </w:r>
      <w:r w:rsidRPr="005D4729">
        <w:tab/>
        <w:t>you would have been using such a rate if you had used the asset, or had it installed ready for use, for the purpose of producing assessable income before that day.</w:t>
      </w:r>
    </w:p>
    <w:p w:rsidR="00F9073D" w:rsidRPr="005D4729" w:rsidRDefault="00F9073D" w:rsidP="00F9073D">
      <w:pPr>
        <w:pStyle w:val="ActHead5"/>
      </w:pPr>
      <w:bookmarkStart w:id="77" w:name="_Toc138775928"/>
      <w:r w:rsidRPr="00C7380F">
        <w:rPr>
          <w:rStyle w:val="CharSectno"/>
        </w:rPr>
        <w:t>40</w:t>
      </w:r>
      <w:r w:rsidR="00C7380F" w:rsidRPr="00C7380F">
        <w:rPr>
          <w:rStyle w:val="CharSectno"/>
        </w:rPr>
        <w:noBreakHyphen/>
      </w:r>
      <w:r w:rsidRPr="00C7380F">
        <w:rPr>
          <w:rStyle w:val="CharSectno"/>
        </w:rPr>
        <w:t>20</w:t>
      </w:r>
      <w:r w:rsidRPr="005D4729">
        <w:t xml:space="preserve">  IRUs</w:t>
      </w:r>
      <w:bookmarkEnd w:id="77"/>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you have deducted or can deduct an amount for an IRU under Division</w:t>
      </w:r>
      <w:r w:rsidR="00FD3F14" w:rsidRPr="005D4729">
        <w:t> </w:t>
      </w:r>
      <w:r w:rsidRPr="005D4729">
        <w:t xml:space="preserve">44 of the former Act or you would have been able to deduct an amount for it under that Division if you had used it for the purpose of producing assessable income before </w:t>
      </w:r>
      <w:r w:rsidR="00EB3B5E">
        <w:t>1 July</w:t>
      </w:r>
      <w:r w:rsidRPr="005D4729">
        <w:t xml:space="preserve"> 2001; and</w:t>
      </w:r>
    </w:p>
    <w:p w:rsidR="00F9073D" w:rsidRPr="005D4729" w:rsidRDefault="00F9073D" w:rsidP="00F9073D">
      <w:pPr>
        <w:pStyle w:val="paragraph"/>
      </w:pPr>
      <w:r w:rsidRPr="005D4729">
        <w:tab/>
        <w:t>(b)</w:t>
      </w:r>
      <w:r w:rsidRPr="005D4729">
        <w:tab/>
        <w:t xml:space="preserve">you hold the IRU at </w:t>
      </w:r>
      <w:r w:rsidR="00EB3B5E">
        <w:t>1 July</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IRU on this basis:</w:t>
      </w:r>
    </w:p>
    <w:p w:rsidR="00F9073D" w:rsidRPr="005D4729" w:rsidRDefault="00F9073D" w:rsidP="00F9073D">
      <w:pPr>
        <w:pStyle w:val="paragraph"/>
      </w:pPr>
      <w:r w:rsidRPr="005D4729">
        <w:tab/>
        <w:t>(a)</w:t>
      </w:r>
      <w:r w:rsidRPr="005D4729">
        <w:tab/>
        <w:t>you use the cost, effective life and method you were using under Division</w:t>
      </w:r>
      <w:r w:rsidR="00FD3F14" w:rsidRPr="005D4729">
        <w:t> </w:t>
      </w:r>
      <w:r w:rsidRPr="005D4729">
        <w:t xml:space="preserve">44 of the former Act or that you would have </w:t>
      </w:r>
      <w:r w:rsidRPr="005D4729">
        <w:lastRenderedPageBreak/>
        <w:t xml:space="preserve">used if you had used the IRU for the purpose of producing assessable income before </w:t>
      </w:r>
      <w:r w:rsidR="00EB3B5E">
        <w:t>1 July</w:t>
      </w:r>
      <w:r w:rsidRPr="005D4729">
        <w:t xml:space="preserve"> 2001; and</w:t>
      </w:r>
    </w:p>
    <w:p w:rsidR="00F9073D" w:rsidRPr="005D4729" w:rsidRDefault="00F9073D" w:rsidP="00F9073D">
      <w:pPr>
        <w:pStyle w:val="paragraph"/>
      </w:pPr>
      <w:r w:rsidRPr="005D4729">
        <w:tab/>
        <w:t>(b)</w:t>
      </w:r>
      <w:r w:rsidRPr="005D4729">
        <w:tab/>
        <w:t xml:space="preserve">the amount that was your undeducted cost of the IRU at the end of </w:t>
      </w:r>
      <w:r w:rsidR="001E5ACC" w:rsidRPr="005D4729">
        <w:t>30 June</w:t>
      </w:r>
      <w:r w:rsidRPr="005D4729">
        <w:t xml:space="preserve"> 2001 becomes the IRU’s opening adjustable value.</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78" w:name="_Toc138775929"/>
      <w:r w:rsidRPr="00C7380F">
        <w:rPr>
          <w:rStyle w:val="CharSectno"/>
        </w:rPr>
        <w:t>40</w:t>
      </w:r>
      <w:r w:rsidR="00C7380F" w:rsidRPr="00C7380F">
        <w:rPr>
          <w:rStyle w:val="CharSectno"/>
        </w:rPr>
        <w:noBreakHyphen/>
      </w:r>
      <w:r w:rsidRPr="00C7380F">
        <w:rPr>
          <w:rStyle w:val="CharSectno"/>
        </w:rPr>
        <w:t>25</w:t>
      </w:r>
      <w:r w:rsidRPr="005D4729">
        <w:t xml:space="preserve">  Software</w:t>
      </w:r>
      <w:bookmarkEnd w:id="78"/>
    </w:p>
    <w:p w:rsidR="00F9073D" w:rsidRPr="005D4729" w:rsidRDefault="00F9073D" w:rsidP="002B75AC">
      <w:pPr>
        <w:pStyle w:val="subsection"/>
      </w:pPr>
      <w:r w:rsidRPr="005D4729">
        <w:tab/>
        <w:t>(1)</w:t>
      </w:r>
      <w:r w:rsidRPr="005D4729">
        <w:tab/>
        <w:t>Despite its repeal by this Act, Division</w:t>
      </w:r>
      <w:r w:rsidR="00FD3F14" w:rsidRPr="005D4729">
        <w:t> </w:t>
      </w:r>
      <w:r w:rsidRPr="005D4729">
        <w:t xml:space="preserve">46 of the former Act continues to apply to expenditure on software that you incurred and that was in a software pool under that Division at the end of </w:t>
      </w:r>
      <w:r w:rsidR="001E5ACC" w:rsidRPr="005D4729">
        <w:t>30 June</w:t>
      </w:r>
      <w:r w:rsidRPr="005D4729">
        <w:t xml:space="preserve"> 2001.</w:t>
      </w:r>
    </w:p>
    <w:p w:rsidR="00F9073D" w:rsidRPr="005D4729" w:rsidRDefault="00F9073D" w:rsidP="002B75AC">
      <w:pPr>
        <w:pStyle w:val="subsection"/>
      </w:pPr>
      <w:r w:rsidRPr="005D4729">
        <w:tab/>
        <w:t>(2)</w:t>
      </w:r>
      <w:r w:rsidRPr="005D4729">
        <w:tab/>
        <w:t xml:space="preserve">For a unit of software for which you were deducting amounts under </w:t>
      </w:r>
      <w:r w:rsidR="00B36BB7" w:rsidRPr="005D4729">
        <w:t>Subdivision 4</w:t>
      </w:r>
      <w:r w:rsidRPr="005D4729">
        <w:t>6</w:t>
      </w:r>
      <w:r w:rsidR="00C7380F">
        <w:noBreakHyphen/>
      </w:r>
      <w:r w:rsidRPr="005D4729">
        <w:t xml:space="preserve">B of the former Act or for which you could have deducted amounts under that Subdivision if you had used the software for the purpose of producing assessable income before </w:t>
      </w:r>
      <w:r w:rsidR="00EB3B5E">
        <w:t>1 July</w:t>
      </w:r>
      <w:r w:rsidRPr="005D4729">
        <w:t xml:space="preserve"> 2001, Division</w:t>
      </w:r>
      <w:r w:rsidR="00FD3F14" w:rsidRPr="005D4729">
        <w:t> </w:t>
      </w:r>
      <w:r w:rsidRPr="005D4729">
        <w:t>40 of the new Act applies to the unit on this basis:</w:t>
      </w:r>
    </w:p>
    <w:p w:rsidR="00F9073D" w:rsidRPr="005D4729" w:rsidRDefault="00F9073D" w:rsidP="00F9073D">
      <w:pPr>
        <w:pStyle w:val="paragraph"/>
      </w:pPr>
      <w:r w:rsidRPr="005D4729">
        <w:tab/>
        <w:t>(a)</w:t>
      </w:r>
      <w:r w:rsidRPr="005D4729">
        <w:tab/>
        <w:t>its cost is the amount of expenditure you incurred on the unit; and</w:t>
      </w:r>
    </w:p>
    <w:p w:rsidR="00F9073D" w:rsidRPr="005D4729" w:rsidRDefault="00F9073D" w:rsidP="00F9073D">
      <w:pPr>
        <w:pStyle w:val="paragraph"/>
      </w:pPr>
      <w:r w:rsidRPr="005D4729">
        <w:tab/>
        <w:t>(b)</w:t>
      </w:r>
      <w:r w:rsidRPr="005D4729">
        <w:tab/>
        <w:t>you must use the prime cost method; and</w:t>
      </w:r>
    </w:p>
    <w:p w:rsidR="00F9073D" w:rsidRPr="005D4729" w:rsidRDefault="00F9073D" w:rsidP="00F9073D">
      <w:pPr>
        <w:pStyle w:val="paragraph"/>
      </w:pPr>
      <w:r w:rsidRPr="005D4729">
        <w:tab/>
        <w:t>(c)</w:t>
      </w:r>
      <w:r w:rsidRPr="005D4729">
        <w:tab/>
        <w:t xml:space="preserve">its opening adjustable value at </w:t>
      </w:r>
      <w:r w:rsidR="00EB3B5E">
        <w:t>1 July</w:t>
      </w:r>
      <w:r w:rsidRPr="005D4729">
        <w:t xml:space="preserve"> 2001 is its undeducted cost at the end of </w:t>
      </w:r>
      <w:r w:rsidR="001E5ACC" w:rsidRPr="005D4729">
        <w:t>30 June</w:t>
      </w:r>
      <w:r w:rsidRPr="005D4729">
        <w:t xml:space="preserve"> 2001; and</w:t>
      </w:r>
    </w:p>
    <w:p w:rsidR="00F9073D" w:rsidRPr="005D4729" w:rsidRDefault="00F9073D" w:rsidP="00F9073D">
      <w:pPr>
        <w:pStyle w:val="paragraph"/>
      </w:pPr>
      <w:r w:rsidRPr="005D4729">
        <w:tab/>
        <w:t>(d)</w:t>
      </w:r>
      <w:r w:rsidRPr="005D4729">
        <w:tab/>
        <w:t xml:space="preserve">you must use the same effective life you were using under </w:t>
      </w:r>
      <w:r w:rsidR="00B36BB7" w:rsidRPr="005D4729">
        <w:t>Subdivision 4</w:t>
      </w:r>
      <w:r w:rsidRPr="005D4729">
        <w:t>6</w:t>
      </w:r>
      <w:r w:rsidR="00C7380F">
        <w:noBreakHyphen/>
      </w:r>
      <w:r w:rsidRPr="005D4729">
        <w:t xml:space="preserve">B of the former Act or that you would have used if you had used the software for the purpose of producing assessable income before </w:t>
      </w:r>
      <w:r w:rsidR="00EB3B5E">
        <w:t>1 July</w:t>
      </w:r>
      <w:r w:rsidRPr="005D4729">
        <w:t xml:space="preserve"> 2001.</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79" w:name="_Toc138775930"/>
      <w:r w:rsidRPr="00C7380F">
        <w:rPr>
          <w:rStyle w:val="CharSectno"/>
        </w:rPr>
        <w:t>40</w:t>
      </w:r>
      <w:r w:rsidR="00C7380F" w:rsidRPr="00C7380F">
        <w:rPr>
          <w:rStyle w:val="CharSectno"/>
        </w:rPr>
        <w:noBreakHyphen/>
      </w:r>
      <w:r w:rsidRPr="00C7380F">
        <w:rPr>
          <w:rStyle w:val="CharSectno"/>
        </w:rPr>
        <w:t>30</w:t>
      </w:r>
      <w:r w:rsidRPr="005D4729">
        <w:t xml:space="preserve">  Spectrum licences</w:t>
      </w:r>
      <w:bookmarkEnd w:id="79"/>
    </w:p>
    <w:p w:rsidR="00F9073D" w:rsidRPr="005D4729" w:rsidRDefault="00F9073D" w:rsidP="002B75AC">
      <w:pPr>
        <w:pStyle w:val="subsection"/>
      </w:pPr>
      <w:r w:rsidRPr="005D4729">
        <w:tab/>
        <w:t>(1)</w:t>
      </w:r>
      <w:r w:rsidRPr="005D4729">
        <w:tab/>
        <w:t>This section applies to you if you have deducted or can deduct an amount under Division</w:t>
      </w:r>
      <w:r w:rsidR="00FD3F14" w:rsidRPr="005D4729">
        <w:t> </w:t>
      </w:r>
      <w:r w:rsidRPr="005D4729">
        <w:t xml:space="preserve">380 of the former Act for expenditure </w:t>
      </w:r>
      <w:r w:rsidRPr="005D4729">
        <w:lastRenderedPageBreak/>
        <w:t xml:space="preserve">incurred in obtaining a spectrum licence on or before </w:t>
      </w:r>
      <w:r w:rsidR="001E5ACC" w:rsidRPr="005D4729">
        <w:t>30 June</w:t>
      </w:r>
      <w:r w:rsidRPr="005D4729">
        <w:t xml:space="preserve"> 2001 or you could have deducted an amount under that Division for that expenditure if you had used the licence for the purpose of producing assessable income on or before that day.</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spectrum licence on this basis:</w:t>
      </w:r>
    </w:p>
    <w:p w:rsidR="00F9073D" w:rsidRPr="005D4729" w:rsidRDefault="00F9073D" w:rsidP="00F9073D">
      <w:pPr>
        <w:pStyle w:val="paragraph"/>
      </w:pPr>
      <w:r w:rsidRPr="005D4729">
        <w:tab/>
        <w:t>(a)</w:t>
      </w:r>
      <w:r w:rsidRPr="005D4729">
        <w:tab/>
        <w:t>its cost is your expenditure incurred in obtaining the licence; and</w:t>
      </w:r>
    </w:p>
    <w:p w:rsidR="00F9073D" w:rsidRPr="005D4729" w:rsidRDefault="00F9073D" w:rsidP="00F9073D">
      <w:pPr>
        <w:pStyle w:val="paragraph"/>
      </w:pPr>
      <w:r w:rsidRPr="005D4729">
        <w:tab/>
        <w:t>(b)</w:t>
      </w:r>
      <w:r w:rsidRPr="005D4729">
        <w:tab/>
        <w:t xml:space="preserve">its opening adjustable value at </w:t>
      </w:r>
      <w:r w:rsidR="00EB3B5E">
        <w:t>1 July</w:t>
      </w:r>
      <w:r w:rsidRPr="005D4729">
        <w:t xml:space="preserve"> 2001 is the amount of unrecouped expenditure for the licence at the end of </w:t>
      </w:r>
      <w:r w:rsidR="001E5ACC" w:rsidRPr="005D4729">
        <w:t>30 June</w:t>
      </w:r>
      <w:r w:rsidRPr="005D4729">
        <w:t xml:space="preserve"> 2001; and</w:t>
      </w:r>
    </w:p>
    <w:p w:rsidR="00F9073D" w:rsidRPr="005D4729" w:rsidRDefault="00F9073D" w:rsidP="00F9073D">
      <w:pPr>
        <w:pStyle w:val="paragraph"/>
      </w:pPr>
      <w:r w:rsidRPr="005D4729">
        <w:tab/>
        <w:t>(c)</w:t>
      </w:r>
      <w:r w:rsidRPr="005D4729">
        <w:tab/>
        <w:t>its effective life is the same as it had under the former Act; and</w:t>
      </w:r>
    </w:p>
    <w:p w:rsidR="00F9073D" w:rsidRPr="005D4729" w:rsidRDefault="00F9073D" w:rsidP="00F9073D">
      <w:pPr>
        <w:pStyle w:val="paragraph"/>
      </w:pPr>
      <w:r w:rsidRPr="005D4729">
        <w:tab/>
        <w:t>(d)</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80" w:name="_Toc138775931"/>
      <w:r w:rsidRPr="00C7380F">
        <w:rPr>
          <w:rStyle w:val="CharSectno"/>
        </w:rPr>
        <w:t>40</w:t>
      </w:r>
      <w:r w:rsidR="00C7380F" w:rsidRPr="00C7380F">
        <w:rPr>
          <w:rStyle w:val="CharSectno"/>
        </w:rPr>
        <w:noBreakHyphen/>
      </w:r>
      <w:r w:rsidRPr="00C7380F">
        <w:rPr>
          <w:rStyle w:val="CharSectno"/>
        </w:rPr>
        <w:t>33</w:t>
      </w:r>
      <w:r w:rsidRPr="005D4729">
        <w:t xml:space="preserve">  Datacasting transmitter licences</w:t>
      </w:r>
      <w:bookmarkEnd w:id="80"/>
    </w:p>
    <w:p w:rsidR="00F9073D" w:rsidRPr="005D4729" w:rsidRDefault="00F9073D" w:rsidP="002B75AC">
      <w:pPr>
        <w:pStyle w:val="subsection"/>
      </w:pPr>
      <w:r w:rsidRPr="005D4729">
        <w:tab/>
        <w:t>(1)</w:t>
      </w:r>
      <w:r w:rsidRPr="005D4729">
        <w:tab/>
        <w:t xml:space="preserve">This section applies to you if you hold a datacasting transmitter licence at </w:t>
      </w:r>
      <w:r w:rsidR="00EB3B5E">
        <w:t>1 July</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licence on this basis:</w:t>
      </w:r>
    </w:p>
    <w:p w:rsidR="00F9073D" w:rsidRPr="005D4729" w:rsidRDefault="00F9073D" w:rsidP="00F9073D">
      <w:pPr>
        <w:pStyle w:val="paragraph"/>
      </w:pPr>
      <w:r w:rsidRPr="005D4729">
        <w:tab/>
        <w:t>(a)</w:t>
      </w:r>
      <w:r w:rsidRPr="005D4729">
        <w:tab/>
        <w:t>its cost is your expenditure incurred in obtaining the licence; and</w:t>
      </w:r>
    </w:p>
    <w:p w:rsidR="00F9073D" w:rsidRPr="005D4729" w:rsidRDefault="00F9073D" w:rsidP="00F9073D">
      <w:pPr>
        <w:pStyle w:val="paragraph"/>
      </w:pPr>
      <w:r w:rsidRPr="005D4729">
        <w:tab/>
        <w:t>(b)</w:t>
      </w:r>
      <w:r w:rsidRPr="005D4729">
        <w:tab/>
        <w:t xml:space="preserve">its opening adjustable value at </w:t>
      </w:r>
      <w:r w:rsidR="00EB3B5E">
        <w:t>1 July</w:t>
      </w:r>
      <w:r w:rsidRPr="005D4729">
        <w:t xml:space="preserve"> 2001 is its cost; and</w:t>
      </w:r>
    </w:p>
    <w:p w:rsidR="00F9073D" w:rsidRPr="005D4729" w:rsidRDefault="00F9073D" w:rsidP="00F9073D">
      <w:pPr>
        <w:pStyle w:val="paragraph"/>
      </w:pPr>
      <w:r w:rsidRPr="005D4729">
        <w:tab/>
        <w:t>(c)</w:t>
      </w:r>
      <w:r w:rsidRPr="005D4729">
        <w:tab/>
        <w:t>its effective life i</w:t>
      </w:r>
      <w:smartTag w:uri="urn:schemas-microsoft-com:office:smarttags" w:element="PersonName">
        <w:r w:rsidRPr="005D4729">
          <w:t>s 1</w:t>
        </w:r>
      </w:smartTag>
      <w:r w:rsidRPr="005D4729">
        <w:t xml:space="preserve">5 years less any period that has elapsed from the day the licence was issued until </w:t>
      </w:r>
      <w:r w:rsidR="00EB3B5E">
        <w:t>1 July</w:t>
      </w:r>
      <w:r w:rsidRPr="005D4729">
        <w:t xml:space="preserve"> 2001; and</w:t>
      </w:r>
    </w:p>
    <w:p w:rsidR="00F9073D" w:rsidRPr="005D4729" w:rsidRDefault="00F9073D" w:rsidP="00F9073D">
      <w:pPr>
        <w:pStyle w:val="paragraph"/>
      </w:pPr>
      <w:r w:rsidRPr="005D4729">
        <w:tab/>
        <w:t>(d)</w:t>
      </w:r>
      <w:r w:rsidRPr="005D4729">
        <w:tab/>
        <w:t>you must use the prime cost method.</w:t>
      </w:r>
    </w:p>
    <w:p w:rsidR="00F9073D" w:rsidRPr="005D4729" w:rsidRDefault="00F9073D" w:rsidP="00F9073D">
      <w:pPr>
        <w:pStyle w:val="ActHead5"/>
      </w:pPr>
      <w:bookmarkStart w:id="81" w:name="_Toc138775932"/>
      <w:r w:rsidRPr="00C7380F">
        <w:rPr>
          <w:rStyle w:val="CharSectno"/>
        </w:rPr>
        <w:t>40</w:t>
      </w:r>
      <w:r w:rsidR="00C7380F" w:rsidRPr="00C7380F">
        <w:rPr>
          <w:rStyle w:val="CharSectno"/>
        </w:rPr>
        <w:noBreakHyphen/>
      </w:r>
      <w:r w:rsidRPr="00C7380F">
        <w:rPr>
          <w:rStyle w:val="CharSectno"/>
        </w:rPr>
        <w:t>35</w:t>
      </w:r>
      <w:r w:rsidRPr="005D4729">
        <w:t xml:space="preserve">  Mining unrecouped expenditure</w:t>
      </w:r>
      <w:bookmarkEnd w:id="81"/>
    </w:p>
    <w:p w:rsidR="00F9073D" w:rsidRPr="005D4729" w:rsidRDefault="00F9073D" w:rsidP="002B75AC">
      <w:pPr>
        <w:pStyle w:val="subsection"/>
      </w:pPr>
      <w:r w:rsidRPr="005D4729">
        <w:tab/>
        <w:t>(1)</w:t>
      </w:r>
      <w:r w:rsidRPr="005D4729">
        <w:tab/>
        <w:t>This section applies to you if you have an amount of unrecouped expenditure under Division</w:t>
      </w:r>
      <w:r w:rsidR="00FD3F14" w:rsidRPr="005D4729">
        <w:t> </w:t>
      </w:r>
      <w:r w:rsidRPr="005D4729">
        <w:t xml:space="preserve">330 of the former Act at the end of </w:t>
      </w:r>
      <w:r w:rsidR="001E5ACC" w:rsidRPr="005D4729">
        <w:t>30 June</w:t>
      </w:r>
      <w:r w:rsidRPr="005D4729">
        <w:t xml:space="preserve"> 2001.</w:t>
      </w:r>
    </w:p>
    <w:p w:rsidR="00F9073D" w:rsidRPr="005D4729" w:rsidRDefault="00F9073D" w:rsidP="00F9073D">
      <w:pPr>
        <w:pStyle w:val="notetext"/>
      </w:pPr>
      <w:r w:rsidRPr="005D4729">
        <w:lastRenderedPageBreak/>
        <w:t>Note:</w:t>
      </w:r>
      <w:r w:rsidRPr="005D4729">
        <w:tab/>
      </w:r>
      <w:r w:rsidR="00FD3F14" w:rsidRPr="005D4729">
        <w:t>Subsection (</w:t>
      </w:r>
      <w:r w:rsidRPr="005D4729">
        <w:t xml:space="preserve">6) also applies to a case where you did not have unrecouped expenditure at </w:t>
      </w:r>
      <w:r w:rsidR="001E5ACC" w:rsidRPr="005D4729">
        <w:t>30 June</w:t>
      </w:r>
      <w:r w:rsidRPr="005D4729">
        <w:t xml:space="preserve"> 2001: see </w:t>
      </w:r>
      <w:r w:rsidR="00FD3F14" w:rsidRPr="005D4729">
        <w:t>subsection (</w:t>
      </w:r>
      <w:r w:rsidRPr="005D4729">
        <w:t>8).</w:t>
      </w:r>
    </w:p>
    <w:p w:rsidR="00F9073D" w:rsidRPr="005D4729" w:rsidRDefault="00F9073D" w:rsidP="002B75AC">
      <w:pPr>
        <w:pStyle w:val="subsection"/>
      </w:pPr>
      <w:r w:rsidRPr="005D4729">
        <w:tab/>
        <w:t>(2)</w:t>
      </w:r>
      <w:r w:rsidRPr="005D4729">
        <w:tab/>
        <w:t>Division</w:t>
      </w:r>
      <w:r w:rsidR="00FD3F14" w:rsidRPr="005D4729">
        <w:t> </w:t>
      </w:r>
      <w:r w:rsidRPr="005D4729">
        <w:t xml:space="preserve">40 of the new Act applies to the expenditure as if it were a depreciating asset (the </w:t>
      </w:r>
      <w:r w:rsidRPr="005D4729">
        <w:rPr>
          <w:b/>
          <w:i/>
        </w:rPr>
        <w:t>notional asset</w:t>
      </w:r>
      <w:r w:rsidRPr="005D4729">
        <w:t>) you hold on this basis:</w:t>
      </w:r>
    </w:p>
    <w:p w:rsidR="00F9073D" w:rsidRPr="005D4729" w:rsidRDefault="00F9073D" w:rsidP="00F9073D">
      <w:pPr>
        <w:pStyle w:val="paragraph"/>
      </w:pPr>
      <w:r w:rsidRPr="005D4729">
        <w:tab/>
        <w:t>(a)</w:t>
      </w:r>
      <w:r w:rsidRPr="005D4729">
        <w:tab/>
        <w:t xml:space="preserve">it has an opening adjustable value at </w:t>
      </w:r>
      <w:r w:rsidR="00EB3B5E">
        <w:t>1 July</w:t>
      </w:r>
      <w:r w:rsidRPr="005D4729">
        <w:t xml:space="preserve"> 2001 equal to the amount of unrecouped expenditure reduced by any deductions allowable under </w:t>
      </w:r>
      <w:r w:rsidR="00B36BB7" w:rsidRPr="005D4729">
        <w:t>section 3</w:t>
      </w:r>
      <w:r w:rsidRPr="005D4729">
        <w:t>30</w:t>
      </w:r>
      <w:r w:rsidR="00C7380F">
        <w:noBreakHyphen/>
      </w:r>
      <w:r w:rsidRPr="005D4729">
        <w:t xml:space="preserve">80 of the former Act for your income year ending on </w:t>
      </w:r>
      <w:r w:rsidR="001E5ACC" w:rsidRPr="005D4729">
        <w:t>30 June</w:t>
      </w:r>
      <w:r w:rsidRPr="005D4729">
        <w:t xml:space="preserve"> 2001; and</w:t>
      </w:r>
    </w:p>
    <w:p w:rsidR="00F9073D" w:rsidRPr="005D4729" w:rsidRDefault="00F9073D" w:rsidP="00F9073D">
      <w:pPr>
        <w:pStyle w:val="paragraph"/>
      </w:pPr>
      <w:r w:rsidRPr="005D4729">
        <w:tab/>
        <w:t>(b)</w:t>
      </w:r>
      <w:r w:rsidRPr="005D4729">
        <w:tab/>
        <w:t>it has a cost equal to the total amount of allowable capital expenditure under the former Act; and</w:t>
      </w:r>
    </w:p>
    <w:p w:rsidR="00F9073D" w:rsidRPr="005D4729" w:rsidRDefault="00F9073D" w:rsidP="00F9073D">
      <w:pPr>
        <w:pStyle w:val="paragraph"/>
      </w:pPr>
      <w:r w:rsidRPr="005D4729">
        <w:tab/>
        <w:t>(c)</w:t>
      </w:r>
      <w:r w:rsidRPr="005D4729">
        <w:tab/>
        <w:t xml:space="preserve">in applying the formula in </w:t>
      </w:r>
      <w:r w:rsidR="00B36BB7" w:rsidRPr="005D4729">
        <w:t>section 4</w:t>
      </w:r>
      <w:r w:rsidRPr="005D4729">
        <w:t>0</w:t>
      </w:r>
      <w:r w:rsidR="00C7380F">
        <w:noBreakHyphen/>
      </w:r>
      <w:r w:rsidRPr="005D4729">
        <w:t xml:space="preserve">75 of the new Act for the income year in which </w:t>
      </w:r>
      <w:r w:rsidR="00EB3B5E">
        <w:t>1 July</w:t>
      </w:r>
      <w:r w:rsidRPr="005D4729">
        <w:t xml:space="preserve"> 2001 occurs—you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(d)</w:t>
      </w:r>
      <w:r w:rsidRPr="005D4729">
        <w:tab/>
        <w:t xml:space="preserve">it is taken to have been used for a taxable purpose at the start of </w:t>
      </w:r>
      <w:r w:rsidR="00EB3B5E">
        <w:t>1 July</w:t>
      </w:r>
      <w:r w:rsidRPr="005D4729">
        <w:t xml:space="preserve"> 2001; and</w:t>
      </w:r>
    </w:p>
    <w:p w:rsidR="00F9073D" w:rsidRPr="005D4729" w:rsidRDefault="00F9073D" w:rsidP="00F9073D">
      <w:pPr>
        <w:pStyle w:val="paragraph"/>
      </w:pPr>
      <w:r w:rsidRPr="005D4729">
        <w:tab/>
        <w:t>(e)</w:t>
      </w:r>
      <w:r w:rsidRPr="005D4729">
        <w:tab/>
        <w:t xml:space="preserve">it has a remaining effective life worked out under </w:t>
      </w:r>
      <w:r w:rsidR="00FD3F14" w:rsidRPr="005D4729">
        <w:t>subsection (</w:t>
      </w:r>
      <w:r w:rsidRPr="005D4729">
        <w:t>3); and</w:t>
      </w:r>
    </w:p>
    <w:p w:rsidR="00F9073D" w:rsidRPr="005D4729" w:rsidRDefault="00F9073D" w:rsidP="00F9073D">
      <w:pPr>
        <w:pStyle w:val="paragraph"/>
      </w:pPr>
      <w:r w:rsidRPr="005D4729">
        <w:tab/>
        <w:t>(f)</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The remaining effective life of the notional asset at the start of an income year (</w:t>
      </w:r>
      <w:r w:rsidRPr="005D4729">
        <w:rPr>
          <w:b/>
          <w:i/>
        </w:rPr>
        <w:t>present income year</w:t>
      </w:r>
      <w:r w:rsidRPr="005D4729">
        <w:t>) for which you are working out its decline in value is:</w:t>
      </w:r>
    </w:p>
    <w:p w:rsidR="00F9073D" w:rsidRPr="005D4729" w:rsidRDefault="00F9073D" w:rsidP="00F9073D">
      <w:pPr>
        <w:pStyle w:val="paragraph"/>
      </w:pPr>
      <w:r w:rsidRPr="005D4729">
        <w:tab/>
        <w:t>(a)</w:t>
      </w:r>
      <w:r w:rsidRPr="005D4729">
        <w:tab/>
        <w:t>for an amount of unrecouped expenditure in respect of expenditure incurred in carrying on eligible mining operations other than in the course of petroleum mining is the lesser of these:</w:t>
      </w:r>
    </w:p>
    <w:p w:rsidR="00F9073D" w:rsidRPr="005D4729" w:rsidRDefault="00F9073D" w:rsidP="00F9073D">
      <w:pPr>
        <w:pStyle w:val="paragraphsub"/>
      </w:pPr>
      <w:r w:rsidRPr="005D4729">
        <w:tab/>
        <w:t>(i)</w:t>
      </w:r>
      <w:r w:rsidRPr="005D4729">
        <w:tab/>
        <w:t>the number equal to the difference between 10 and the number of income years (which may be zero) before the present income year for which an amount in respect of expenditure was deductible;</w:t>
      </w:r>
    </w:p>
    <w:p w:rsidR="00F9073D" w:rsidRPr="005D4729" w:rsidRDefault="00F9073D" w:rsidP="00F9073D">
      <w:pPr>
        <w:pStyle w:val="paragraphsub"/>
      </w:pPr>
      <w:r w:rsidRPr="005D4729">
        <w:tab/>
        <w:t>(ii)</w:t>
      </w:r>
      <w:r w:rsidRPr="005D4729">
        <w:tab/>
        <w:t xml:space="preserve">the number equal to the number of whole years in the estimated life of the mine, or proposed mine, on the mining property, or, if there is more than one such mine, </w:t>
      </w:r>
      <w:r w:rsidRPr="005D4729">
        <w:lastRenderedPageBreak/>
        <w:t>of the mine that has the longest estimated life, as at the end of the present income year; or</w:t>
      </w:r>
    </w:p>
    <w:p w:rsidR="00F9073D" w:rsidRPr="005D4729" w:rsidRDefault="00F9073D" w:rsidP="00F9073D">
      <w:pPr>
        <w:pStyle w:val="paragraph"/>
      </w:pPr>
      <w:r w:rsidRPr="005D4729">
        <w:tab/>
        <w:t>(b)</w:t>
      </w:r>
      <w:r w:rsidRPr="005D4729">
        <w:tab/>
        <w:t>for an amount of unrecouped expenditure in respect of expenditure incurred in carrying on eligible mining operations in the course of petroleum mining is the lesser of these:</w:t>
      </w:r>
    </w:p>
    <w:p w:rsidR="00F9073D" w:rsidRPr="005D4729" w:rsidRDefault="00F9073D" w:rsidP="00F9073D">
      <w:pPr>
        <w:pStyle w:val="paragraphsub"/>
      </w:pPr>
      <w:r w:rsidRPr="005D4729">
        <w:tab/>
        <w:t>(i)</w:t>
      </w:r>
      <w:r w:rsidRPr="005D4729">
        <w:tab/>
        <w:t>the number equal to the difference between 10 and the number of income years (which may be zero) before the present income year for which an amount in respect of expenditure was deductible;</w:t>
      </w:r>
    </w:p>
    <w:p w:rsidR="00F9073D" w:rsidRPr="005D4729" w:rsidRDefault="00F9073D" w:rsidP="00F9073D">
      <w:pPr>
        <w:pStyle w:val="paragraphsub"/>
      </w:pPr>
      <w:r w:rsidRPr="005D4729">
        <w:tab/>
        <w:t>(ii)</w:t>
      </w:r>
      <w:r w:rsidRPr="005D4729">
        <w:tab/>
        <w:t>the number equal to the number of whole years in the estimated life of the petroleum field or proposed petroleum field as at the end of the present income year; or</w:t>
      </w:r>
    </w:p>
    <w:p w:rsidR="00F9073D" w:rsidRPr="005D4729" w:rsidRDefault="00F9073D" w:rsidP="00F9073D">
      <w:pPr>
        <w:pStyle w:val="paragraph"/>
      </w:pPr>
      <w:r w:rsidRPr="005D4729">
        <w:tab/>
        <w:t>(c)</w:t>
      </w:r>
      <w:r w:rsidRPr="005D4729">
        <w:tab/>
        <w:t>for an amount of unrecouped expenditure in respect of expenditure incurred in carrying on eligible quarrying operations the lesser of these:</w:t>
      </w:r>
    </w:p>
    <w:p w:rsidR="00F9073D" w:rsidRPr="005D4729" w:rsidRDefault="00F9073D" w:rsidP="00F9073D">
      <w:pPr>
        <w:pStyle w:val="paragraphsub"/>
      </w:pPr>
      <w:r w:rsidRPr="005D4729">
        <w:tab/>
        <w:t>(i)</w:t>
      </w:r>
      <w:r w:rsidRPr="005D4729">
        <w:tab/>
        <w:t xml:space="preserve">the number equal to the difference between 20 and the number of income years (which may be zero) before the present income year for which an amount in respect of expenditure was deductible; and </w:t>
      </w:r>
    </w:p>
    <w:p w:rsidR="00F9073D" w:rsidRPr="005D4729" w:rsidRDefault="00F9073D" w:rsidP="00F9073D">
      <w:pPr>
        <w:pStyle w:val="paragraphsub"/>
      </w:pPr>
      <w:r w:rsidRPr="005D4729">
        <w:tab/>
        <w:t>(ii)</w:t>
      </w:r>
      <w:r w:rsidRPr="005D4729">
        <w:tab/>
        <w:t>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5D4729" w:rsidRDefault="00F9073D" w:rsidP="002B75AC">
      <w:pPr>
        <w:pStyle w:val="subsection"/>
      </w:pPr>
      <w:r w:rsidRPr="005D4729">
        <w:tab/>
        <w:t>(4)</w:t>
      </w:r>
      <w:r w:rsidRPr="005D4729">
        <w:tab/>
        <w:t>Sections</w:t>
      </w:r>
      <w:r w:rsidR="00FD3F14" w:rsidRPr="005D4729">
        <w:t> </w:t>
      </w:r>
      <w:r w:rsidRPr="005D4729">
        <w:t>40</w:t>
      </w:r>
      <w:r w:rsidR="00C7380F">
        <w:noBreakHyphen/>
      </w:r>
      <w:r w:rsidRPr="005D4729">
        <w:t>95 and 40</w:t>
      </w:r>
      <w:r w:rsidR="00C7380F">
        <w:noBreakHyphen/>
      </w:r>
      <w:r w:rsidRPr="005D4729">
        <w:t>110 of the new Act do not apply to the unrecouped expenditure.</w:t>
      </w:r>
    </w:p>
    <w:p w:rsidR="00F9073D" w:rsidRPr="005D4729" w:rsidRDefault="00F9073D" w:rsidP="002B75AC">
      <w:pPr>
        <w:pStyle w:val="subsection"/>
      </w:pPr>
      <w:r w:rsidRPr="005D4729">
        <w:tab/>
        <w:t>(5)</w:t>
      </w:r>
      <w:r w:rsidRPr="005D4729">
        <w:tab/>
        <w:t>If either:</w:t>
      </w:r>
    </w:p>
    <w:p w:rsidR="00F9073D" w:rsidRPr="005D4729" w:rsidRDefault="00F9073D" w:rsidP="00F9073D">
      <w:pPr>
        <w:pStyle w:val="paragraph"/>
      </w:pPr>
      <w:r w:rsidRPr="005D4729">
        <w:tab/>
        <w:t>(a)</w:t>
      </w:r>
      <w:r w:rsidRPr="005D4729">
        <w:tab/>
        <w:t>both of these subparagraphs apply:</w:t>
      </w:r>
    </w:p>
    <w:p w:rsidR="00F9073D" w:rsidRPr="005D4729" w:rsidRDefault="00F9073D" w:rsidP="00F9073D">
      <w:pPr>
        <w:pStyle w:val="paragraphsub"/>
      </w:pPr>
      <w:r w:rsidRPr="005D4729">
        <w:tab/>
        <w:t>(i)</w:t>
      </w:r>
      <w:r w:rsidRPr="005D4729">
        <w:tab/>
        <w:t xml:space="preserve">any of the unrecouped expenditure referred to in </w:t>
      </w:r>
      <w:r w:rsidR="00FD3F14" w:rsidRPr="005D4729">
        <w:t>subsection (</w:t>
      </w:r>
      <w:r w:rsidRPr="005D4729">
        <w:t xml:space="preserve">1) relates to a depreciating asset (the </w:t>
      </w:r>
      <w:r w:rsidRPr="005D4729">
        <w:rPr>
          <w:b/>
          <w:i/>
        </w:rPr>
        <w:t>real asset</w:t>
      </w:r>
      <w:r w:rsidRPr="005D4729">
        <w:t>);</w:t>
      </w:r>
    </w:p>
    <w:p w:rsidR="00F9073D" w:rsidRPr="005D4729" w:rsidRDefault="00F9073D" w:rsidP="00F9073D">
      <w:pPr>
        <w:pStyle w:val="paragraphsub"/>
      </w:pPr>
      <w:r w:rsidRPr="005D4729">
        <w:tab/>
        <w:t>(ii)</w:t>
      </w:r>
      <w:r w:rsidRPr="005D4729">
        <w:tab/>
        <w:t xml:space="preserve">in an income year (the </w:t>
      </w:r>
      <w:r w:rsidRPr="005D4729">
        <w:rPr>
          <w:b/>
          <w:i/>
        </w:rPr>
        <w:t>cessation year</w:t>
      </w:r>
      <w:r w:rsidRPr="005D4729">
        <w:t>) you stop holding the real asset, or stop using it for a taxable purpose; or</w:t>
      </w:r>
    </w:p>
    <w:p w:rsidR="00F9073D" w:rsidRPr="005D4729" w:rsidRDefault="00F9073D" w:rsidP="00F9073D">
      <w:pPr>
        <w:pStyle w:val="paragraph"/>
      </w:pPr>
      <w:r w:rsidRPr="005D4729">
        <w:lastRenderedPageBreak/>
        <w:tab/>
        <w:t>(b)</w:t>
      </w:r>
      <w:r w:rsidRPr="005D4729">
        <w:tab/>
        <w:t>both of these subparagraphs apply:</w:t>
      </w:r>
    </w:p>
    <w:p w:rsidR="00F9073D" w:rsidRPr="005D4729" w:rsidRDefault="00F9073D" w:rsidP="00F9073D">
      <w:pPr>
        <w:pStyle w:val="paragraphsub"/>
      </w:pPr>
      <w:r w:rsidRPr="005D4729">
        <w:tab/>
        <w:t>(i)</w:t>
      </w:r>
      <w:r w:rsidRPr="005D4729">
        <w:tab/>
        <w:t xml:space="preserve">any of the unrecouped expenditure referred to in </w:t>
      </w:r>
      <w:r w:rsidR="00FD3F14" w:rsidRPr="005D4729">
        <w:t>subsection (</w:t>
      </w:r>
      <w:r w:rsidRPr="005D4729">
        <w:t xml:space="preserve">1) relates to property that is not a depreciating asset (the </w:t>
      </w:r>
      <w:r w:rsidRPr="005D4729">
        <w:rPr>
          <w:b/>
          <w:i/>
        </w:rPr>
        <w:t>other property</w:t>
      </w:r>
      <w:r w:rsidRPr="005D4729">
        <w:t>);</w:t>
      </w:r>
    </w:p>
    <w:p w:rsidR="00F9073D" w:rsidRPr="005D4729" w:rsidRDefault="00F9073D" w:rsidP="00F9073D">
      <w:pPr>
        <w:pStyle w:val="paragraphsub"/>
      </w:pPr>
      <w:r w:rsidRPr="005D4729">
        <w:tab/>
        <w:t>(ii)</w:t>
      </w:r>
      <w:r w:rsidRPr="005D4729">
        <w:tab/>
        <w:t>in the cessation year, the other property is disposed of, lost or destroyed, or you stop using it for a taxable purpose;</w:t>
      </w:r>
    </w:p>
    <w:p w:rsidR="00F9073D" w:rsidRPr="005D4729" w:rsidRDefault="00F9073D" w:rsidP="002B75AC">
      <w:pPr>
        <w:pStyle w:val="subsection2"/>
      </w:pPr>
      <w:r w:rsidRPr="005D4729">
        <w:t>there is an additional decline in value of the notional asset for the cessation year equal to so much of the notional asset’s adjustable value as relates to the real asset or the other property and has not been taken into account in working out the amount of a balancing adjustment in relation to the real asset.</w:t>
      </w:r>
    </w:p>
    <w:p w:rsidR="00F9073D" w:rsidRPr="005D4729" w:rsidRDefault="00F9073D" w:rsidP="002B75AC">
      <w:pPr>
        <w:pStyle w:val="subsection"/>
      </w:pPr>
      <w:r w:rsidRPr="005D4729">
        <w:tab/>
        <w:t>(6)</w:t>
      </w:r>
      <w:r w:rsidRPr="005D4729">
        <w:tab/>
        <w:t>If the other property is disposed of, lost or destroyed, or you stop using it for a taxable purpose, you must include in your assessable income:</w:t>
      </w:r>
    </w:p>
    <w:p w:rsidR="00F9073D" w:rsidRPr="005D4729" w:rsidRDefault="00F9073D" w:rsidP="00F9073D">
      <w:pPr>
        <w:pStyle w:val="paragraph"/>
      </w:pPr>
      <w:r w:rsidRPr="005D4729">
        <w:tab/>
        <w:t>(a)</w:t>
      </w:r>
      <w:r w:rsidRPr="005D4729">
        <w:tab/>
        <w:t>if the other property is sold for a price specific to that property—that price, less the expenses of the sale (to the extent the expenses are reasonably attributable to selling that particular property); or</w:t>
      </w:r>
    </w:p>
    <w:p w:rsidR="00F9073D" w:rsidRPr="005D4729" w:rsidRDefault="00F9073D" w:rsidP="00F9073D">
      <w:pPr>
        <w:pStyle w:val="paragraph"/>
      </w:pPr>
      <w:r w:rsidRPr="005D4729">
        <w:tab/>
        <w:t>(b)</w:t>
      </w:r>
      <w:r w:rsidRPr="005D4729">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5D4729" w:rsidRDefault="00F9073D" w:rsidP="00F9073D">
      <w:pPr>
        <w:pStyle w:val="paragraph"/>
      </w:pPr>
      <w:r w:rsidRPr="005D4729">
        <w:tab/>
        <w:t>(c)</w:t>
      </w:r>
      <w:r w:rsidRPr="005D4729">
        <w:tab/>
        <w:t>if the other property is lost or destroyed—the amount or value received or receivable under an insurance policy or otherwise for the loss or destruction; or</w:t>
      </w:r>
    </w:p>
    <w:p w:rsidR="00F9073D" w:rsidRPr="005D4729" w:rsidRDefault="00F9073D" w:rsidP="00F9073D">
      <w:pPr>
        <w:pStyle w:val="paragraph"/>
      </w:pPr>
      <w:r w:rsidRPr="005D4729">
        <w:tab/>
        <w:t>(d)</w:t>
      </w:r>
      <w:r w:rsidRPr="005D4729">
        <w:tab/>
        <w:t>if you own the other property and you stop using it for a taxable purpose—its market value at that time; or</w:t>
      </w:r>
    </w:p>
    <w:p w:rsidR="00F9073D" w:rsidRPr="005D4729" w:rsidRDefault="00F9073D" w:rsidP="00F9073D">
      <w:pPr>
        <w:pStyle w:val="paragraph"/>
      </w:pPr>
      <w:r w:rsidRPr="005D4729">
        <w:tab/>
        <w:t>(e)</w:t>
      </w:r>
      <w:r w:rsidRPr="005D4729">
        <w:tab/>
        <w:t>if you do not own the property and you stop using it for a taxable purpose—a reasonable amount.</w:t>
      </w:r>
    </w:p>
    <w:p w:rsidR="00F9073D" w:rsidRPr="005D4729" w:rsidRDefault="00F9073D" w:rsidP="002B75AC">
      <w:pPr>
        <w:pStyle w:val="subsection2"/>
      </w:pPr>
      <w:r w:rsidRPr="005D4729">
        <w:t xml:space="preserve">However, the amount included is reduced to the extent (if any) that it is also included under </w:t>
      </w:r>
      <w:r w:rsidR="00B36BB7" w:rsidRPr="005D4729">
        <w:t>subsection 4</w:t>
      </w:r>
      <w:r w:rsidRPr="005D4729">
        <w:t>0</w:t>
      </w:r>
      <w:r w:rsidR="00C7380F">
        <w:noBreakHyphen/>
      </w:r>
      <w:r w:rsidRPr="005D4729">
        <w:t>830(6) of the new Act.</w:t>
      </w:r>
    </w:p>
    <w:p w:rsidR="00F9073D" w:rsidRPr="005D4729" w:rsidRDefault="00F9073D" w:rsidP="002B75AC">
      <w:pPr>
        <w:pStyle w:val="subsection"/>
      </w:pPr>
      <w:r w:rsidRPr="005D4729">
        <w:tab/>
        <w:t>(7)</w:t>
      </w:r>
      <w:r w:rsidRPr="005D4729">
        <w:tab/>
        <w:t xml:space="preserve">If </w:t>
      </w:r>
      <w:r w:rsidR="00B36BB7" w:rsidRPr="005D4729">
        <w:t>section 4</w:t>
      </w:r>
      <w:r w:rsidRPr="005D4729">
        <w:t>0</w:t>
      </w:r>
      <w:r w:rsidR="00C7380F">
        <w:noBreakHyphen/>
      </w:r>
      <w:r w:rsidRPr="005D4729">
        <w:t xml:space="preserve">115 of the new Act applies, or </w:t>
      </w:r>
      <w:r w:rsidR="00B36BB7" w:rsidRPr="005D4729">
        <w:t>section 4</w:t>
      </w:r>
      <w:r w:rsidRPr="005D4729">
        <w:t>0</w:t>
      </w:r>
      <w:r w:rsidR="00C7380F">
        <w:noBreakHyphen/>
      </w:r>
      <w:r w:rsidRPr="005D4729">
        <w:t xml:space="preserve">125 of the new Act would, apart from this subsection, apply, to the real asset referred to in </w:t>
      </w:r>
      <w:r w:rsidR="00FD3F14" w:rsidRPr="005D4729">
        <w:t>subsection (</w:t>
      </w:r>
      <w:r w:rsidRPr="005D4729">
        <w:t>5) of this section, then:</w:t>
      </w:r>
    </w:p>
    <w:p w:rsidR="00F9073D" w:rsidRPr="005D4729" w:rsidRDefault="00F9073D" w:rsidP="00F9073D">
      <w:pPr>
        <w:pStyle w:val="paragraph"/>
      </w:pPr>
      <w:r w:rsidRPr="005D4729">
        <w:lastRenderedPageBreak/>
        <w:tab/>
        <w:t>(a)</w:t>
      </w:r>
      <w:r w:rsidRPr="005D4729">
        <w:tab/>
        <w:t>if the real asset is split into 2 or more depreciating assets and you stop holding, or stop using for a taxable purpose, one or more but not all of the assets into which it is split—</w:t>
      </w:r>
      <w:r w:rsidR="00FD3F14" w:rsidRPr="005D4729">
        <w:t>subsection (</w:t>
      </w:r>
      <w:r w:rsidRPr="005D4729">
        <w:t>5) does not apply to that asset or assets into which it is split that you continue to hold and continue to use for a taxable purpose; or</w:t>
      </w:r>
    </w:p>
    <w:p w:rsidR="00F9073D" w:rsidRPr="005D4729" w:rsidRDefault="00F9073D" w:rsidP="00F9073D">
      <w:pPr>
        <w:pStyle w:val="paragraph"/>
      </w:pPr>
      <w:r w:rsidRPr="005D4729">
        <w:tab/>
        <w:t>(b)</w:t>
      </w:r>
      <w:r w:rsidRPr="005D4729">
        <w:tab/>
        <w:t>if the real asset is merged into another depreciating asset—</w:t>
      </w:r>
      <w:r w:rsidR="00B36BB7" w:rsidRPr="005D4729">
        <w:t>section 4</w:t>
      </w:r>
      <w:r w:rsidRPr="005D4729">
        <w:t>0</w:t>
      </w:r>
      <w:r w:rsidR="00C7380F">
        <w:noBreakHyphen/>
      </w:r>
      <w:r w:rsidRPr="005D4729">
        <w:t>125 does not apply to the asset into which it is merged while you continue to hold it.</w:t>
      </w:r>
    </w:p>
    <w:p w:rsidR="00F9073D" w:rsidRPr="005D4729" w:rsidRDefault="00F9073D" w:rsidP="002B75AC">
      <w:pPr>
        <w:pStyle w:val="subsection"/>
      </w:pPr>
      <w:r w:rsidRPr="005D4729">
        <w:tab/>
        <w:t>(8)</w:t>
      </w:r>
      <w:r w:rsidRPr="005D4729">
        <w:tab/>
      </w:r>
      <w:r w:rsidR="00FD3F14" w:rsidRPr="005D4729">
        <w:t>Subsection (</w:t>
      </w:r>
      <w:r w:rsidRPr="005D4729">
        <w:t>6) also applies to a case where:</w:t>
      </w:r>
    </w:p>
    <w:p w:rsidR="00F9073D" w:rsidRPr="005D4729" w:rsidRDefault="00F9073D" w:rsidP="00F9073D">
      <w:pPr>
        <w:pStyle w:val="paragraph"/>
      </w:pPr>
      <w:r w:rsidRPr="005D4729">
        <w:tab/>
        <w:t>(a)</w:t>
      </w:r>
      <w:r w:rsidRPr="005D4729">
        <w:tab/>
        <w:t>you did not have an amount of unrecouped expenditure under Division</w:t>
      </w:r>
      <w:r w:rsidR="00FD3F14" w:rsidRPr="005D4729">
        <w:t> </w:t>
      </w:r>
      <w:r w:rsidRPr="005D4729">
        <w:t xml:space="preserve">330 of the former Act at the end of </w:t>
      </w:r>
      <w:r w:rsidR="001E5ACC" w:rsidRPr="005D4729">
        <w:t>30 June</w:t>
      </w:r>
      <w:r w:rsidRPr="005D4729">
        <w:t xml:space="preserve"> 2001, but you had an amount of unrecouped expenditure under that Division before </w:t>
      </w:r>
      <w:r w:rsidR="001E5ACC" w:rsidRPr="005D4729">
        <w:t>30 June</w:t>
      </w:r>
      <w:r w:rsidRPr="005D4729">
        <w:t xml:space="preserve"> 2001; and</w:t>
      </w:r>
    </w:p>
    <w:p w:rsidR="00F9073D" w:rsidRPr="005D4729" w:rsidRDefault="00F9073D" w:rsidP="00F9073D">
      <w:pPr>
        <w:pStyle w:val="paragraph"/>
      </w:pPr>
      <w:r w:rsidRPr="005D4729">
        <w:tab/>
        <w:t>(b)</w:t>
      </w:r>
      <w:r w:rsidRPr="005D4729">
        <w:tab/>
        <w:t xml:space="preserve">that expenditure relates to property that is not a depreciating asset (the </w:t>
      </w:r>
      <w:r w:rsidRPr="005D4729">
        <w:rPr>
          <w:b/>
          <w:i/>
        </w:rPr>
        <w:t>other property</w:t>
      </w:r>
      <w:r w:rsidRPr="005D4729">
        <w:t>); and</w:t>
      </w:r>
    </w:p>
    <w:p w:rsidR="00F9073D" w:rsidRPr="005D4729" w:rsidRDefault="00F9073D" w:rsidP="00F9073D">
      <w:pPr>
        <w:pStyle w:val="paragraph"/>
      </w:pPr>
      <w:r w:rsidRPr="005D4729">
        <w:tab/>
        <w:t>(c)</w:t>
      </w:r>
      <w:r w:rsidRPr="005D4729">
        <w:tab/>
        <w:t>after that day, the other property is disposed of, lost or destroyed, or you stop using it for a taxable purpose.</w:t>
      </w:r>
    </w:p>
    <w:p w:rsidR="00F9073D" w:rsidRPr="005D4729" w:rsidRDefault="00F9073D" w:rsidP="00F9073D">
      <w:pPr>
        <w:pStyle w:val="ActHead5"/>
      </w:pPr>
      <w:bookmarkStart w:id="82" w:name="_Toc138775933"/>
      <w:r w:rsidRPr="00C7380F">
        <w:rPr>
          <w:rStyle w:val="CharSectno"/>
        </w:rPr>
        <w:t>40</w:t>
      </w:r>
      <w:r w:rsidR="00C7380F" w:rsidRPr="00C7380F">
        <w:rPr>
          <w:rStyle w:val="CharSectno"/>
        </w:rPr>
        <w:noBreakHyphen/>
      </w:r>
      <w:r w:rsidRPr="00C7380F">
        <w:rPr>
          <w:rStyle w:val="CharSectno"/>
        </w:rPr>
        <w:t>37</w:t>
      </w:r>
      <w:r w:rsidRPr="005D4729">
        <w:t xml:space="preserve">  Post</w:t>
      </w:r>
      <w:r w:rsidR="00C7380F">
        <w:noBreakHyphen/>
      </w:r>
      <w:r w:rsidR="001E5ACC" w:rsidRPr="005D4729">
        <w:t>30 June</w:t>
      </w:r>
      <w:r w:rsidRPr="005D4729">
        <w:t xml:space="preserve"> 2001 mining expenditure</w:t>
      </w:r>
      <w:bookmarkEnd w:id="82"/>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you incur expenditure after </w:t>
      </w:r>
      <w:r w:rsidR="001E5ACC" w:rsidRPr="005D4729">
        <w:t>30 June</w:t>
      </w:r>
      <w:r w:rsidRPr="005D4729">
        <w:t xml:space="preserve"> 2001 under a contract entered into before that day; and</w:t>
      </w:r>
    </w:p>
    <w:p w:rsidR="00F9073D" w:rsidRPr="005D4729" w:rsidRDefault="00F9073D" w:rsidP="00F9073D">
      <w:pPr>
        <w:pStyle w:val="paragraph"/>
      </w:pPr>
      <w:r w:rsidRPr="005D4729">
        <w:tab/>
        <w:t>(b)</w:t>
      </w:r>
      <w:r w:rsidRPr="005D4729">
        <w:tab/>
        <w:t>the expenditure would have been allowable capital expenditure, and you could have deducted an amount for it, under Division</w:t>
      </w:r>
      <w:r w:rsidR="00FD3F14" w:rsidRPr="005D4729">
        <w:t> </w:t>
      </w:r>
      <w:r w:rsidRPr="005D4729">
        <w:t xml:space="preserve">330 of the former Act if you had incurred it before </w:t>
      </w:r>
      <w:r w:rsidR="00EB3B5E">
        <w:t>1 July</w:t>
      </w:r>
      <w:r w:rsidRPr="005D4729">
        <w:t xml:space="preserve"> 2001; and</w:t>
      </w:r>
    </w:p>
    <w:p w:rsidR="00F9073D" w:rsidRPr="005D4729" w:rsidRDefault="00F9073D" w:rsidP="00F9073D">
      <w:pPr>
        <w:pStyle w:val="paragraph"/>
      </w:pPr>
      <w:r w:rsidRPr="005D4729">
        <w:tab/>
        <w:t>(c)</w:t>
      </w:r>
      <w:r w:rsidRPr="005D4729">
        <w:tab/>
        <w:t>the expenditure does not relate to a depreciating asset.</w:t>
      </w:r>
    </w:p>
    <w:p w:rsidR="00F9073D" w:rsidRPr="005D4729" w:rsidRDefault="00F9073D" w:rsidP="002B75AC">
      <w:pPr>
        <w:pStyle w:val="subsection"/>
      </w:pPr>
      <w:r w:rsidRPr="005D4729">
        <w:tab/>
        <w:t>(2)</w:t>
      </w:r>
      <w:r w:rsidRPr="005D4729">
        <w:tab/>
        <w:t>Division</w:t>
      </w:r>
      <w:r w:rsidR="00FD3F14" w:rsidRPr="005D4729">
        <w:t> </w:t>
      </w:r>
      <w:r w:rsidRPr="005D4729">
        <w:t xml:space="preserve">40 of the new Act applies to the expenditure as if it were a depreciating asset (the </w:t>
      </w:r>
      <w:r w:rsidRPr="005D4729">
        <w:rPr>
          <w:b/>
          <w:i/>
        </w:rPr>
        <w:t>notional asset</w:t>
      </w:r>
      <w:r w:rsidRPr="005D4729">
        <w:t>) you hold on this basis:</w:t>
      </w:r>
    </w:p>
    <w:p w:rsidR="00F9073D" w:rsidRPr="005D4729" w:rsidRDefault="00F9073D" w:rsidP="00F9073D">
      <w:pPr>
        <w:pStyle w:val="paragraph"/>
      </w:pPr>
      <w:r w:rsidRPr="005D4729">
        <w:tab/>
        <w:t>(a)</w:t>
      </w:r>
      <w:r w:rsidRPr="005D4729">
        <w:tab/>
        <w:t>it has a cost at the time you incur the expenditure equal to the amount of the expenditure; and</w:t>
      </w:r>
    </w:p>
    <w:p w:rsidR="00F9073D" w:rsidRPr="005D4729" w:rsidRDefault="00F9073D" w:rsidP="00F9073D">
      <w:pPr>
        <w:pStyle w:val="paragraph"/>
      </w:pPr>
      <w:r w:rsidRPr="005D4729">
        <w:lastRenderedPageBreak/>
        <w:tab/>
        <w:t>(b)</w:t>
      </w:r>
      <w:r w:rsidRPr="005D4729">
        <w:tab/>
        <w:t xml:space="preserve">in applying the formula in </w:t>
      </w:r>
      <w:r w:rsidR="00B36BB7" w:rsidRPr="005D4729">
        <w:t>section 4</w:t>
      </w:r>
      <w:r w:rsidRPr="005D4729">
        <w:t>0</w:t>
      </w:r>
      <w:r w:rsidR="00C7380F">
        <w:noBreakHyphen/>
      </w:r>
      <w:r w:rsidRPr="005D4729">
        <w:t xml:space="preserve">75 of the new Act for the income year in which you incur the expenditure—you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(c)</w:t>
      </w:r>
      <w:r w:rsidRPr="005D4729">
        <w:tab/>
        <w:t>it is taken to be used for a taxable purpose when you incur the expenditure; and</w:t>
      </w:r>
    </w:p>
    <w:p w:rsidR="00F9073D" w:rsidRPr="005D4729" w:rsidRDefault="00F9073D" w:rsidP="00F9073D">
      <w:pPr>
        <w:pStyle w:val="paragraph"/>
      </w:pPr>
      <w:r w:rsidRPr="005D4729">
        <w:tab/>
        <w:t>(d)</w:t>
      </w:r>
      <w:r w:rsidRPr="005D4729">
        <w:tab/>
        <w:t xml:space="preserve">it has an effective life worked out under </w:t>
      </w:r>
      <w:r w:rsidR="00FD3F14" w:rsidRPr="005D4729">
        <w:t>subsection (</w:t>
      </w:r>
      <w:r w:rsidRPr="005D4729">
        <w:t>3); and</w:t>
      </w:r>
    </w:p>
    <w:p w:rsidR="00F9073D" w:rsidRPr="005D4729" w:rsidRDefault="00F9073D" w:rsidP="00F9073D">
      <w:pPr>
        <w:pStyle w:val="paragraph"/>
      </w:pPr>
      <w:r w:rsidRPr="005D4729">
        <w:tab/>
        <w:t>(e)</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The effective life of the notional asset at the start of an income year (</w:t>
      </w:r>
      <w:r w:rsidRPr="005D4729">
        <w:rPr>
          <w:b/>
          <w:i/>
        </w:rPr>
        <w:t>present income year</w:t>
      </w:r>
      <w:r w:rsidRPr="005D4729">
        <w:t>) for which you are working out its decline in value is:</w:t>
      </w:r>
    </w:p>
    <w:p w:rsidR="00F9073D" w:rsidRPr="005D4729" w:rsidRDefault="00F9073D" w:rsidP="00F9073D">
      <w:pPr>
        <w:pStyle w:val="paragraph"/>
      </w:pPr>
      <w:r w:rsidRPr="005D4729">
        <w:tab/>
        <w:t>(a)</w:t>
      </w:r>
      <w:r w:rsidRPr="005D4729">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5D4729" w:rsidRDefault="00F9073D" w:rsidP="00F9073D">
      <w:pPr>
        <w:pStyle w:val="paragraph"/>
      </w:pPr>
      <w:r w:rsidRPr="005D4729">
        <w:tab/>
        <w:t>(b)</w:t>
      </w:r>
      <w:r w:rsidRPr="005D4729">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 or</w:t>
      </w:r>
    </w:p>
    <w:p w:rsidR="00F9073D" w:rsidRPr="005D4729" w:rsidRDefault="00F9073D" w:rsidP="00F9073D">
      <w:pPr>
        <w:pStyle w:val="paragraph"/>
      </w:pPr>
      <w:r w:rsidRPr="005D4729">
        <w:tab/>
        <w:t>(c)</w:t>
      </w:r>
      <w:r w:rsidRPr="005D4729">
        <w:tab/>
        <w:t>for an amount of expenditure incurred in carrying on eligible quarrying operations—the lesser of 20 and 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5D4729" w:rsidRDefault="00F9073D" w:rsidP="002B75AC">
      <w:pPr>
        <w:pStyle w:val="subsection"/>
      </w:pPr>
      <w:r w:rsidRPr="005D4729">
        <w:tab/>
        <w:t>(4)</w:t>
      </w:r>
      <w:r w:rsidRPr="005D4729">
        <w:tab/>
        <w:t>Sections</w:t>
      </w:r>
      <w:r w:rsidR="00FD3F14" w:rsidRPr="005D4729">
        <w:t> </w:t>
      </w:r>
      <w:r w:rsidRPr="005D4729">
        <w:t>40</w:t>
      </w:r>
      <w:r w:rsidR="00C7380F">
        <w:noBreakHyphen/>
      </w:r>
      <w:r w:rsidRPr="005D4729">
        <w:t>95 and 40</w:t>
      </w:r>
      <w:r w:rsidR="00C7380F">
        <w:noBreakHyphen/>
      </w:r>
      <w:r w:rsidRPr="005D4729">
        <w:t>110 of the new Act do not apply to the expenditure.</w:t>
      </w:r>
    </w:p>
    <w:p w:rsidR="00F9073D" w:rsidRPr="005D4729" w:rsidRDefault="00F9073D" w:rsidP="002B75AC">
      <w:pPr>
        <w:pStyle w:val="subsection"/>
      </w:pPr>
      <w:r w:rsidRPr="005D4729">
        <w:tab/>
        <w:t>(5)</w:t>
      </w:r>
      <w:r w:rsidRPr="005D4729">
        <w:tab/>
        <w:t>If both of these paragraphs apply:</w:t>
      </w:r>
    </w:p>
    <w:p w:rsidR="00F9073D" w:rsidRPr="005D4729" w:rsidRDefault="00F9073D" w:rsidP="00F9073D">
      <w:pPr>
        <w:pStyle w:val="paragraph"/>
      </w:pPr>
      <w:r w:rsidRPr="005D4729">
        <w:lastRenderedPageBreak/>
        <w:tab/>
        <w:t>(a)</w:t>
      </w:r>
      <w:r w:rsidRPr="005D4729">
        <w:tab/>
        <w:t xml:space="preserve">any of the expenditure referred to in </w:t>
      </w:r>
      <w:r w:rsidR="00FD3F14" w:rsidRPr="005D4729">
        <w:t>subsection (</w:t>
      </w:r>
      <w:r w:rsidRPr="005D4729">
        <w:t xml:space="preserve">1) relates to property that is not a depreciating asset (the </w:t>
      </w:r>
      <w:r w:rsidRPr="005D4729">
        <w:rPr>
          <w:b/>
          <w:i/>
        </w:rPr>
        <w:t>other property</w:t>
      </w:r>
      <w:r w:rsidRPr="005D4729">
        <w:t>);</w:t>
      </w:r>
    </w:p>
    <w:p w:rsidR="00F9073D" w:rsidRPr="005D4729" w:rsidRDefault="00F9073D" w:rsidP="00F9073D">
      <w:pPr>
        <w:pStyle w:val="paragraph"/>
      </w:pPr>
      <w:r w:rsidRPr="005D4729">
        <w:tab/>
        <w:t>(b)</w:t>
      </w:r>
      <w:r w:rsidRPr="005D4729">
        <w:tab/>
        <w:t xml:space="preserve">in an income year (the </w:t>
      </w:r>
      <w:r w:rsidRPr="005D4729">
        <w:rPr>
          <w:b/>
          <w:i/>
        </w:rPr>
        <w:t>cessation year</w:t>
      </w:r>
      <w:r w:rsidRPr="005D4729">
        <w:t>), the other property is disposed of, lost or destroyed, or you stop using it for a taxable purpose;</w:t>
      </w:r>
    </w:p>
    <w:p w:rsidR="00F9073D" w:rsidRPr="005D4729" w:rsidRDefault="00F9073D" w:rsidP="002B75AC">
      <w:pPr>
        <w:pStyle w:val="subsection2"/>
      </w:pPr>
      <w:r w:rsidRPr="005D4729">
        <w:t>there is an additional decline in value of the notional asset for the cessation year equal to so much of the notional asset’s adjustable value as relates to the other property.</w:t>
      </w:r>
    </w:p>
    <w:p w:rsidR="00F9073D" w:rsidRPr="005D4729" w:rsidRDefault="00F9073D" w:rsidP="002B75AC">
      <w:pPr>
        <w:pStyle w:val="subsection"/>
      </w:pPr>
      <w:r w:rsidRPr="005D4729">
        <w:tab/>
        <w:t>(6)</w:t>
      </w:r>
      <w:r w:rsidRPr="005D4729">
        <w:tab/>
        <w:t>If the other property is disposed of, lost or destroyed, or you stop using it for a taxable purpose, you must include in your assessable income:</w:t>
      </w:r>
    </w:p>
    <w:p w:rsidR="00F9073D" w:rsidRPr="005D4729" w:rsidRDefault="00F9073D" w:rsidP="00F9073D">
      <w:pPr>
        <w:pStyle w:val="paragraph"/>
      </w:pPr>
      <w:r w:rsidRPr="005D4729">
        <w:tab/>
        <w:t>(a)</w:t>
      </w:r>
      <w:r w:rsidRPr="005D4729">
        <w:tab/>
        <w:t>if the other property is sold for a price specific to that property—that price, less the expenses of the sale (to the extent the expenses are reasonably attributable to selling that particular property); or</w:t>
      </w:r>
    </w:p>
    <w:p w:rsidR="00F9073D" w:rsidRPr="005D4729" w:rsidRDefault="00F9073D" w:rsidP="00F9073D">
      <w:pPr>
        <w:pStyle w:val="paragraph"/>
      </w:pPr>
      <w:r w:rsidRPr="005D4729">
        <w:tab/>
        <w:t>(b)</w:t>
      </w:r>
      <w:r w:rsidRPr="005D4729">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5D4729" w:rsidRDefault="00F9073D" w:rsidP="00F9073D">
      <w:pPr>
        <w:pStyle w:val="paragraph"/>
      </w:pPr>
      <w:r w:rsidRPr="005D4729">
        <w:tab/>
        <w:t>(c)</w:t>
      </w:r>
      <w:r w:rsidRPr="005D4729">
        <w:tab/>
        <w:t>if the other property is lost or destroyed—the amount or value received or receivable under an insurance policy or otherwise for the loss or destruction; or</w:t>
      </w:r>
    </w:p>
    <w:p w:rsidR="00F9073D" w:rsidRPr="005D4729" w:rsidRDefault="00F9073D" w:rsidP="00F9073D">
      <w:pPr>
        <w:pStyle w:val="paragraph"/>
      </w:pPr>
      <w:r w:rsidRPr="005D4729">
        <w:tab/>
        <w:t>(d)</w:t>
      </w:r>
      <w:r w:rsidRPr="005D4729">
        <w:tab/>
        <w:t>if you own the other property and you stop using it for a taxable purpose—its market value at that time; or</w:t>
      </w:r>
    </w:p>
    <w:p w:rsidR="00F9073D" w:rsidRPr="005D4729" w:rsidRDefault="00F9073D" w:rsidP="00F9073D">
      <w:pPr>
        <w:pStyle w:val="paragraph"/>
      </w:pPr>
      <w:r w:rsidRPr="005D4729">
        <w:tab/>
        <w:t>(e)</w:t>
      </w:r>
      <w:r w:rsidRPr="005D4729">
        <w:tab/>
        <w:t>if you do not own the property and you stop using it for a taxable purpose—a reasonable amount.</w:t>
      </w:r>
    </w:p>
    <w:p w:rsidR="00F9073D" w:rsidRPr="005D4729" w:rsidRDefault="00F9073D" w:rsidP="002B75AC">
      <w:pPr>
        <w:pStyle w:val="subsection2"/>
      </w:pPr>
      <w:r w:rsidRPr="005D4729">
        <w:t xml:space="preserve">However, the amount included is reduced to the extent (if any) that it is also included under </w:t>
      </w:r>
      <w:r w:rsidR="00B36BB7" w:rsidRPr="005D4729">
        <w:t>subsection 4</w:t>
      </w:r>
      <w:r w:rsidRPr="005D4729">
        <w:t>0</w:t>
      </w:r>
      <w:r w:rsidR="00C7380F">
        <w:noBreakHyphen/>
      </w:r>
      <w:r w:rsidRPr="005D4729">
        <w:t>830(6) of the new Act.</w:t>
      </w:r>
    </w:p>
    <w:p w:rsidR="00F9073D" w:rsidRPr="005D4729" w:rsidRDefault="00F9073D" w:rsidP="00F9073D">
      <w:pPr>
        <w:pStyle w:val="ActHead5"/>
      </w:pPr>
      <w:bookmarkStart w:id="83" w:name="_Toc138775934"/>
      <w:r w:rsidRPr="00C7380F">
        <w:rPr>
          <w:rStyle w:val="CharSectno"/>
        </w:rPr>
        <w:t>40</w:t>
      </w:r>
      <w:r w:rsidR="00C7380F" w:rsidRPr="00C7380F">
        <w:rPr>
          <w:rStyle w:val="CharSectno"/>
        </w:rPr>
        <w:noBreakHyphen/>
      </w:r>
      <w:r w:rsidRPr="00C7380F">
        <w:rPr>
          <w:rStyle w:val="CharSectno"/>
        </w:rPr>
        <w:t>38</w:t>
      </w:r>
      <w:r w:rsidRPr="005D4729">
        <w:t xml:space="preserve">  Mining cash bidding payments</w:t>
      </w:r>
      <w:bookmarkEnd w:id="83"/>
    </w:p>
    <w:p w:rsidR="00F9073D" w:rsidRPr="005D4729" w:rsidRDefault="00F9073D" w:rsidP="002B75AC">
      <w:pPr>
        <w:pStyle w:val="subsection"/>
      </w:pPr>
      <w:r w:rsidRPr="005D4729">
        <w:tab/>
        <w:t>(1)</w:t>
      </w:r>
      <w:r w:rsidRPr="005D4729">
        <w:tab/>
        <w:t xml:space="preserve">This section applies to expenditure you incur, under a contract entered into before </w:t>
      </w:r>
      <w:r w:rsidR="001E5ACC" w:rsidRPr="005D4729">
        <w:t>30 June</w:t>
      </w:r>
      <w:r w:rsidRPr="005D4729">
        <w:t xml:space="preserve"> 2001, if:</w:t>
      </w:r>
    </w:p>
    <w:p w:rsidR="00F9073D" w:rsidRPr="005D4729" w:rsidRDefault="00F9073D" w:rsidP="00F9073D">
      <w:pPr>
        <w:pStyle w:val="paragraph"/>
      </w:pPr>
      <w:r w:rsidRPr="005D4729">
        <w:tab/>
        <w:t>(a)</w:t>
      </w:r>
      <w:r w:rsidRPr="005D4729">
        <w:tab/>
        <w:t xml:space="preserve">the expenditure would have been a mining cash bidding payment under </w:t>
      </w:r>
      <w:r w:rsidR="00B36BB7" w:rsidRPr="005D4729">
        <w:t>Subdivision 3</w:t>
      </w:r>
      <w:r w:rsidRPr="005D4729">
        <w:t>30</w:t>
      </w:r>
      <w:r w:rsidR="00C7380F">
        <w:noBreakHyphen/>
      </w:r>
      <w:r w:rsidRPr="005D4729">
        <w:t>D of the former Act; and</w:t>
      </w:r>
    </w:p>
    <w:p w:rsidR="00F9073D" w:rsidRPr="005D4729" w:rsidRDefault="00F9073D" w:rsidP="00F9073D">
      <w:pPr>
        <w:pStyle w:val="paragraph"/>
      </w:pPr>
      <w:r w:rsidRPr="005D4729">
        <w:tab/>
        <w:t>(b)</w:t>
      </w:r>
      <w:r w:rsidRPr="005D4729">
        <w:tab/>
        <w:t>either:</w:t>
      </w:r>
    </w:p>
    <w:p w:rsidR="00F9073D" w:rsidRPr="005D4729" w:rsidRDefault="00F9073D" w:rsidP="00F9073D">
      <w:pPr>
        <w:pStyle w:val="paragraphsub"/>
      </w:pPr>
      <w:r w:rsidRPr="005D4729">
        <w:lastRenderedPageBreak/>
        <w:tab/>
        <w:t>(i)</w:t>
      </w:r>
      <w:r w:rsidRPr="005D4729">
        <w:tab/>
        <w:t xml:space="preserve">you incurred the expenditure before that day but the grant of the mining authority concerned occurred on a day (the </w:t>
      </w:r>
      <w:r w:rsidRPr="005D4729">
        <w:rPr>
          <w:b/>
          <w:i/>
        </w:rPr>
        <w:t>start day</w:t>
      </w:r>
      <w:r w:rsidRPr="005D4729">
        <w:t xml:space="preserve">) after </w:t>
      </w:r>
      <w:r w:rsidR="001E5ACC" w:rsidRPr="005D4729">
        <w:t>30 June</w:t>
      </w:r>
      <w:r w:rsidRPr="005D4729">
        <w:t xml:space="preserve"> 2001; or</w:t>
      </w:r>
    </w:p>
    <w:p w:rsidR="00F9073D" w:rsidRPr="005D4729" w:rsidRDefault="00F9073D" w:rsidP="00F9073D">
      <w:pPr>
        <w:pStyle w:val="paragraphsub"/>
      </w:pPr>
      <w:r w:rsidRPr="005D4729">
        <w:tab/>
        <w:t>(ii)</w:t>
      </w:r>
      <w:r w:rsidRPr="005D4729">
        <w:tab/>
        <w:t xml:space="preserve">the grant of the mining authority concerned occurred before </w:t>
      </w:r>
      <w:r w:rsidR="001E5ACC" w:rsidRPr="005D4729">
        <w:t>30 June</w:t>
      </w:r>
      <w:r w:rsidRPr="005D4729">
        <w:t xml:space="preserve"> 2001 but you incurred the expenditure on a day (also the </w:t>
      </w:r>
      <w:r w:rsidRPr="005D4729">
        <w:rPr>
          <w:b/>
          <w:i/>
        </w:rPr>
        <w:t>start day</w:t>
      </w:r>
      <w:r w:rsidRPr="005D4729">
        <w:t xml:space="preserve">) after </w:t>
      </w:r>
      <w:r w:rsidR="001E5ACC" w:rsidRPr="005D4729">
        <w:t>30 June</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 xml:space="preserve">40 of the new Act applies to the expenditure as if it were a depreciating asset (the </w:t>
      </w:r>
      <w:r w:rsidRPr="005D4729">
        <w:rPr>
          <w:b/>
          <w:i/>
        </w:rPr>
        <w:t>notional asset</w:t>
      </w:r>
      <w:r w:rsidRPr="005D4729">
        <w:t>) you hold on this basis:</w:t>
      </w:r>
    </w:p>
    <w:p w:rsidR="00F9073D" w:rsidRPr="005D4729" w:rsidRDefault="00F9073D" w:rsidP="00F9073D">
      <w:pPr>
        <w:pStyle w:val="paragraph"/>
      </w:pPr>
      <w:r w:rsidRPr="005D4729">
        <w:tab/>
        <w:t>(a)</w:t>
      </w:r>
      <w:r w:rsidRPr="005D4729">
        <w:tab/>
        <w:t>it has a cost at the start day equal to the amount of the expenditure; and</w:t>
      </w:r>
    </w:p>
    <w:p w:rsidR="00F9073D" w:rsidRPr="005D4729" w:rsidRDefault="00F9073D" w:rsidP="00F9073D">
      <w:pPr>
        <w:pStyle w:val="paragraph"/>
      </w:pPr>
      <w:r w:rsidRPr="005D4729">
        <w:tab/>
        <w:t>(b)</w:t>
      </w:r>
      <w:r w:rsidRPr="005D4729">
        <w:tab/>
        <w:t xml:space="preserve">in applying the formula in </w:t>
      </w:r>
      <w:r w:rsidR="00B36BB7" w:rsidRPr="005D4729">
        <w:t>section 4</w:t>
      </w:r>
      <w:r w:rsidRPr="005D4729">
        <w:t>0</w:t>
      </w:r>
      <w:r w:rsidR="00C7380F">
        <w:noBreakHyphen/>
      </w:r>
      <w:r w:rsidRPr="005D4729">
        <w:t xml:space="preserve">75 of the new Act for the income year in which the start day occurs—you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(c)</w:t>
      </w:r>
      <w:r w:rsidRPr="005D4729">
        <w:tab/>
        <w:t>it is taken to be used for a taxable purpose on the start day; and</w:t>
      </w:r>
    </w:p>
    <w:p w:rsidR="00F9073D" w:rsidRPr="005D4729" w:rsidRDefault="00F9073D" w:rsidP="00F9073D">
      <w:pPr>
        <w:pStyle w:val="paragraph"/>
      </w:pPr>
      <w:r w:rsidRPr="005D4729">
        <w:tab/>
        <w:t>(d)</w:t>
      </w:r>
      <w:r w:rsidRPr="005D4729">
        <w:tab/>
        <w:t xml:space="preserve">it has an effective life worked out under </w:t>
      </w:r>
      <w:r w:rsidR="00FD3F14" w:rsidRPr="005D4729">
        <w:t>subsection (</w:t>
      </w:r>
      <w:r w:rsidRPr="005D4729">
        <w:t>3); and</w:t>
      </w:r>
    </w:p>
    <w:p w:rsidR="00F9073D" w:rsidRPr="005D4729" w:rsidRDefault="00F9073D" w:rsidP="00F9073D">
      <w:pPr>
        <w:pStyle w:val="paragraph"/>
      </w:pPr>
      <w:r w:rsidRPr="005D4729">
        <w:tab/>
        <w:t>(e)</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The effective life of the notional asset at the start of an income year (</w:t>
      </w:r>
      <w:r w:rsidRPr="005D4729">
        <w:rPr>
          <w:b/>
          <w:i/>
        </w:rPr>
        <w:t>present income year</w:t>
      </w:r>
      <w:r w:rsidRPr="005D4729">
        <w:t>) for which you are working out its decline in value is:</w:t>
      </w:r>
    </w:p>
    <w:p w:rsidR="00F9073D" w:rsidRPr="005D4729" w:rsidRDefault="00F9073D" w:rsidP="00F9073D">
      <w:pPr>
        <w:pStyle w:val="paragraph"/>
      </w:pPr>
      <w:r w:rsidRPr="005D4729">
        <w:tab/>
        <w:t>(a)</w:t>
      </w:r>
      <w:r w:rsidRPr="005D4729">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5D4729" w:rsidRDefault="00F9073D" w:rsidP="00F9073D">
      <w:pPr>
        <w:pStyle w:val="paragraph"/>
      </w:pPr>
      <w:r w:rsidRPr="005D4729">
        <w:tab/>
        <w:t>(b)</w:t>
      </w:r>
      <w:r w:rsidRPr="005D4729">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w:t>
      </w:r>
    </w:p>
    <w:p w:rsidR="00F9073D" w:rsidRPr="005D4729" w:rsidRDefault="00F9073D" w:rsidP="002B75AC">
      <w:pPr>
        <w:pStyle w:val="subsection"/>
      </w:pPr>
      <w:r w:rsidRPr="005D4729">
        <w:lastRenderedPageBreak/>
        <w:tab/>
        <w:t>(4)</w:t>
      </w:r>
      <w:r w:rsidRPr="005D4729">
        <w:tab/>
        <w:t>Sections</w:t>
      </w:r>
      <w:r w:rsidR="00FD3F14" w:rsidRPr="005D4729">
        <w:t> </w:t>
      </w:r>
      <w:r w:rsidRPr="005D4729">
        <w:t>40</w:t>
      </w:r>
      <w:r w:rsidR="00C7380F">
        <w:noBreakHyphen/>
      </w:r>
      <w:r w:rsidRPr="005D4729">
        <w:t>95 and 40</w:t>
      </w:r>
      <w:r w:rsidR="00C7380F">
        <w:noBreakHyphen/>
      </w:r>
      <w:r w:rsidRPr="005D4729">
        <w:t>110 of the new Act do not apply to the expenditure.</w:t>
      </w:r>
    </w:p>
    <w:p w:rsidR="00F9073D" w:rsidRPr="005D4729" w:rsidRDefault="00F9073D" w:rsidP="002B75AC">
      <w:pPr>
        <w:pStyle w:val="subsection"/>
      </w:pPr>
      <w:r w:rsidRPr="005D4729">
        <w:tab/>
        <w:t>(5)</w:t>
      </w:r>
      <w:r w:rsidRPr="005D4729">
        <w:tab/>
        <w:t>If both of these paragraphs apply:</w:t>
      </w:r>
    </w:p>
    <w:p w:rsidR="00F9073D" w:rsidRPr="005D4729" w:rsidRDefault="00F9073D" w:rsidP="00F9073D">
      <w:pPr>
        <w:pStyle w:val="paragraph"/>
      </w:pPr>
      <w:r w:rsidRPr="005D4729">
        <w:tab/>
        <w:t>(a)</w:t>
      </w:r>
      <w:r w:rsidRPr="005D4729">
        <w:tab/>
        <w:t xml:space="preserve">any of the expenditure referred to in </w:t>
      </w:r>
      <w:r w:rsidR="00FD3F14" w:rsidRPr="005D4729">
        <w:t>subsection (</w:t>
      </w:r>
      <w:r w:rsidRPr="005D4729">
        <w:t xml:space="preserve">1) relates to a depreciating asset (the </w:t>
      </w:r>
      <w:r w:rsidRPr="005D4729">
        <w:rPr>
          <w:b/>
          <w:i/>
        </w:rPr>
        <w:t>real asset</w:t>
      </w:r>
      <w:r w:rsidRPr="005D4729">
        <w:t>);</w:t>
      </w:r>
    </w:p>
    <w:p w:rsidR="00F9073D" w:rsidRPr="005D4729" w:rsidRDefault="00F9073D" w:rsidP="00F9073D">
      <w:pPr>
        <w:pStyle w:val="paragraph"/>
      </w:pPr>
      <w:r w:rsidRPr="005D4729">
        <w:tab/>
        <w:t>(b)</w:t>
      </w:r>
      <w:r w:rsidRPr="005D4729">
        <w:tab/>
        <w:t xml:space="preserve">in an income year (the </w:t>
      </w:r>
      <w:r w:rsidRPr="005D4729">
        <w:rPr>
          <w:b/>
          <w:i/>
        </w:rPr>
        <w:t>cessation year</w:t>
      </w:r>
      <w:r w:rsidRPr="005D4729">
        <w:t>) you stop holding the real asset, or stop using it for a taxable purpose;</w:t>
      </w:r>
    </w:p>
    <w:p w:rsidR="00F9073D" w:rsidRPr="005D4729" w:rsidRDefault="00F9073D" w:rsidP="002B75AC">
      <w:pPr>
        <w:pStyle w:val="subsection2"/>
      </w:pPr>
      <w:r w:rsidRPr="005D4729">
        <w:t>there is an additional decline in value of the notional asset for the cessation year equal to so much of the notional asset’s adjustable value as relates to the real asset and has not been taken into account in working out the amount of a balancing adjustment in relation to the real asset.</w:t>
      </w:r>
    </w:p>
    <w:p w:rsidR="00F9073D" w:rsidRPr="005D4729" w:rsidRDefault="00F9073D" w:rsidP="002B75AC">
      <w:pPr>
        <w:pStyle w:val="subsection"/>
      </w:pPr>
      <w:r w:rsidRPr="005D4729">
        <w:tab/>
        <w:t>(6)</w:t>
      </w:r>
      <w:r w:rsidRPr="005D4729">
        <w:tab/>
        <w:t xml:space="preserve">If </w:t>
      </w:r>
      <w:r w:rsidR="00B36BB7" w:rsidRPr="005D4729">
        <w:t>section 4</w:t>
      </w:r>
      <w:r w:rsidRPr="005D4729">
        <w:t>0</w:t>
      </w:r>
      <w:r w:rsidR="00C7380F">
        <w:noBreakHyphen/>
      </w:r>
      <w:r w:rsidRPr="005D4729">
        <w:t xml:space="preserve">115 of the new Act applies, or </w:t>
      </w:r>
      <w:r w:rsidR="00B36BB7" w:rsidRPr="005D4729">
        <w:t>section 4</w:t>
      </w:r>
      <w:r w:rsidRPr="005D4729">
        <w:t>0</w:t>
      </w:r>
      <w:r w:rsidR="00C7380F">
        <w:noBreakHyphen/>
      </w:r>
      <w:r w:rsidRPr="005D4729">
        <w:t xml:space="preserve">125 of the new Act would, apart from this subsection, apply, to the real asset referred to in </w:t>
      </w:r>
      <w:r w:rsidR="00FD3F14" w:rsidRPr="005D4729">
        <w:t>subsection (</w:t>
      </w:r>
      <w:r w:rsidRPr="005D4729">
        <w:t>5) of this section, then:</w:t>
      </w:r>
    </w:p>
    <w:p w:rsidR="00F9073D" w:rsidRPr="005D4729" w:rsidRDefault="00F9073D" w:rsidP="00F9073D">
      <w:pPr>
        <w:pStyle w:val="paragraph"/>
      </w:pPr>
      <w:r w:rsidRPr="005D4729">
        <w:tab/>
        <w:t>(a)</w:t>
      </w:r>
      <w:r w:rsidRPr="005D4729">
        <w:tab/>
        <w:t>if the real asset is split into 2 or more depreciating assets and you stop holding, or stop using for a taxable purpose, one or more but not all of the assets into which it is split—</w:t>
      </w:r>
      <w:r w:rsidR="00FD3F14" w:rsidRPr="005D4729">
        <w:t>subsection (</w:t>
      </w:r>
      <w:r w:rsidRPr="005D4729">
        <w:t>5) does not apply to that asset or assets into which it is split that you continue to hold and continue to use for a taxable purpose; or</w:t>
      </w:r>
    </w:p>
    <w:p w:rsidR="00F9073D" w:rsidRPr="005D4729" w:rsidRDefault="00F9073D" w:rsidP="00F9073D">
      <w:pPr>
        <w:pStyle w:val="paragraph"/>
      </w:pPr>
      <w:r w:rsidRPr="005D4729">
        <w:tab/>
        <w:t>(b)</w:t>
      </w:r>
      <w:r w:rsidRPr="005D4729">
        <w:tab/>
        <w:t>if the real asset is merged into another depreciating asset—</w:t>
      </w:r>
      <w:r w:rsidR="00B36BB7" w:rsidRPr="005D4729">
        <w:t>section 4</w:t>
      </w:r>
      <w:r w:rsidRPr="005D4729">
        <w:t>0</w:t>
      </w:r>
      <w:r w:rsidR="00C7380F">
        <w:noBreakHyphen/>
      </w:r>
      <w:r w:rsidRPr="005D4729">
        <w:t>125 does not apply to the asset into which it is merged while you continue to hold it.</w:t>
      </w:r>
    </w:p>
    <w:p w:rsidR="00F9073D" w:rsidRPr="005D4729" w:rsidRDefault="00F9073D" w:rsidP="00F9073D">
      <w:pPr>
        <w:pStyle w:val="ActHead5"/>
      </w:pPr>
      <w:bookmarkStart w:id="84" w:name="_Toc138775935"/>
      <w:r w:rsidRPr="00C7380F">
        <w:rPr>
          <w:rStyle w:val="CharSectno"/>
        </w:rPr>
        <w:t>40</w:t>
      </w:r>
      <w:r w:rsidR="00C7380F" w:rsidRPr="00C7380F">
        <w:rPr>
          <w:rStyle w:val="CharSectno"/>
        </w:rPr>
        <w:noBreakHyphen/>
      </w:r>
      <w:r w:rsidRPr="00C7380F">
        <w:rPr>
          <w:rStyle w:val="CharSectno"/>
        </w:rPr>
        <w:t>40</w:t>
      </w:r>
      <w:r w:rsidRPr="005D4729">
        <w:t xml:space="preserve">  Transport expenditure</w:t>
      </w:r>
      <w:bookmarkEnd w:id="84"/>
    </w:p>
    <w:p w:rsidR="00F9073D" w:rsidRPr="005D4729" w:rsidRDefault="00F9073D" w:rsidP="002B75AC">
      <w:pPr>
        <w:pStyle w:val="subsection"/>
      </w:pPr>
      <w:r w:rsidRPr="005D4729">
        <w:tab/>
        <w:t>(1)</w:t>
      </w:r>
      <w:r w:rsidRPr="005D4729">
        <w:tab/>
        <w:t xml:space="preserve">This section applies to you if you have deducted or can deduct an amount for transport capital expenditure in respect of a transport facility under </w:t>
      </w:r>
      <w:r w:rsidR="00B36BB7" w:rsidRPr="005D4729">
        <w:t>Subdivision 3</w:t>
      </w:r>
      <w:r w:rsidRPr="005D4729">
        <w:t>30</w:t>
      </w:r>
      <w:r w:rsidR="00C7380F">
        <w:noBreakHyphen/>
      </w:r>
      <w:r w:rsidRPr="005D4729">
        <w:t xml:space="preserve">H of the former Act, or you could have deducted an amount for the expenditure under that Subdivision if you had started to use the facility for a qualifying purpose before </w:t>
      </w:r>
      <w:r w:rsidR="00EB3B5E">
        <w:t>1 July</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 xml:space="preserve">40 of the new Act applies to the expenditure as if it were a depreciating asset (the </w:t>
      </w:r>
      <w:r w:rsidRPr="005D4729">
        <w:rPr>
          <w:b/>
          <w:i/>
        </w:rPr>
        <w:t>notional asset</w:t>
      </w:r>
      <w:r w:rsidRPr="005D4729">
        <w:t>) you hold on this basis:</w:t>
      </w:r>
    </w:p>
    <w:p w:rsidR="00F9073D" w:rsidRPr="005D4729" w:rsidRDefault="00F9073D" w:rsidP="00F9073D">
      <w:pPr>
        <w:pStyle w:val="paragraph"/>
      </w:pPr>
      <w:r w:rsidRPr="005D4729">
        <w:lastRenderedPageBreak/>
        <w:tab/>
        <w:t>(a)</w:t>
      </w:r>
      <w:r w:rsidRPr="005D4729">
        <w:tab/>
        <w:t xml:space="preserve">it has an opening adjustable value at </w:t>
      </w:r>
      <w:r w:rsidR="00EB3B5E">
        <w:t>1 July</w:t>
      </w:r>
      <w:r w:rsidRPr="005D4729">
        <w:t xml:space="preserve"> 2001 equal to the total amount of transport capital expenditure under the former Act less the amounts you have deducted or can deduct for that expenditure under the former Act; and</w:t>
      </w:r>
    </w:p>
    <w:p w:rsidR="00F9073D" w:rsidRPr="005D4729" w:rsidRDefault="00F9073D" w:rsidP="00F9073D">
      <w:pPr>
        <w:pStyle w:val="paragraph"/>
      </w:pPr>
      <w:r w:rsidRPr="005D4729">
        <w:tab/>
        <w:t>(b)</w:t>
      </w:r>
      <w:r w:rsidRPr="005D4729">
        <w:tab/>
        <w:t>it has a cost equal to the total amount of transport capital expenditure under the former Act; and</w:t>
      </w:r>
    </w:p>
    <w:p w:rsidR="00F9073D" w:rsidRPr="005D4729" w:rsidRDefault="00F9073D" w:rsidP="00F9073D">
      <w:pPr>
        <w:pStyle w:val="paragraph"/>
      </w:pPr>
      <w:r w:rsidRPr="005D4729">
        <w:tab/>
        <w:t>(c)</w:t>
      </w:r>
      <w:r w:rsidRPr="005D4729">
        <w:tab/>
        <w:t xml:space="preserve">in applying the formula in </w:t>
      </w:r>
      <w:r w:rsidR="00B36BB7" w:rsidRPr="005D4729">
        <w:t>section 4</w:t>
      </w:r>
      <w:r w:rsidRPr="005D4729">
        <w:t>0</w:t>
      </w:r>
      <w:r w:rsidR="00C7380F">
        <w:noBreakHyphen/>
      </w:r>
      <w:r w:rsidRPr="005D4729">
        <w:t xml:space="preserve">75 of the new Act for your income year in which </w:t>
      </w:r>
      <w:r w:rsidR="00EB3B5E">
        <w:t>1 July</w:t>
      </w:r>
      <w:r w:rsidRPr="005D4729">
        <w:t xml:space="preserve"> 2001 occurs—you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(ca)</w:t>
      </w:r>
      <w:r w:rsidRPr="005D4729">
        <w:tab/>
        <w:t xml:space="preserve">it is taken to have been used for a taxable purpose at the start of </w:t>
      </w:r>
      <w:r w:rsidR="00EB3B5E">
        <w:t>1 July</w:t>
      </w:r>
      <w:r w:rsidRPr="005D4729">
        <w:t xml:space="preserve"> 2001; and</w:t>
      </w:r>
    </w:p>
    <w:p w:rsidR="00F9073D" w:rsidRPr="005D4729" w:rsidRDefault="00F9073D" w:rsidP="00F9073D">
      <w:pPr>
        <w:pStyle w:val="paragraph"/>
      </w:pPr>
      <w:r w:rsidRPr="005D4729">
        <w:tab/>
        <w:t>(d)</w:t>
      </w:r>
      <w:r w:rsidRPr="005D4729">
        <w:tab/>
        <w:t xml:space="preserve">it has an effective life at the start of </w:t>
      </w:r>
      <w:r w:rsidR="00EB3B5E">
        <w:t>1 July</w:t>
      </w:r>
      <w:r w:rsidRPr="005D4729">
        <w:t xml:space="preserve"> 2001 equal to the years remaining for the expenditure under </w:t>
      </w:r>
      <w:r w:rsidR="00B36BB7" w:rsidRPr="005D4729">
        <w:t>section 3</w:t>
      </w:r>
      <w:r w:rsidRPr="005D4729">
        <w:t>30</w:t>
      </w:r>
      <w:r w:rsidR="00C7380F">
        <w:noBreakHyphen/>
      </w:r>
      <w:r w:rsidRPr="005D4729">
        <w:t>395 of the former Act; and</w:t>
      </w:r>
    </w:p>
    <w:p w:rsidR="00F9073D" w:rsidRPr="005D4729" w:rsidRDefault="00F9073D" w:rsidP="00F9073D">
      <w:pPr>
        <w:pStyle w:val="paragraph"/>
      </w:pPr>
      <w:r w:rsidRPr="005D4729">
        <w:tab/>
        <w:t>(e)</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Sections</w:t>
      </w:r>
      <w:r w:rsidR="00FD3F14" w:rsidRPr="005D4729">
        <w:t> </w:t>
      </w:r>
      <w:r w:rsidRPr="005D4729">
        <w:t>40</w:t>
      </w:r>
      <w:r w:rsidR="00C7380F">
        <w:noBreakHyphen/>
      </w:r>
      <w:r w:rsidRPr="005D4729">
        <w:t>95 and 40</w:t>
      </w:r>
      <w:r w:rsidR="00C7380F">
        <w:noBreakHyphen/>
      </w:r>
      <w:r w:rsidRPr="005D4729">
        <w:t>110 of the new Act do not apply to the expenditure.</w:t>
      </w:r>
    </w:p>
    <w:p w:rsidR="00F9073D" w:rsidRPr="005D4729" w:rsidRDefault="00F9073D" w:rsidP="002D1EC1">
      <w:pPr>
        <w:pStyle w:val="subsection"/>
        <w:keepNext/>
        <w:keepLines/>
      </w:pPr>
      <w:r w:rsidRPr="005D4729">
        <w:tab/>
        <w:t>(4)</w:t>
      </w:r>
      <w:r w:rsidRPr="005D4729">
        <w:tab/>
        <w:t>If either:</w:t>
      </w:r>
    </w:p>
    <w:p w:rsidR="00F9073D" w:rsidRPr="005D4729" w:rsidRDefault="00F9073D" w:rsidP="002D1EC1">
      <w:pPr>
        <w:pStyle w:val="paragraph"/>
        <w:keepNext/>
        <w:keepLines/>
      </w:pPr>
      <w:r w:rsidRPr="005D4729">
        <w:tab/>
        <w:t>(a)</w:t>
      </w:r>
      <w:r w:rsidRPr="005D4729">
        <w:tab/>
        <w:t>both of these subparagraphs apply:</w:t>
      </w:r>
    </w:p>
    <w:p w:rsidR="00F9073D" w:rsidRPr="005D4729" w:rsidRDefault="00F9073D" w:rsidP="00F9073D">
      <w:pPr>
        <w:pStyle w:val="paragraphsub"/>
      </w:pPr>
      <w:r w:rsidRPr="005D4729">
        <w:tab/>
        <w:t>(i)</w:t>
      </w:r>
      <w:r w:rsidRPr="005D4729">
        <w:tab/>
        <w:t xml:space="preserve">any of the transport capital expenditure referred to in </w:t>
      </w:r>
      <w:r w:rsidR="00FD3F14" w:rsidRPr="005D4729">
        <w:t>subsection (</w:t>
      </w:r>
      <w:r w:rsidRPr="005D4729">
        <w:t xml:space="preserve">1) relates to a depreciating asset (the </w:t>
      </w:r>
      <w:r w:rsidRPr="005D4729">
        <w:rPr>
          <w:b/>
          <w:i/>
        </w:rPr>
        <w:t>real asset</w:t>
      </w:r>
      <w:r w:rsidRPr="005D4729">
        <w:t>);</w:t>
      </w:r>
    </w:p>
    <w:p w:rsidR="00F9073D" w:rsidRPr="005D4729" w:rsidRDefault="00F9073D" w:rsidP="00F9073D">
      <w:pPr>
        <w:pStyle w:val="paragraphsub"/>
      </w:pPr>
      <w:r w:rsidRPr="005D4729">
        <w:tab/>
        <w:t>(ii)</w:t>
      </w:r>
      <w:r w:rsidRPr="005D4729">
        <w:tab/>
        <w:t xml:space="preserve">in an income year (the </w:t>
      </w:r>
      <w:r w:rsidRPr="005D4729">
        <w:rPr>
          <w:b/>
          <w:i/>
        </w:rPr>
        <w:t>cessation year</w:t>
      </w:r>
      <w:r w:rsidRPr="005D4729">
        <w:t>) you stop holding the real asset, or stop using it for a taxable purpose; or</w:t>
      </w:r>
    </w:p>
    <w:p w:rsidR="00F9073D" w:rsidRPr="005D4729" w:rsidRDefault="00F9073D" w:rsidP="00F9073D">
      <w:pPr>
        <w:pStyle w:val="paragraph"/>
      </w:pPr>
      <w:r w:rsidRPr="005D4729">
        <w:tab/>
        <w:t>(b)</w:t>
      </w:r>
      <w:r w:rsidRPr="005D4729">
        <w:tab/>
        <w:t>both of these subparagraphs apply:</w:t>
      </w:r>
    </w:p>
    <w:p w:rsidR="00F9073D" w:rsidRPr="005D4729" w:rsidRDefault="00F9073D" w:rsidP="00F9073D">
      <w:pPr>
        <w:pStyle w:val="paragraphsub"/>
      </w:pPr>
      <w:r w:rsidRPr="005D4729">
        <w:tab/>
        <w:t>(i)</w:t>
      </w:r>
      <w:r w:rsidRPr="005D4729">
        <w:tab/>
        <w:t xml:space="preserve">any of the transport capital expenditure referred to in </w:t>
      </w:r>
      <w:r w:rsidR="00FD3F14" w:rsidRPr="005D4729">
        <w:t>subsection (</w:t>
      </w:r>
      <w:r w:rsidRPr="005D4729">
        <w:t xml:space="preserve">1) relates to property that is not a depreciating asset (the </w:t>
      </w:r>
      <w:r w:rsidRPr="005D4729">
        <w:rPr>
          <w:b/>
          <w:i/>
        </w:rPr>
        <w:t>other property</w:t>
      </w:r>
      <w:r w:rsidRPr="005D4729">
        <w:t>);</w:t>
      </w:r>
    </w:p>
    <w:p w:rsidR="00F9073D" w:rsidRPr="005D4729" w:rsidRDefault="00F9073D" w:rsidP="00F9073D">
      <w:pPr>
        <w:pStyle w:val="paragraphsub"/>
      </w:pPr>
      <w:r w:rsidRPr="005D4729">
        <w:tab/>
        <w:t>(ii)</w:t>
      </w:r>
      <w:r w:rsidRPr="005D4729">
        <w:tab/>
        <w:t>in the cessation year, the other property is disposed of, lost or destroyed, or you stop using it for a taxable purpose;</w:t>
      </w:r>
    </w:p>
    <w:p w:rsidR="00F9073D" w:rsidRPr="005D4729" w:rsidRDefault="00F9073D" w:rsidP="002B75AC">
      <w:pPr>
        <w:pStyle w:val="subsection2"/>
      </w:pPr>
      <w:r w:rsidRPr="005D4729">
        <w:t xml:space="preserve">there is an additional decline in value of the notional asset for the cessation year equal to so much of the notional asset’s adjustable </w:t>
      </w:r>
      <w:r w:rsidRPr="005D4729">
        <w:lastRenderedPageBreak/>
        <w:t>value as relates to the real asset or the other property and has not been taken into account in working out the amount of a balancing adjustment in relation to the real asset.</w:t>
      </w:r>
    </w:p>
    <w:p w:rsidR="00F9073D" w:rsidRPr="005D4729" w:rsidRDefault="00F9073D" w:rsidP="002B75AC">
      <w:pPr>
        <w:pStyle w:val="subsection"/>
      </w:pPr>
      <w:r w:rsidRPr="005D4729">
        <w:tab/>
        <w:t>(5)</w:t>
      </w:r>
      <w:r w:rsidRPr="005D4729">
        <w:tab/>
        <w:t>If the other property is disposed of, lost or destroyed, or you stop using it for a taxable purpose, you must include in your assessable income:</w:t>
      </w:r>
    </w:p>
    <w:p w:rsidR="00F9073D" w:rsidRPr="005D4729" w:rsidRDefault="00F9073D" w:rsidP="00F9073D">
      <w:pPr>
        <w:pStyle w:val="paragraph"/>
      </w:pPr>
      <w:r w:rsidRPr="005D4729">
        <w:tab/>
        <w:t>(a)</w:t>
      </w:r>
      <w:r w:rsidRPr="005D4729">
        <w:tab/>
        <w:t>if the other property is sold for a price specific to that property—that price, less the expenses of the sale (to the extent the expenses are reasonably attributable to selling that particular property); or</w:t>
      </w:r>
    </w:p>
    <w:p w:rsidR="00F9073D" w:rsidRPr="005D4729" w:rsidRDefault="00F9073D" w:rsidP="00F9073D">
      <w:pPr>
        <w:pStyle w:val="paragraph"/>
      </w:pPr>
      <w:r w:rsidRPr="005D4729">
        <w:tab/>
        <w:t>(b)</w:t>
      </w:r>
      <w:r w:rsidRPr="005D4729">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5D4729" w:rsidRDefault="00F9073D" w:rsidP="00F9073D">
      <w:pPr>
        <w:pStyle w:val="paragraph"/>
      </w:pPr>
      <w:r w:rsidRPr="005D4729">
        <w:tab/>
        <w:t>(c)</w:t>
      </w:r>
      <w:r w:rsidRPr="005D4729">
        <w:tab/>
        <w:t>if the other property is lost or destroyed—the amount or value received or receivable under an insurance policy or otherwise for the loss or destruction; or</w:t>
      </w:r>
    </w:p>
    <w:p w:rsidR="00F9073D" w:rsidRPr="005D4729" w:rsidRDefault="00F9073D" w:rsidP="00F9073D">
      <w:pPr>
        <w:pStyle w:val="paragraph"/>
      </w:pPr>
      <w:r w:rsidRPr="005D4729">
        <w:tab/>
        <w:t>(d)</w:t>
      </w:r>
      <w:r w:rsidRPr="005D4729">
        <w:tab/>
        <w:t>if you own the other property and you stop using it for a taxable purpose—its market value at that time; or</w:t>
      </w:r>
    </w:p>
    <w:p w:rsidR="00F9073D" w:rsidRPr="005D4729" w:rsidRDefault="00F9073D" w:rsidP="00F9073D">
      <w:pPr>
        <w:pStyle w:val="paragraph"/>
      </w:pPr>
      <w:r w:rsidRPr="005D4729">
        <w:tab/>
        <w:t>(e)</w:t>
      </w:r>
      <w:r w:rsidRPr="005D4729">
        <w:tab/>
        <w:t>if you do not own the property and you stop using it for a taxable purpose—a reasonable amount.</w:t>
      </w:r>
    </w:p>
    <w:p w:rsidR="00F9073D" w:rsidRPr="005D4729" w:rsidRDefault="00F9073D" w:rsidP="002B75AC">
      <w:pPr>
        <w:pStyle w:val="subsection2"/>
      </w:pPr>
      <w:r w:rsidRPr="005D4729">
        <w:t xml:space="preserve">However, the amount included is reduced to the extent (if any) that it is also included under </w:t>
      </w:r>
      <w:r w:rsidR="00B36BB7" w:rsidRPr="005D4729">
        <w:t>subsection 4</w:t>
      </w:r>
      <w:r w:rsidRPr="005D4729">
        <w:t>0</w:t>
      </w:r>
      <w:r w:rsidR="00C7380F">
        <w:noBreakHyphen/>
      </w:r>
      <w:r w:rsidRPr="005D4729">
        <w:t>830(6) of the new Act.</w:t>
      </w:r>
    </w:p>
    <w:p w:rsidR="00F9073D" w:rsidRPr="005D4729" w:rsidRDefault="00F9073D" w:rsidP="002B75AC">
      <w:pPr>
        <w:pStyle w:val="subsection"/>
      </w:pPr>
      <w:r w:rsidRPr="005D4729">
        <w:tab/>
        <w:t>(6)</w:t>
      </w:r>
      <w:r w:rsidRPr="005D4729">
        <w:tab/>
        <w:t xml:space="preserve">If </w:t>
      </w:r>
      <w:r w:rsidR="00B36BB7" w:rsidRPr="005D4729">
        <w:t>section 4</w:t>
      </w:r>
      <w:r w:rsidRPr="005D4729">
        <w:t>0</w:t>
      </w:r>
      <w:r w:rsidR="00C7380F">
        <w:noBreakHyphen/>
      </w:r>
      <w:r w:rsidRPr="005D4729">
        <w:t xml:space="preserve">115 of the new Act applies, or </w:t>
      </w:r>
      <w:r w:rsidR="00B36BB7" w:rsidRPr="005D4729">
        <w:t>section 4</w:t>
      </w:r>
      <w:r w:rsidRPr="005D4729">
        <w:t>0</w:t>
      </w:r>
      <w:r w:rsidR="00C7380F">
        <w:noBreakHyphen/>
      </w:r>
      <w:r w:rsidRPr="005D4729">
        <w:t xml:space="preserve">125 of the new Act would, apart from this subsection, apply, to the real asset referred to in </w:t>
      </w:r>
      <w:r w:rsidR="00FD3F14" w:rsidRPr="005D4729">
        <w:t>subsection (</w:t>
      </w:r>
      <w:r w:rsidRPr="005D4729">
        <w:t>4) of this section, then:</w:t>
      </w:r>
    </w:p>
    <w:p w:rsidR="00F9073D" w:rsidRPr="005D4729" w:rsidRDefault="00F9073D" w:rsidP="00F9073D">
      <w:pPr>
        <w:pStyle w:val="paragraph"/>
      </w:pPr>
      <w:r w:rsidRPr="005D4729">
        <w:tab/>
        <w:t>(a)</w:t>
      </w:r>
      <w:r w:rsidRPr="005D4729">
        <w:tab/>
        <w:t>if the real asset is split into 2 or more depreciating assets and you stop holding, or stop using for a taxable purpose, one or more but not all of the assets into which it is split—</w:t>
      </w:r>
      <w:r w:rsidR="00FD3F14" w:rsidRPr="005D4729">
        <w:t>subsection (</w:t>
      </w:r>
      <w:r w:rsidRPr="005D4729">
        <w:t>4) does not apply to that asset or assets into which it is split that you continue to hold and continue to use for a taxable purpose; or</w:t>
      </w:r>
    </w:p>
    <w:p w:rsidR="00F9073D" w:rsidRPr="005D4729" w:rsidRDefault="00F9073D" w:rsidP="00F9073D">
      <w:pPr>
        <w:pStyle w:val="paragraph"/>
      </w:pPr>
      <w:r w:rsidRPr="005D4729">
        <w:tab/>
        <w:t>(b)</w:t>
      </w:r>
      <w:r w:rsidRPr="005D4729">
        <w:tab/>
        <w:t>if the real asset is merged into another depreciating asset—</w:t>
      </w:r>
      <w:r w:rsidR="00B36BB7" w:rsidRPr="005D4729">
        <w:t>section 4</w:t>
      </w:r>
      <w:r w:rsidRPr="005D4729">
        <w:t>0</w:t>
      </w:r>
      <w:r w:rsidR="00C7380F">
        <w:noBreakHyphen/>
      </w:r>
      <w:r w:rsidRPr="005D4729">
        <w:t>125 does not apply to the asset into which it is merged while you continue to hold it.</w:t>
      </w:r>
    </w:p>
    <w:p w:rsidR="00F9073D" w:rsidRPr="005D4729" w:rsidRDefault="00F9073D" w:rsidP="00F9073D">
      <w:pPr>
        <w:pStyle w:val="ActHead5"/>
      </w:pPr>
      <w:bookmarkStart w:id="85" w:name="_Toc138775936"/>
      <w:r w:rsidRPr="00C7380F">
        <w:rPr>
          <w:rStyle w:val="CharSectno"/>
        </w:rPr>
        <w:lastRenderedPageBreak/>
        <w:t>40</w:t>
      </w:r>
      <w:r w:rsidR="00C7380F" w:rsidRPr="00C7380F">
        <w:rPr>
          <w:rStyle w:val="CharSectno"/>
        </w:rPr>
        <w:noBreakHyphen/>
      </w:r>
      <w:r w:rsidRPr="00C7380F">
        <w:rPr>
          <w:rStyle w:val="CharSectno"/>
        </w:rPr>
        <w:t>43</w:t>
      </w:r>
      <w:r w:rsidRPr="005D4729">
        <w:t xml:space="preserve">  Post</w:t>
      </w:r>
      <w:r w:rsidR="00C7380F">
        <w:noBreakHyphen/>
      </w:r>
      <w:r w:rsidR="001E5ACC" w:rsidRPr="005D4729">
        <w:t>30 June</w:t>
      </w:r>
      <w:r w:rsidRPr="005D4729">
        <w:t xml:space="preserve"> 2001 transport expenditure</w:t>
      </w:r>
      <w:bookmarkEnd w:id="85"/>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you incur expenditure after </w:t>
      </w:r>
      <w:r w:rsidR="001E5ACC" w:rsidRPr="005D4729">
        <w:t>30 June</w:t>
      </w:r>
      <w:r w:rsidRPr="005D4729">
        <w:t xml:space="preserve"> 2001 under a contract entered into before that day; and</w:t>
      </w:r>
    </w:p>
    <w:p w:rsidR="00F9073D" w:rsidRPr="005D4729" w:rsidRDefault="00F9073D" w:rsidP="00F9073D">
      <w:pPr>
        <w:pStyle w:val="paragraph"/>
      </w:pPr>
      <w:r w:rsidRPr="005D4729">
        <w:tab/>
        <w:t>(b)</w:t>
      </w:r>
      <w:r w:rsidRPr="005D4729">
        <w:tab/>
        <w:t xml:space="preserve">the expenditure would have been transport capital expenditure in respect of a transport facility, and you could have deducted an amount for it, under </w:t>
      </w:r>
      <w:r w:rsidR="00B36BB7" w:rsidRPr="005D4729">
        <w:t>Subdivision 3</w:t>
      </w:r>
      <w:r w:rsidRPr="005D4729">
        <w:t>30</w:t>
      </w:r>
      <w:r w:rsidR="00C7380F">
        <w:noBreakHyphen/>
      </w:r>
      <w:r w:rsidRPr="005D4729">
        <w:t xml:space="preserve">H of the former Act if you had incurred it before </w:t>
      </w:r>
      <w:r w:rsidR="00EB3B5E">
        <w:t>1 July</w:t>
      </w:r>
      <w:r w:rsidRPr="005D4729">
        <w:t xml:space="preserve"> 2001 and you had started to use the facility for a qualifying purpose before </w:t>
      </w:r>
      <w:r w:rsidR="00EB3B5E">
        <w:t>1 July</w:t>
      </w:r>
      <w:r w:rsidRPr="005D4729">
        <w:t xml:space="preserve"> 2001; and</w:t>
      </w:r>
    </w:p>
    <w:p w:rsidR="00F9073D" w:rsidRPr="005D4729" w:rsidRDefault="00F9073D" w:rsidP="00F9073D">
      <w:pPr>
        <w:pStyle w:val="paragraph"/>
      </w:pPr>
      <w:r w:rsidRPr="005D4729">
        <w:tab/>
        <w:t>(c)</w:t>
      </w:r>
      <w:r w:rsidRPr="005D4729">
        <w:tab/>
        <w:t>the expenditure does not relate to a depreciating asset.</w:t>
      </w:r>
    </w:p>
    <w:p w:rsidR="00F9073D" w:rsidRPr="005D4729" w:rsidRDefault="00F9073D" w:rsidP="002B75AC">
      <w:pPr>
        <w:pStyle w:val="subsection"/>
      </w:pPr>
      <w:r w:rsidRPr="005D4729">
        <w:tab/>
        <w:t>(2)</w:t>
      </w:r>
      <w:r w:rsidRPr="005D4729">
        <w:tab/>
        <w:t>Division</w:t>
      </w:r>
      <w:r w:rsidR="00FD3F14" w:rsidRPr="005D4729">
        <w:t> </w:t>
      </w:r>
      <w:r w:rsidRPr="005D4729">
        <w:t xml:space="preserve">40 of the new Act applies to the expenditure as if it were a depreciating asset (the </w:t>
      </w:r>
      <w:r w:rsidRPr="005D4729">
        <w:rPr>
          <w:b/>
          <w:i/>
        </w:rPr>
        <w:t>notional asset</w:t>
      </w:r>
      <w:r w:rsidRPr="005D4729">
        <w:t>) you hold on this basis:</w:t>
      </w:r>
    </w:p>
    <w:p w:rsidR="00F9073D" w:rsidRPr="005D4729" w:rsidRDefault="00F9073D" w:rsidP="00F9073D">
      <w:pPr>
        <w:pStyle w:val="paragraph"/>
      </w:pPr>
      <w:r w:rsidRPr="005D4729">
        <w:tab/>
        <w:t>(a)</w:t>
      </w:r>
      <w:r w:rsidRPr="005D4729">
        <w:tab/>
        <w:t>it has a cost at the time you incur the expenditure equal to the amount of the expenditure; and</w:t>
      </w:r>
    </w:p>
    <w:p w:rsidR="00F9073D" w:rsidRPr="005D4729" w:rsidRDefault="00F9073D" w:rsidP="00F9073D">
      <w:pPr>
        <w:pStyle w:val="paragraph"/>
      </w:pPr>
      <w:r w:rsidRPr="005D4729">
        <w:tab/>
        <w:t>(b)</w:t>
      </w:r>
      <w:r w:rsidRPr="005D4729">
        <w:tab/>
        <w:t xml:space="preserve">in applying the formula in </w:t>
      </w:r>
      <w:r w:rsidR="00B36BB7" w:rsidRPr="005D4729">
        <w:t>section 4</w:t>
      </w:r>
      <w:r w:rsidRPr="005D4729">
        <w:t>0</w:t>
      </w:r>
      <w:r w:rsidR="00C7380F">
        <w:noBreakHyphen/>
      </w:r>
      <w:r w:rsidRPr="005D4729">
        <w:t xml:space="preserve">75 of the new Act for your income year in which you incur the expenditure—you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(c)</w:t>
      </w:r>
      <w:r w:rsidRPr="005D4729">
        <w:tab/>
        <w:t>it is taken to have been used for a taxable purpose when you incur the expenditure; and</w:t>
      </w:r>
    </w:p>
    <w:p w:rsidR="00F9073D" w:rsidRPr="005D4729" w:rsidRDefault="00F9073D" w:rsidP="00F9073D">
      <w:pPr>
        <w:pStyle w:val="paragraph"/>
      </w:pPr>
      <w:r w:rsidRPr="005D4729">
        <w:tab/>
        <w:t>(d)</w:t>
      </w:r>
      <w:r w:rsidRPr="005D4729">
        <w:tab/>
        <w:t xml:space="preserve">it has an effective life when you incur the expenditure equal to the years remaining for the expenditure under </w:t>
      </w:r>
      <w:r w:rsidR="00B36BB7" w:rsidRPr="005D4729">
        <w:t>section 3</w:t>
      </w:r>
      <w:r w:rsidRPr="005D4729">
        <w:t>30</w:t>
      </w:r>
      <w:r w:rsidR="00C7380F">
        <w:noBreakHyphen/>
      </w:r>
      <w:r w:rsidRPr="005D4729">
        <w:t>395 of the former Act; and</w:t>
      </w:r>
    </w:p>
    <w:p w:rsidR="00F9073D" w:rsidRPr="005D4729" w:rsidRDefault="00F9073D" w:rsidP="00F9073D">
      <w:pPr>
        <w:pStyle w:val="paragraph"/>
      </w:pPr>
      <w:r w:rsidRPr="005D4729">
        <w:tab/>
        <w:t>(e)</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Sections</w:t>
      </w:r>
      <w:r w:rsidR="00FD3F14" w:rsidRPr="005D4729">
        <w:t> </w:t>
      </w:r>
      <w:r w:rsidRPr="005D4729">
        <w:t>40</w:t>
      </w:r>
      <w:r w:rsidR="00C7380F">
        <w:noBreakHyphen/>
      </w:r>
      <w:r w:rsidRPr="005D4729">
        <w:t>95 and 40</w:t>
      </w:r>
      <w:r w:rsidR="00C7380F">
        <w:noBreakHyphen/>
      </w:r>
      <w:r w:rsidRPr="005D4729">
        <w:t>110 of the new Act do not apply to the expenditure.</w:t>
      </w:r>
    </w:p>
    <w:p w:rsidR="00F9073D" w:rsidRPr="005D4729" w:rsidRDefault="00F9073D" w:rsidP="002B75AC">
      <w:pPr>
        <w:pStyle w:val="subsection"/>
      </w:pPr>
      <w:r w:rsidRPr="005D4729">
        <w:tab/>
        <w:t>(4)</w:t>
      </w:r>
      <w:r w:rsidRPr="005D4729">
        <w:tab/>
        <w:t>If both of these paragraphs apply:</w:t>
      </w:r>
    </w:p>
    <w:p w:rsidR="00F9073D" w:rsidRPr="005D4729" w:rsidRDefault="00F9073D" w:rsidP="00F9073D">
      <w:pPr>
        <w:pStyle w:val="paragraph"/>
      </w:pPr>
      <w:r w:rsidRPr="005D4729">
        <w:tab/>
        <w:t>(a)</w:t>
      </w:r>
      <w:r w:rsidRPr="005D4729">
        <w:tab/>
        <w:t xml:space="preserve">any of the expenditure referred to in </w:t>
      </w:r>
      <w:r w:rsidR="00FD3F14" w:rsidRPr="005D4729">
        <w:t>subsection (</w:t>
      </w:r>
      <w:r w:rsidRPr="005D4729">
        <w:t xml:space="preserve">1) relates to property that is not a depreciating asset (the </w:t>
      </w:r>
      <w:r w:rsidRPr="005D4729">
        <w:rPr>
          <w:b/>
          <w:i/>
        </w:rPr>
        <w:t>other property</w:t>
      </w:r>
      <w:r w:rsidRPr="005D4729">
        <w:t>);</w:t>
      </w:r>
    </w:p>
    <w:p w:rsidR="00F9073D" w:rsidRPr="005D4729" w:rsidRDefault="00F9073D" w:rsidP="00F9073D">
      <w:pPr>
        <w:pStyle w:val="paragraph"/>
      </w:pPr>
      <w:r w:rsidRPr="005D4729">
        <w:lastRenderedPageBreak/>
        <w:tab/>
        <w:t>(b)</w:t>
      </w:r>
      <w:r w:rsidRPr="005D4729">
        <w:tab/>
        <w:t xml:space="preserve">in an income year (the </w:t>
      </w:r>
      <w:r w:rsidRPr="005D4729">
        <w:rPr>
          <w:b/>
          <w:i/>
        </w:rPr>
        <w:t>cessation year</w:t>
      </w:r>
      <w:r w:rsidRPr="005D4729">
        <w:t>), the other property is disposed of, lost or destroyed, or you stop using it for a taxable purpose;</w:t>
      </w:r>
    </w:p>
    <w:p w:rsidR="00F9073D" w:rsidRPr="005D4729" w:rsidRDefault="00F9073D" w:rsidP="002B75AC">
      <w:pPr>
        <w:pStyle w:val="subsection2"/>
      </w:pPr>
      <w:r w:rsidRPr="005D4729">
        <w:t>there is an additional decline in value of the notional asset for the cessation year equal to so much of the notional asset’s adjustable value as relates to the other property.</w:t>
      </w:r>
    </w:p>
    <w:p w:rsidR="00F9073D" w:rsidRPr="005D4729" w:rsidRDefault="00F9073D" w:rsidP="002B75AC">
      <w:pPr>
        <w:pStyle w:val="subsection"/>
      </w:pPr>
      <w:r w:rsidRPr="005D4729">
        <w:tab/>
        <w:t>(5)</w:t>
      </w:r>
      <w:r w:rsidRPr="005D4729">
        <w:tab/>
        <w:t>If the other property is disposed of, lost or destroyed, or you stop using it for a taxable purpose, you must include in your assessable income:</w:t>
      </w:r>
    </w:p>
    <w:p w:rsidR="00F9073D" w:rsidRPr="005D4729" w:rsidRDefault="00F9073D" w:rsidP="00F9073D">
      <w:pPr>
        <w:pStyle w:val="paragraph"/>
      </w:pPr>
      <w:r w:rsidRPr="005D4729">
        <w:tab/>
        <w:t>(a)</w:t>
      </w:r>
      <w:r w:rsidRPr="005D4729">
        <w:tab/>
        <w:t>if the other property is sold for a price specific to that property—that price, less the expenses of the sale (to the extent the expenses are reasonably attributable to selling that particular property); or</w:t>
      </w:r>
    </w:p>
    <w:p w:rsidR="00F9073D" w:rsidRPr="005D4729" w:rsidRDefault="00F9073D" w:rsidP="00F9073D">
      <w:pPr>
        <w:pStyle w:val="paragraph"/>
      </w:pPr>
      <w:r w:rsidRPr="005D4729">
        <w:tab/>
        <w:t>(b)</w:t>
      </w:r>
      <w:r w:rsidRPr="005D4729">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5D4729" w:rsidRDefault="00F9073D" w:rsidP="00F9073D">
      <w:pPr>
        <w:pStyle w:val="paragraph"/>
      </w:pPr>
      <w:r w:rsidRPr="005D4729">
        <w:tab/>
        <w:t>(c)</w:t>
      </w:r>
      <w:r w:rsidRPr="005D4729">
        <w:tab/>
        <w:t>if the other property is lost or destroyed—the amount or value received or receivable under an insurance policy or otherwise for the loss or destruction; or</w:t>
      </w:r>
    </w:p>
    <w:p w:rsidR="00F9073D" w:rsidRPr="005D4729" w:rsidRDefault="00F9073D" w:rsidP="00F9073D">
      <w:pPr>
        <w:pStyle w:val="paragraph"/>
      </w:pPr>
      <w:r w:rsidRPr="005D4729">
        <w:tab/>
        <w:t>(d)</w:t>
      </w:r>
      <w:r w:rsidRPr="005D4729">
        <w:tab/>
        <w:t>if you own the other property and you stop using it for a taxable purpose—its market value at that time; or</w:t>
      </w:r>
    </w:p>
    <w:p w:rsidR="00F9073D" w:rsidRPr="005D4729" w:rsidRDefault="00F9073D" w:rsidP="00F9073D">
      <w:pPr>
        <w:pStyle w:val="paragraph"/>
      </w:pPr>
      <w:r w:rsidRPr="005D4729">
        <w:tab/>
        <w:t>(e)</w:t>
      </w:r>
      <w:r w:rsidRPr="005D4729">
        <w:tab/>
        <w:t>if you do not own the property and you stop using it for a taxable purpose—a reasonable amount.</w:t>
      </w:r>
    </w:p>
    <w:p w:rsidR="00F9073D" w:rsidRPr="005D4729" w:rsidRDefault="00F9073D" w:rsidP="002B75AC">
      <w:pPr>
        <w:pStyle w:val="subsection2"/>
      </w:pPr>
      <w:r w:rsidRPr="005D4729">
        <w:t xml:space="preserve">However, the amount included is reduced to the extent (if any) that it is also included under </w:t>
      </w:r>
      <w:r w:rsidR="00B36BB7" w:rsidRPr="005D4729">
        <w:t>subsection 4</w:t>
      </w:r>
      <w:r w:rsidRPr="005D4729">
        <w:t>0</w:t>
      </w:r>
      <w:r w:rsidR="00C7380F">
        <w:noBreakHyphen/>
      </w:r>
      <w:r w:rsidRPr="005D4729">
        <w:t>830(6) of the new Act.</w:t>
      </w:r>
    </w:p>
    <w:p w:rsidR="00F9073D" w:rsidRPr="005D4729" w:rsidRDefault="00F9073D" w:rsidP="00F9073D">
      <w:pPr>
        <w:pStyle w:val="ActHead5"/>
      </w:pPr>
      <w:bookmarkStart w:id="86" w:name="_Toc138775937"/>
      <w:r w:rsidRPr="00C7380F">
        <w:rPr>
          <w:rStyle w:val="CharSectno"/>
        </w:rPr>
        <w:t>40</w:t>
      </w:r>
      <w:r w:rsidR="00C7380F" w:rsidRPr="00C7380F">
        <w:rPr>
          <w:rStyle w:val="CharSectno"/>
        </w:rPr>
        <w:noBreakHyphen/>
      </w:r>
      <w:r w:rsidRPr="00C7380F">
        <w:rPr>
          <w:rStyle w:val="CharSectno"/>
        </w:rPr>
        <w:t>44</w:t>
      </w:r>
      <w:r w:rsidRPr="005D4729">
        <w:t xml:space="preserve">  No additional decline in certain cases</w:t>
      </w:r>
      <w:bookmarkEnd w:id="86"/>
    </w:p>
    <w:p w:rsidR="00F9073D" w:rsidRPr="005D4729" w:rsidRDefault="00F9073D" w:rsidP="002B75AC">
      <w:pPr>
        <w:pStyle w:val="subsection"/>
      </w:pPr>
      <w:r w:rsidRPr="005D4729">
        <w:tab/>
        <w:t>(1)</w:t>
      </w:r>
      <w:r w:rsidRPr="005D4729">
        <w:tab/>
        <w:t>Despite subsections</w:t>
      </w:r>
      <w:r w:rsidR="00FD3F14" w:rsidRPr="005D4729">
        <w:t> </w:t>
      </w:r>
      <w:r w:rsidRPr="005D4729">
        <w:t>40</w:t>
      </w:r>
      <w:r w:rsidR="00C7380F">
        <w:noBreakHyphen/>
      </w:r>
      <w:r w:rsidRPr="005D4729">
        <w:t>35(5), 40</w:t>
      </w:r>
      <w:r w:rsidR="00C7380F">
        <w:noBreakHyphen/>
      </w:r>
      <w:r w:rsidRPr="005D4729">
        <w:t>38(5) and 40</w:t>
      </w:r>
      <w:r w:rsidR="00C7380F">
        <w:noBreakHyphen/>
      </w:r>
      <w:r w:rsidRPr="005D4729">
        <w:t>40(4), there is no additional decline in the value of the notional asset referred to in those subsections if:</w:t>
      </w:r>
    </w:p>
    <w:p w:rsidR="00F9073D" w:rsidRPr="005D4729" w:rsidRDefault="00F9073D" w:rsidP="00F9073D">
      <w:pPr>
        <w:pStyle w:val="paragraph"/>
      </w:pPr>
      <w:r w:rsidRPr="005D4729">
        <w:tab/>
        <w:t>(a)</w:t>
      </w:r>
      <w:r w:rsidRPr="005D4729">
        <w:tab/>
        <w:t xml:space="preserve">apart from this section, </w:t>
      </w:r>
      <w:r w:rsidR="00B36BB7" w:rsidRPr="005D4729">
        <w:t>subsection 4</w:t>
      </w:r>
      <w:r w:rsidRPr="005D4729">
        <w:t>0</w:t>
      </w:r>
      <w:r w:rsidR="00C7380F">
        <w:noBreakHyphen/>
      </w:r>
      <w:r w:rsidRPr="005D4729">
        <w:t>35(5), 40</w:t>
      </w:r>
      <w:r w:rsidR="00C7380F">
        <w:noBreakHyphen/>
      </w:r>
      <w:r w:rsidRPr="005D4729">
        <w:t>38(5) or 40</w:t>
      </w:r>
      <w:r w:rsidR="00C7380F">
        <w:noBreakHyphen/>
      </w:r>
      <w:r w:rsidRPr="005D4729">
        <w:t>40(4) would apply because the real asset referred to in that subsection is disposed of; and</w:t>
      </w:r>
    </w:p>
    <w:p w:rsidR="00F9073D" w:rsidRPr="005D4729" w:rsidRDefault="00F9073D" w:rsidP="00F9073D">
      <w:pPr>
        <w:pStyle w:val="paragraph"/>
      </w:pPr>
      <w:r w:rsidRPr="005D4729">
        <w:lastRenderedPageBreak/>
        <w:tab/>
        <w:t>(b)</w:t>
      </w:r>
      <w:r w:rsidRPr="005D4729">
        <w:tab/>
        <w:t>roll</w:t>
      </w:r>
      <w:r w:rsidR="00C7380F">
        <w:noBreakHyphen/>
      </w:r>
      <w:r w:rsidRPr="005D4729">
        <w:t xml:space="preserve">over relief is chosen under </w:t>
      </w:r>
      <w:r w:rsidR="00B36BB7" w:rsidRPr="005D4729">
        <w:t>subsection 4</w:t>
      </w:r>
      <w:r w:rsidRPr="005D4729">
        <w:t>0</w:t>
      </w:r>
      <w:r w:rsidR="00C7380F">
        <w:noBreakHyphen/>
      </w:r>
      <w:r w:rsidRPr="005D4729">
        <w:t xml:space="preserve">340(3) of the </w:t>
      </w:r>
      <w:r w:rsidRPr="005D4729">
        <w:rPr>
          <w:i/>
        </w:rPr>
        <w:t>Income Tax Assessment Act 1997</w:t>
      </w:r>
      <w:r w:rsidRPr="005D4729">
        <w:t xml:space="preserve"> for the disposal.</w:t>
      </w:r>
    </w:p>
    <w:p w:rsidR="00F9073D" w:rsidRPr="005D4729" w:rsidRDefault="00F9073D" w:rsidP="002B75AC">
      <w:pPr>
        <w:pStyle w:val="subsection"/>
      </w:pPr>
      <w:r w:rsidRPr="005D4729">
        <w:tab/>
        <w:t>(2)</w:t>
      </w:r>
      <w:r w:rsidRPr="005D4729">
        <w:tab/>
        <w:t>Instead, the cost to the transferee of that real asset is the sum of:</w:t>
      </w:r>
    </w:p>
    <w:p w:rsidR="00F9073D" w:rsidRPr="005D4729" w:rsidRDefault="00F9073D" w:rsidP="00F9073D">
      <w:pPr>
        <w:pStyle w:val="paragraph"/>
      </w:pPr>
      <w:r w:rsidRPr="005D4729">
        <w:tab/>
        <w:t>(a)</w:t>
      </w:r>
      <w:r w:rsidRPr="005D4729">
        <w:tab/>
        <w:t>the adjustable value of that real asset; and</w:t>
      </w:r>
    </w:p>
    <w:p w:rsidR="00F9073D" w:rsidRPr="005D4729" w:rsidRDefault="00F9073D" w:rsidP="00F9073D">
      <w:pPr>
        <w:pStyle w:val="paragraph"/>
      </w:pPr>
      <w:r w:rsidRPr="005D4729">
        <w:tab/>
        <w:t>(b)</w:t>
      </w:r>
      <w:r w:rsidRPr="005D4729">
        <w:tab/>
        <w:t xml:space="preserve">the adjustable value of the notional asset referred to in </w:t>
      </w:r>
      <w:r w:rsidR="00B36BB7" w:rsidRPr="005D4729">
        <w:t>subsection 4</w:t>
      </w:r>
      <w:r w:rsidRPr="005D4729">
        <w:t>0</w:t>
      </w:r>
      <w:r w:rsidR="00C7380F">
        <w:noBreakHyphen/>
      </w:r>
      <w:r w:rsidRPr="005D4729">
        <w:t>35(5), 40</w:t>
      </w:r>
      <w:r w:rsidR="00C7380F">
        <w:noBreakHyphen/>
      </w:r>
      <w:r w:rsidRPr="005D4729">
        <w:t>38(5) or 40</w:t>
      </w:r>
      <w:r w:rsidR="00C7380F">
        <w:noBreakHyphen/>
      </w:r>
      <w:r w:rsidRPr="005D4729">
        <w:t>40(4);</w:t>
      </w:r>
    </w:p>
    <w:p w:rsidR="00F9073D" w:rsidRPr="005D4729" w:rsidRDefault="00F9073D" w:rsidP="002B75AC">
      <w:pPr>
        <w:pStyle w:val="subsection2"/>
      </w:pPr>
      <w:r w:rsidRPr="005D4729">
        <w:t>just before the disposal.</w:t>
      </w:r>
    </w:p>
    <w:p w:rsidR="00F9073D" w:rsidRPr="005D4729" w:rsidRDefault="00F9073D" w:rsidP="00F9073D">
      <w:pPr>
        <w:pStyle w:val="ActHead5"/>
      </w:pPr>
      <w:bookmarkStart w:id="87" w:name="_Toc138775938"/>
      <w:r w:rsidRPr="00C7380F">
        <w:rPr>
          <w:rStyle w:val="CharSectno"/>
        </w:rPr>
        <w:t>40</w:t>
      </w:r>
      <w:r w:rsidR="00C7380F" w:rsidRPr="00C7380F">
        <w:rPr>
          <w:rStyle w:val="CharSectno"/>
        </w:rPr>
        <w:noBreakHyphen/>
      </w:r>
      <w:r w:rsidRPr="00C7380F">
        <w:rPr>
          <w:rStyle w:val="CharSectno"/>
        </w:rPr>
        <w:t>45</w:t>
      </w:r>
      <w:r w:rsidRPr="005D4729">
        <w:t xml:space="preserve">  Intellectual property</w:t>
      </w:r>
      <w:bookmarkEnd w:id="87"/>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at the end of </w:t>
      </w:r>
      <w:r w:rsidR="001E5ACC" w:rsidRPr="005D4729">
        <w:t>30 June</w:t>
      </w:r>
      <w:r w:rsidRPr="005D4729">
        <w:t xml:space="preserve"> 2001, you hold an item of intellectual property referred to in the table in </w:t>
      </w:r>
      <w:r w:rsidR="00B36BB7" w:rsidRPr="005D4729">
        <w:t>section 3</w:t>
      </w:r>
      <w:r w:rsidRPr="005D4729">
        <w:t>73</w:t>
      </w:r>
      <w:r w:rsidR="00C7380F">
        <w:noBreakHyphen/>
      </w:r>
      <w:r w:rsidRPr="005D4729">
        <w:t>35 of the former Act; and</w:t>
      </w:r>
    </w:p>
    <w:p w:rsidR="00F9073D" w:rsidRPr="005D4729" w:rsidRDefault="00F9073D" w:rsidP="00F9073D">
      <w:pPr>
        <w:pStyle w:val="paragraph"/>
      </w:pPr>
      <w:r w:rsidRPr="005D4729">
        <w:tab/>
        <w:t>(b)</w:t>
      </w:r>
      <w:r w:rsidRPr="005D4729">
        <w:tab/>
        <w:t>you have deducted or can deduct an amount for expenditure on the asset under Division</w:t>
      </w:r>
      <w:r w:rsidR="00FD3F14" w:rsidRPr="005D4729">
        <w:t> </w:t>
      </w:r>
      <w:r w:rsidRPr="005D4729">
        <w:t>373 of the former Act or you could have deducted an amount under that Division for that expenditure if you had used the asset for the purpose of producing assessable income on or before that day.</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item on this basis:</w:t>
      </w:r>
    </w:p>
    <w:p w:rsidR="00F9073D" w:rsidRPr="005D4729" w:rsidRDefault="00F9073D" w:rsidP="00F9073D">
      <w:pPr>
        <w:pStyle w:val="paragraph"/>
      </w:pPr>
      <w:r w:rsidRPr="005D4729">
        <w:tab/>
        <w:t>(a)</w:t>
      </w:r>
      <w:r w:rsidRPr="005D4729">
        <w:tab/>
        <w:t xml:space="preserve">it has an opening adjustable value at </w:t>
      </w:r>
      <w:r w:rsidR="00EB3B5E">
        <w:t>1 July</w:t>
      </w:r>
      <w:r w:rsidRPr="005D4729">
        <w:t xml:space="preserve"> 2001 equal to its unrecouped expenditure under the former Act at the end of </w:t>
      </w:r>
      <w:r w:rsidR="001E5ACC" w:rsidRPr="005D4729">
        <w:t>30 June</w:t>
      </w:r>
      <w:r w:rsidRPr="005D4729">
        <w:t xml:space="preserve"> 2001; and</w:t>
      </w:r>
    </w:p>
    <w:p w:rsidR="00F9073D" w:rsidRPr="005D4729" w:rsidRDefault="00F9073D" w:rsidP="00F9073D">
      <w:pPr>
        <w:pStyle w:val="paragraph"/>
      </w:pPr>
      <w:r w:rsidRPr="005D4729">
        <w:tab/>
        <w:t>(b)</w:t>
      </w:r>
      <w:r w:rsidRPr="005D4729">
        <w:tab/>
        <w:t>its cost is its original unrecouped expenditure under the former Act; and</w:t>
      </w:r>
    </w:p>
    <w:p w:rsidR="00F9073D" w:rsidRPr="005D4729" w:rsidRDefault="00F9073D" w:rsidP="00F9073D">
      <w:pPr>
        <w:pStyle w:val="paragraph"/>
      </w:pPr>
      <w:r w:rsidRPr="005D4729">
        <w:tab/>
        <w:t>(c)</w:t>
      </w:r>
      <w:r w:rsidRPr="005D4729">
        <w:tab/>
        <w:t>its effective life is the same as it had under the former Act; and</w:t>
      </w:r>
    </w:p>
    <w:p w:rsidR="00F9073D" w:rsidRPr="005D4729" w:rsidRDefault="00F9073D" w:rsidP="00F9073D">
      <w:pPr>
        <w:pStyle w:val="paragraph"/>
      </w:pPr>
      <w:r w:rsidRPr="005D4729">
        <w:tab/>
        <w:t>(d)</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8769A7" w:rsidRPr="005D4729" w:rsidRDefault="008769A7" w:rsidP="008769A7">
      <w:pPr>
        <w:pStyle w:val="ActHead5"/>
      </w:pPr>
      <w:bookmarkStart w:id="88" w:name="_Toc138775939"/>
      <w:r w:rsidRPr="00C7380F">
        <w:rPr>
          <w:rStyle w:val="CharSectno"/>
        </w:rPr>
        <w:t>40</w:t>
      </w:r>
      <w:r w:rsidR="00C7380F" w:rsidRPr="00C7380F">
        <w:rPr>
          <w:rStyle w:val="CharSectno"/>
        </w:rPr>
        <w:noBreakHyphen/>
      </w:r>
      <w:r w:rsidRPr="00C7380F">
        <w:rPr>
          <w:rStyle w:val="CharSectno"/>
        </w:rPr>
        <w:t>47</w:t>
      </w:r>
      <w:r w:rsidRPr="005D4729">
        <w:t xml:space="preserve">  IRUs</w:t>
      </w:r>
      <w:bookmarkEnd w:id="88"/>
    </w:p>
    <w:p w:rsidR="008769A7" w:rsidRPr="005D4729" w:rsidRDefault="008769A7" w:rsidP="008769A7">
      <w:pPr>
        <w:pStyle w:val="subsection"/>
      </w:pPr>
      <w:r w:rsidRPr="005D4729">
        <w:tab/>
        <w:t>(1)</w:t>
      </w:r>
      <w:r w:rsidRPr="005D4729">
        <w:tab/>
        <w:t>Division</w:t>
      </w:r>
      <w:r w:rsidR="00FD3F14" w:rsidRPr="005D4729">
        <w:t> </w:t>
      </w:r>
      <w:r w:rsidRPr="005D4729">
        <w:t xml:space="preserve">40 of the new Act does not apply to an IRU to the extent to which expenditure on the IRU was incurred at or before </w:t>
      </w:r>
      <w:smartTag w:uri="urn:schemas-microsoft-com:office:smarttags" w:element="time">
        <w:smartTagPr>
          <w:attr w:name="Hour" w:val="11"/>
          <w:attr w:name="Minute" w:val="45"/>
        </w:smartTagPr>
        <w:r w:rsidRPr="005D4729">
          <w:t xml:space="preserve">11.45 </w:t>
        </w:r>
        <w:r w:rsidRPr="005D4729">
          <w:lastRenderedPageBreak/>
          <w:t>am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on 21</w:t>
      </w:r>
      <w:r w:rsidR="00FD3F14" w:rsidRPr="005D4729">
        <w:t> </w:t>
      </w:r>
      <w:r w:rsidRPr="005D4729">
        <w:t xml:space="preserve">September 1999 (the </w:t>
      </w:r>
      <w:r w:rsidRPr="005D4729">
        <w:rPr>
          <w:b/>
          <w:i/>
        </w:rPr>
        <w:t>IRU time</w:t>
      </w:r>
      <w:r w:rsidRPr="005D4729">
        <w:t>).</w:t>
      </w:r>
    </w:p>
    <w:p w:rsidR="008769A7" w:rsidRPr="005D4729" w:rsidRDefault="008769A7" w:rsidP="008769A7">
      <w:pPr>
        <w:pStyle w:val="subsection"/>
      </w:pPr>
      <w:r w:rsidRPr="005D4729">
        <w:tab/>
        <w:t>(2)</w:t>
      </w:r>
      <w:r w:rsidRPr="005D4729">
        <w:tab/>
        <w:t>Division</w:t>
      </w:r>
      <w:r w:rsidR="00FD3F14" w:rsidRPr="005D4729">
        <w:t> </w:t>
      </w:r>
      <w:r w:rsidRPr="005D4729">
        <w:t>40 of the new Act does not apply to an IRU over an international telecommunications submarine cable system if the system had been used for telecommunications purposes at or before the IRU time.</w:t>
      </w:r>
    </w:p>
    <w:p w:rsidR="00F9073D" w:rsidRPr="005D4729" w:rsidRDefault="00F9073D" w:rsidP="00F9073D">
      <w:pPr>
        <w:pStyle w:val="ActHead5"/>
      </w:pPr>
      <w:bookmarkStart w:id="89" w:name="_Toc138775940"/>
      <w:r w:rsidRPr="00C7380F">
        <w:rPr>
          <w:rStyle w:val="CharSectno"/>
        </w:rPr>
        <w:t>40</w:t>
      </w:r>
      <w:r w:rsidR="00C7380F" w:rsidRPr="00C7380F">
        <w:rPr>
          <w:rStyle w:val="CharSectno"/>
        </w:rPr>
        <w:noBreakHyphen/>
      </w:r>
      <w:r w:rsidRPr="00C7380F">
        <w:rPr>
          <w:rStyle w:val="CharSectno"/>
        </w:rPr>
        <w:t>50</w:t>
      </w:r>
      <w:r w:rsidRPr="005D4729">
        <w:t xml:space="preserve">  Forestry roads and timber mill buildings</w:t>
      </w:r>
      <w:bookmarkEnd w:id="89"/>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you have deducted or can deduct an amount under </w:t>
      </w:r>
      <w:r w:rsidR="00B36BB7" w:rsidRPr="005D4729">
        <w:t>Subdivision 3</w:t>
      </w:r>
      <w:r w:rsidRPr="005D4729">
        <w:t>87</w:t>
      </w:r>
      <w:r w:rsidR="00C7380F">
        <w:noBreakHyphen/>
      </w:r>
      <w:r w:rsidRPr="005D4729">
        <w:t xml:space="preserve">G of the former Act for an amount (the </w:t>
      </w:r>
      <w:r w:rsidRPr="005D4729">
        <w:rPr>
          <w:b/>
          <w:i/>
        </w:rPr>
        <w:t>qualifying amount</w:t>
      </w:r>
      <w:r w:rsidRPr="005D4729">
        <w:t>) of expenditure on a forestry road or timber mill building</w:t>
      </w:r>
      <w:r w:rsidR="00700CE9" w:rsidRPr="005D4729">
        <w:t xml:space="preserve"> or could have deducted an amount under that Subdivision if you had used the road or building for the purpose of producing assessable income; and</w:t>
      </w:r>
    </w:p>
    <w:p w:rsidR="00F9073D" w:rsidRPr="005D4729" w:rsidRDefault="00F9073D" w:rsidP="00F9073D">
      <w:pPr>
        <w:pStyle w:val="paragraph"/>
      </w:pPr>
      <w:r w:rsidRPr="005D4729">
        <w:tab/>
        <w:t>(b)</w:t>
      </w:r>
      <w:r w:rsidRPr="005D4729">
        <w:tab/>
        <w:t xml:space="preserve">you hold the road or building at the end of </w:t>
      </w:r>
      <w:r w:rsidR="001E5ACC" w:rsidRPr="005D4729">
        <w:t>30 June</w:t>
      </w:r>
      <w:r w:rsidRPr="005D4729">
        <w:t xml:space="preserve"> 2001.</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asset on this basis:</w:t>
      </w:r>
    </w:p>
    <w:p w:rsidR="00F9073D" w:rsidRPr="005D4729" w:rsidRDefault="00F9073D" w:rsidP="00F9073D">
      <w:pPr>
        <w:pStyle w:val="paragraph"/>
      </w:pPr>
      <w:r w:rsidRPr="005D4729">
        <w:tab/>
        <w:t>(a)</w:t>
      </w:r>
      <w:r w:rsidRPr="005D4729">
        <w:tab/>
        <w:t xml:space="preserve">it has an opening adjustable value at </w:t>
      </w:r>
      <w:r w:rsidR="00EB3B5E">
        <w:t>1 July</w:t>
      </w:r>
      <w:r w:rsidRPr="005D4729">
        <w:t xml:space="preserve"> 2001 equal to the qualifying amount less any amounts you have deducted or can deduct for it under the former Act; and</w:t>
      </w:r>
    </w:p>
    <w:p w:rsidR="00F9073D" w:rsidRPr="005D4729" w:rsidRDefault="00F9073D" w:rsidP="00F9073D">
      <w:pPr>
        <w:pStyle w:val="paragraph"/>
      </w:pPr>
      <w:r w:rsidRPr="005D4729">
        <w:tab/>
        <w:t>(b)</w:t>
      </w:r>
      <w:r w:rsidRPr="005D4729">
        <w:tab/>
        <w:t xml:space="preserve">in applying the formula in </w:t>
      </w:r>
      <w:r w:rsidR="00B36BB7" w:rsidRPr="005D4729">
        <w:t>section 4</w:t>
      </w:r>
      <w:r w:rsidRPr="005D4729">
        <w:t>0</w:t>
      </w:r>
      <w:r w:rsidR="00C7380F">
        <w:noBreakHyphen/>
      </w:r>
      <w:r w:rsidRPr="005D4729">
        <w:t xml:space="preserve">75 of the new Act for your income year in which </w:t>
      </w:r>
      <w:r w:rsidR="00EB3B5E">
        <w:t>1 July</w:t>
      </w:r>
      <w:r w:rsidRPr="005D4729">
        <w:t xml:space="preserve"> 2001 occurs—you use the adjustments in </w:t>
      </w:r>
      <w:r w:rsidR="00B36BB7" w:rsidRPr="005D4729">
        <w:t>subsection 4</w:t>
      </w:r>
      <w:r w:rsidRPr="005D4729">
        <w:t>0</w:t>
      </w:r>
      <w:r w:rsidR="00C7380F">
        <w:noBreakHyphen/>
      </w:r>
      <w:r w:rsidRPr="005D4729">
        <w:t>75(3) of the new Act; and</w:t>
      </w:r>
    </w:p>
    <w:p w:rsidR="00F9073D" w:rsidRPr="005D4729" w:rsidRDefault="00F9073D" w:rsidP="00F9073D">
      <w:pPr>
        <w:pStyle w:val="paragraph"/>
      </w:pPr>
      <w:r w:rsidRPr="005D4729">
        <w:tab/>
        <w:t>(c)</w:t>
      </w:r>
      <w:r w:rsidRPr="005D4729">
        <w:tab/>
        <w:t>its cost is the qualifying amount; and</w:t>
      </w:r>
    </w:p>
    <w:p w:rsidR="00F9073D" w:rsidRPr="005D4729" w:rsidRDefault="00F9073D" w:rsidP="00F9073D">
      <w:pPr>
        <w:pStyle w:val="paragraph"/>
      </w:pPr>
      <w:r w:rsidRPr="005D4729">
        <w:tab/>
        <w:t>(d)</w:t>
      </w:r>
      <w:r w:rsidRPr="005D4729">
        <w:tab/>
        <w:t>it has an effective life equal to the remaining life you last estimated for it under the former Act; and</w:t>
      </w:r>
    </w:p>
    <w:p w:rsidR="00F9073D" w:rsidRPr="005D4729" w:rsidRDefault="00F9073D" w:rsidP="00F9073D">
      <w:pPr>
        <w:pStyle w:val="paragraph"/>
      </w:pPr>
      <w:r w:rsidRPr="005D4729">
        <w:tab/>
        <w:t>(e)</w:t>
      </w:r>
      <w:r w:rsidRPr="005D4729">
        <w:tab/>
        <w:t>you can recalculate its effective life if you conclude that your estimate is no longer accurate (except that the effective life cannot exceed 25 years); and</w:t>
      </w:r>
    </w:p>
    <w:p w:rsidR="00F9073D" w:rsidRPr="005D4729" w:rsidRDefault="00F9073D" w:rsidP="00F9073D">
      <w:pPr>
        <w:pStyle w:val="paragraph"/>
      </w:pPr>
      <w:r w:rsidRPr="005D4729">
        <w:tab/>
        <w:t>(f)</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90" w:name="_Toc138775941"/>
      <w:r w:rsidRPr="00C7380F">
        <w:rPr>
          <w:rStyle w:val="CharSectno"/>
        </w:rPr>
        <w:lastRenderedPageBreak/>
        <w:t>40</w:t>
      </w:r>
      <w:r w:rsidR="00C7380F" w:rsidRPr="00C7380F">
        <w:rPr>
          <w:rStyle w:val="CharSectno"/>
        </w:rPr>
        <w:noBreakHyphen/>
      </w:r>
      <w:r w:rsidRPr="00C7380F">
        <w:rPr>
          <w:rStyle w:val="CharSectno"/>
        </w:rPr>
        <w:t>55</w:t>
      </w:r>
      <w:r w:rsidRPr="005D4729">
        <w:t xml:space="preserve">  Environmental impact assessment</w:t>
      </w:r>
      <w:bookmarkEnd w:id="90"/>
    </w:p>
    <w:p w:rsidR="00F9073D" w:rsidRPr="005D4729" w:rsidRDefault="00F9073D" w:rsidP="002B75AC">
      <w:pPr>
        <w:pStyle w:val="subsection"/>
      </w:pPr>
      <w:r w:rsidRPr="005D4729">
        <w:tab/>
        <w:t>(1)</w:t>
      </w:r>
      <w:r w:rsidRPr="005D4729">
        <w:tab/>
        <w:t xml:space="preserve">This section applies to you if you have deducted or can deduct an amount under </w:t>
      </w:r>
      <w:r w:rsidR="00B36BB7" w:rsidRPr="005D4729">
        <w:t>Subdivision 4</w:t>
      </w:r>
      <w:r w:rsidRPr="005D4729">
        <w:t>00</w:t>
      </w:r>
      <w:r w:rsidR="00C7380F">
        <w:noBreakHyphen/>
      </w:r>
      <w:r w:rsidRPr="005D4729">
        <w:t xml:space="preserve">A of the former Act for an amount (the </w:t>
      </w:r>
      <w:r w:rsidRPr="005D4729">
        <w:rPr>
          <w:b/>
          <w:i/>
        </w:rPr>
        <w:t>qualifying amount</w:t>
      </w:r>
      <w:r w:rsidRPr="005D4729">
        <w:t xml:space="preserve">) of expenditure on or before </w:t>
      </w:r>
      <w:r w:rsidR="001E5ACC" w:rsidRPr="005D4729">
        <w:t>30 June</w:t>
      </w:r>
      <w:r w:rsidRPr="005D4729">
        <w:t xml:space="preserve"> 2001 on evaluating the impact on the environment of a project under </w:t>
      </w:r>
      <w:r w:rsidR="00B36BB7" w:rsidRPr="005D4729">
        <w:t>Subdivision 4</w:t>
      </w:r>
      <w:r w:rsidRPr="005D4729">
        <w:t>00</w:t>
      </w:r>
      <w:r w:rsidR="00C7380F">
        <w:noBreakHyphen/>
      </w:r>
      <w:r w:rsidRPr="005D4729">
        <w:t>A of the former Act.</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qualifying amount as if it were a depreciating asset on this basis:</w:t>
      </w:r>
    </w:p>
    <w:p w:rsidR="00F9073D" w:rsidRPr="005D4729" w:rsidRDefault="00F9073D" w:rsidP="00F9073D">
      <w:pPr>
        <w:pStyle w:val="paragraph"/>
      </w:pPr>
      <w:r w:rsidRPr="005D4729">
        <w:tab/>
        <w:t>(a)</w:t>
      </w:r>
      <w:r w:rsidRPr="005D4729">
        <w:tab/>
        <w:t xml:space="preserve">it has an opening adjustable value at </w:t>
      </w:r>
      <w:r w:rsidR="00EB3B5E">
        <w:t>1 July</w:t>
      </w:r>
      <w:r w:rsidRPr="005D4729">
        <w:t xml:space="preserve"> 2001 equal to the qualifying amount less any amounts you have deducted or can deduct for it under the former Act or the </w:t>
      </w:r>
      <w:r w:rsidRPr="005D4729">
        <w:rPr>
          <w:i/>
        </w:rPr>
        <w:t>Income Tax Assessment Act 1936</w:t>
      </w:r>
      <w:r w:rsidRPr="005D4729">
        <w:t>; and</w:t>
      </w:r>
    </w:p>
    <w:p w:rsidR="00F9073D" w:rsidRPr="005D4729" w:rsidRDefault="00F9073D" w:rsidP="00F9073D">
      <w:pPr>
        <w:pStyle w:val="paragraph"/>
      </w:pPr>
      <w:r w:rsidRPr="005D4729">
        <w:tab/>
        <w:t>(b)</w:t>
      </w:r>
      <w:r w:rsidRPr="005D4729">
        <w:tab/>
        <w:t>it has a cost equal to the qualifying amount; and</w:t>
      </w:r>
    </w:p>
    <w:p w:rsidR="00F9073D" w:rsidRPr="005D4729" w:rsidRDefault="00F9073D" w:rsidP="00F9073D">
      <w:pPr>
        <w:pStyle w:val="paragraph"/>
      </w:pPr>
      <w:r w:rsidRPr="005D4729">
        <w:tab/>
        <w:t>(c)</w:t>
      </w:r>
      <w:r w:rsidRPr="005D4729">
        <w:tab/>
        <w:t xml:space="preserve">it has an effective life equal to the number of years for which you could deduct for the qualifying amount worked out under </w:t>
      </w:r>
      <w:r w:rsidR="00B36BB7" w:rsidRPr="005D4729">
        <w:t>subsection 4</w:t>
      </w:r>
      <w:r w:rsidRPr="005D4729">
        <w:t>00</w:t>
      </w:r>
      <w:r w:rsidR="00C7380F">
        <w:noBreakHyphen/>
      </w:r>
      <w:r w:rsidRPr="005D4729">
        <w:t>15(3) of the former Act; and</w:t>
      </w:r>
    </w:p>
    <w:p w:rsidR="00F9073D" w:rsidRPr="005D4729" w:rsidRDefault="00F9073D" w:rsidP="00F9073D">
      <w:pPr>
        <w:pStyle w:val="paragraph"/>
      </w:pPr>
      <w:r w:rsidRPr="005D4729">
        <w:tab/>
        <w:t>(d)</w:t>
      </w:r>
      <w:r w:rsidRPr="005D4729">
        <w:tab/>
        <w:t>you must use the prime cost method.</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91" w:name="_Toc138775942"/>
      <w:r w:rsidRPr="00C7380F">
        <w:rPr>
          <w:rStyle w:val="CharSectno"/>
        </w:rPr>
        <w:t>40</w:t>
      </w:r>
      <w:r w:rsidR="00C7380F" w:rsidRPr="00C7380F">
        <w:rPr>
          <w:rStyle w:val="CharSectno"/>
        </w:rPr>
        <w:noBreakHyphen/>
      </w:r>
      <w:r w:rsidRPr="00C7380F">
        <w:rPr>
          <w:rStyle w:val="CharSectno"/>
        </w:rPr>
        <w:t>60</w:t>
      </w:r>
      <w:r w:rsidRPr="005D4729">
        <w:t xml:space="preserve">  Pooling under </w:t>
      </w:r>
      <w:r w:rsidR="00B36BB7" w:rsidRPr="005D4729">
        <w:t>Subdivision 4</w:t>
      </w:r>
      <w:r w:rsidRPr="005D4729">
        <w:t>2</w:t>
      </w:r>
      <w:r w:rsidR="00C7380F">
        <w:noBreakHyphen/>
      </w:r>
      <w:r w:rsidRPr="005D4729">
        <w:t>L of the former Act</w:t>
      </w:r>
      <w:bookmarkEnd w:id="91"/>
    </w:p>
    <w:p w:rsidR="00F9073D" w:rsidRPr="005D4729" w:rsidRDefault="00F9073D" w:rsidP="002B75AC">
      <w:pPr>
        <w:pStyle w:val="subsection"/>
      </w:pPr>
      <w:r w:rsidRPr="005D4729">
        <w:tab/>
        <w:t>(1)</w:t>
      </w:r>
      <w:r w:rsidRPr="005D4729">
        <w:tab/>
        <w:t xml:space="preserve">Units of plant that you had allocated to a pool under </w:t>
      </w:r>
      <w:r w:rsidR="00B36BB7" w:rsidRPr="005D4729">
        <w:t>Subdivision 4</w:t>
      </w:r>
      <w:r w:rsidRPr="005D4729">
        <w:t>2</w:t>
      </w:r>
      <w:r w:rsidR="00C7380F">
        <w:noBreakHyphen/>
      </w:r>
      <w:r w:rsidRPr="005D4729">
        <w:t xml:space="preserve">L of the former Act and that were allocated to the pool by </w:t>
      </w:r>
      <w:r w:rsidR="001E5ACC" w:rsidRPr="005D4729">
        <w:t>30 June</w:t>
      </w:r>
      <w:r w:rsidRPr="005D4729">
        <w:t xml:space="preserve"> 2001 are treated as a single depreciating asset for the purposes of Division</w:t>
      </w:r>
      <w:r w:rsidR="00FD3F14" w:rsidRPr="005D4729">
        <w:t> </w:t>
      </w:r>
      <w:r w:rsidRPr="005D4729">
        <w:t>40 of the new Act.</w:t>
      </w:r>
    </w:p>
    <w:p w:rsidR="00F9073D" w:rsidRPr="005D4729" w:rsidRDefault="00F9073D" w:rsidP="002B75AC">
      <w:pPr>
        <w:pStyle w:val="subsection"/>
      </w:pPr>
      <w:r w:rsidRPr="005D4729">
        <w:tab/>
        <w:t>(2)</w:t>
      </w:r>
      <w:r w:rsidRPr="005D4729">
        <w:tab/>
        <w:t>Division</w:t>
      </w:r>
      <w:r w:rsidR="00FD3F14" w:rsidRPr="005D4729">
        <w:t> </w:t>
      </w:r>
      <w:r w:rsidRPr="005D4729">
        <w:t>40 of the new Act applies to the single depreciating asset on this basis:</w:t>
      </w:r>
    </w:p>
    <w:p w:rsidR="00F9073D" w:rsidRPr="005D4729" w:rsidRDefault="00F9073D" w:rsidP="00F9073D">
      <w:pPr>
        <w:pStyle w:val="paragraph"/>
      </w:pPr>
      <w:r w:rsidRPr="005D4729">
        <w:tab/>
        <w:t>(a)</w:t>
      </w:r>
      <w:r w:rsidRPr="005D4729">
        <w:tab/>
        <w:t xml:space="preserve">its cost and opening adjustable value at </w:t>
      </w:r>
      <w:r w:rsidR="00EB3B5E">
        <w:t>1 July</w:t>
      </w:r>
      <w:r w:rsidRPr="005D4729">
        <w:t xml:space="preserve"> 2001 is the closing balance of the pool for your income year in which </w:t>
      </w:r>
      <w:r w:rsidR="001E5ACC" w:rsidRPr="005D4729">
        <w:t>30 June</w:t>
      </w:r>
      <w:r w:rsidRPr="005D4729">
        <w:t xml:space="preserve"> 2001 occurred; and</w:t>
      </w:r>
    </w:p>
    <w:p w:rsidR="00F9073D" w:rsidRPr="005D4729" w:rsidRDefault="00F9073D" w:rsidP="00F9073D">
      <w:pPr>
        <w:pStyle w:val="paragraph"/>
      </w:pPr>
      <w:r w:rsidRPr="005D4729">
        <w:tab/>
        <w:t>(b)</w:t>
      </w:r>
      <w:r w:rsidRPr="005D4729">
        <w:tab/>
        <w:t>you must use the diminishing value method; and</w:t>
      </w:r>
    </w:p>
    <w:p w:rsidR="00F9073D" w:rsidRPr="005D4729" w:rsidRDefault="00F9073D" w:rsidP="00F9073D">
      <w:pPr>
        <w:pStyle w:val="paragraph"/>
      </w:pPr>
      <w:r w:rsidRPr="005D4729">
        <w:tab/>
        <w:t>(c)</w:t>
      </w:r>
      <w:r w:rsidRPr="005D4729">
        <w:tab/>
        <w:t xml:space="preserve">in applying the formula in </w:t>
      </w:r>
      <w:r w:rsidR="00B36BB7" w:rsidRPr="005D4729">
        <w:t>section 4</w:t>
      </w:r>
      <w:r w:rsidRPr="005D4729">
        <w:t>0</w:t>
      </w:r>
      <w:r w:rsidR="00C7380F">
        <w:noBreakHyphen/>
      </w:r>
      <w:r w:rsidRPr="005D4729">
        <w:t xml:space="preserve">70 of the new Act for your income year in which </w:t>
      </w:r>
      <w:r w:rsidR="00EB3B5E">
        <w:t>1 July</w:t>
      </w:r>
      <w:r w:rsidRPr="005D4729">
        <w:t xml:space="preserve"> 2001 occurs—it has a base value equal to that opening adjustable value; and</w:t>
      </w:r>
    </w:p>
    <w:p w:rsidR="00F9073D" w:rsidRPr="005D4729" w:rsidRDefault="00F9073D" w:rsidP="00F9073D">
      <w:pPr>
        <w:pStyle w:val="paragraph"/>
      </w:pPr>
      <w:r w:rsidRPr="005D4729">
        <w:lastRenderedPageBreak/>
        <w:tab/>
        <w:t>(d)</w:t>
      </w:r>
      <w:r w:rsidRPr="005D4729">
        <w:tab/>
        <w:t xml:space="preserve">you replace the component in the formula in </w:t>
      </w:r>
      <w:r w:rsidR="00B36BB7" w:rsidRPr="005D4729">
        <w:t>subsection 4</w:t>
      </w:r>
      <w:r w:rsidRPr="005D4729">
        <w:t>0</w:t>
      </w:r>
      <w:r w:rsidR="00C7380F">
        <w:noBreakHyphen/>
      </w:r>
      <w:r w:rsidRPr="005D4729">
        <w:t>70(1) of the new Act that includes an asset’s effective life with the pool percentage you were using for the pool; and</w:t>
      </w:r>
    </w:p>
    <w:p w:rsidR="00F9073D" w:rsidRPr="005D4729" w:rsidRDefault="00F9073D" w:rsidP="00F9073D">
      <w:pPr>
        <w:pStyle w:val="paragraph"/>
      </w:pPr>
      <w:r w:rsidRPr="005D4729">
        <w:tab/>
        <w:t>(e)</w:t>
      </w:r>
      <w:r w:rsidRPr="005D4729">
        <w:tab/>
        <w:t xml:space="preserve">if an item of plant is removed from the pool because a balancing adjustment event occurs for the item or because of </w:t>
      </w:r>
      <w:r w:rsidR="00FD3F14" w:rsidRPr="005D4729">
        <w:t>subsection (</w:t>
      </w:r>
      <w:r w:rsidRPr="005D4729">
        <w:t xml:space="preserve">3) of this section, </w:t>
      </w:r>
      <w:r w:rsidR="00B36BB7" w:rsidRPr="005D4729">
        <w:t>section 4</w:t>
      </w:r>
      <w:r w:rsidRPr="005D4729">
        <w:t>0</w:t>
      </w:r>
      <w:r w:rsidR="00C7380F">
        <w:noBreakHyphen/>
      </w:r>
      <w:r w:rsidRPr="005D4729">
        <w:t>115 of the new Act applies so that you are treated as having split the single depreciating asset into the removed asset and the remaining assets in the pool; and</w:t>
      </w:r>
    </w:p>
    <w:p w:rsidR="00F9073D" w:rsidRPr="005D4729" w:rsidRDefault="00F9073D" w:rsidP="00F9073D">
      <w:pPr>
        <w:pStyle w:val="paragraph"/>
      </w:pPr>
      <w:r w:rsidRPr="005D4729">
        <w:tab/>
        <w:t>(f)</w:t>
      </w:r>
      <w:r w:rsidRPr="005D4729">
        <w:tab/>
        <w:t>if an amount is included in the second element of the cost of a depreciating asset in the pool, Division</w:t>
      </w:r>
      <w:r w:rsidR="00FD3F14" w:rsidRPr="005D4729">
        <w:t> </w:t>
      </w:r>
      <w:r w:rsidRPr="005D4729">
        <w:t>40 of the new Act applies as if that amount had been included in the second element of the cost of the single asset.</w:t>
      </w:r>
    </w:p>
    <w:p w:rsidR="00F9073D" w:rsidRPr="005D4729" w:rsidRDefault="00F9073D" w:rsidP="00F9073D">
      <w:pPr>
        <w:pStyle w:val="notetext"/>
      </w:pPr>
      <w:r w:rsidRPr="005D4729">
        <w:t>Note:</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2B75AC">
      <w:pPr>
        <w:pStyle w:val="subsection"/>
      </w:pPr>
      <w:r w:rsidRPr="005D4729">
        <w:tab/>
        <w:t>(3)</w:t>
      </w:r>
      <w:r w:rsidRPr="005D4729">
        <w:tab/>
        <w:t>An item of plant in the pool is automatically removed from the pool if you stop using it wholly for taxable purposes (except because a balancing adjustment event occurs for the item).</w:t>
      </w:r>
    </w:p>
    <w:p w:rsidR="00F9073D" w:rsidRPr="005D4729" w:rsidRDefault="00F9073D" w:rsidP="00F9073D">
      <w:pPr>
        <w:pStyle w:val="notetext"/>
      </w:pPr>
      <w:r w:rsidRPr="005D4729">
        <w:t>Note 1:</w:t>
      </w:r>
      <w:r w:rsidRPr="005D4729">
        <w:tab/>
        <w:t xml:space="preserve">You work out the decline in value of an item removed under this subsection under </w:t>
      </w:r>
      <w:r w:rsidR="00B36BB7" w:rsidRPr="005D4729">
        <w:t>Subdivision 4</w:t>
      </w:r>
      <w:r w:rsidRPr="005D4729">
        <w:t>0</w:t>
      </w:r>
      <w:r w:rsidR="00C7380F">
        <w:noBreakHyphen/>
      </w:r>
      <w:r w:rsidRPr="005D4729">
        <w:t xml:space="preserve">B of the new Act, using the cost for it worked out under </w:t>
      </w:r>
      <w:r w:rsidR="00B36BB7" w:rsidRPr="005D4729">
        <w:t>section 4</w:t>
      </w:r>
      <w:r w:rsidRPr="005D4729">
        <w:t>0</w:t>
      </w:r>
      <w:r w:rsidR="00C7380F">
        <w:noBreakHyphen/>
      </w:r>
      <w:r w:rsidRPr="005D4729">
        <w:t>205 of the new Act.</w:t>
      </w:r>
    </w:p>
    <w:p w:rsidR="00F9073D" w:rsidRPr="005D4729" w:rsidRDefault="00F9073D" w:rsidP="00F9073D">
      <w:pPr>
        <w:pStyle w:val="notetext"/>
      </w:pPr>
      <w:r w:rsidRPr="005D4729">
        <w:t>Note 2:</w:t>
      </w:r>
      <w:r w:rsidRPr="005D4729">
        <w:tab/>
        <w:t xml:space="preserve">There are special rules for entities that have substituted accounting periods: see </w:t>
      </w:r>
      <w:r w:rsidR="00B36BB7" w:rsidRPr="005D4729">
        <w:t>section 4</w:t>
      </w:r>
      <w:r w:rsidRPr="005D4729">
        <w:t>0</w:t>
      </w:r>
      <w:r w:rsidR="00C7380F">
        <w:noBreakHyphen/>
      </w:r>
      <w:r w:rsidRPr="005D4729">
        <w:t>65.</w:t>
      </w:r>
    </w:p>
    <w:p w:rsidR="00F9073D" w:rsidRPr="005D4729" w:rsidRDefault="00F9073D" w:rsidP="00F9073D">
      <w:pPr>
        <w:pStyle w:val="ActHead5"/>
      </w:pPr>
      <w:bookmarkStart w:id="92" w:name="_Toc138775943"/>
      <w:r w:rsidRPr="00C7380F">
        <w:rPr>
          <w:rStyle w:val="CharSectno"/>
        </w:rPr>
        <w:t>40</w:t>
      </w:r>
      <w:r w:rsidR="00C7380F" w:rsidRPr="00C7380F">
        <w:rPr>
          <w:rStyle w:val="CharSectno"/>
        </w:rPr>
        <w:noBreakHyphen/>
      </w:r>
      <w:r w:rsidRPr="00C7380F">
        <w:rPr>
          <w:rStyle w:val="CharSectno"/>
        </w:rPr>
        <w:t>65</w:t>
      </w:r>
      <w:r w:rsidRPr="005D4729">
        <w:t xml:space="preserve">  Substituted accounting periods</w:t>
      </w:r>
      <w:bookmarkEnd w:id="92"/>
    </w:p>
    <w:p w:rsidR="00F9073D" w:rsidRPr="005D4729" w:rsidRDefault="00F9073D" w:rsidP="002B75AC">
      <w:pPr>
        <w:pStyle w:val="subsection"/>
      </w:pPr>
      <w:r w:rsidRPr="005D4729">
        <w:tab/>
        <w:t>(1)</w:t>
      </w:r>
      <w:r w:rsidRPr="005D4729">
        <w:tab/>
        <w:t>This section sets out special rules for the application of Division</w:t>
      </w:r>
      <w:r w:rsidR="00FD3F14" w:rsidRPr="005D4729">
        <w:t> </w:t>
      </w:r>
      <w:r w:rsidRPr="005D4729">
        <w:t>40 of the new Act to an entity that:</w:t>
      </w:r>
    </w:p>
    <w:p w:rsidR="00F9073D" w:rsidRPr="005D4729" w:rsidRDefault="00F9073D" w:rsidP="00F9073D">
      <w:pPr>
        <w:pStyle w:val="paragraph"/>
      </w:pPr>
      <w:r w:rsidRPr="005D4729">
        <w:tab/>
        <w:t>(a)</w:t>
      </w:r>
      <w:r w:rsidRPr="005D4729">
        <w:tab/>
        <w:t>has a substituted accounting period; and</w:t>
      </w:r>
    </w:p>
    <w:p w:rsidR="00F9073D" w:rsidRPr="005D4729" w:rsidRDefault="00F9073D" w:rsidP="00F9073D">
      <w:pPr>
        <w:pStyle w:val="paragraph"/>
      </w:pPr>
      <w:r w:rsidRPr="005D4729">
        <w:tab/>
        <w:t>(b)</w:t>
      </w:r>
      <w:r w:rsidRPr="005D4729">
        <w:tab/>
        <w:t>because of a provision of this Subdivision, uses Division</w:t>
      </w:r>
      <w:r w:rsidR="00FD3F14" w:rsidRPr="005D4729">
        <w:t> </w:t>
      </w:r>
      <w:r w:rsidRPr="005D4729">
        <w:t>40 of the new Act to work out the decline in value of an asset, or of something that is treated as an asset.</w:t>
      </w:r>
    </w:p>
    <w:p w:rsidR="00F9073D" w:rsidRPr="005D4729" w:rsidRDefault="00F9073D" w:rsidP="002B75AC">
      <w:pPr>
        <w:pStyle w:val="subsection"/>
      </w:pPr>
      <w:r w:rsidRPr="005D4729">
        <w:tab/>
        <w:t>(2)</w:t>
      </w:r>
      <w:r w:rsidRPr="005D4729">
        <w:tab/>
        <w:t xml:space="preserve">The entity works out its deductions for its income year that includes </w:t>
      </w:r>
      <w:r w:rsidR="00EB3B5E">
        <w:t>1 July</w:t>
      </w:r>
      <w:r w:rsidRPr="005D4729">
        <w:t xml:space="preserve"> 2001 (the </w:t>
      </w:r>
      <w:r w:rsidRPr="005D4729">
        <w:rPr>
          <w:b/>
          <w:i/>
        </w:rPr>
        <w:t>calculation year</w:t>
      </w:r>
      <w:r w:rsidRPr="005D4729">
        <w:t>) in this way:</w:t>
      </w:r>
    </w:p>
    <w:p w:rsidR="00F9073D" w:rsidRPr="005D4729" w:rsidRDefault="00F9073D" w:rsidP="00F9073D">
      <w:pPr>
        <w:pStyle w:val="paragraph"/>
      </w:pPr>
      <w:r w:rsidRPr="005D4729">
        <w:lastRenderedPageBreak/>
        <w:tab/>
        <w:t>(a)</w:t>
      </w:r>
      <w:r w:rsidRPr="005D4729">
        <w:tab/>
        <w:t xml:space="preserve">the entity works out its deductions for that asset under the former Act as from the start of its calculation year up to the end of </w:t>
      </w:r>
      <w:r w:rsidR="001E5ACC" w:rsidRPr="005D4729">
        <w:t>30 June</w:t>
      </w:r>
      <w:r w:rsidRPr="005D4729">
        <w:t xml:space="preserve"> 2001 as if that period were an income year; and</w:t>
      </w:r>
    </w:p>
    <w:p w:rsidR="00F9073D" w:rsidRPr="005D4729" w:rsidRDefault="00F9073D" w:rsidP="00F9073D">
      <w:pPr>
        <w:pStyle w:val="paragraph"/>
      </w:pPr>
      <w:r w:rsidRPr="005D4729">
        <w:tab/>
        <w:t>(b)</w:t>
      </w:r>
      <w:r w:rsidRPr="005D4729">
        <w:tab/>
        <w:t>the entity works out the decline in value of the asset under Division</w:t>
      </w:r>
      <w:r w:rsidR="00FD3F14" w:rsidRPr="005D4729">
        <w:t> </w:t>
      </w:r>
      <w:r w:rsidRPr="005D4729">
        <w:t xml:space="preserve">40 of the new Act from </w:t>
      </w:r>
      <w:r w:rsidR="00EB3B5E">
        <w:t>1 July</w:t>
      </w:r>
      <w:r w:rsidRPr="005D4729">
        <w:t xml:space="preserve"> 2001 until the end of its calculation year as if that period were an income year in accordance with the following provisions of this section.</w:t>
      </w:r>
    </w:p>
    <w:p w:rsidR="00F9073D" w:rsidRPr="005D4729" w:rsidRDefault="00F9073D" w:rsidP="002B75AC">
      <w:pPr>
        <w:pStyle w:val="subsection"/>
      </w:pPr>
      <w:r w:rsidRPr="005D4729">
        <w:tab/>
        <w:t>(3)</w:t>
      </w:r>
      <w:r w:rsidRPr="005D4729">
        <w:tab/>
        <w:t>The asset’s opening adjustable value for the purposes of Division</w:t>
      </w:r>
      <w:r w:rsidR="00FD3F14" w:rsidRPr="005D4729">
        <w:t> </w:t>
      </w:r>
      <w:r w:rsidRPr="005D4729">
        <w:t>40 of the new Act is:</w:t>
      </w:r>
    </w:p>
    <w:p w:rsidR="00F9073D" w:rsidRPr="005D4729" w:rsidRDefault="00F9073D" w:rsidP="00F9073D">
      <w:pPr>
        <w:pStyle w:val="paragraph"/>
      </w:pPr>
      <w:r w:rsidRPr="005D4729">
        <w:tab/>
        <w:t>(a)</w:t>
      </w:r>
      <w:r w:rsidRPr="005D4729">
        <w:tab/>
        <w:t xml:space="preserve">for a unit of plant (including IRUs and expenditure on software that is not pooled)—its undeducted cost at the end of </w:t>
      </w:r>
      <w:r w:rsidR="001E5ACC" w:rsidRPr="005D4729">
        <w:t>30 June</w:t>
      </w:r>
      <w:r w:rsidRPr="005D4729">
        <w:t xml:space="preserve"> 2001; or</w:t>
      </w:r>
    </w:p>
    <w:p w:rsidR="00F9073D" w:rsidRPr="005D4729" w:rsidRDefault="00F9073D" w:rsidP="00F9073D">
      <w:pPr>
        <w:pStyle w:val="paragraph"/>
      </w:pPr>
      <w:r w:rsidRPr="005D4729">
        <w:tab/>
        <w:t>(b)</w:t>
      </w:r>
      <w:r w:rsidRPr="005D4729">
        <w:tab/>
        <w:t xml:space="preserve">for expenditure on eligible mining or quarrying operations, an item of intellectual property or a spectrum licence—the amount of unrecouped expenditure for the expenditure, item or licence under the former Act at the end of </w:t>
      </w:r>
      <w:r w:rsidR="001E5ACC" w:rsidRPr="005D4729">
        <w:t>30 June</w:t>
      </w:r>
      <w:r w:rsidRPr="005D4729">
        <w:t xml:space="preserve"> 2001 reduced, in the case of eligible mining or quarrying operations, by an amount you have deducted or can deduct for the calculation year under the former Act and not yet taken into account in calculating unrecouped expenditure; or</w:t>
      </w:r>
    </w:p>
    <w:p w:rsidR="00F9073D" w:rsidRPr="005D4729" w:rsidRDefault="00F9073D" w:rsidP="00F9073D">
      <w:pPr>
        <w:pStyle w:val="paragraph"/>
      </w:pPr>
      <w:r w:rsidRPr="005D4729">
        <w:tab/>
        <w:t>(c)</w:t>
      </w:r>
      <w:r w:rsidRPr="005D4729">
        <w:tab/>
        <w:t xml:space="preserve">for transport capital expenditure—the entity’s amount of transport capital expenditure under the former Act at the end of </w:t>
      </w:r>
      <w:r w:rsidR="001E5ACC" w:rsidRPr="005D4729">
        <w:t>30 June</w:t>
      </w:r>
      <w:r w:rsidRPr="005D4729">
        <w:t xml:space="preserve"> 2001 less any amounts the entity has deducted or can deduct for it under the former Act up to that time; or</w:t>
      </w:r>
    </w:p>
    <w:p w:rsidR="00F9073D" w:rsidRPr="005D4729" w:rsidRDefault="00F9073D" w:rsidP="00F9073D">
      <w:pPr>
        <w:pStyle w:val="paragraph"/>
      </w:pPr>
      <w:r w:rsidRPr="005D4729">
        <w:tab/>
        <w:t>(d)</w:t>
      </w:r>
      <w:r w:rsidRPr="005D4729">
        <w:tab/>
        <w:t xml:space="preserve">for expenditure on a forestry road, a timber mill building, a horticultural plant or a grapevine—the amount of that expenditure less any amounts the entity has deducted or can deduct for it under the former Act up to </w:t>
      </w:r>
      <w:r w:rsidR="001E5ACC" w:rsidRPr="005D4729">
        <w:t>30 June</w:t>
      </w:r>
      <w:r w:rsidRPr="005D4729">
        <w:t xml:space="preserve"> 2001; or</w:t>
      </w:r>
    </w:p>
    <w:p w:rsidR="00F9073D" w:rsidRPr="005D4729" w:rsidRDefault="00F9073D" w:rsidP="00F9073D">
      <w:pPr>
        <w:pStyle w:val="paragraph"/>
      </w:pPr>
      <w:r w:rsidRPr="005D4729">
        <w:tab/>
        <w:t>(e)</w:t>
      </w:r>
      <w:r w:rsidRPr="005D4729">
        <w:tab/>
        <w:t xml:space="preserve">for expenditure on evaluating the impact on the environment of a project—the amount of that expenditure less any amounts the entity has deducted or can deduct for it under the former Act up to </w:t>
      </w:r>
      <w:r w:rsidR="001E5ACC" w:rsidRPr="005D4729">
        <w:t>30 June</w:t>
      </w:r>
      <w:r w:rsidRPr="005D4729">
        <w:t xml:space="preserve"> 2001; or</w:t>
      </w:r>
    </w:p>
    <w:p w:rsidR="00F9073D" w:rsidRPr="005D4729" w:rsidRDefault="00F9073D" w:rsidP="00F9073D">
      <w:pPr>
        <w:pStyle w:val="paragraph"/>
      </w:pPr>
      <w:r w:rsidRPr="005D4729">
        <w:tab/>
        <w:t>(f)</w:t>
      </w:r>
      <w:r w:rsidRPr="005D4729">
        <w:tab/>
        <w:t xml:space="preserve">for assets that were pooled under </w:t>
      </w:r>
      <w:r w:rsidR="00B36BB7" w:rsidRPr="005D4729">
        <w:t>Subdivision 4</w:t>
      </w:r>
      <w:r w:rsidRPr="005D4729">
        <w:t>2</w:t>
      </w:r>
      <w:r w:rsidR="00C7380F">
        <w:noBreakHyphen/>
      </w:r>
      <w:r w:rsidRPr="005D4729">
        <w:t>M or 42</w:t>
      </w:r>
      <w:r w:rsidR="00C7380F">
        <w:noBreakHyphen/>
      </w:r>
      <w:r w:rsidRPr="005D4729">
        <w:t xml:space="preserve">L of the former Act—the closing balance of the pool at the end of </w:t>
      </w:r>
      <w:r w:rsidR="001E5ACC" w:rsidRPr="005D4729">
        <w:t>30 June</w:t>
      </w:r>
      <w:r w:rsidRPr="005D4729">
        <w:t xml:space="preserve"> 2001.</w:t>
      </w:r>
    </w:p>
    <w:p w:rsidR="00F9073D" w:rsidRPr="005D4729" w:rsidRDefault="00F9073D" w:rsidP="002B75AC">
      <w:pPr>
        <w:pStyle w:val="subsection"/>
      </w:pPr>
      <w:r w:rsidRPr="005D4729">
        <w:lastRenderedPageBreak/>
        <w:tab/>
        <w:t>(4)</w:t>
      </w:r>
      <w:r w:rsidRPr="005D4729">
        <w:tab/>
        <w:t xml:space="preserve">The asset’s base value for applying the formula in </w:t>
      </w:r>
      <w:r w:rsidR="00B36BB7" w:rsidRPr="005D4729">
        <w:t>section 4</w:t>
      </w:r>
      <w:r w:rsidRPr="005D4729">
        <w:t>0</w:t>
      </w:r>
      <w:r w:rsidR="00C7380F">
        <w:noBreakHyphen/>
      </w:r>
      <w:r w:rsidRPr="005D4729">
        <w:t>70 of the new Act for the diminishing value method is that opening adjustable value.</w:t>
      </w:r>
    </w:p>
    <w:p w:rsidR="00F9073D" w:rsidRPr="005D4729" w:rsidRDefault="00F9073D" w:rsidP="002B75AC">
      <w:pPr>
        <w:pStyle w:val="subsection"/>
      </w:pPr>
      <w:r w:rsidRPr="005D4729">
        <w:tab/>
        <w:t>(5)</w:t>
      </w:r>
      <w:r w:rsidRPr="005D4729">
        <w:tab/>
        <w:t xml:space="preserve">The decline in value for the assets referred to in this subsection is worked out using the prime cost method without the adjustments in </w:t>
      </w:r>
      <w:r w:rsidR="00B36BB7" w:rsidRPr="005D4729">
        <w:t>subsection 4</w:t>
      </w:r>
      <w:r w:rsidRPr="005D4729">
        <w:t>0</w:t>
      </w:r>
      <w:r w:rsidR="00C7380F">
        <w:noBreakHyphen/>
      </w:r>
      <w:r w:rsidRPr="005D4729">
        <w:t xml:space="preserve">75(3) of the new Act, and the opening adjustable value specified in </w:t>
      </w:r>
      <w:r w:rsidR="00FD3F14" w:rsidRPr="005D4729">
        <w:t>subsection (</w:t>
      </w:r>
      <w:r w:rsidRPr="005D4729">
        <w:t>3) of this section, in this way:</w:t>
      </w:r>
    </w:p>
    <w:p w:rsidR="00F9073D" w:rsidRPr="005D4729" w:rsidRDefault="00F9073D" w:rsidP="00F9073D">
      <w:pPr>
        <w:pStyle w:val="paragraph"/>
      </w:pPr>
      <w:r w:rsidRPr="005D4729">
        <w:tab/>
        <w:t>(a)</w:t>
      </w:r>
      <w:r w:rsidRPr="005D4729">
        <w:tab/>
        <w:t xml:space="preserve">for an item of plant for which you were using the prime cost method—using the rules in </w:t>
      </w:r>
      <w:r w:rsidR="00B36BB7" w:rsidRPr="005D4729">
        <w:t>section 4</w:t>
      </w:r>
      <w:r w:rsidRPr="005D4729">
        <w:t>0</w:t>
      </w:r>
      <w:r w:rsidR="00C7380F">
        <w:noBreakHyphen/>
      </w:r>
      <w:r w:rsidRPr="005D4729">
        <w:t>10 of this Act; and</w:t>
      </w:r>
    </w:p>
    <w:p w:rsidR="00F9073D" w:rsidRPr="005D4729" w:rsidRDefault="00F9073D" w:rsidP="00F9073D">
      <w:pPr>
        <w:pStyle w:val="paragraph"/>
      </w:pPr>
      <w:r w:rsidRPr="005D4729">
        <w:tab/>
        <w:t>(b)</w:t>
      </w:r>
      <w:r w:rsidRPr="005D4729">
        <w:tab/>
        <w:t xml:space="preserve">for an IRU for which you were using the prime cost method—using the rules in </w:t>
      </w:r>
      <w:r w:rsidR="00B36BB7" w:rsidRPr="005D4729">
        <w:t>section 4</w:t>
      </w:r>
      <w:r w:rsidRPr="005D4729">
        <w:t>0</w:t>
      </w:r>
      <w:r w:rsidR="00C7380F">
        <w:noBreakHyphen/>
      </w:r>
      <w:r w:rsidRPr="005D4729">
        <w:t>20 of this Act; and</w:t>
      </w:r>
    </w:p>
    <w:p w:rsidR="00F9073D" w:rsidRPr="005D4729" w:rsidRDefault="00F9073D" w:rsidP="00F9073D">
      <w:pPr>
        <w:pStyle w:val="paragraph"/>
      </w:pPr>
      <w:r w:rsidRPr="005D4729">
        <w:tab/>
        <w:t>(c)</w:t>
      </w:r>
      <w:r w:rsidRPr="005D4729">
        <w:tab/>
        <w:t xml:space="preserve">for a unit of software for which the entity was deducting amounts under </w:t>
      </w:r>
      <w:r w:rsidR="00B36BB7" w:rsidRPr="005D4729">
        <w:t>Subdivision 4</w:t>
      </w:r>
      <w:r w:rsidRPr="005D4729">
        <w:t>6</w:t>
      </w:r>
      <w:r w:rsidR="00C7380F">
        <w:noBreakHyphen/>
      </w:r>
      <w:r w:rsidRPr="005D4729">
        <w:t xml:space="preserve">B of the former Act—using the rules in </w:t>
      </w:r>
      <w:r w:rsidR="00B36BB7" w:rsidRPr="005D4729">
        <w:t>subsection 4</w:t>
      </w:r>
      <w:r w:rsidRPr="005D4729">
        <w:t>0</w:t>
      </w:r>
      <w:r w:rsidR="00C7380F">
        <w:noBreakHyphen/>
      </w:r>
      <w:r w:rsidRPr="005D4729">
        <w:t>25(2) of this Act; and</w:t>
      </w:r>
    </w:p>
    <w:p w:rsidR="00F9073D" w:rsidRPr="005D4729" w:rsidRDefault="00F9073D" w:rsidP="00F9073D">
      <w:pPr>
        <w:pStyle w:val="paragraph"/>
      </w:pPr>
      <w:r w:rsidRPr="005D4729">
        <w:tab/>
        <w:t>(d)</w:t>
      </w:r>
      <w:r w:rsidRPr="005D4729">
        <w:tab/>
        <w:t xml:space="preserve">for a spectrum licence—using the rules in </w:t>
      </w:r>
      <w:r w:rsidR="00B36BB7" w:rsidRPr="005D4729">
        <w:t>section 4</w:t>
      </w:r>
      <w:r w:rsidRPr="005D4729">
        <w:t>0</w:t>
      </w:r>
      <w:r w:rsidR="00C7380F">
        <w:noBreakHyphen/>
      </w:r>
      <w:r w:rsidRPr="005D4729">
        <w:t>30 of this Act; and</w:t>
      </w:r>
    </w:p>
    <w:p w:rsidR="00F9073D" w:rsidRPr="005D4729" w:rsidRDefault="00F9073D" w:rsidP="00F9073D">
      <w:pPr>
        <w:pStyle w:val="paragraph"/>
      </w:pPr>
      <w:r w:rsidRPr="005D4729">
        <w:tab/>
        <w:t>(e)</w:t>
      </w:r>
      <w:r w:rsidRPr="005D4729">
        <w:tab/>
        <w:t xml:space="preserve">for an item of intellectual property—using the rules in </w:t>
      </w:r>
      <w:r w:rsidR="00B36BB7" w:rsidRPr="005D4729">
        <w:t>section 4</w:t>
      </w:r>
      <w:r w:rsidRPr="005D4729">
        <w:t>0</w:t>
      </w:r>
      <w:r w:rsidR="00C7380F">
        <w:noBreakHyphen/>
      </w:r>
      <w:r w:rsidRPr="005D4729">
        <w:t>45 of this Act; and</w:t>
      </w:r>
    </w:p>
    <w:p w:rsidR="00F9073D" w:rsidRPr="005D4729" w:rsidRDefault="00F9073D" w:rsidP="00F9073D">
      <w:pPr>
        <w:pStyle w:val="paragraph"/>
      </w:pPr>
      <w:r w:rsidRPr="005D4729">
        <w:tab/>
        <w:t>(f)</w:t>
      </w:r>
      <w:r w:rsidRPr="005D4729">
        <w:tab/>
        <w:t xml:space="preserve">for an amount of expenditure on evaluating the impact on the environment of a project—using the rules in </w:t>
      </w:r>
      <w:r w:rsidR="00B36BB7" w:rsidRPr="005D4729">
        <w:t>section 4</w:t>
      </w:r>
      <w:r w:rsidRPr="005D4729">
        <w:t>0</w:t>
      </w:r>
      <w:r w:rsidR="00C7380F">
        <w:noBreakHyphen/>
      </w:r>
      <w:r w:rsidRPr="005D4729">
        <w:t>55 of this Act.</w:t>
      </w:r>
    </w:p>
    <w:p w:rsidR="00F9073D" w:rsidRPr="005D4729" w:rsidRDefault="00F9073D" w:rsidP="002B75AC">
      <w:pPr>
        <w:pStyle w:val="subsection"/>
      </w:pPr>
      <w:r w:rsidRPr="005D4729">
        <w:tab/>
        <w:t>(6)</w:t>
      </w:r>
      <w:r w:rsidRPr="005D4729">
        <w:tab/>
        <w:t xml:space="preserve">The decline in value for the assets referred to in this subsection is worked out using the prime cost method using the adjustments in </w:t>
      </w:r>
      <w:r w:rsidR="00B36BB7" w:rsidRPr="005D4729">
        <w:t>subsection 4</w:t>
      </w:r>
      <w:r w:rsidRPr="005D4729">
        <w:t>0</w:t>
      </w:r>
      <w:r w:rsidR="00C7380F">
        <w:noBreakHyphen/>
      </w:r>
      <w:r w:rsidRPr="005D4729">
        <w:t xml:space="preserve">75(3) of the new Act, and the opening adjustable value specified in </w:t>
      </w:r>
      <w:r w:rsidR="00FD3F14" w:rsidRPr="005D4729">
        <w:t>subsection (</w:t>
      </w:r>
      <w:r w:rsidRPr="005D4729">
        <w:t>3) of this section, in this way:</w:t>
      </w:r>
    </w:p>
    <w:p w:rsidR="00F9073D" w:rsidRPr="005D4729" w:rsidRDefault="00F9073D" w:rsidP="00F9073D">
      <w:pPr>
        <w:pStyle w:val="paragraph"/>
      </w:pPr>
      <w:r w:rsidRPr="005D4729">
        <w:tab/>
        <w:t>(a)</w:t>
      </w:r>
      <w:r w:rsidRPr="005D4729">
        <w:tab/>
        <w:t>for an amount of unrecouped expenditure under Division</w:t>
      </w:r>
      <w:r w:rsidR="00FD3F14" w:rsidRPr="005D4729">
        <w:t> </w:t>
      </w:r>
      <w:r w:rsidRPr="005D4729">
        <w:t xml:space="preserve">330 of the former Act—using the rules in </w:t>
      </w:r>
      <w:r w:rsidR="00B36BB7" w:rsidRPr="005D4729">
        <w:t>section 4</w:t>
      </w:r>
      <w:r w:rsidRPr="005D4729">
        <w:t>0</w:t>
      </w:r>
      <w:r w:rsidR="00C7380F">
        <w:noBreakHyphen/>
      </w:r>
      <w:r w:rsidRPr="005D4729">
        <w:t>35 of this Act; and</w:t>
      </w:r>
    </w:p>
    <w:p w:rsidR="00F9073D" w:rsidRPr="005D4729" w:rsidRDefault="00F9073D" w:rsidP="00F9073D">
      <w:pPr>
        <w:pStyle w:val="paragraph"/>
      </w:pPr>
      <w:r w:rsidRPr="005D4729">
        <w:tab/>
        <w:t>(b)</w:t>
      </w:r>
      <w:r w:rsidRPr="005D4729">
        <w:tab/>
        <w:t>for an amount of transport capital expenditure under Division</w:t>
      </w:r>
      <w:r w:rsidR="00FD3F14" w:rsidRPr="005D4729">
        <w:t> </w:t>
      </w:r>
      <w:r w:rsidRPr="005D4729">
        <w:t xml:space="preserve">330 of the former Act—using the rules in </w:t>
      </w:r>
      <w:r w:rsidR="00B36BB7" w:rsidRPr="005D4729">
        <w:t>section 4</w:t>
      </w:r>
      <w:r w:rsidRPr="005D4729">
        <w:t>0</w:t>
      </w:r>
      <w:r w:rsidR="00C7380F">
        <w:noBreakHyphen/>
      </w:r>
      <w:r w:rsidRPr="005D4729">
        <w:t>40 of this Act; and</w:t>
      </w:r>
    </w:p>
    <w:p w:rsidR="00F9073D" w:rsidRPr="005D4729" w:rsidRDefault="00F9073D" w:rsidP="00F9073D">
      <w:pPr>
        <w:pStyle w:val="paragraph"/>
      </w:pPr>
      <w:r w:rsidRPr="005D4729">
        <w:tab/>
        <w:t>(c)</w:t>
      </w:r>
      <w:r w:rsidRPr="005D4729">
        <w:tab/>
        <w:t xml:space="preserve">for a forestry road or timber mill building—using the rules in </w:t>
      </w:r>
      <w:r w:rsidR="00B36BB7" w:rsidRPr="005D4729">
        <w:t>section 4</w:t>
      </w:r>
      <w:r w:rsidRPr="005D4729">
        <w:t>0</w:t>
      </w:r>
      <w:r w:rsidR="00C7380F">
        <w:noBreakHyphen/>
      </w:r>
      <w:r w:rsidRPr="005D4729">
        <w:t>50 of this Act.</w:t>
      </w:r>
    </w:p>
    <w:p w:rsidR="00F9073D" w:rsidRPr="005D4729" w:rsidRDefault="00F9073D" w:rsidP="002B75AC">
      <w:pPr>
        <w:pStyle w:val="subsection"/>
      </w:pPr>
      <w:r w:rsidRPr="005D4729">
        <w:lastRenderedPageBreak/>
        <w:tab/>
        <w:t>(7)</w:t>
      </w:r>
      <w:r w:rsidRPr="005D4729">
        <w:tab/>
        <w:t>The entity must work out the decline in value of each of the assets for later income years under Division</w:t>
      </w:r>
      <w:r w:rsidR="00FD3F14" w:rsidRPr="005D4729">
        <w:t> </w:t>
      </w:r>
      <w:r w:rsidRPr="005D4729">
        <w:t>40 of the new Act.</w:t>
      </w:r>
    </w:p>
    <w:p w:rsidR="00F9073D" w:rsidRPr="005D4729" w:rsidRDefault="00F9073D" w:rsidP="002B75AC">
      <w:pPr>
        <w:pStyle w:val="subsection"/>
      </w:pPr>
      <w:r w:rsidRPr="005D4729">
        <w:tab/>
        <w:t>(8)</w:t>
      </w:r>
      <w:r w:rsidRPr="005D4729">
        <w:tab/>
        <w:t>The entity must, in working out its deductions under this section for the calculation year for:</w:t>
      </w:r>
    </w:p>
    <w:p w:rsidR="00F9073D" w:rsidRPr="005D4729" w:rsidRDefault="00F9073D" w:rsidP="00F9073D">
      <w:pPr>
        <w:pStyle w:val="paragraph"/>
      </w:pPr>
      <w:r w:rsidRPr="005D4729">
        <w:tab/>
        <w:t>(a)</w:t>
      </w:r>
      <w:r w:rsidRPr="005D4729">
        <w:tab/>
        <w:t xml:space="preserve">allowable capital expenditure for which the entity had deducted or can deduct an amount under </w:t>
      </w:r>
      <w:r w:rsidR="00B36BB7" w:rsidRPr="005D4729">
        <w:t>Subdivision 3</w:t>
      </w:r>
      <w:r w:rsidRPr="005D4729">
        <w:t>30</w:t>
      </w:r>
      <w:r w:rsidR="00C7380F">
        <w:noBreakHyphen/>
      </w:r>
      <w:r w:rsidRPr="005D4729">
        <w:t>C of the former Act; or</w:t>
      </w:r>
    </w:p>
    <w:p w:rsidR="00F9073D" w:rsidRPr="005D4729" w:rsidRDefault="00F9073D" w:rsidP="00F9073D">
      <w:pPr>
        <w:pStyle w:val="paragraph"/>
      </w:pPr>
      <w:r w:rsidRPr="005D4729">
        <w:tab/>
        <w:t>(b)</w:t>
      </w:r>
      <w:r w:rsidRPr="005D4729">
        <w:tab/>
        <w:t xml:space="preserve">transport capital expenditure for which the entity had deducted or can deduct an amount under </w:t>
      </w:r>
      <w:r w:rsidR="00B36BB7" w:rsidRPr="005D4729">
        <w:t>Subdivision 3</w:t>
      </w:r>
      <w:r w:rsidRPr="005D4729">
        <w:t>30</w:t>
      </w:r>
      <w:r w:rsidR="00C7380F">
        <w:noBreakHyphen/>
      </w:r>
      <w:r w:rsidRPr="005D4729">
        <w:t>H of the former Act; or</w:t>
      </w:r>
    </w:p>
    <w:p w:rsidR="00F9073D" w:rsidRPr="005D4729" w:rsidRDefault="00F9073D" w:rsidP="00F9073D">
      <w:pPr>
        <w:pStyle w:val="paragraph"/>
      </w:pPr>
      <w:r w:rsidRPr="005D4729">
        <w:tab/>
        <w:t>(c)</w:t>
      </w:r>
      <w:r w:rsidRPr="005D4729">
        <w:tab/>
        <w:t xml:space="preserve">a water facility for which the entity had deducted or can deduct an amount under </w:t>
      </w:r>
      <w:r w:rsidR="00B36BB7" w:rsidRPr="005D4729">
        <w:t>Subdivision 3</w:t>
      </w:r>
      <w:r w:rsidRPr="005D4729">
        <w:t>87</w:t>
      </w:r>
      <w:r w:rsidR="00C7380F">
        <w:noBreakHyphen/>
      </w:r>
      <w:r w:rsidRPr="005D4729">
        <w:t>B of the former Act; or</w:t>
      </w:r>
    </w:p>
    <w:p w:rsidR="00F9073D" w:rsidRPr="005D4729" w:rsidRDefault="00F9073D" w:rsidP="00F9073D">
      <w:pPr>
        <w:pStyle w:val="paragraph"/>
      </w:pPr>
      <w:r w:rsidRPr="005D4729">
        <w:tab/>
        <w:t>(d)</w:t>
      </w:r>
      <w:r w:rsidRPr="005D4729">
        <w:tab/>
        <w:t xml:space="preserve">expenditure on connecting power to land or upgrading the connection for which the entity had deducted or can deduct an amount under </w:t>
      </w:r>
      <w:r w:rsidR="00B36BB7" w:rsidRPr="005D4729">
        <w:t>Subdivision 3</w:t>
      </w:r>
      <w:r w:rsidRPr="005D4729">
        <w:t>87</w:t>
      </w:r>
      <w:r w:rsidR="00C7380F">
        <w:noBreakHyphen/>
      </w:r>
      <w:r w:rsidRPr="005D4729">
        <w:t>E of the former Act; or</w:t>
      </w:r>
    </w:p>
    <w:p w:rsidR="00F9073D" w:rsidRPr="005D4729" w:rsidRDefault="00F9073D" w:rsidP="00F9073D">
      <w:pPr>
        <w:pStyle w:val="paragraph"/>
      </w:pPr>
      <w:r w:rsidRPr="005D4729">
        <w:tab/>
        <w:t>(e)</w:t>
      </w:r>
      <w:r w:rsidRPr="005D4729">
        <w:tab/>
        <w:t xml:space="preserve">expenditure on a telephone line on or extending to land for which the entity had deducted or can deduct an amount under </w:t>
      </w:r>
      <w:r w:rsidR="00B36BB7" w:rsidRPr="005D4729">
        <w:t>Subdivision 3</w:t>
      </w:r>
      <w:r w:rsidRPr="005D4729">
        <w:t>87</w:t>
      </w:r>
      <w:r w:rsidR="00C7380F">
        <w:noBreakHyphen/>
      </w:r>
      <w:r w:rsidRPr="005D4729">
        <w:t>E of the former Act;</w:t>
      </w:r>
    </w:p>
    <w:p w:rsidR="00F9073D" w:rsidRPr="005D4729" w:rsidRDefault="00F9073D" w:rsidP="002B75AC">
      <w:pPr>
        <w:pStyle w:val="subsection2"/>
      </w:pPr>
      <w:r w:rsidRPr="005D4729">
        <w:t xml:space="preserve">reduce its deductions for each of the periods referred to in </w:t>
      </w:r>
      <w:r w:rsidR="00FD3F14" w:rsidRPr="005D4729">
        <w:t>paragraphs (</w:t>
      </w:r>
      <w:r w:rsidRPr="005D4729">
        <w:t>2)(a) and (b) by multiplying the deduction for that period by the number of days in that period and dividing the result by 365.</w:t>
      </w:r>
    </w:p>
    <w:p w:rsidR="00F9073D" w:rsidRPr="005D4729" w:rsidRDefault="00F9073D" w:rsidP="002B75AC">
      <w:pPr>
        <w:pStyle w:val="subsection"/>
      </w:pPr>
      <w:r w:rsidRPr="005D4729">
        <w:tab/>
        <w:t>(9)</w:t>
      </w:r>
      <w:r w:rsidRPr="005D4729">
        <w:tab/>
        <w:t xml:space="preserve">The entity cannot deduct anything for an asset referred to in this section under the former Act for any part of its calculation year after </w:t>
      </w:r>
      <w:r w:rsidR="001E5ACC" w:rsidRPr="005D4729">
        <w:t>30 June</w:t>
      </w:r>
      <w:r w:rsidRPr="005D4729">
        <w:t xml:space="preserve"> 2001.</w:t>
      </w:r>
    </w:p>
    <w:p w:rsidR="00F9073D" w:rsidRPr="005D4729" w:rsidRDefault="00F9073D" w:rsidP="002B75AC">
      <w:pPr>
        <w:pStyle w:val="subsection"/>
      </w:pPr>
      <w:r w:rsidRPr="005D4729">
        <w:tab/>
        <w:t>(10)</w:t>
      </w:r>
      <w:r w:rsidRPr="005D4729">
        <w:tab/>
        <w:t xml:space="preserve">You are entitled to a further deduction for a depreciating asset for which you are using the diminishing value method if the sum of the deductions worked out under </w:t>
      </w:r>
      <w:r w:rsidR="00FD3F14" w:rsidRPr="005D4729">
        <w:t>paragraphs (</w:t>
      </w:r>
      <w:r w:rsidRPr="005D4729">
        <w:t xml:space="preserve">2)(a) and (b) (the </w:t>
      </w:r>
      <w:r w:rsidRPr="005D4729">
        <w:rPr>
          <w:b/>
          <w:i/>
        </w:rPr>
        <w:t>sum amount</w:t>
      </w:r>
      <w:r w:rsidRPr="005D4729">
        <w:t xml:space="preserve">) is less than the deduction to which you would have been entitled for the asset if the former Act had continued to apply to the whole of the calculation year (the </w:t>
      </w:r>
      <w:r w:rsidRPr="005D4729">
        <w:rPr>
          <w:b/>
          <w:i/>
        </w:rPr>
        <w:t>former Act amount</w:t>
      </w:r>
      <w:r w:rsidRPr="005D4729">
        <w:t>).</w:t>
      </w:r>
    </w:p>
    <w:p w:rsidR="00F9073D" w:rsidRPr="005D4729" w:rsidRDefault="00F9073D" w:rsidP="002B75AC">
      <w:pPr>
        <w:pStyle w:val="subsection"/>
      </w:pPr>
      <w:r w:rsidRPr="005D4729">
        <w:tab/>
        <w:t>(11)</w:t>
      </w:r>
      <w:r w:rsidRPr="005D4729">
        <w:tab/>
        <w:t xml:space="preserve">You increase the amount worked out under </w:t>
      </w:r>
      <w:r w:rsidR="00FD3F14" w:rsidRPr="005D4729">
        <w:t>paragraph (</w:t>
      </w:r>
      <w:r w:rsidRPr="005D4729">
        <w:t>2)(b) by the difference between the former Act amount and the sum amount.</w:t>
      </w:r>
    </w:p>
    <w:p w:rsidR="008A1807" w:rsidRPr="005D4729" w:rsidRDefault="008A1807" w:rsidP="008A1807">
      <w:pPr>
        <w:pStyle w:val="ActHead5"/>
      </w:pPr>
      <w:bookmarkStart w:id="93" w:name="_Toc138775944"/>
      <w:r w:rsidRPr="00C7380F">
        <w:rPr>
          <w:rStyle w:val="CharSectno"/>
        </w:rPr>
        <w:lastRenderedPageBreak/>
        <w:t>40</w:t>
      </w:r>
      <w:r w:rsidR="00C7380F" w:rsidRPr="00C7380F">
        <w:rPr>
          <w:rStyle w:val="CharSectno"/>
        </w:rPr>
        <w:noBreakHyphen/>
      </w:r>
      <w:r w:rsidRPr="00C7380F">
        <w:rPr>
          <w:rStyle w:val="CharSectno"/>
        </w:rPr>
        <w:t>67</w:t>
      </w:r>
      <w:r w:rsidRPr="005D4729">
        <w:t xml:space="preserve">  Methods for working out decline in value</w:t>
      </w:r>
      <w:bookmarkEnd w:id="93"/>
    </w:p>
    <w:p w:rsidR="008A1807" w:rsidRPr="005D4729" w:rsidRDefault="008A1807" w:rsidP="008A1807">
      <w:pPr>
        <w:pStyle w:val="subsection"/>
      </w:pPr>
      <w:r w:rsidRPr="005D4729">
        <w:tab/>
        <w:t>(1)</w:t>
      </w:r>
      <w:r w:rsidRPr="005D4729">
        <w:tab/>
        <w:t>Subsections</w:t>
      </w:r>
      <w:r w:rsidR="00FD3F14" w:rsidRPr="005D4729">
        <w:t> </w:t>
      </w:r>
      <w:r w:rsidRPr="005D4729">
        <w:t>40</w:t>
      </w:r>
      <w:r w:rsidR="00C7380F">
        <w:noBreakHyphen/>
      </w:r>
      <w:r w:rsidRPr="005D4729">
        <w:t xml:space="preserve">65(6) and (7) of the </w:t>
      </w:r>
      <w:r w:rsidRPr="005D4729">
        <w:rPr>
          <w:i/>
        </w:rPr>
        <w:t>Income Tax Assessment Act 1997</w:t>
      </w:r>
      <w:r w:rsidRPr="005D4729">
        <w:t xml:space="preserve"> apply with the changes set out in this section if either or both of the following events have happened:</w:t>
      </w:r>
    </w:p>
    <w:p w:rsidR="008A1807" w:rsidRPr="005D4729" w:rsidRDefault="008A1807" w:rsidP="008A1807">
      <w:pPr>
        <w:pStyle w:val="paragraph"/>
      </w:pPr>
      <w:r w:rsidRPr="005D4729">
        <w:tab/>
        <w:t>(a)</w:t>
      </w:r>
      <w:r w:rsidRPr="005D4729">
        <w:tab/>
        <w:t>you have deducted one or more amounts under former section</w:t>
      </w:r>
      <w:r w:rsidR="00FD3F14" w:rsidRPr="005D4729">
        <w:t> </w:t>
      </w:r>
      <w:r w:rsidRPr="005D4729">
        <w:t xml:space="preserve">73BA of the </w:t>
      </w:r>
      <w:r w:rsidRPr="005D4729">
        <w:rPr>
          <w:i/>
        </w:rPr>
        <w:t>Income Tax Assessment Act 1936</w:t>
      </w:r>
      <w:r w:rsidRPr="005D4729">
        <w:t xml:space="preserve"> for an asset;</w:t>
      </w:r>
    </w:p>
    <w:p w:rsidR="008A1807" w:rsidRPr="005D4729" w:rsidRDefault="008A1807" w:rsidP="008A1807">
      <w:pPr>
        <w:pStyle w:val="paragraph"/>
      </w:pPr>
      <w:r w:rsidRPr="005D4729">
        <w:tab/>
        <w:t>(b)</w:t>
      </w:r>
      <w:r w:rsidRPr="005D4729">
        <w:tab/>
        <w:t>you could have deducted one or more amounts under that former section for the asset if you had not chosen tax offsets under former section</w:t>
      </w:r>
      <w:r w:rsidR="00FD3F14" w:rsidRPr="005D4729">
        <w:t> </w:t>
      </w:r>
      <w:r w:rsidRPr="005D4729">
        <w:t>73I of that Act.</w:t>
      </w:r>
    </w:p>
    <w:p w:rsidR="008A1807" w:rsidRPr="005D4729" w:rsidRDefault="008A1807" w:rsidP="008A1807">
      <w:pPr>
        <w:pStyle w:val="subsection"/>
      </w:pPr>
      <w:r w:rsidRPr="005D4729">
        <w:tab/>
        <w:t>(2)</w:t>
      </w:r>
      <w:r w:rsidRPr="005D4729">
        <w:tab/>
        <w:t>Assume:</w:t>
      </w:r>
    </w:p>
    <w:p w:rsidR="008A1807" w:rsidRPr="005D4729" w:rsidRDefault="008A1807" w:rsidP="008A1807">
      <w:pPr>
        <w:pStyle w:val="paragraph"/>
      </w:pPr>
      <w:r w:rsidRPr="005D4729">
        <w:tab/>
        <w:t>(a)</w:t>
      </w:r>
      <w:r w:rsidRPr="005D4729">
        <w:tab/>
      </w:r>
      <w:r w:rsidR="00B36BB7" w:rsidRPr="005D4729">
        <w:t>paragraph 4</w:t>
      </w:r>
      <w:r w:rsidRPr="005D4729">
        <w:t>0</w:t>
      </w:r>
      <w:r w:rsidR="00C7380F">
        <w:noBreakHyphen/>
      </w:r>
      <w:r w:rsidRPr="005D4729">
        <w:t xml:space="preserve">65(6)(a) of the </w:t>
      </w:r>
      <w:r w:rsidRPr="005D4729">
        <w:rPr>
          <w:i/>
        </w:rPr>
        <w:t>Income Tax Assessment Act 1997</w:t>
      </w:r>
      <w:r w:rsidRPr="005D4729">
        <w:t xml:space="preserve"> included both events set out in </w:t>
      </w:r>
      <w:r w:rsidR="00FD3F14" w:rsidRPr="005D4729">
        <w:t>subsection (</w:t>
      </w:r>
      <w:r w:rsidRPr="005D4729">
        <w:t>1) of this section; and</w:t>
      </w:r>
    </w:p>
    <w:p w:rsidR="008A1807" w:rsidRPr="005D4729" w:rsidRDefault="008A1807" w:rsidP="008A1807">
      <w:pPr>
        <w:pStyle w:val="paragraph"/>
      </w:pPr>
      <w:r w:rsidRPr="005D4729">
        <w:tab/>
        <w:t>(b)</w:t>
      </w:r>
      <w:r w:rsidRPr="005D4729">
        <w:tab/>
        <w:t>subsections</w:t>
      </w:r>
      <w:r w:rsidR="00FD3F14" w:rsidRPr="005D4729">
        <w:t> </w:t>
      </w:r>
      <w:r w:rsidRPr="005D4729">
        <w:t>40</w:t>
      </w:r>
      <w:r w:rsidR="00C7380F">
        <w:noBreakHyphen/>
      </w:r>
      <w:r w:rsidRPr="005D4729">
        <w:t>65(6) and (7) of that Act deal with all 4 kinds of events in a corresponding way to the way that they deal with 2 kinds of events.</w:t>
      </w:r>
    </w:p>
    <w:p w:rsidR="00F9073D" w:rsidRPr="005D4729" w:rsidRDefault="00F9073D" w:rsidP="00F9073D">
      <w:pPr>
        <w:pStyle w:val="ActHead5"/>
      </w:pPr>
      <w:bookmarkStart w:id="94" w:name="_Toc138775945"/>
      <w:r w:rsidRPr="00C7380F">
        <w:rPr>
          <w:rStyle w:val="CharSectno"/>
        </w:rPr>
        <w:t>40</w:t>
      </w:r>
      <w:r w:rsidR="00C7380F" w:rsidRPr="00C7380F">
        <w:rPr>
          <w:rStyle w:val="CharSectno"/>
        </w:rPr>
        <w:noBreakHyphen/>
      </w:r>
      <w:r w:rsidRPr="00C7380F">
        <w:rPr>
          <w:rStyle w:val="CharSectno"/>
        </w:rPr>
        <w:t>70</w:t>
      </w:r>
      <w:r w:rsidRPr="005D4729">
        <w:t xml:space="preserve">  References to amounts deducted and reductions in deductions</w:t>
      </w:r>
      <w:bookmarkEnd w:id="94"/>
    </w:p>
    <w:p w:rsidR="00F9073D" w:rsidRPr="005D4729" w:rsidRDefault="00F9073D" w:rsidP="002B75AC">
      <w:pPr>
        <w:pStyle w:val="subsection"/>
      </w:pPr>
      <w:r w:rsidRPr="005D4729">
        <w:tab/>
        <w:t>(1)</w:t>
      </w:r>
      <w:r w:rsidRPr="005D4729">
        <w:tab/>
        <w:t>A reference in the new Act to an amount that you have deducted or can deduct for a depreciating asset under Division</w:t>
      </w:r>
      <w:r w:rsidR="00FD3F14" w:rsidRPr="005D4729">
        <w:t> </w:t>
      </w:r>
      <w:r w:rsidRPr="005D4729">
        <w:t xml:space="preserve">40 of the new Act includes a reference to an amount that you have deducted or can deduct for a capital allowance relating to the asset under the former Act or the </w:t>
      </w:r>
      <w:r w:rsidRPr="005D4729">
        <w:rPr>
          <w:i/>
        </w:rPr>
        <w:t>Income Tax Assessment Act 1936</w:t>
      </w:r>
      <w:r w:rsidRPr="005D4729">
        <w:t>.</w:t>
      </w:r>
    </w:p>
    <w:p w:rsidR="00F9073D" w:rsidRPr="005D4729" w:rsidRDefault="00F9073D" w:rsidP="002B75AC">
      <w:pPr>
        <w:pStyle w:val="subsection"/>
      </w:pPr>
      <w:r w:rsidRPr="005D4729">
        <w:tab/>
        <w:t>(2)</w:t>
      </w:r>
      <w:r w:rsidRPr="005D4729">
        <w:tab/>
        <w:t xml:space="preserve">An amount you have deducted or can deduct for a water facility under </w:t>
      </w:r>
      <w:r w:rsidR="00B36BB7" w:rsidRPr="005D4729">
        <w:t>Subdivision 3</w:t>
      </w:r>
      <w:r w:rsidRPr="005D4729">
        <w:t>87</w:t>
      </w:r>
      <w:r w:rsidR="00C7380F">
        <w:noBreakHyphen/>
      </w:r>
      <w:r w:rsidRPr="005D4729">
        <w:t xml:space="preserve">B of the former Act or </w:t>
      </w:r>
      <w:r w:rsidR="00A7633A" w:rsidRPr="005D4729">
        <w:t xml:space="preserve">former </w:t>
      </w:r>
      <w:r w:rsidRPr="005D4729">
        <w:t>section</w:t>
      </w:r>
      <w:r w:rsidR="00FD3F14" w:rsidRPr="005D4729">
        <w:t> </w:t>
      </w:r>
      <w:r w:rsidRPr="005D4729">
        <w:t xml:space="preserve">75B of the </w:t>
      </w:r>
      <w:r w:rsidRPr="005D4729">
        <w:rPr>
          <w:i/>
        </w:rPr>
        <w:t>Income Tax Assessment Act 1936</w:t>
      </w:r>
      <w:r w:rsidRPr="005D4729">
        <w:t xml:space="preserve"> is taken to have been deducted under </w:t>
      </w:r>
      <w:r w:rsidR="00B36BB7" w:rsidRPr="005D4729">
        <w:t>Subdivision 4</w:t>
      </w:r>
      <w:r w:rsidRPr="005D4729">
        <w:t>0</w:t>
      </w:r>
      <w:r w:rsidR="00C7380F">
        <w:noBreakHyphen/>
      </w:r>
      <w:r w:rsidRPr="005D4729">
        <w:t>F of the new Act.</w:t>
      </w:r>
    </w:p>
    <w:p w:rsidR="00F9073D" w:rsidRPr="005D4729" w:rsidRDefault="00F9073D" w:rsidP="002B75AC">
      <w:pPr>
        <w:pStyle w:val="subsection"/>
      </w:pPr>
      <w:r w:rsidRPr="005D4729">
        <w:tab/>
        <w:t>(3)</w:t>
      </w:r>
      <w:r w:rsidRPr="005D4729">
        <w:tab/>
        <w:t xml:space="preserve">A reference in the new Act to a reduction in your deduction for a depreciating asset includes a reference to amounts by which your deductions for the asset were reduced under the former Act or the </w:t>
      </w:r>
      <w:r w:rsidRPr="005D4729">
        <w:rPr>
          <w:i/>
        </w:rPr>
        <w:t>Income Tax Assessment Act 1936</w:t>
      </w:r>
      <w:r w:rsidRPr="005D4729">
        <w:t>.</w:t>
      </w:r>
    </w:p>
    <w:p w:rsidR="00486CA6" w:rsidRPr="005D4729" w:rsidRDefault="00486CA6" w:rsidP="001F502D">
      <w:pPr>
        <w:pStyle w:val="ActHead5"/>
      </w:pPr>
      <w:bookmarkStart w:id="95" w:name="_Toc138775946"/>
      <w:r w:rsidRPr="00C7380F">
        <w:rPr>
          <w:rStyle w:val="CharSectno"/>
        </w:rPr>
        <w:lastRenderedPageBreak/>
        <w:t>40</w:t>
      </w:r>
      <w:r w:rsidR="00C7380F" w:rsidRPr="00C7380F">
        <w:rPr>
          <w:rStyle w:val="CharSectno"/>
        </w:rPr>
        <w:noBreakHyphen/>
      </w:r>
      <w:r w:rsidRPr="00C7380F">
        <w:rPr>
          <w:rStyle w:val="CharSectno"/>
        </w:rPr>
        <w:t>72</w:t>
      </w:r>
      <w:r w:rsidRPr="005D4729">
        <w:t xml:space="preserve">  New diminishing value method not to apply in some cases</w:t>
      </w:r>
      <w:bookmarkEnd w:id="95"/>
    </w:p>
    <w:p w:rsidR="00486CA6" w:rsidRPr="005D4729" w:rsidRDefault="00486CA6" w:rsidP="001F502D">
      <w:pPr>
        <w:pStyle w:val="subsection"/>
        <w:keepNext/>
      </w:pPr>
      <w:r w:rsidRPr="005D4729">
        <w:tab/>
        <w:t>(1)</w:t>
      </w:r>
      <w:r w:rsidRPr="005D4729">
        <w:tab/>
        <w:t>If:</w:t>
      </w:r>
    </w:p>
    <w:p w:rsidR="00486CA6" w:rsidRPr="005D4729" w:rsidRDefault="00486CA6" w:rsidP="00486CA6">
      <w:pPr>
        <w:pStyle w:val="paragraph"/>
      </w:pPr>
      <w:r w:rsidRPr="005D4729">
        <w:tab/>
        <w:t>(a)</w:t>
      </w:r>
      <w:r w:rsidRPr="005D4729">
        <w:tab/>
        <w:t>you are taken to start holding a depreciating asset on or after 10</w:t>
      </w:r>
      <w:r w:rsidR="00FD3F14" w:rsidRPr="005D4729">
        <w:t> </w:t>
      </w:r>
      <w:r w:rsidRPr="005D4729">
        <w:t xml:space="preserve">May 2006 because of </w:t>
      </w:r>
      <w:r w:rsidR="00B36BB7" w:rsidRPr="005D4729">
        <w:t>section 4</w:t>
      </w:r>
      <w:r w:rsidRPr="005D4729">
        <w:t>0</w:t>
      </w:r>
      <w:r w:rsidR="00C7380F">
        <w:noBreakHyphen/>
      </w:r>
      <w:r w:rsidRPr="005D4729">
        <w:t>115 (about splitting a depreciating asset) or 40</w:t>
      </w:r>
      <w:r w:rsidR="00C7380F">
        <w:noBreakHyphen/>
      </w:r>
      <w:r w:rsidRPr="005D4729">
        <w:t xml:space="preserve">125 (about merging depreciating assets) of the </w:t>
      </w:r>
      <w:r w:rsidRPr="005D4729">
        <w:rPr>
          <w:i/>
        </w:rPr>
        <w:t>Income Tax Assessment Act 1997</w:t>
      </w:r>
      <w:r w:rsidRPr="005D4729">
        <w:t>; and</w:t>
      </w:r>
    </w:p>
    <w:p w:rsidR="00486CA6" w:rsidRPr="005D4729" w:rsidRDefault="00486CA6" w:rsidP="00486CA6">
      <w:pPr>
        <w:pStyle w:val="paragraph"/>
      </w:pPr>
      <w:r w:rsidRPr="005D4729">
        <w:tab/>
        <w:t>(b)</w:t>
      </w:r>
      <w:r w:rsidRPr="005D4729">
        <w:tab/>
        <w:t xml:space="preserve">it is reasonable to conclude that you split the asset or merged the assets for the main purpose of ensuring that the decline in value of the asset or assets (after the splitting or merging) would be worked out under </w:t>
      </w:r>
      <w:r w:rsidR="00B36BB7" w:rsidRPr="005D4729">
        <w:t>section 4</w:t>
      </w:r>
      <w:r w:rsidRPr="005D4729">
        <w:t>0</w:t>
      </w:r>
      <w:r w:rsidR="00C7380F">
        <w:noBreakHyphen/>
      </w:r>
      <w:r w:rsidRPr="005D4729">
        <w:t>72 of that Act;</w:t>
      </w:r>
    </w:p>
    <w:p w:rsidR="00486CA6" w:rsidRPr="005D4729" w:rsidRDefault="00486CA6" w:rsidP="00486CA6">
      <w:pPr>
        <w:pStyle w:val="subsection2"/>
      </w:pPr>
      <w:r w:rsidRPr="005D4729">
        <w:t>that Act applies to you as if you had started to hold the split or merged asset or assets before 10</w:t>
      </w:r>
      <w:r w:rsidR="00FD3F14" w:rsidRPr="005D4729">
        <w:t> </w:t>
      </w:r>
      <w:r w:rsidRPr="005D4729">
        <w:t>May 2006.</w:t>
      </w:r>
    </w:p>
    <w:p w:rsidR="00486CA6" w:rsidRPr="005D4729" w:rsidRDefault="00486CA6" w:rsidP="00486CA6">
      <w:pPr>
        <w:pStyle w:val="subsection"/>
      </w:pPr>
      <w:r w:rsidRPr="005D4729">
        <w:tab/>
        <w:t>(2)</w:t>
      </w:r>
      <w:r w:rsidRPr="005D4729">
        <w:tab/>
        <w:t xml:space="preserve">The </w:t>
      </w:r>
      <w:r w:rsidRPr="005D4729">
        <w:rPr>
          <w:i/>
        </w:rPr>
        <w:t>Income Tax Assessment Act 1997</w:t>
      </w:r>
      <w:r w:rsidRPr="005D4729">
        <w:t xml:space="preserve"> applies to you as if you had started to hold a depreciating asset before 10</w:t>
      </w:r>
      <w:r w:rsidR="00FD3F14" w:rsidRPr="005D4729">
        <w:t> </w:t>
      </w:r>
      <w:r w:rsidRPr="005D4729">
        <w:t>May 2006 if:</w:t>
      </w:r>
    </w:p>
    <w:p w:rsidR="00486CA6" w:rsidRPr="005D4729" w:rsidRDefault="00486CA6" w:rsidP="00486CA6">
      <w:pPr>
        <w:pStyle w:val="paragraph"/>
      </w:pPr>
      <w:r w:rsidRPr="005D4729">
        <w:tab/>
        <w:t>(a)</w:t>
      </w:r>
      <w:r w:rsidRPr="005D4729">
        <w:tab/>
        <w:t>you had actually started to hold it before that day; and</w:t>
      </w:r>
    </w:p>
    <w:p w:rsidR="00486CA6" w:rsidRPr="005D4729" w:rsidRDefault="00486CA6" w:rsidP="00486CA6">
      <w:pPr>
        <w:pStyle w:val="paragraph"/>
      </w:pPr>
      <w:r w:rsidRPr="005D4729">
        <w:tab/>
        <w:t>(b)</w:t>
      </w:r>
      <w:r w:rsidRPr="005D4729">
        <w:tab/>
        <w:t>on or after 10</w:t>
      </w:r>
      <w:r w:rsidR="00FD3F14" w:rsidRPr="005D4729">
        <w:t> </w:t>
      </w:r>
      <w:r w:rsidRPr="005D4729">
        <w:t>May 2006, you stop holding the depreciating asset; and</w:t>
      </w:r>
    </w:p>
    <w:p w:rsidR="00486CA6" w:rsidRPr="005D4729" w:rsidRDefault="00486CA6" w:rsidP="00486CA6">
      <w:pPr>
        <w:pStyle w:val="paragraph"/>
      </w:pPr>
      <w:r w:rsidRPr="005D4729">
        <w:tab/>
        <w:t>(c)</w:t>
      </w:r>
      <w:r w:rsidRPr="005D4729">
        <w:tab/>
        <w:t xml:space="preserve">it is reasonable to conclude that you did this for the main purpose of ensuring that the decline in value of the asset would be worked out under </w:t>
      </w:r>
      <w:r w:rsidR="00B36BB7" w:rsidRPr="005D4729">
        <w:t>section 4</w:t>
      </w:r>
      <w:r w:rsidRPr="005D4729">
        <w:t>0</w:t>
      </w:r>
      <w:r w:rsidR="00C7380F">
        <w:noBreakHyphen/>
      </w:r>
      <w:r w:rsidRPr="005D4729">
        <w:t>72 of that Act.</w:t>
      </w:r>
    </w:p>
    <w:p w:rsidR="00486CA6" w:rsidRPr="005D4729" w:rsidRDefault="00486CA6" w:rsidP="00486CA6">
      <w:pPr>
        <w:pStyle w:val="subsection"/>
      </w:pPr>
      <w:r w:rsidRPr="005D4729">
        <w:tab/>
        <w:t>(3)</w:t>
      </w:r>
      <w:r w:rsidRPr="005D4729">
        <w:tab/>
        <w:t xml:space="preserve">The </w:t>
      </w:r>
      <w:r w:rsidRPr="005D4729">
        <w:rPr>
          <w:i/>
        </w:rPr>
        <w:t>Income Tax Assessment Act 1997</w:t>
      </w:r>
      <w:r w:rsidRPr="005D4729">
        <w:t xml:space="preserve"> applies to you as if you had started to hold a depreciating asset (the </w:t>
      </w:r>
      <w:r w:rsidRPr="005D4729">
        <w:rPr>
          <w:b/>
          <w:i/>
        </w:rPr>
        <w:t>substituted asset</w:t>
      </w:r>
      <w:r w:rsidRPr="005D4729">
        <w:t>) before 10</w:t>
      </w:r>
      <w:r w:rsidR="00FD3F14" w:rsidRPr="005D4729">
        <w:t> </w:t>
      </w:r>
      <w:r w:rsidRPr="005D4729">
        <w:t>May 2006 if:</w:t>
      </w:r>
    </w:p>
    <w:p w:rsidR="00486CA6" w:rsidRPr="005D4729" w:rsidRDefault="00486CA6" w:rsidP="00486CA6">
      <w:pPr>
        <w:pStyle w:val="paragraph"/>
      </w:pPr>
      <w:r w:rsidRPr="005D4729">
        <w:tab/>
        <w:t>(a)</w:t>
      </w:r>
      <w:r w:rsidRPr="005D4729">
        <w:tab/>
        <w:t>you started to hold the substituted asset on or after that day under an arrangement; and</w:t>
      </w:r>
    </w:p>
    <w:p w:rsidR="00486CA6" w:rsidRPr="005D4729" w:rsidRDefault="00486CA6" w:rsidP="00486CA6">
      <w:pPr>
        <w:pStyle w:val="paragraph"/>
      </w:pPr>
      <w:r w:rsidRPr="005D4729">
        <w:tab/>
        <w:t>(b)</w:t>
      </w:r>
      <w:r w:rsidRPr="005D4729">
        <w:tab/>
        <w:t>the substituted asset is identical to or has a purpose similar to another depreciating asset that another entity acquired from you on or after that day under that arrangement; and</w:t>
      </w:r>
    </w:p>
    <w:p w:rsidR="00486CA6" w:rsidRPr="005D4729" w:rsidRDefault="00486CA6" w:rsidP="00486CA6">
      <w:pPr>
        <w:pStyle w:val="paragraph"/>
      </w:pPr>
      <w:r w:rsidRPr="005D4729">
        <w:tab/>
        <w:t>(c)</w:t>
      </w:r>
      <w:r w:rsidRPr="005D4729">
        <w:tab/>
        <w:t>you did not deal with the other entity at arm’s length; and</w:t>
      </w:r>
    </w:p>
    <w:p w:rsidR="00486CA6" w:rsidRPr="005D4729" w:rsidRDefault="00486CA6" w:rsidP="00486CA6">
      <w:pPr>
        <w:pStyle w:val="paragraph"/>
      </w:pPr>
      <w:r w:rsidRPr="005D4729">
        <w:tab/>
        <w:t>(d)</w:t>
      </w:r>
      <w:r w:rsidRPr="005D4729">
        <w:tab/>
        <w:t xml:space="preserve">it is reasonable to conclude that you entered into the arrangement for the main purpose of ensuring that the decline in value of the substituted asset would be worked out under </w:t>
      </w:r>
      <w:r w:rsidR="00B36BB7" w:rsidRPr="005D4729">
        <w:t>section 4</w:t>
      </w:r>
      <w:r w:rsidRPr="005D4729">
        <w:t>0</w:t>
      </w:r>
      <w:r w:rsidR="00C7380F">
        <w:noBreakHyphen/>
      </w:r>
      <w:r w:rsidRPr="005D4729">
        <w:t>72 of that Act.</w:t>
      </w:r>
    </w:p>
    <w:p w:rsidR="00F9073D" w:rsidRPr="005D4729" w:rsidRDefault="00F9073D" w:rsidP="001F502D">
      <w:pPr>
        <w:pStyle w:val="ActHead5"/>
      </w:pPr>
      <w:bookmarkStart w:id="96" w:name="_Toc138775947"/>
      <w:r w:rsidRPr="00C7380F">
        <w:rPr>
          <w:rStyle w:val="CharSectno"/>
        </w:rPr>
        <w:lastRenderedPageBreak/>
        <w:t>40</w:t>
      </w:r>
      <w:r w:rsidR="00C7380F" w:rsidRPr="00C7380F">
        <w:rPr>
          <w:rStyle w:val="CharSectno"/>
        </w:rPr>
        <w:noBreakHyphen/>
      </w:r>
      <w:r w:rsidRPr="00C7380F">
        <w:rPr>
          <w:rStyle w:val="CharSectno"/>
        </w:rPr>
        <w:t>75</w:t>
      </w:r>
      <w:r w:rsidRPr="005D4729">
        <w:t xml:space="preserve">  Mining expenditure incurred after </w:t>
      </w:r>
      <w:r w:rsidR="00EB3B5E">
        <w:t>1 July</w:t>
      </w:r>
      <w:r w:rsidRPr="005D4729">
        <w:t xml:space="preserve"> 2001 on an asset</w:t>
      </w:r>
      <w:bookmarkEnd w:id="96"/>
    </w:p>
    <w:p w:rsidR="00F9073D" w:rsidRPr="005D4729" w:rsidRDefault="00F9073D" w:rsidP="001F502D">
      <w:pPr>
        <w:pStyle w:val="subsection"/>
        <w:keepNext/>
      </w:pPr>
      <w:r w:rsidRPr="005D4729">
        <w:tab/>
        <w:t>(1)</w:t>
      </w:r>
      <w:r w:rsidRPr="005D4729">
        <w:tab/>
        <w:t>This section applies to you if:</w:t>
      </w:r>
    </w:p>
    <w:p w:rsidR="00F9073D" w:rsidRPr="005D4729" w:rsidRDefault="00F9073D" w:rsidP="00F9073D">
      <w:pPr>
        <w:pStyle w:val="paragraph"/>
      </w:pPr>
      <w:r w:rsidRPr="005D4729">
        <w:tab/>
        <w:t>(</w:t>
      </w:r>
      <w:r w:rsidR="00B46D95" w:rsidRPr="005D4729">
        <w:t>a</w:t>
      </w:r>
      <w:r w:rsidRPr="005D4729">
        <w:t>)</w:t>
      </w:r>
      <w:r w:rsidRPr="005D4729">
        <w:tab/>
        <w:t xml:space="preserve">you hold a depreciating asset (except a mining, quarrying or prospecting right that you started to hold before </w:t>
      </w:r>
      <w:r w:rsidR="00EB3B5E">
        <w:t>1 July</w:t>
      </w:r>
      <w:r w:rsidRPr="005D4729">
        <w:t xml:space="preserve"> 2001) that you:</w:t>
      </w:r>
    </w:p>
    <w:p w:rsidR="00F9073D" w:rsidRPr="005D4729" w:rsidRDefault="00F9073D" w:rsidP="00F9073D">
      <w:pPr>
        <w:pStyle w:val="paragraphsub"/>
      </w:pPr>
      <w:r w:rsidRPr="005D4729">
        <w:tab/>
        <w:t>(i)</w:t>
      </w:r>
      <w:r w:rsidRPr="005D4729">
        <w:tab/>
        <w:t xml:space="preserve">started to hold under a contract entered into before </w:t>
      </w:r>
      <w:r w:rsidR="00EB3B5E">
        <w:t>1 July</w:t>
      </w:r>
      <w:r w:rsidRPr="005D4729">
        <w:t xml:space="preserve"> 2001; or</w:t>
      </w:r>
    </w:p>
    <w:p w:rsidR="00F9073D" w:rsidRPr="005D4729" w:rsidRDefault="00F9073D" w:rsidP="00F9073D">
      <w:pPr>
        <w:pStyle w:val="paragraphsub"/>
      </w:pPr>
      <w:r w:rsidRPr="005D4729">
        <w:tab/>
        <w:t>(ii)</w:t>
      </w:r>
      <w:r w:rsidRPr="005D4729">
        <w:tab/>
        <w:t>constructed where the construction started before that day; or</w:t>
      </w:r>
    </w:p>
    <w:p w:rsidR="00F9073D" w:rsidRPr="005D4729" w:rsidRDefault="00F9073D" w:rsidP="00F9073D">
      <w:pPr>
        <w:pStyle w:val="paragraphsub"/>
      </w:pPr>
      <w:r w:rsidRPr="005D4729">
        <w:tab/>
        <w:t>(iii)</w:t>
      </w:r>
      <w:r w:rsidRPr="005D4729">
        <w:tab/>
        <w:t>started to hold in some other way before that day; and</w:t>
      </w:r>
    </w:p>
    <w:p w:rsidR="00F9073D" w:rsidRPr="005D4729" w:rsidRDefault="00F9073D" w:rsidP="00F9073D">
      <w:pPr>
        <w:pStyle w:val="paragraph"/>
      </w:pPr>
      <w:r w:rsidRPr="005D4729">
        <w:tab/>
        <w:t>(</w:t>
      </w:r>
      <w:r w:rsidR="00B46D95" w:rsidRPr="005D4729">
        <w:t>b</w:t>
      </w:r>
      <w:r w:rsidRPr="005D4729">
        <w:t>)</w:t>
      </w:r>
      <w:r w:rsidRPr="005D4729">
        <w:tab/>
        <w:t>your expenditure on the asset, whenever incurred, would have been allowable capital expenditure, transport capital expenditure or expenditure on exploration or prospecting within the meaning of Division</w:t>
      </w:r>
      <w:r w:rsidR="00FD3F14" w:rsidRPr="005D4729">
        <w:t> </w:t>
      </w:r>
      <w:r w:rsidRPr="005D4729">
        <w:t xml:space="preserve">330 of the former Act if it had been incurred before </w:t>
      </w:r>
      <w:r w:rsidR="00EB3B5E">
        <w:t>1 July</w:t>
      </w:r>
      <w:r w:rsidRPr="005D4729">
        <w:t xml:space="preserve"> 2001.</w:t>
      </w:r>
    </w:p>
    <w:p w:rsidR="00F9073D" w:rsidRPr="005D4729" w:rsidRDefault="00F9073D" w:rsidP="002B75AC">
      <w:pPr>
        <w:pStyle w:val="subsection"/>
      </w:pPr>
      <w:r w:rsidRPr="005D4729">
        <w:tab/>
        <w:t>(2)</w:t>
      </w:r>
      <w:r w:rsidRPr="005D4729">
        <w:tab/>
        <w:t xml:space="preserve">If you incur expenditure on the asset after </w:t>
      </w:r>
      <w:r w:rsidR="001E5ACC" w:rsidRPr="005D4729">
        <w:t>30 June</w:t>
      </w:r>
      <w:r w:rsidRPr="005D4729">
        <w:t xml:space="preserve"> 2001 that forms part of the cost of the asset, you can deduct the expenditure for the income year in which you incur it if it would have been expenditure on exploration or prospecting within the meaning of Division</w:t>
      </w:r>
      <w:r w:rsidR="00FD3F14" w:rsidRPr="005D4729">
        <w:t> </w:t>
      </w:r>
      <w:r w:rsidRPr="005D4729">
        <w:t>330 of the former Act.</w:t>
      </w:r>
    </w:p>
    <w:p w:rsidR="00F9073D" w:rsidRPr="005D4729" w:rsidRDefault="00F9073D" w:rsidP="002B75AC">
      <w:pPr>
        <w:pStyle w:val="subsection"/>
      </w:pPr>
      <w:r w:rsidRPr="005D4729">
        <w:tab/>
        <w:t>(3)</w:t>
      </w:r>
      <w:r w:rsidRPr="005D4729">
        <w:tab/>
        <w:t xml:space="preserve">Otherwise, </w:t>
      </w:r>
      <w:r w:rsidR="00B36BB7" w:rsidRPr="005D4729">
        <w:t>Subdivision 4</w:t>
      </w:r>
      <w:r w:rsidRPr="005D4729">
        <w:t>0</w:t>
      </w:r>
      <w:r w:rsidR="00C7380F">
        <w:noBreakHyphen/>
      </w:r>
      <w:r w:rsidRPr="005D4729">
        <w:t xml:space="preserve">B of the new Act applies to the asset on the basis that it has a cost, and an adjustable value, of zero at the start of </w:t>
      </w:r>
      <w:r w:rsidR="00EB3B5E">
        <w:t>1 July</w:t>
      </w:r>
      <w:r w:rsidRPr="005D4729">
        <w:t xml:space="preserve"> 2001, and an effective life on that day or at its start time, whichever is the later, worked out under </w:t>
      </w:r>
      <w:r w:rsidR="00FD3F14" w:rsidRPr="005D4729">
        <w:t>subsection (</w:t>
      </w:r>
      <w:r w:rsidRPr="005D4729">
        <w:t>4) of this section.</w:t>
      </w:r>
    </w:p>
    <w:p w:rsidR="00F9073D" w:rsidRPr="005D4729" w:rsidRDefault="00F9073D" w:rsidP="002B75AC">
      <w:pPr>
        <w:pStyle w:val="subsection"/>
      </w:pPr>
      <w:r w:rsidRPr="005D4729">
        <w:tab/>
        <w:t>(4)</w:t>
      </w:r>
      <w:r w:rsidRPr="005D4729">
        <w:tab/>
        <w:t>The effective life of the depreciating asset is the shorter of its effective life worked out under Division</w:t>
      </w:r>
      <w:r w:rsidR="00FD3F14" w:rsidRPr="005D4729">
        <w:t> </w:t>
      </w:r>
      <w:r w:rsidRPr="005D4729">
        <w:t>40 and:</w:t>
      </w:r>
    </w:p>
    <w:p w:rsidR="00F9073D" w:rsidRPr="005D4729" w:rsidRDefault="00F9073D" w:rsidP="00F9073D">
      <w:pPr>
        <w:pStyle w:val="paragraph"/>
      </w:pPr>
      <w:r w:rsidRPr="005D4729">
        <w:tab/>
        <w:t>(a)</w:t>
      </w:r>
      <w:r w:rsidRPr="005D4729">
        <w:tab/>
        <w:t>if the expenditure on the asset was incurred in relation to eligible mining operations other than in the course of petroleum mining—the shorter of:</w:t>
      </w:r>
    </w:p>
    <w:p w:rsidR="00F9073D" w:rsidRPr="005D4729" w:rsidRDefault="00F9073D" w:rsidP="00F9073D">
      <w:pPr>
        <w:pStyle w:val="paragraphsub"/>
      </w:pPr>
      <w:r w:rsidRPr="005D4729">
        <w:tab/>
        <w:t>(i)</w:t>
      </w:r>
      <w:r w:rsidRPr="005D4729">
        <w:tab/>
        <w:t>10 years; and</w:t>
      </w:r>
    </w:p>
    <w:p w:rsidR="00F9073D" w:rsidRPr="005D4729" w:rsidRDefault="00F9073D" w:rsidP="00F9073D">
      <w:pPr>
        <w:pStyle w:val="paragraphsub"/>
      </w:pPr>
      <w:r w:rsidRPr="005D4729">
        <w:tab/>
        <w:t>(ii)</w:t>
      </w:r>
      <w:r w:rsidRPr="005D4729">
        <w:tab/>
        <w:t xml:space="preserve">the number of whole years in the estimated life of the mine or proposed mine to which the expenditure relates </w:t>
      </w:r>
      <w:r w:rsidRPr="005D4729">
        <w:lastRenderedPageBreak/>
        <w:t>or, if there is more than one such mine, of the mine that has the longest estimated life; or</w:t>
      </w:r>
    </w:p>
    <w:p w:rsidR="00F9073D" w:rsidRPr="005D4729" w:rsidRDefault="00F9073D" w:rsidP="002D1EC1">
      <w:pPr>
        <w:pStyle w:val="paragraph"/>
        <w:keepNext/>
        <w:keepLines/>
      </w:pPr>
      <w:r w:rsidRPr="005D4729">
        <w:tab/>
        <w:t>(b)</w:t>
      </w:r>
      <w:r w:rsidRPr="005D4729">
        <w:tab/>
        <w:t>if the expenditure on the asset was incurred in relation to eligible mining operations in the course of petroleum mining—the shorter of:</w:t>
      </w:r>
    </w:p>
    <w:p w:rsidR="00F9073D" w:rsidRPr="005D4729" w:rsidRDefault="00F9073D" w:rsidP="00F9073D">
      <w:pPr>
        <w:pStyle w:val="paragraphsub"/>
      </w:pPr>
      <w:r w:rsidRPr="005D4729">
        <w:tab/>
        <w:t>(i)</w:t>
      </w:r>
      <w:r w:rsidRPr="005D4729">
        <w:tab/>
        <w:t>10 years; and</w:t>
      </w:r>
    </w:p>
    <w:p w:rsidR="00F9073D" w:rsidRPr="005D4729" w:rsidRDefault="00F9073D" w:rsidP="00F9073D">
      <w:pPr>
        <w:pStyle w:val="paragraphsub"/>
      </w:pPr>
      <w:r w:rsidRPr="005D4729">
        <w:tab/>
        <w:t>(ii)</w:t>
      </w:r>
      <w:r w:rsidRPr="005D4729">
        <w:tab/>
        <w:t>the number of whole years in the estimated life of the petroleum field or proposed petroleum field to which the expenditure relates; or</w:t>
      </w:r>
    </w:p>
    <w:p w:rsidR="00F9073D" w:rsidRPr="005D4729" w:rsidRDefault="00F9073D" w:rsidP="00F9073D">
      <w:pPr>
        <w:pStyle w:val="paragraph"/>
      </w:pPr>
      <w:r w:rsidRPr="005D4729">
        <w:tab/>
        <w:t>(c)</w:t>
      </w:r>
      <w:r w:rsidRPr="005D4729">
        <w:tab/>
        <w:t>if the expenditure on the asset was incurred in relation to eligible quarrying operations—the shorter of:</w:t>
      </w:r>
    </w:p>
    <w:p w:rsidR="00F9073D" w:rsidRPr="005D4729" w:rsidRDefault="00F9073D" w:rsidP="00F9073D">
      <w:pPr>
        <w:pStyle w:val="paragraphsub"/>
      </w:pPr>
      <w:r w:rsidRPr="005D4729">
        <w:tab/>
        <w:t>(i)</w:t>
      </w:r>
      <w:r w:rsidRPr="005D4729">
        <w:tab/>
        <w:t>20 years; or</w:t>
      </w:r>
    </w:p>
    <w:p w:rsidR="00F9073D" w:rsidRPr="005D4729" w:rsidRDefault="00F9073D" w:rsidP="00F9073D">
      <w:pPr>
        <w:pStyle w:val="paragraphsub"/>
      </w:pPr>
      <w:r w:rsidRPr="005D4729">
        <w:tab/>
        <w:t>(ii)</w:t>
      </w:r>
      <w:r w:rsidRPr="005D4729">
        <w:tab/>
        <w:t>the number of whole years in the estimated life of the quarry or proposed quarry to which the expenditure relates or, if there is more than one such quarry, of the quarry that has the longest estimated life.</w:t>
      </w:r>
    </w:p>
    <w:p w:rsidR="00F9073D" w:rsidRPr="005D4729" w:rsidRDefault="00F9073D" w:rsidP="00F9073D">
      <w:pPr>
        <w:pStyle w:val="ActHead5"/>
      </w:pPr>
      <w:bookmarkStart w:id="97" w:name="_Toc138775948"/>
      <w:r w:rsidRPr="00C7380F">
        <w:rPr>
          <w:rStyle w:val="CharSectno"/>
        </w:rPr>
        <w:t>40</w:t>
      </w:r>
      <w:r w:rsidR="00C7380F" w:rsidRPr="00C7380F">
        <w:rPr>
          <w:rStyle w:val="CharSectno"/>
        </w:rPr>
        <w:noBreakHyphen/>
      </w:r>
      <w:r w:rsidRPr="00C7380F">
        <w:rPr>
          <w:rStyle w:val="CharSectno"/>
        </w:rPr>
        <w:t>77</w:t>
      </w:r>
      <w:r w:rsidRPr="005D4729">
        <w:t xml:space="preserve">  Mining, quarrying or prospecting rights or information held before </w:t>
      </w:r>
      <w:r w:rsidR="00EB3B5E">
        <w:t>1 July</w:t>
      </w:r>
      <w:r w:rsidRPr="005D4729">
        <w:t xml:space="preserve"> 2001</w:t>
      </w:r>
      <w:bookmarkEnd w:id="97"/>
    </w:p>
    <w:p w:rsidR="00F9073D" w:rsidRPr="005D4729" w:rsidRDefault="00F9073D" w:rsidP="002B75AC">
      <w:pPr>
        <w:pStyle w:val="subsection"/>
      </w:pPr>
      <w:r w:rsidRPr="005D4729">
        <w:tab/>
        <w:t>(1)</w:t>
      </w:r>
      <w:r w:rsidRPr="005D4729">
        <w:tab/>
        <w:t>Division</w:t>
      </w:r>
      <w:r w:rsidR="00FD3F14" w:rsidRPr="005D4729">
        <w:t> </w:t>
      </w:r>
      <w:r w:rsidRPr="005D4729">
        <w:t xml:space="preserve">40 of the new Act does not apply to a mining, quarrying or prospecting right that you started to hold before </w:t>
      </w:r>
      <w:r w:rsidR="00EB3B5E">
        <w:t>1 July</w:t>
      </w:r>
      <w:r w:rsidRPr="005D4729">
        <w:t xml:space="preserve"> 2001.</w:t>
      </w:r>
    </w:p>
    <w:p w:rsidR="00F9073D" w:rsidRPr="005D4729" w:rsidRDefault="00F9073D" w:rsidP="00F9073D">
      <w:pPr>
        <w:pStyle w:val="notetext"/>
      </w:pPr>
      <w:r w:rsidRPr="005D4729">
        <w:t>Note:</w:t>
      </w:r>
      <w:r w:rsidRPr="005D4729">
        <w:tab/>
        <w:t>If you incur expenditure relating to assets of that kind, you cannot deduct it under Division</w:t>
      </w:r>
      <w:r w:rsidR="00FD3F14" w:rsidRPr="005D4729">
        <w:t> </w:t>
      </w:r>
      <w:r w:rsidRPr="005D4729">
        <w:t>40. However, the expenditure may be taken into account in calculating a capital gain or capital loss under Part</w:t>
      </w:r>
      <w:r w:rsidR="00FD3F14" w:rsidRPr="005D4729">
        <w:t> </w:t>
      </w:r>
      <w:r w:rsidRPr="005D4729">
        <w:t>3</w:t>
      </w:r>
      <w:r w:rsidR="00C7380F">
        <w:noBreakHyphen/>
      </w:r>
      <w:r w:rsidRPr="005D4729">
        <w:t>1 or 3</w:t>
      </w:r>
      <w:r w:rsidR="00C7380F">
        <w:noBreakHyphen/>
      </w:r>
      <w:r w:rsidRPr="005D4729">
        <w:t xml:space="preserve">3 of the </w:t>
      </w:r>
      <w:r w:rsidRPr="005D4729">
        <w:rPr>
          <w:i/>
        </w:rPr>
        <w:t>Income Tax Assessment Act 1997</w:t>
      </w:r>
      <w:r w:rsidRPr="005D4729">
        <w:t>.</w:t>
      </w:r>
    </w:p>
    <w:p w:rsidR="00F9073D" w:rsidRPr="005D4729" w:rsidRDefault="00F9073D" w:rsidP="002B75AC">
      <w:pPr>
        <w:pStyle w:val="subsection"/>
      </w:pPr>
      <w:r w:rsidRPr="005D4729">
        <w:tab/>
        <w:t>(1A)</w:t>
      </w:r>
      <w:r w:rsidRPr="005D4729">
        <w:tab/>
        <w:t>Division</w:t>
      </w:r>
      <w:r w:rsidR="00FD3F14" w:rsidRPr="005D4729">
        <w:t> </w:t>
      </w:r>
      <w:r w:rsidRPr="005D4729">
        <w:t xml:space="preserve">40 of the new Act does not apply to a renewal or extension of a mining, quarrying or prospecting right that you started to hold before </w:t>
      </w:r>
      <w:r w:rsidR="00EB3B5E">
        <w:t>1 July</w:t>
      </w:r>
      <w:r w:rsidRPr="005D4729">
        <w:t xml:space="preserve"> 2001.</w:t>
      </w:r>
    </w:p>
    <w:p w:rsidR="00F9073D" w:rsidRPr="005D4729" w:rsidRDefault="00F9073D" w:rsidP="002B75AC">
      <w:pPr>
        <w:pStyle w:val="subsection"/>
      </w:pPr>
      <w:r w:rsidRPr="005D4729">
        <w:tab/>
        <w:t>(1B)</w:t>
      </w:r>
      <w:r w:rsidRPr="005D4729">
        <w:tab/>
      </w:r>
      <w:r w:rsidR="00FD3F14" w:rsidRPr="005D4729">
        <w:t>Subsection (</w:t>
      </w:r>
      <w:r w:rsidRPr="005D4729">
        <w:t xml:space="preserve">1) applies to a mining, quarrying or prospecting right (the </w:t>
      </w:r>
      <w:r w:rsidRPr="005D4729">
        <w:rPr>
          <w:b/>
          <w:i/>
        </w:rPr>
        <w:t>new right</w:t>
      </w:r>
      <w:r w:rsidRPr="005D4729">
        <w:t xml:space="preserve">) that you start to hold on or after </w:t>
      </w:r>
      <w:r w:rsidR="00EB3B5E">
        <w:t>1 July</w:t>
      </w:r>
      <w:r w:rsidRPr="005D4729">
        <w:t xml:space="preserve"> 2001 as if you had started to hold the new right before that day if:</w:t>
      </w:r>
    </w:p>
    <w:p w:rsidR="00F9073D" w:rsidRPr="005D4729" w:rsidRDefault="00F9073D" w:rsidP="00F9073D">
      <w:pPr>
        <w:pStyle w:val="paragraph"/>
      </w:pPr>
      <w:r w:rsidRPr="005D4729">
        <w:tab/>
        <w:t>(a)</w:t>
      </w:r>
      <w:r w:rsidRPr="005D4729">
        <w:tab/>
        <w:t>you started to hold another mining, quarrying or prospecting right before that day; and</w:t>
      </w:r>
    </w:p>
    <w:p w:rsidR="00F9073D" w:rsidRPr="005D4729" w:rsidRDefault="00F9073D" w:rsidP="00F9073D">
      <w:pPr>
        <w:pStyle w:val="paragraph"/>
      </w:pPr>
      <w:r w:rsidRPr="005D4729">
        <w:tab/>
        <w:t>(b)</w:t>
      </w:r>
      <w:r w:rsidRPr="005D4729">
        <w:tab/>
        <w:t>the other right ends on or after that day; and</w:t>
      </w:r>
    </w:p>
    <w:p w:rsidR="00F9073D" w:rsidRPr="005D4729" w:rsidRDefault="00F9073D" w:rsidP="00F9073D">
      <w:pPr>
        <w:pStyle w:val="paragraph"/>
      </w:pPr>
      <w:r w:rsidRPr="005D4729">
        <w:lastRenderedPageBreak/>
        <w:tab/>
        <w:t>(c)</w:t>
      </w:r>
      <w:r w:rsidRPr="005D4729">
        <w:tab/>
        <w:t>the new right and the other right relate to the same area, or any difference in area is not significant.</w:t>
      </w:r>
    </w:p>
    <w:p w:rsidR="00F9073D" w:rsidRPr="005D4729" w:rsidRDefault="00F9073D" w:rsidP="002B75AC">
      <w:pPr>
        <w:pStyle w:val="subsection"/>
      </w:pPr>
      <w:r w:rsidRPr="005D4729">
        <w:tab/>
        <w:t>(1C)</w:t>
      </w:r>
      <w:r w:rsidRPr="005D4729">
        <w:tab/>
        <w:t>Division</w:t>
      </w:r>
      <w:r w:rsidR="00FD3F14" w:rsidRPr="005D4729">
        <w:t> </w:t>
      </w:r>
      <w:r w:rsidRPr="005D4729">
        <w:t>40 of the new Act does not apply to a mining, quarrying or prospecting right if:</w:t>
      </w:r>
    </w:p>
    <w:p w:rsidR="00F9073D" w:rsidRPr="005D4729" w:rsidRDefault="00F9073D" w:rsidP="00F9073D">
      <w:pPr>
        <w:pStyle w:val="paragraph"/>
      </w:pPr>
      <w:r w:rsidRPr="005D4729">
        <w:tab/>
        <w:t>(a)</w:t>
      </w:r>
      <w:r w:rsidRPr="005D4729">
        <w:tab/>
        <w:t xml:space="preserve">a company (the </w:t>
      </w:r>
      <w:r w:rsidRPr="005D4729">
        <w:rPr>
          <w:b/>
          <w:i/>
        </w:rPr>
        <w:t>original holder</w:t>
      </w:r>
      <w:r w:rsidRPr="005D4729">
        <w:t xml:space="preserve">) started to hold the right before </w:t>
      </w:r>
      <w:r w:rsidR="00EB3B5E">
        <w:t>1 July</w:t>
      </w:r>
      <w:r w:rsidRPr="005D4729">
        <w:t xml:space="preserve"> 2001; and</w:t>
      </w:r>
    </w:p>
    <w:p w:rsidR="00F9073D" w:rsidRPr="005D4729" w:rsidRDefault="00F9073D" w:rsidP="00F9073D">
      <w:pPr>
        <w:pStyle w:val="paragraph"/>
      </w:pPr>
      <w:r w:rsidRPr="005D4729">
        <w:tab/>
        <w:t>(b)</w:t>
      </w:r>
      <w:r w:rsidRPr="005D4729">
        <w:tab/>
        <w:t>the right is transferred after that day to another company where:</w:t>
      </w:r>
    </w:p>
    <w:p w:rsidR="00F9073D" w:rsidRPr="005D4729" w:rsidRDefault="00F9073D" w:rsidP="00F9073D">
      <w:pPr>
        <w:pStyle w:val="paragraphsub"/>
      </w:pPr>
      <w:r w:rsidRPr="005D4729">
        <w:tab/>
        <w:t>(i)</w:t>
      </w:r>
      <w:r w:rsidRPr="005D4729">
        <w:tab/>
        <w:t>the other company is a member of the same wholly</w:t>
      </w:r>
      <w:r w:rsidR="00C7380F">
        <w:noBreakHyphen/>
      </w:r>
      <w:r w:rsidRPr="005D4729">
        <w:t>owned group as the original holder and was a member of that group just before that day; and</w:t>
      </w:r>
    </w:p>
    <w:p w:rsidR="00F9073D" w:rsidRPr="005D4729" w:rsidRDefault="00F9073D" w:rsidP="00F9073D">
      <w:pPr>
        <w:pStyle w:val="paragraphsub"/>
      </w:pPr>
      <w:r w:rsidRPr="005D4729">
        <w:tab/>
        <w:t>(ii)</w:t>
      </w:r>
      <w:r w:rsidRPr="005D4729">
        <w:tab/>
        <w:t>the right was held in the period between that day and the time of the transfer by a company or companies that were members of that group on that day and at the time of the transfer.</w:t>
      </w:r>
    </w:p>
    <w:p w:rsidR="00577D19" w:rsidRPr="005D4729" w:rsidRDefault="00577D19" w:rsidP="00577D19">
      <w:pPr>
        <w:pStyle w:val="subsection"/>
      </w:pPr>
      <w:r w:rsidRPr="005D4729">
        <w:tab/>
        <w:t>(1D)</w:t>
      </w:r>
      <w:r w:rsidRPr="005D4729">
        <w:tab/>
        <w:t>Division</w:t>
      </w:r>
      <w:r w:rsidR="00FD3F14" w:rsidRPr="005D4729">
        <w:t> </w:t>
      </w:r>
      <w:r w:rsidRPr="005D4729">
        <w:t xml:space="preserve">40 of the new Act does not apply to an interest in a mining, quarrying or prospecting right that you started to hold on or after </w:t>
      </w:r>
      <w:r w:rsidR="00EB3B5E">
        <w:t>1 July</w:t>
      </w:r>
      <w:r w:rsidRPr="005D4729">
        <w:t xml:space="preserve"> 2001 if:</w:t>
      </w:r>
    </w:p>
    <w:p w:rsidR="00577D19" w:rsidRPr="005D4729" w:rsidRDefault="00577D19" w:rsidP="00577D19">
      <w:pPr>
        <w:pStyle w:val="paragraph"/>
      </w:pPr>
      <w:r w:rsidRPr="005D4729">
        <w:tab/>
        <w:t>(a)</w:t>
      </w:r>
      <w:r w:rsidRPr="005D4729">
        <w:tab/>
        <w:t>you acquired the interest under an interest realignment arrangement; and</w:t>
      </w:r>
    </w:p>
    <w:p w:rsidR="00577D19" w:rsidRPr="005D4729" w:rsidRDefault="00577D19" w:rsidP="00577D19">
      <w:pPr>
        <w:pStyle w:val="paragraph"/>
      </w:pPr>
      <w:r w:rsidRPr="005D4729">
        <w:tab/>
        <w:t>(b)</w:t>
      </w:r>
      <w:r w:rsidRPr="005D4729">
        <w:tab/>
        <w:t xml:space="preserve">the interest was acquired in exchange for one or more other interests in other mining, quarrying or prospecting rights all of which you had started to hold before </w:t>
      </w:r>
      <w:r w:rsidR="00EB3B5E">
        <w:t>1 July</w:t>
      </w:r>
      <w:r w:rsidRPr="005D4729">
        <w:t xml:space="preserve"> 2001.</w:t>
      </w:r>
    </w:p>
    <w:p w:rsidR="00577D19" w:rsidRPr="005D4729" w:rsidRDefault="00577D19" w:rsidP="00577D19">
      <w:pPr>
        <w:pStyle w:val="subsection"/>
      </w:pPr>
      <w:r w:rsidRPr="005D4729">
        <w:tab/>
        <w:t>(1E)</w:t>
      </w:r>
      <w:r w:rsidRPr="005D4729">
        <w:tab/>
        <w:t>If:</w:t>
      </w:r>
    </w:p>
    <w:p w:rsidR="00577D19" w:rsidRPr="005D4729" w:rsidRDefault="00577D19" w:rsidP="00577D19">
      <w:pPr>
        <w:pStyle w:val="paragraph"/>
      </w:pPr>
      <w:r w:rsidRPr="005D4729">
        <w:tab/>
        <w:t>(a)</w:t>
      </w:r>
      <w:r w:rsidRPr="005D4729">
        <w:tab/>
        <w:t xml:space="preserve">you acquired, under an interest realignment arrangement, an interest (a </w:t>
      </w:r>
      <w:r w:rsidRPr="005D4729">
        <w:rPr>
          <w:b/>
          <w:i/>
        </w:rPr>
        <w:t>new interest</w:t>
      </w:r>
      <w:r w:rsidRPr="005D4729">
        <w:t>) in a mining, quarrying or prospecting right; and</w:t>
      </w:r>
    </w:p>
    <w:p w:rsidR="00577D19" w:rsidRPr="005D4729" w:rsidRDefault="00577D19" w:rsidP="00577D19">
      <w:pPr>
        <w:pStyle w:val="paragraph"/>
      </w:pPr>
      <w:r w:rsidRPr="005D4729">
        <w:tab/>
        <w:t>(b)</w:t>
      </w:r>
      <w:r w:rsidRPr="005D4729">
        <w:tab/>
        <w:t>the interest was acquired in exchange for one or more other interests (</w:t>
      </w:r>
      <w:r w:rsidRPr="005D4729">
        <w:rPr>
          <w:b/>
          <w:i/>
        </w:rPr>
        <w:t>old interests</w:t>
      </w:r>
      <w:r w:rsidRPr="005D4729">
        <w:t>) in other mining, quarrying or prospecting rights; and</w:t>
      </w:r>
    </w:p>
    <w:p w:rsidR="00577D19" w:rsidRPr="005D4729" w:rsidRDefault="00577D19" w:rsidP="00577D19">
      <w:pPr>
        <w:pStyle w:val="paragraph"/>
      </w:pPr>
      <w:r w:rsidRPr="005D4729">
        <w:tab/>
        <w:t>(c)</w:t>
      </w:r>
      <w:r w:rsidRPr="005D4729">
        <w:tab/>
        <w:t xml:space="preserve">you started to hold some of the old interests before </w:t>
      </w:r>
      <w:r w:rsidR="00EB3B5E">
        <w:t>1 July</w:t>
      </w:r>
      <w:r w:rsidRPr="005D4729">
        <w:t xml:space="preserve"> 2001;</w:t>
      </w:r>
    </w:p>
    <w:p w:rsidR="00577D19" w:rsidRPr="005D4729" w:rsidRDefault="00577D19" w:rsidP="00577D19">
      <w:pPr>
        <w:pStyle w:val="subsection2"/>
      </w:pPr>
      <w:r w:rsidRPr="005D4729">
        <w:lastRenderedPageBreak/>
        <w:t>Division</w:t>
      </w:r>
      <w:r w:rsidR="00FD3F14" w:rsidRPr="005D4729">
        <w:t> </w:t>
      </w:r>
      <w:r w:rsidRPr="005D4729">
        <w:t xml:space="preserve">40 of the new Act applies to the new interest only to the extent that the new interest was acquired in exchange for the old interests that you started to hold on or after </w:t>
      </w:r>
      <w:r w:rsidR="00EB3B5E">
        <w:t>1 July</w:t>
      </w:r>
      <w:r w:rsidRPr="005D4729">
        <w:t xml:space="preserve"> 2001.</w:t>
      </w:r>
    </w:p>
    <w:p w:rsidR="00F9073D" w:rsidRPr="005D4729" w:rsidRDefault="00F9073D" w:rsidP="002B75AC">
      <w:pPr>
        <w:pStyle w:val="subsection"/>
      </w:pPr>
      <w:r w:rsidRPr="005D4729">
        <w:tab/>
        <w:t>(2)</w:t>
      </w:r>
      <w:r w:rsidRPr="005D4729">
        <w:tab/>
        <w:t xml:space="preserve">If, after </w:t>
      </w:r>
      <w:r w:rsidR="001E5ACC" w:rsidRPr="005D4729">
        <w:t>30 June</w:t>
      </w:r>
      <w:r w:rsidRPr="005D4729">
        <w:t xml:space="preserve"> 2001:</w:t>
      </w:r>
    </w:p>
    <w:p w:rsidR="00F9073D" w:rsidRPr="005D4729" w:rsidRDefault="00F9073D" w:rsidP="00F9073D">
      <w:pPr>
        <w:pStyle w:val="paragraph"/>
      </w:pPr>
      <w:r w:rsidRPr="005D4729">
        <w:tab/>
        <w:t>(a)</w:t>
      </w:r>
      <w:r w:rsidRPr="005D4729">
        <w:tab/>
        <w:t xml:space="preserve">you dispose of a mining, quarrying or prospecting right that you started to hold before </w:t>
      </w:r>
      <w:r w:rsidR="00EB3B5E">
        <w:t>1 July</w:t>
      </w:r>
      <w:r w:rsidRPr="005D4729">
        <w:t xml:space="preserve"> 2001 to an associate of yours (except a company that is a member of the same wholly</w:t>
      </w:r>
      <w:r w:rsidR="00C7380F">
        <w:noBreakHyphen/>
      </w:r>
      <w:r w:rsidRPr="005D4729">
        <w:t>owned group); or</w:t>
      </w:r>
    </w:p>
    <w:p w:rsidR="00F9073D" w:rsidRPr="005D4729" w:rsidRDefault="00F9073D" w:rsidP="00F9073D">
      <w:pPr>
        <w:pStyle w:val="paragraph"/>
      </w:pPr>
      <w:r w:rsidRPr="005D4729">
        <w:tab/>
        <w:t>(b)</w:t>
      </w:r>
      <w:r w:rsidRPr="005D4729">
        <w:tab/>
        <w:t>you enter into an arrangement in relation to such a right under which you maintain, in essence, the economic ownership of the right but not its legal ownership;</w:t>
      </w:r>
    </w:p>
    <w:p w:rsidR="00F9073D" w:rsidRPr="005D4729" w:rsidRDefault="00F9073D" w:rsidP="002B75AC">
      <w:pPr>
        <w:pStyle w:val="subsection2"/>
      </w:pPr>
      <w:r w:rsidRPr="005D4729">
        <w:t>the cost of the right to the purchaser is limited, for the purposes of Division</w:t>
      </w:r>
      <w:r w:rsidR="00FD3F14" w:rsidRPr="005D4729">
        <w:t> </w:t>
      </w:r>
      <w:r w:rsidRPr="005D4729">
        <w:t>40 of the new Act, to a maximum of the costs that would have been deductible for the right under Division</w:t>
      </w:r>
      <w:r w:rsidR="00FD3F14" w:rsidRPr="005D4729">
        <w:t> </w:t>
      </w:r>
      <w:r w:rsidRPr="005D4729">
        <w:t>330 of the former Act.</w:t>
      </w:r>
    </w:p>
    <w:p w:rsidR="00F9073D" w:rsidRPr="005D4729" w:rsidRDefault="00F9073D" w:rsidP="002B75AC">
      <w:pPr>
        <w:pStyle w:val="subsection"/>
      </w:pPr>
      <w:r w:rsidRPr="005D4729">
        <w:tab/>
        <w:t>(3)</w:t>
      </w:r>
      <w:r w:rsidRPr="005D4729">
        <w:tab/>
        <w:t xml:space="preserve">An amount that would be included in your assessable income under </w:t>
      </w:r>
      <w:r w:rsidR="00EB3B5E">
        <w:t>section 1</w:t>
      </w:r>
      <w:r w:rsidRPr="005D4729">
        <w:t>5</w:t>
      </w:r>
      <w:r w:rsidR="00C7380F">
        <w:noBreakHyphen/>
      </w:r>
      <w:r w:rsidRPr="005D4729">
        <w:t xml:space="preserve">40 or </w:t>
      </w:r>
      <w:r w:rsidR="00B36BB7" w:rsidRPr="005D4729">
        <w:t>subsection 4</w:t>
      </w:r>
      <w:r w:rsidRPr="005D4729">
        <w:t>0</w:t>
      </w:r>
      <w:r w:rsidR="00C7380F">
        <w:noBreakHyphen/>
      </w:r>
      <w:r w:rsidRPr="005D4729">
        <w:t xml:space="preserve">285(1) of the new Act in respect of mining, quarrying or prospecting information you started to hold before </w:t>
      </w:r>
      <w:r w:rsidR="00EB3B5E">
        <w:t>1 July</w:t>
      </w:r>
      <w:r w:rsidRPr="005D4729">
        <w:t xml:space="preserve"> 2001 is reduced (but not below zero) by so much of the capital cost of acquiring the information that you incurred before that day and that:</w:t>
      </w:r>
    </w:p>
    <w:p w:rsidR="00F9073D" w:rsidRPr="005D4729" w:rsidRDefault="00F9073D" w:rsidP="00F9073D">
      <w:pPr>
        <w:pStyle w:val="paragraph"/>
      </w:pPr>
      <w:r w:rsidRPr="005D4729">
        <w:tab/>
        <w:t>(a)</w:t>
      </w:r>
      <w:r w:rsidRPr="005D4729">
        <w:tab/>
        <w:t>you have not deducted and cannot deduct (either immediately or over time) under the former Act; and</w:t>
      </w:r>
    </w:p>
    <w:p w:rsidR="00F9073D" w:rsidRPr="005D4729" w:rsidRDefault="00F9073D" w:rsidP="00F9073D">
      <w:pPr>
        <w:pStyle w:val="paragraph"/>
      </w:pPr>
      <w:r w:rsidRPr="005D4729">
        <w:tab/>
        <w:t>(b)</w:t>
      </w:r>
      <w:r w:rsidRPr="005D4729">
        <w:tab/>
        <w:t>did not form part of allowable capital expenditure under the former Act; and</w:t>
      </w:r>
    </w:p>
    <w:p w:rsidR="00F9073D" w:rsidRPr="005D4729" w:rsidRDefault="00F9073D" w:rsidP="00F9073D">
      <w:pPr>
        <w:pStyle w:val="paragraph"/>
      </w:pPr>
      <w:r w:rsidRPr="005D4729">
        <w:tab/>
        <w:t>(c)</w:t>
      </w:r>
      <w:r w:rsidRPr="005D4729">
        <w:tab/>
        <w:t xml:space="preserve">did not entitle you to a deduction under </w:t>
      </w:r>
      <w:r w:rsidR="00B36BB7" w:rsidRPr="005D4729">
        <w:t>section 3</w:t>
      </w:r>
      <w:r w:rsidRPr="005D4729">
        <w:t>30</w:t>
      </w:r>
      <w:r w:rsidR="00C7380F">
        <w:noBreakHyphen/>
      </w:r>
      <w:r w:rsidRPr="005D4729">
        <w:t>235 of the former Act;</w:t>
      </w:r>
    </w:p>
    <w:p w:rsidR="00F9073D" w:rsidRPr="005D4729" w:rsidRDefault="00F9073D" w:rsidP="002B75AC">
      <w:pPr>
        <w:pStyle w:val="subsection2"/>
      </w:pPr>
      <w:r w:rsidRPr="005D4729">
        <w:t>but only to the extent that you have not already applied the amount under this section.</w:t>
      </w:r>
    </w:p>
    <w:p w:rsidR="00F9073D" w:rsidRPr="005D4729" w:rsidRDefault="00F9073D" w:rsidP="002B75AC">
      <w:pPr>
        <w:pStyle w:val="subsection"/>
      </w:pPr>
      <w:r w:rsidRPr="005D4729">
        <w:tab/>
        <w:t>(4)</w:t>
      </w:r>
      <w:r w:rsidRPr="005D4729">
        <w:tab/>
        <w:t>Your assessable income includes an amount if:</w:t>
      </w:r>
    </w:p>
    <w:p w:rsidR="00F9073D" w:rsidRPr="005D4729" w:rsidRDefault="00F9073D" w:rsidP="00F9073D">
      <w:pPr>
        <w:pStyle w:val="paragraph"/>
      </w:pPr>
      <w:r w:rsidRPr="005D4729">
        <w:tab/>
        <w:t>(a)</w:t>
      </w:r>
      <w:r w:rsidRPr="005D4729">
        <w:tab/>
        <w:t xml:space="preserve">after </w:t>
      </w:r>
      <w:r w:rsidR="00EB3B5E">
        <w:t>1 July</w:t>
      </w:r>
      <w:r w:rsidRPr="005D4729">
        <w:t xml:space="preserve"> 2001, you stop holding a mining, quarrying or prospecting right that you started to hold before that day; and</w:t>
      </w:r>
    </w:p>
    <w:p w:rsidR="00F9073D" w:rsidRPr="005D4729" w:rsidRDefault="00F9073D" w:rsidP="00F9073D">
      <w:pPr>
        <w:pStyle w:val="paragraph"/>
      </w:pPr>
      <w:r w:rsidRPr="005D4729">
        <w:lastRenderedPageBreak/>
        <w:tab/>
        <w:t>(b)</w:t>
      </w:r>
      <w:r w:rsidRPr="005D4729">
        <w:tab/>
        <w:t xml:space="preserve">you have deducted or can deduct an amount for it under </w:t>
      </w:r>
      <w:r w:rsidR="00B36BB7" w:rsidRPr="005D4729">
        <w:t>Subdivision 3</w:t>
      </w:r>
      <w:r w:rsidRPr="005D4729">
        <w:t>30</w:t>
      </w:r>
      <w:r w:rsidR="00C7380F">
        <w:noBreakHyphen/>
      </w:r>
      <w:r w:rsidRPr="005D4729">
        <w:t xml:space="preserve">C in relation to </w:t>
      </w:r>
      <w:r w:rsidR="00B36BB7" w:rsidRPr="005D4729">
        <w:t>Subdivision 3</w:t>
      </w:r>
      <w:r w:rsidRPr="005D4729">
        <w:t>30</w:t>
      </w:r>
      <w:r w:rsidR="00C7380F">
        <w:noBreakHyphen/>
      </w:r>
      <w:r w:rsidRPr="005D4729">
        <w:t>D or 330</w:t>
      </w:r>
      <w:r w:rsidR="00C7380F">
        <w:noBreakHyphen/>
      </w:r>
      <w:r w:rsidRPr="005D4729">
        <w:t>E of the former Act.</w:t>
      </w:r>
    </w:p>
    <w:p w:rsidR="00F9073D" w:rsidRPr="005D4729" w:rsidRDefault="00F9073D" w:rsidP="002B75AC">
      <w:pPr>
        <w:pStyle w:val="subsection2"/>
      </w:pPr>
      <w:r w:rsidRPr="005D4729">
        <w:t>The amount included is the amount you have deducted or can deduct.</w:t>
      </w:r>
    </w:p>
    <w:p w:rsidR="00F9073D" w:rsidRPr="005D4729" w:rsidRDefault="00F9073D" w:rsidP="002B75AC">
      <w:pPr>
        <w:pStyle w:val="subsection"/>
      </w:pPr>
      <w:r w:rsidRPr="005D4729">
        <w:tab/>
        <w:t>(5)</w:t>
      </w:r>
      <w:r w:rsidRPr="005D4729">
        <w:tab/>
        <w:t>Your assessable income also includes an amount if:</w:t>
      </w:r>
    </w:p>
    <w:p w:rsidR="00F9073D" w:rsidRPr="005D4729" w:rsidRDefault="00F9073D" w:rsidP="00F9073D">
      <w:pPr>
        <w:pStyle w:val="paragraph"/>
      </w:pPr>
      <w:r w:rsidRPr="005D4729">
        <w:tab/>
        <w:t>(a)</w:t>
      </w:r>
      <w:r w:rsidRPr="005D4729">
        <w:tab/>
        <w:t xml:space="preserve">after </w:t>
      </w:r>
      <w:r w:rsidR="00EB3B5E">
        <w:t>1 July</w:t>
      </w:r>
      <w:r w:rsidRPr="005D4729">
        <w:t xml:space="preserve"> 2001, you stop holding a mining, quarrying or prospecting right that you started to hold before that day; and</w:t>
      </w:r>
    </w:p>
    <w:p w:rsidR="00F9073D" w:rsidRPr="005D4729" w:rsidRDefault="00F9073D" w:rsidP="00F9073D">
      <w:pPr>
        <w:pStyle w:val="paragraph"/>
      </w:pPr>
      <w:r w:rsidRPr="005D4729">
        <w:tab/>
        <w:t>(b)</w:t>
      </w:r>
      <w:r w:rsidRPr="005D4729">
        <w:tab/>
        <w:t xml:space="preserve">because of </w:t>
      </w:r>
      <w:r w:rsidR="00B36BB7" w:rsidRPr="005D4729">
        <w:t>section 4</w:t>
      </w:r>
      <w:r w:rsidRPr="005D4729">
        <w:t>0</w:t>
      </w:r>
      <w:r w:rsidR="00C7380F">
        <w:noBreakHyphen/>
      </w:r>
      <w:r w:rsidRPr="005D4729">
        <w:t>35 or 40</w:t>
      </w:r>
      <w:r w:rsidR="00C7380F">
        <w:noBreakHyphen/>
      </w:r>
      <w:r w:rsidRPr="005D4729">
        <w:t>38 of this Act, you have deducted or can deduct an amount for a notional asset that relates to expenditure on the right under Division</w:t>
      </w:r>
      <w:r w:rsidR="00FD3F14" w:rsidRPr="005D4729">
        <w:t> </w:t>
      </w:r>
      <w:r w:rsidRPr="005D4729">
        <w:t>40 of the new Act.</w:t>
      </w:r>
    </w:p>
    <w:p w:rsidR="00F9073D" w:rsidRPr="005D4729" w:rsidRDefault="00F9073D" w:rsidP="002B75AC">
      <w:pPr>
        <w:pStyle w:val="subsection2"/>
      </w:pPr>
      <w:r w:rsidRPr="005D4729">
        <w:t>The amount included is the amount you have deducted or can deduct.</w:t>
      </w:r>
    </w:p>
    <w:p w:rsidR="00F9073D" w:rsidRPr="005D4729" w:rsidRDefault="00F9073D" w:rsidP="002B75AC">
      <w:pPr>
        <w:pStyle w:val="subsection"/>
      </w:pPr>
      <w:r w:rsidRPr="005D4729">
        <w:tab/>
        <w:t>(6)</w:t>
      </w:r>
      <w:r w:rsidRPr="005D4729">
        <w:tab/>
      </w:r>
      <w:r w:rsidR="001E5ACC" w:rsidRPr="005D4729">
        <w:t>Division 1</w:t>
      </w:r>
      <w:r w:rsidRPr="005D4729">
        <w:t xml:space="preserve">10 of the new Act applies as if an amount included in assessable income under </w:t>
      </w:r>
      <w:r w:rsidR="00FD3F14" w:rsidRPr="005D4729">
        <w:t>subsection (</w:t>
      </w:r>
      <w:r w:rsidRPr="005D4729">
        <w:t>4) or (5) of this section were the reversal of a deduction under a provision of the new Act outside Parts</w:t>
      </w:r>
      <w:r w:rsidR="00FD3F14" w:rsidRPr="005D4729">
        <w:t> </w:t>
      </w:r>
      <w:r w:rsidRPr="005D4729">
        <w:t>3</w:t>
      </w:r>
      <w:r w:rsidR="00C7380F">
        <w:noBreakHyphen/>
      </w:r>
      <w:r w:rsidRPr="005D4729">
        <w:t>1 and 3</w:t>
      </w:r>
      <w:r w:rsidR="00C7380F">
        <w:noBreakHyphen/>
      </w:r>
      <w:r w:rsidRPr="005D4729">
        <w:t>3 and Division</w:t>
      </w:r>
      <w:r w:rsidR="00FD3F14" w:rsidRPr="005D4729">
        <w:t> </w:t>
      </w:r>
      <w:r w:rsidRPr="005D4729">
        <w:t>243.</w:t>
      </w:r>
    </w:p>
    <w:p w:rsidR="00F9073D" w:rsidRPr="005D4729" w:rsidRDefault="00F9073D" w:rsidP="002B75AC">
      <w:pPr>
        <w:pStyle w:val="subsection"/>
      </w:pPr>
      <w:r w:rsidRPr="005D4729">
        <w:tab/>
        <w:t>(7)</w:t>
      </w:r>
      <w:r w:rsidRPr="005D4729">
        <w:tab/>
        <w:t xml:space="preserve">An amount that would be included in your assessable income under </w:t>
      </w:r>
      <w:r w:rsidR="00B36BB7" w:rsidRPr="005D4729">
        <w:t>subsection 4</w:t>
      </w:r>
      <w:r w:rsidRPr="005D4729">
        <w:t>0</w:t>
      </w:r>
      <w:r w:rsidR="00C7380F">
        <w:noBreakHyphen/>
      </w:r>
      <w:r w:rsidRPr="005D4729">
        <w:t xml:space="preserve">285(1) of the new Act in respect of a mining, quarrying or prospecting right is reduced by an amount worked out under </w:t>
      </w:r>
      <w:r w:rsidR="00FD3F14" w:rsidRPr="005D4729">
        <w:t>subsection (</w:t>
      </w:r>
      <w:r w:rsidRPr="005D4729">
        <w:t>8) if:</w:t>
      </w:r>
    </w:p>
    <w:p w:rsidR="00F9073D" w:rsidRPr="005D4729" w:rsidRDefault="00F9073D" w:rsidP="00F9073D">
      <w:pPr>
        <w:pStyle w:val="paragraph"/>
      </w:pPr>
      <w:r w:rsidRPr="005D4729">
        <w:tab/>
        <w:t>(a)</w:t>
      </w:r>
      <w:r w:rsidRPr="005D4729">
        <w:tab/>
        <w:t>you acquired the right from an associate (except a company that is a member of the same wholly</w:t>
      </w:r>
      <w:r w:rsidR="00C7380F">
        <w:noBreakHyphen/>
      </w:r>
      <w:r w:rsidRPr="005D4729">
        <w:t xml:space="preserve">owned group) on or after </w:t>
      </w:r>
      <w:r w:rsidR="00EB3B5E">
        <w:t>1 July</w:t>
      </w:r>
      <w:r w:rsidRPr="005D4729">
        <w:t xml:space="preserve"> 2001; and</w:t>
      </w:r>
    </w:p>
    <w:p w:rsidR="00F9073D" w:rsidRPr="005D4729" w:rsidRDefault="00F9073D" w:rsidP="00F9073D">
      <w:pPr>
        <w:pStyle w:val="paragraph"/>
      </w:pPr>
      <w:r w:rsidRPr="005D4729">
        <w:tab/>
        <w:t>(b)</w:t>
      </w:r>
      <w:r w:rsidRPr="005D4729">
        <w:tab/>
        <w:t>the associate started to hold the right before that day.</w:t>
      </w:r>
    </w:p>
    <w:p w:rsidR="00F9073D" w:rsidRPr="005D4729" w:rsidRDefault="00F9073D" w:rsidP="002B75AC">
      <w:pPr>
        <w:pStyle w:val="subsection"/>
      </w:pPr>
      <w:r w:rsidRPr="005D4729">
        <w:tab/>
        <w:t>(8)</w:t>
      </w:r>
      <w:r w:rsidRPr="005D4729">
        <w:tab/>
        <w:t xml:space="preserve">The amount is reduced (but not below zero) by the difference between the capital cost that you incurred after that day and the amount to which the cost of the right is limited under </w:t>
      </w:r>
      <w:r w:rsidR="00FD3F14" w:rsidRPr="005D4729">
        <w:t>subsection (</w:t>
      </w:r>
      <w:r w:rsidRPr="005D4729">
        <w:t>2) of this section.</w:t>
      </w:r>
    </w:p>
    <w:p w:rsidR="00F9073D" w:rsidRPr="005D4729" w:rsidRDefault="00F9073D" w:rsidP="00FA3446">
      <w:pPr>
        <w:pStyle w:val="ActHead5"/>
      </w:pPr>
      <w:bookmarkStart w:id="98" w:name="_Toc138775949"/>
      <w:r w:rsidRPr="00C7380F">
        <w:rPr>
          <w:rStyle w:val="CharSectno"/>
        </w:rPr>
        <w:lastRenderedPageBreak/>
        <w:t>40</w:t>
      </w:r>
      <w:r w:rsidR="00C7380F" w:rsidRPr="00C7380F">
        <w:rPr>
          <w:rStyle w:val="CharSectno"/>
        </w:rPr>
        <w:noBreakHyphen/>
      </w:r>
      <w:r w:rsidRPr="00C7380F">
        <w:rPr>
          <w:rStyle w:val="CharSectno"/>
        </w:rPr>
        <w:t>80</w:t>
      </w:r>
      <w:r w:rsidRPr="005D4729">
        <w:t xml:space="preserve">  Other expenditure incurred after </w:t>
      </w:r>
      <w:r w:rsidR="00EB3B5E">
        <w:t>1 July</w:t>
      </w:r>
      <w:r w:rsidRPr="005D4729">
        <w:t xml:space="preserve"> 2001 on a depreciating asset</w:t>
      </w:r>
      <w:bookmarkEnd w:id="98"/>
    </w:p>
    <w:p w:rsidR="00F9073D" w:rsidRPr="005D4729" w:rsidRDefault="00F9073D" w:rsidP="00FA3446">
      <w:pPr>
        <w:pStyle w:val="subsection"/>
        <w:keepNext/>
      </w:pPr>
      <w:r w:rsidRPr="005D4729">
        <w:tab/>
        <w:t>(1)</w:t>
      </w:r>
      <w:r w:rsidRPr="005D4729">
        <w:tab/>
        <w:t>This section applies to you if:</w:t>
      </w:r>
    </w:p>
    <w:p w:rsidR="00F9073D" w:rsidRPr="005D4729" w:rsidRDefault="00F9073D" w:rsidP="00F9073D">
      <w:pPr>
        <w:pStyle w:val="paragraph"/>
      </w:pPr>
      <w:r w:rsidRPr="005D4729">
        <w:tab/>
        <w:t>(a)</w:t>
      </w:r>
      <w:r w:rsidRPr="005D4729">
        <w:tab/>
        <w:t xml:space="preserve">you incur expenditure after </w:t>
      </w:r>
      <w:r w:rsidR="001E5ACC" w:rsidRPr="005D4729">
        <w:t>30 June</w:t>
      </w:r>
      <w:r w:rsidRPr="005D4729">
        <w:t xml:space="preserve"> 2001 that forms part of the cost of a depreciating asset; and</w:t>
      </w:r>
    </w:p>
    <w:p w:rsidR="00F9073D" w:rsidRPr="005D4729" w:rsidRDefault="00F9073D" w:rsidP="00F9073D">
      <w:pPr>
        <w:pStyle w:val="paragraph"/>
      </w:pPr>
      <w:r w:rsidRPr="005D4729">
        <w:tab/>
        <w:t>(b)</w:t>
      </w:r>
      <w:r w:rsidRPr="005D4729">
        <w:tab/>
        <w:t>the depreciating asset is one that you:</w:t>
      </w:r>
    </w:p>
    <w:p w:rsidR="00F9073D" w:rsidRPr="005D4729" w:rsidRDefault="00F9073D" w:rsidP="00F9073D">
      <w:pPr>
        <w:pStyle w:val="paragraphsub"/>
      </w:pPr>
      <w:r w:rsidRPr="005D4729">
        <w:tab/>
        <w:t>(i)</w:t>
      </w:r>
      <w:r w:rsidRPr="005D4729">
        <w:tab/>
        <w:t xml:space="preserve">started to hold under a contract entered into before </w:t>
      </w:r>
      <w:r w:rsidR="00EB3B5E">
        <w:t>1 July</w:t>
      </w:r>
      <w:r w:rsidRPr="005D4729">
        <w:t xml:space="preserve"> 2001; or</w:t>
      </w:r>
    </w:p>
    <w:p w:rsidR="00F9073D" w:rsidRPr="005D4729" w:rsidRDefault="00F9073D" w:rsidP="00F9073D">
      <w:pPr>
        <w:pStyle w:val="paragraphsub"/>
      </w:pPr>
      <w:r w:rsidRPr="005D4729">
        <w:tab/>
        <w:t>(ii)</w:t>
      </w:r>
      <w:r w:rsidRPr="005D4729">
        <w:tab/>
        <w:t>constructed where the construction started before that day; or</w:t>
      </w:r>
    </w:p>
    <w:p w:rsidR="00F9073D" w:rsidRPr="005D4729" w:rsidRDefault="00F9073D" w:rsidP="00F9073D">
      <w:pPr>
        <w:pStyle w:val="paragraphsub"/>
      </w:pPr>
      <w:r w:rsidRPr="005D4729">
        <w:tab/>
        <w:t>(iii)</w:t>
      </w:r>
      <w:r w:rsidRPr="005D4729">
        <w:tab/>
        <w:t>started to hold in some other way before that day; and</w:t>
      </w:r>
    </w:p>
    <w:p w:rsidR="00F9073D" w:rsidRPr="005D4729" w:rsidRDefault="00F9073D" w:rsidP="00F9073D">
      <w:pPr>
        <w:pStyle w:val="paragraph"/>
      </w:pPr>
      <w:r w:rsidRPr="005D4729">
        <w:tab/>
        <w:t>(c)</w:t>
      </w:r>
      <w:r w:rsidRPr="005D4729">
        <w:tab/>
        <w:t xml:space="preserve">if you had incurred the expenditure before </w:t>
      </w:r>
      <w:r w:rsidR="00EB3B5E">
        <w:t>1 July</w:t>
      </w:r>
      <w:r w:rsidRPr="005D4729">
        <w:t xml:space="preserve"> 2001, and had satisfied any relevant requirement for deductibility, you would have been able to deduct an amount for it under Division</w:t>
      </w:r>
      <w:r w:rsidR="00FD3F14" w:rsidRPr="005D4729">
        <w:t> </w:t>
      </w:r>
      <w:r w:rsidRPr="005D4729">
        <w:t xml:space="preserve">44, 373 or 380, or </w:t>
      </w:r>
      <w:r w:rsidR="00B36BB7" w:rsidRPr="005D4729">
        <w:t>Subdivision 4</w:t>
      </w:r>
      <w:r w:rsidRPr="005D4729">
        <w:t>6</w:t>
      </w:r>
      <w:r w:rsidR="00C7380F">
        <w:noBreakHyphen/>
      </w:r>
      <w:r w:rsidRPr="005D4729">
        <w:t>B or 387</w:t>
      </w:r>
      <w:r w:rsidR="00C7380F">
        <w:noBreakHyphen/>
      </w:r>
      <w:r w:rsidRPr="005D4729">
        <w:t>G, of the former Act.</w:t>
      </w:r>
    </w:p>
    <w:p w:rsidR="00F9073D" w:rsidRPr="005D4729" w:rsidRDefault="00F9073D" w:rsidP="002B75AC">
      <w:pPr>
        <w:pStyle w:val="subsection"/>
      </w:pPr>
      <w:r w:rsidRPr="005D4729">
        <w:tab/>
        <w:t>(2)</w:t>
      </w:r>
      <w:r w:rsidRPr="005D4729">
        <w:tab/>
      </w:r>
      <w:r w:rsidR="00B36BB7" w:rsidRPr="005D4729">
        <w:t>Subdivision 4</w:t>
      </w:r>
      <w:r w:rsidRPr="005D4729">
        <w:t>0</w:t>
      </w:r>
      <w:r w:rsidR="00C7380F">
        <w:noBreakHyphen/>
      </w:r>
      <w:r w:rsidRPr="005D4729">
        <w:t xml:space="preserve">B of the new Act applies to the asset on the basis that it has a cost, and an adjustable value, of zero at the start of </w:t>
      </w:r>
      <w:r w:rsidR="00EB3B5E">
        <w:t>1 July</w:t>
      </w:r>
      <w:r w:rsidRPr="005D4729">
        <w:t xml:space="preserve"> 2001.</w:t>
      </w:r>
    </w:p>
    <w:p w:rsidR="00F9073D" w:rsidRPr="005D4729" w:rsidRDefault="00F9073D" w:rsidP="00F9073D">
      <w:pPr>
        <w:pStyle w:val="ActHead5"/>
      </w:pPr>
      <w:bookmarkStart w:id="99" w:name="_Toc138775950"/>
      <w:r w:rsidRPr="00C7380F">
        <w:rPr>
          <w:rStyle w:val="CharSectno"/>
        </w:rPr>
        <w:t>40</w:t>
      </w:r>
      <w:r w:rsidR="00C7380F" w:rsidRPr="00C7380F">
        <w:rPr>
          <w:rStyle w:val="CharSectno"/>
        </w:rPr>
        <w:noBreakHyphen/>
      </w:r>
      <w:r w:rsidRPr="00C7380F">
        <w:rPr>
          <w:rStyle w:val="CharSectno"/>
        </w:rPr>
        <w:t>100</w:t>
      </w:r>
      <w:r w:rsidRPr="005D4729">
        <w:t xml:space="preserve">  Commissioner’s determination of effective life</w:t>
      </w:r>
      <w:bookmarkEnd w:id="99"/>
    </w:p>
    <w:p w:rsidR="00F9073D" w:rsidRPr="005D4729" w:rsidRDefault="00F9073D" w:rsidP="002B75AC">
      <w:pPr>
        <w:pStyle w:val="subsection"/>
      </w:pPr>
      <w:r w:rsidRPr="005D4729">
        <w:tab/>
      </w:r>
      <w:r w:rsidRPr="005D4729">
        <w:tab/>
        <w:t xml:space="preserve">A determination by the Commissioner of the effective life of an asset that was made under </w:t>
      </w:r>
      <w:r w:rsidR="00B36BB7" w:rsidRPr="005D4729">
        <w:t>section 4</w:t>
      </w:r>
      <w:r w:rsidRPr="005D4729">
        <w:t>2</w:t>
      </w:r>
      <w:r w:rsidR="00C7380F">
        <w:noBreakHyphen/>
      </w:r>
      <w:r w:rsidRPr="005D4729">
        <w:t xml:space="preserve">110 of the former Act and that was in force at the end of </w:t>
      </w:r>
      <w:r w:rsidR="001E5ACC" w:rsidRPr="005D4729">
        <w:t>30 June</w:t>
      </w:r>
      <w:r w:rsidRPr="005D4729">
        <w:t xml:space="preserve"> 2001 has effect as if it had been made under </w:t>
      </w:r>
      <w:r w:rsidR="00B36BB7" w:rsidRPr="005D4729">
        <w:t>section 4</w:t>
      </w:r>
      <w:r w:rsidRPr="005D4729">
        <w:t>0</w:t>
      </w:r>
      <w:r w:rsidR="00C7380F">
        <w:noBreakHyphen/>
      </w:r>
      <w:r w:rsidRPr="005D4729">
        <w:t>100 of the new Act.</w:t>
      </w:r>
    </w:p>
    <w:p w:rsidR="00DE25F9" w:rsidRPr="005D4729" w:rsidRDefault="00DE25F9" w:rsidP="00DE25F9">
      <w:pPr>
        <w:pStyle w:val="ActHead5"/>
      </w:pPr>
      <w:bookmarkStart w:id="100" w:name="_Toc138775951"/>
      <w:r w:rsidRPr="00C7380F">
        <w:rPr>
          <w:rStyle w:val="CharSectno"/>
        </w:rPr>
        <w:t>40</w:t>
      </w:r>
      <w:r w:rsidR="00C7380F" w:rsidRPr="00C7380F">
        <w:rPr>
          <w:rStyle w:val="CharSectno"/>
        </w:rPr>
        <w:noBreakHyphen/>
      </w:r>
      <w:r w:rsidRPr="00C7380F">
        <w:rPr>
          <w:rStyle w:val="CharSectno"/>
        </w:rPr>
        <w:t>105</w:t>
      </w:r>
      <w:r w:rsidRPr="005D4729">
        <w:t xml:space="preserve">  Calculations of effective life</w:t>
      </w:r>
      <w:bookmarkEnd w:id="100"/>
    </w:p>
    <w:p w:rsidR="00DE25F9" w:rsidRPr="005D4729" w:rsidRDefault="00DE25F9" w:rsidP="00DE25F9">
      <w:pPr>
        <w:pStyle w:val="subsection"/>
        <w:keepNext/>
      </w:pPr>
      <w:r w:rsidRPr="005D4729">
        <w:tab/>
        <w:t>(1)</w:t>
      </w:r>
      <w:r w:rsidRPr="005D4729">
        <w:tab/>
        <w:t xml:space="preserve">This section applies to the following (the </w:t>
      </w:r>
      <w:r w:rsidRPr="005D4729">
        <w:rPr>
          <w:b/>
          <w:i/>
        </w:rPr>
        <w:t>instrument</w:t>
      </w:r>
      <w:r w:rsidRPr="005D4729">
        <w:t>):</w:t>
      </w:r>
    </w:p>
    <w:p w:rsidR="00DE25F9" w:rsidRPr="005D4729" w:rsidRDefault="00DE25F9" w:rsidP="00DE25F9">
      <w:pPr>
        <w:pStyle w:val="paragraph"/>
      </w:pPr>
      <w:r w:rsidRPr="005D4729">
        <w:tab/>
        <w:t>(a)</w:t>
      </w:r>
      <w:r w:rsidRPr="005D4729">
        <w:tab/>
        <w:t xml:space="preserve">a determination under </w:t>
      </w:r>
      <w:r w:rsidR="00B36BB7" w:rsidRPr="005D4729">
        <w:t>section 4</w:t>
      </w:r>
      <w:r w:rsidRPr="005D4729">
        <w:t>0</w:t>
      </w:r>
      <w:r w:rsidR="00C7380F">
        <w:noBreakHyphen/>
      </w:r>
      <w:r w:rsidRPr="005D4729">
        <w:t xml:space="preserve">100 of the </w:t>
      </w:r>
      <w:r w:rsidRPr="005D4729">
        <w:rPr>
          <w:i/>
        </w:rPr>
        <w:t>Income Tax Assessment Act 1997</w:t>
      </w:r>
      <w:r w:rsidRPr="005D4729">
        <w:t xml:space="preserve"> of the effective life of an asset;</w:t>
      </w:r>
    </w:p>
    <w:p w:rsidR="00DE25F9" w:rsidRPr="005D4729" w:rsidRDefault="00DE25F9" w:rsidP="00DE25F9">
      <w:pPr>
        <w:pStyle w:val="paragraph"/>
      </w:pPr>
      <w:r w:rsidRPr="005D4729">
        <w:tab/>
        <w:t>(b)</w:t>
      </w:r>
      <w:r w:rsidRPr="005D4729">
        <w:tab/>
        <w:t xml:space="preserve">a calculation under </w:t>
      </w:r>
      <w:r w:rsidR="00B36BB7" w:rsidRPr="005D4729">
        <w:t>section 4</w:t>
      </w:r>
      <w:r w:rsidRPr="005D4729">
        <w:t>0</w:t>
      </w:r>
      <w:r w:rsidR="00C7380F">
        <w:noBreakHyphen/>
      </w:r>
      <w:r w:rsidRPr="005D4729">
        <w:t>105 of that Act of the effective life of an asset;</w:t>
      </w:r>
    </w:p>
    <w:p w:rsidR="00DE25F9" w:rsidRPr="005D4729" w:rsidRDefault="00DE25F9" w:rsidP="00DE25F9">
      <w:pPr>
        <w:pStyle w:val="subsection2"/>
      </w:pPr>
      <w:r w:rsidRPr="005D4729">
        <w:lastRenderedPageBreak/>
        <w:t>if the instrument was in force immediately before the commencement of Schedule</w:t>
      </w:r>
      <w:r w:rsidR="00FD3F14" w:rsidRPr="005D4729">
        <w:t> </w:t>
      </w:r>
      <w:r w:rsidRPr="005D4729">
        <w:t xml:space="preserve">1 to the </w:t>
      </w:r>
      <w:r w:rsidRPr="005D4729">
        <w:rPr>
          <w:i/>
        </w:rPr>
        <w:t>Tax Laws Amendment (Research and Development)</w:t>
      </w:r>
      <w:r w:rsidRPr="005D4729">
        <w:t xml:space="preserve"> </w:t>
      </w:r>
      <w:r w:rsidRPr="005D4729">
        <w:rPr>
          <w:i/>
        </w:rPr>
        <w:t>Act 2011</w:t>
      </w:r>
      <w:r w:rsidRPr="005D4729">
        <w:t>.</w:t>
      </w:r>
    </w:p>
    <w:p w:rsidR="00DE25F9" w:rsidRPr="005D4729" w:rsidRDefault="00DE25F9" w:rsidP="00DE25F9">
      <w:pPr>
        <w:pStyle w:val="subsection"/>
      </w:pPr>
      <w:r w:rsidRPr="005D4729">
        <w:tab/>
        <w:t>(2)</w:t>
      </w:r>
      <w:r w:rsidRPr="005D4729">
        <w:tab/>
        <w:t xml:space="preserve">The instrument has effect, after that commencement, as if it had been made under that section as amended by the </w:t>
      </w:r>
      <w:r w:rsidRPr="005D4729">
        <w:rPr>
          <w:i/>
        </w:rPr>
        <w:t>Tax Laws Amendment (Research and Development)</w:t>
      </w:r>
      <w:r w:rsidRPr="005D4729">
        <w:t xml:space="preserve"> </w:t>
      </w:r>
      <w:r w:rsidRPr="005D4729">
        <w:rPr>
          <w:i/>
        </w:rPr>
        <w:t>Act 2011</w:t>
      </w:r>
      <w:r w:rsidRPr="005D4729">
        <w:t>.</w:t>
      </w:r>
    </w:p>
    <w:p w:rsidR="002C4769" w:rsidRPr="005D4729" w:rsidRDefault="00B36BB7" w:rsidP="002C4769">
      <w:pPr>
        <w:pStyle w:val="ActHead4"/>
      </w:pPr>
      <w:bookmarkStart w:id="101" w:name="_Toc138775952"/>
      <w:r w:rsidRPr="00C7380F">
        <w:rPr>
          <w:rStyle w:val="CharSubdNo"/>
        </w:rPr>
        <w:t>Subdivision 4</w:t>
      </w:r>
      <w:r w:rsidR="002C4769" w:rsidRPr="00C7380F">
        <w:rPr>
          <w:rStyle w:val="CharSubdNo"/>
        </w:rPr>
        <w:t>0</w:t>
      </w:r>
      <w:r w:rsidR="00C7380F" w:rsidRPr="00C7380F">
        <w:rPr>
          <w:rStyle w:val="CharSubdNo"/>
        </w:rPr>
        <w:noBreakHyphen/>
      </w:r>
      <w:r w:rsidR="002C4769" w:rsidRPr="00C7380F">
        <w:rPr>
          <w:rStyle w:val="CharSubdNo"/>
        </w:rPr>
        <w:t>BA</w:t>
      </w:r>
      <w:r w:rsidR="002C4769" w:rsidRPr="005D4729">
        <w:t>—</w:t>
      </w:r>
      <w:r w:rsidR="002C4769" w:rsidRPr="00C7380F">
        <w:rPr>
          <w:rStyle w:val="CharSubdText"/>
        </w:rPr>
        <w:t>Backing business investment</w:t>
      </w:r>
      <w:bookmarkEnd w:id="101"/>
    </w:p>
    <w:p w:rsidR="002C4769" w:rsidRPr="005D4729" w:rsidRDefault="002C4769" w:rsidP="002C4769">
      <w:pPr>
        <w:pStyle w:val="TofSectsHeading"/>
      </w:pPr>
      <w:r w:rsidRPr="005D4729">
        <w:t>Table of sections</w:t>
      </w:r>
    </w:p>
    <w:p w:rsidR="002C4769" w:rsidRPr="005D4729" w:rsidRDefault="002C4769" w:rsidP="002C4769">
      <w:pPr>
        <w:pStyle w:val="TofSectsSection"/>
      </w:pPr>
      <w:r w:rsidRPr="005D4729">
        <w:t>40</w:t>
      </w:r>
      <w:r w:rsidR="00C7380F">
        <w:noBreakHyphen/>
      </w:r>
      <w:r w:rsidRPr="005D4729">
        <w:t>120</w:t>
      </w:r>
      <w:r w:rsidRPr="005D4729">
        <w:tab/>
        <w:t>Backing business investment—accelerated decline in value for businesses with turnover less than $500 million</w:t>
      </w:r>
    </w:p>
    <w:p w:rsidR="002C4769" w:rsidRPr="005D4729" w:rsidRDefault="002C4769" w:rsidP="002C4769">
      <w:pPr>
        <w:pStyle w:val="TofSectsSection"/>
      </w:pPr>
      <w:r w:rsidRPr="005D4729">
        <w:t>40</w:t>
      </w:r>
      <w:r w:rsidR="00C7380F">
        <w:noBreakHyphen/>
      </w:r>
      <w:r w:rsidRPr="005D4729">
        <w:t>125</w:t>
      </w:r>
      <w:r w:rsidRPr="005D4729">
        <w:tab/>
        <w:t>Backing business investment—when an asset of yours qualifies</w:t>
      </w:r>
    </w:p>
    <w:p w:rsidR="002C4769" w:rsidRPr="005D4729" w:rsidRDefault="002C4769" w:rsidP="002C4769">
      <w:pPr>
        <w:pStyle w:val="TofSectsSection"/>
      </w:pPr>
      <w:r w:rsidRPr="005D4729">
        <w:t>40</w:t>
      </w:r>
      <w:r w:rsidR="00C7380F">
        <w:noBreakHyphen/>
      </w:r>
      <w:r w:rsidRPr="005D4729">
        <w:t>130</w:t>
      </w:r>
      <w:r w:rsidRPr="005D4729">
        <w:tab/>
        <w:t>Method for working out accelerated decline in value</w:t>
      </w:r>
    </w:p>
    <w:p w:rsidR="002C4769" w:rsidRPr="005D4729" w:rsidRDefault="002C4769" w:rsidP="002C4769">
      <w:pPr>
        <w:pStyle w:val="TofSectsSection"/>
      </w:pPr>
      <w:bookmarkStart w:id="102" w:name="Heading"/>
      <w:r w:rsidRPr="005D4729">
        <w:t>40</w:t>
      </w:r>
      <w:r w:rsidR="00C7380F">
        <w:noBreakHyphen/>
      </w:r>
      <w:r w:rsidRPr="005D4729">
        <w:t>135</w:t>
      </w:r>
      <w:r w:rsidRPr="005D4729">
        <w:tab/>
        <w:t>Division</w:t>
      </w:r>
      <w:r w:rsidR="00FD3F14" w:rsidRPr="005D4729">
        <w:t> </w:t>
      </w:r>
      <w:r w:rsidRPr="005D4729">
        <w:t xml:space="preserve">40 of the </w:t>
      </w:r>
      <w:r w:rsidRPr="005D4729">
        <w:rPr>
          <w:rStyle w:val="CharItalic"/>
        </w:rPr>
        <w:t xml:space="preserve">Income Tax Assessment Act 1997 </w:t>
      </w:r>
      <w:r w:rsidRPr="005D4729">
        <w:t>applies to later years</w:t>
      </w:r>
    </w:p>
    <w:bookmarkEnd w:id="102"/>
    <w:p w:rsidR="00A63F2F" w:rsidRPr="005D4729" w:rsidRDefault="00A63F2F" w:rsidP="00B22425">
      <w:pPr>
        <w:pStyle w:val="TofSectsSection"/>
      </w:pPr>
      <w:r w:rsidRPr="005D4729">
        <w:t>40</w:t>
      </w:r>
      <w:r w:rsidR="00C7380F">
        <w:noBreakHyphen/>
      </w:r>
      <w:r w:rsidRPr="005D4729">
        <w:t>137</w:t>
      </w:r>
      <w:r w:rsidRPr="005D4729">
        <w:tab/>
        <w:t>Choice to not apply this Subdivision to an asset</w:t>
      </w:r>
    </w:p>
    <w:p w:rsidR="002C4769" w:rsidRPr="005D4729" w:rsidRDefault="002C4769" w:rsidP="002C4769">
      <w:pPr>
        <w:pStyle w:val="ActHead5"/>
      </w:pPr>
      <w:bookmarkStart w:id="103" w:name="_Toc138775953"/>
      <w:r w:rsidRPr="00C7380F">
        <w:rPr>
          <w:rStyle w:val="CharSectno"/>
        </w:rPr>
        <w:t>40</w:t>
      </w:r>
      <w:r w:rsidR="00C7380F" w:rsidRPr="00C7380F">
        <w:rPr>
          <w:rStyle w:val="CharSectno"/>
        </w:rPr>
        <w:noBreakHyphen/>
      </w:r>
      <w:r w:rsidRPr="00C7380F">
        <w:rPr>
          <w:rStyle w:val="CharSectno"/>
        </w:rPr>
        <w:t>120</w:t>
      </w:r>
      <w:r w:rsidRPr="005D4729">
        <w:t xml:space="preserve">  Backing business investment—accelerated decline in value for businesses with turnover less than $500 million</w:t>
      </w:r>
      <w:bookmarkEnd w:id="103"/>
    </w:p>
    <w:p w:rsidR="002C4769" w:rsidRPr="005D4729" w:rsidRDefault="002C4769" w:rsidP="002C4769">
      <w:pPr>
        <w:pStyle w:val="subsection"/>
      </w:pPr>
      <w:r w:rsidRPr="005D4729">
        <w:tab/>
        <w:t>(1)</w:t>
      </w:r>
      <w:r w:rsidRPr="005D4729">
        <w:tab/>
        <w:t>For the purposes of Division</w:t>
      </w:r>
      <w:r w:rsidR="00FD3F14" w:rsidRPr="005D4729">
        <w:t> </w:t>
      </w:r>
      <w:r w:rsidRPr="005D4729">
        <w:t xml:space="preserve">40 of the </w:t>
      </w:r>
      <w:r w:rsidRPr="005D4729">
        <w:rPr>
          <w:i/>
        </w:rPr>
        <w:t>Income Tax Assessment Act 1997</w:t>
      </w:r>
      <w:r w:rsidRPr="005D4729">
        <w:t xml:space="preserve">, the decline in value of a depreciating asset for an income year is the amount worked out under </w:t>
      </w:r>
      <w:r w:rsidR="00B36BB7" w:rsidRPr="005D4729">
        <w:t>section 4</w:t>
      </w:r>
      <w:r w:rsidRPr="005D4729">
        <w:t>0</w:t>
      </w:r>
      <w:r w:rsidR="00C7380F">
        <w:noBreakHyphen/>
      </w:r>
      <w:r w:rsidRPr="005D4729">
        <w:t>130 if:</w:t>
      </w:r>
    </w:p>
    <w:p w:rsidR="002C4769" w:rsidRPr="005D4729" w:rsidRDefault="002C4769" w:rsidP="002C4769">
      <w:pPr>
        <w:pStyle w:val="paragraph"/>
      </w:pPr>
      <w:r w:rsidRPr="005D4729">
        <w:tab/>
        <w:t>(a)</w:t>
      </w:r>
      <w:r w:rsidRPr="005D4729">
        <w:tab/>
        <w:t>the income year is the year in which you start to use the asset, or have it installed ready for use, for a taxable purpose; and</w:t>
      </w:r>
    </w:p>
    <w:p w:rsidR="002C4769" w:rsidRPr="005D4729" w:rsidRDefault="002C4769" w:rsidP="002C4769">
      <w:pPr>
        <w:pStyle w:val="paragraph"/>
      </w:pPr>
      <w:r w:rsidRPr="005D4729">
        <w:tab/>
        <w:t>(b)</w:t>
      </w:r>
      <w:r w:rsidRPr="005D4729">
        <w:tab/>
      </w:r>
      <w:r w:rsidR="00FD3F14" w:rsidRPr="005D4729">
        <w:t>subsection (</w:t>
      </w:r>
      <w:r w:rsidRPr="005D4729">
        <w:t>2) (about businesses with turnover less than $500 million) applies to you for the year and for the income year in which you started to hold the asset (if that was an earlier year); and</w:t>
      </w:r>
    </w:p>
    <w:p w:rsidR="002C4769" w:rsidRPr="005D4729" w:rsidRDefault="002C4769" w:rsidP="002C4769">
      <w:pPr>
        <w:pStyle w:val="paragraph"/>
      </w:pPr>
      <w:r w:rsidRPr="005D4729">
        <w:tab/>
        <w:t>(c)</w:t>
      </w:r>
      <w:r w:rsidRPr="005D4729">
        <w:tab/>
        <w:t xml:space="preserve">you are covered by </w:t>
      </w:r>
      <w:r w:rsidR="00B36BB7" w:rsidRPr="005D4729">
        <w:t>section 4</w:t>
      </w:r>
      <w:r w:rsidRPr="005D4729">
        <w:t>0</w:t>
      </w:r>
      <w:r w:rsidR="00C7380F">
        <w:noBreakHyphen/>
      </w:r>
      <w:r w:rsidRPr="005D4729">
        <w:t>125 for the asset</w:t>
      </w:r>
      <w:r w:rsidR="00642C4C" w:rsidRPr="005D4729">
        <w:t>; and</w:t>
      </w:r>
    </w:p>
    <w:p w:rsidR="00642C4C" w:rsidRPr="005D4729" w:rsidRDefault="00642C4C" w:rsidP="00642C4C">
      <w:pPr>
        <w:pStyle w:val="paragraph"/>
      </w:pPr>
      <w:r w:rsidRPr="005D4729">
        <w:tab/>
        <w:t>(d)</w:t>
      </w:r>
      <w:r w:rsidRPr="005D4729">
        <w:tab/>
        <w:t xml:space="preserve">you have not made a choice under </w:t>
      </w:r>
      <w:r w:rsidR="00B36BB7" w:rsidRPr="005D4729">
        <w:t>section 4</w:t>
      </w:r>
      <w:r w:rsidRPr="005D4729">
        <w:t>0</w:t>
      </w:r>
      <w:r w:rsidR="00C7380F">
        <w:noBreakHyphen/>
      </w:r>
      <w:r w:rsidRPr="005D4729">
        <w:t>137 in relation to the income year.</w:t>
      </w:r>
    </w:p>
    <w:p w:rsidR="002C4769" w:rsidRPr="005D4729" w:rsidRDefault="00860EAA" w:rsidP="002C4769">
      <w:pPr>
        <w:pStyle w:val="notetext"/>
      </w:pPr>
      <w:r w:rsidRPr="005D4729">
        <w:t>Note 1</w:t>
      </w:r>
      <w:r w:rsidR="002C4769" w:rsidRPr="005D4729">
        <w:t>:</w:t>
      </w:r>
      <w:r w:rsidR="002C4769" w:rsidRPr="005D4729">
        <w:tab/>
        <w:t xml:space="preserve">An effect of </w:t>
      </w:r>
      <w:r w:rsidR="00FD3F14" w:rsidRPr="005D4729">
        <w:t>paragraph (</w:t>
      </w:r>
      <w:r w:rsidR="002C4769" w:rsidRPr="005D4729">
        <w:t xml:space="preserve">1)(a) is that this Subdivision only applies to one income year per asset. See also </w:t>
      </w:r>
      <w:r w:rsidR="00B36BB7" w:rsidRPr="005D4729">
        <w:t>subsection 4</w:t>
      </w:r>
      <w:r w:rsidR="002C4769" w:rsidRPr="005D4729">
        <w:t>0</w:t>
      </w:r>
      <w:r w:rsidR="00C7380F">
        <w:noBreakHyphen/>
      </w:r>
      <w:r w:rsidR="002C4769" w:rsidRPr="005D4729">
        <w:t>135(1).</w:t>
      </w:r>
    </w:p>
    <w:p w:rsidR="00860EAA" w:rsidRPr="005D4729" w:rsidRDefault="00860EAA" w:rsidP="00860EAA">
      <w:pPr>
        <w:pStyle w:val="notetext"/>
      </w:pPr>
      <w:r w:rsidRPr="005D4729">
        <w:t>Note 2:</w:t>
      </w:r>
      <w:r w:rsidRPr="005D4729">
        <w:tab/>
        <w:t xml:space="preserve">This subsection does not apply if </w:t>
      </w:r>
      <w:r w:rsidR="00B36BB7" w:rsidRPr="005D4729">
        <w:t>Subdivision 4</w:t>
      </w:r>
      <w:r w:rsidRPr="005D4729">
        <w:t>0</w:t>
      </w:r>
      <w:r w:rsidR="00C7380F">
        <w:noBreakHyphen/>
      </w:r>
      <w:r w:rsidRPr="005D4729">
        <w:t xml:space="preserve">BB of this Act applies: see </w:t>
      </w:r>
      <w:r w:rsidR="00B36BB7" w:rsidRPr="005D4729">
        <w:t>section 4</w:t>
      </w:r>
      <w:r w:rsidRPr="005D4729">
        <w:t>0</w:t>
      </w:r>
      <w:r w:rsidR="00C7380F">
        <w:noBreakHyphen/>
      </w:r>
      <w:r w:rsidRPr="005D4729">
        <w:t>145 of this Act.</w:t>
      </w:r>
    </w:p>
    <w:p w:rsidR="002C4769" w:rsidRPr="005D4729" w:rsidRDefault="002C4769" w:rsidP="002C4769">
      <w:pPr>
        <w:pStyle w:val="SubsectionHead"/>
      </w:pPr>
      <w:r w:rsidRPr="005D4729">
        <w:lastRenderedPageBreak/>
        <w:t>Businesses with turnover less than $500 million</w:t>
      </w:r>
    </w:p>
    <w:p w:rsidR="002C4769" w:rsidRPr="005D4729" w:rsidRDefault="002C4769" w:rsidP="002C4769">
      <w:pPr>
        <w:pStyle w:val="subsection"/>
      </w:pPr>
      <w:r w:rsidRPr="005D4729">
        <w:tab/>
        <w:t>(2)</w:t>
      </w:r>
      <w:r w:rsidRPr="005D4729">
        <w:tab/>
        <w:t>This subsection applies to you for an income year if you:</w:t>
      </w:r>
    </w:p>
    <w:p w:rsidR="002C4769" w:rsidRPr="005D4729" w:rsidRDefault="002C4769" w:rsidP="002C4769">
      <w:pPr>
        <w:pStyle w:val="paragraph"/>
      </w:pPr>
      <w:r w:rsidRPr="005D4729">
        <w:tab/>
        <w:t>(a)</w:t>
      </w:r>
      <w:r w:rsidRPr="005D4729">
        <w:tab/>
        <w:t>are a small business entity; or</w:t>
      </w:r>
    </w:p>
    <w:p w:rsidR="002C4769" w:rsidRPr="005D4729" w:rsidRDefault="002C4769" w:rsidP="002C4769">
      <w:pPr>
        <w:pStyle w:val="paragraph"/>
      </w:pPr>
      <w:r w:rsidRPr="005D4729">
        <w:tab/>
        <w:t>(b)</w:t>
      </w:r>
      <w:r w:rsidRPr="005D4729">
        <w:tab/>
        <w:t>would be a small business entity if:</w:t>
      </w:r>
    </w:p>
    <w:p w:rsidR="002C4769" w:rsidRPr="005D4729" w:rsidRDefault="002C4769" w:rsidP="002C4769">
      <w:pPr>
        <w:pStyle w:val="paragraphsub"/>
      </w:pPr>
      <w:r w:rsidRPr="005D4729">
        <w:tab/>
        <w:t>(i)</w:t>
      </w:r>
      <w:r w:rsidRPr="005D4729">
        <w:tab/>
        <w:t xml:space="preserve">each reference in </w:t>
      </w:r>
      <w:r w:rsidR="00B36BB7" w:rsidRPr="005D4729">
        <w:t>Subdivision 3</w:t>
      </w:r>
      <w:r w:rsidRPr="005D4729">
        <w:t>28</w:t>
      </w:r>
      <w:r w:rsidR="00C7380F">
        <w:noBreakHyphen/>
      </w:r>
      <w:r w:rsidRPr="005D4729">
        <w:t xml:space="preserve">C of the </w:t>
      </w:r>
      <w:r w:rsidRPr="005D4729">
        <w:rPr>
          <w:i/>
        </w:rPr>
        <w:t xml:space="preserve">Income Tax Assessment Act 1997 </w:t>
      </w:r>
      <w:r w:rsidRPr="005D4729">
        <w:t>(about what is a small business entity) to $10 million were instead a reference to $500 million; and</w:t>
      </w:r>
    </w:p>
    <w:p w:rsidR="002C4769" w:rsidRPr="005D4729" w:rsidRDefault="002C4769" w:rsidP="002C4769">
      <w:pPr>
        <w:pStyle w:val="paragraphsub"/>
      </w:pPr>
      <w:r w:rsidRPr="005D4729">
        <w:tab/>
        <w:t>(ii)</w:t>
      </w:r>
      <w:r w:rsidRPr="005D4729">
        <w:tab/>
        <w:t>the reference in paragraph</w:t>
      </w:r>
      <w:r w:rsidR="00FD3F14" w:rsidRPr="005D4729">
        <w:t> </w:t>
      </w:r>
      <w:r w:rsidRPr="005D4729">
        <w:t>328</w:t>
      </w:r>
      <w:r w:rsidR="00C7380F">
        <w:noBreakHyphen/>
      </w:r>
      <w:r w:rsidRPr="005D4729">
        <w:t>110(5)(b) of that Act to a small business entity were instead a reference to an entity covered by this subsection.</w:t>
      </w:r>
    </w:p>
    <w:p w:rsidR="002C4769" w:rsidRPr="005D4729" w:rsidRDefault="002C4769" w:rsidP="002C4769">
      <w:pPr>
        <w:pStyle w:val="SubsectionHead"/>
        <w:rPr>
          <w:i w:val="0"/>
        </w:rPr>
      </w:pPr>
      <w:r w:rsidRPr="005D4729">
        <w:t xml:space="preserve">Exception—assets for which the decline in value is worked out under </w:t>
      </w:r>
      <w:r w:rsidR="00B36BB7" w:rsidRPr="005D4729">
        <w:t>section 4</w:t>
      </w:r>
      <w:r w:rsidRPr="005D4729">
        <w:t>0</w:t>
      </w:r>
      <w:r w:rsidR="00C7380F">
        <w:noBreakHyphen/>
      </w:r>
      <w:r w:rsidRPr="005D4729">
        <w:t xml:space="preserve">82 or </w:t>
      </w:r>
      <w:r w:rsidR="00B36BB7" w:rsidRPr="005D4729">
        <w:t>Subdivision 4</w:t>
      </w:r>
      <w:r w:rsidRPr="005D4729">
        <w:t>0</w:t>
      </w:r>
      <w:r w:rsidR="00C7380F">
        <w:noBreakHyphen/>
      </w:r>
      <w:r w:rsidRPr="005D4729">
        <w:t>E or 40</w:t>
      </w:r>
      <w:r w:rsidR="00C7380F">
        <w:noBreakHyphen/>
      </w:r>
      <w:r w:rsidRPr="005D4729">
        <w:t>F of the Income Tax Assessment Act 1997</w:t>
      </w:r>
    </w:p>
    <w:p w:rsidR="002C4769" w:rsidRPr="005D4729" w:rsidRDefault="002C4769" w:rsidP="002C4769">
      <w:pPr>
        <w:pStyle w:val="subsection"/>
      </w:pPr>
      <w:r w:rsidRPr="005D4729">
        <w:tab/>
        <w:t>(3)</w:t>
      </w:r>
      <w:r w:rsidRPr="005D4729">
        <w:tab/>
        <w:t>However, this section does not apply to a depreciating asset for an income year if you work out the decline in value of the asset for the income year under any of the following:</w:t>
      </w:r>
    </w:p>
    <w:p w:rsidR="002C4769" w:rsidRPr="005D4729" w:rsidRDefault="002C4769" w:rsidP="002C4769">
      <w:pPr>
        <w:pStyle w:val="paragraph"/>
      </w:pPr>
      <w:r w:rsidRPr="005D4729">
        <w:tab/>
        <w:t>(a)</w:t>
      </w:r>
      <w:r w:rsidRPr="005D4729">
        <w:tab/>
      </w:r>
      <w:r w:rsidR="00B36BB7" w:rsidRPr="005D4729">
        <w:t>section 4</w:t>
      </w:r>
      <w:r w:rsidRPr="005D4729">
        <w:t>0</w:t>
      </w:r>
      <w:r w:rsidR="00C7380F">
        <w:noBreakHyphen/>
      </w:r>
      <w:r w:rsidRPr="005D4729">
        <w:t xml:space="preserve">82 of the </w:t>
      </w:r>
      <w:r w:rsidRPr="005D4729">
        <w:rPr>
          <w:i/>
        </w:rPr>
        <w:t>Income Tax Assessment Act 1997</w:t>
      </w:r>
      <w:r w:rsidRPr="005D4729">
        <w:t>;</w:t>
      </w:r>
    </w:p>
    <w:p w:rsidR="002C4769" w:rsidRPr="005D4729" w:rsidRDefault="002C4769" w:rsidP="002C4769">
      <w:pPr>
        <w:pStyle w:val="paragraph"/>
      </w:pPr>
      <w:r w:rsidRPr="005D4729">
        <w:tab/>
        <w:t>(b)</w:t>
      </w:r>
      <w:r w:rsidRPr="005D4729">
        <w:tab/>
      </w:r>
      <w:r w:rsidR="00B36BB7" w:rsidRPr="005D4729">
        <w:t>Subdivision 4</w:t>
      </w:r>
      <w:r w:rsidRPr="005D4729">
        <w:t>0</w:t>
      </w:r>
      <w:r w:rsidR="00C7380F">
        <w:noBreakHyphen/>
      </w:r>
      <w:r w:rsidRPr="005D4729">
        <w:t>E or 40</w:t>
      </w:r>
      <w:r w:rsidR="00C7380F">
        <w:noBreakHyphen/>
      </w:r>
      <w:r w:rsidRPr="005D4729">
        <w:t>F of that Act</w:t>
      </w:r>
      <w:r w:rsidRPr="005D4729">
        <w:rPr>
          <w:i/>
        </w:rPr>
        <w:t>.</w:t>
      </w:r>
    </w:p>
    <w:p w:rsidR="002C4769" w:rsidRPr="005D4729" w:rsidRDefault="002C4769" w:rsidP="002C4769">
      <w:pPr>
        <w:pStyle w:val="ActHead5"/>
      </w:pPr>
      <w:bookmarkStart w:id="104" w:name="_Toc138775954"/>
      <w:r w:rsidRPr="00C7380F">
        <w:rPr>
          <w:rStyle w:val="CharSectno"/>
        </w:rPr>
        <w:t>40</w:t>
      </w:r>
      <w:r w:rsidR="00C7380F" w:rsidRPr="00C7380F">
        <w:rPr>
          <w:rStyle w:val="CharSectno"/>
        </w:rPr>
        <w:noBreakHyphen/>
      </w:r>
      <w:r w:rsidRPr="00C7380F">
        <w:rPr>
          <w:rStyle w:val="CharSectno"/>
        </w:rPr>
        <w:t>125</w:t>
      </w:r>
      <w:r w:rsidRPr="005D4729">
        <w:t xml:space="preserve">  Backing business investment—when an asset of yours qualifies</w:t>
      </w:r>
      <w:bookmarkEnd w:id="104"/>
    </w:p>
    <w:p w:rsidR="002C4769" w:rsidRPr="005D4729" w:rsidRDefault="002C4769" w:rsidP="002C4769">
      <w:pPr>
        <w:pStyle w:val="subsection"/>
      </w:pPr>
      <w:r w:rsidRPr="005D4729">
        <w:tab/>
        <w:t>(1)</w:t>
      </w:r>
      <w:r w:rsidRPr="005D4729">
        <w:tab/>
        <w:t xml:space="preserve">For the purposes of </w:t>
      </w:r>
      <w:r w:rsidR="00B36BB7" w:rsidRPr="005D4729">
        <w:t>paragraph 4</w:t>
      </w:r>
      <w:r w:rsidRPr="005D4729">
        <w:t>0</w:t>
      </w:r>
      <w:r w:rsidR="00C7380F">
        <w:noBreakHyphen/>
      </w:r>
      <w:r w:rsidRPr="005D4729">
        <w:t xml:space="preserve">120(1)(c) and </w:t>
      </w:r>
      <w:r w:rsidR="00B36BB7" w:rsidRPr="005D4729">
        <w:t>section 3</w:t>
      </w:r>
      <w:r w:rsidRPr="005D4729">
        <w:t>28</w:t>
      </w:r>
      <w:r w:rsidR="00C7380F">
        <w:noBreakHyphen/>
      </w:r>
      <w:r w:rsidRPr="005D4729">
        <w:t>182, you are covered by this section for a depreciating asset if, in the period beginning on 12</w:t>
      </w:r>
      <w:r w:rsidR="00FD3F14" w:rsidRPr="005D4729">
        <w:t> </w:t>
      </w:r>
      <w:r w:rsidRPr="005D4729">
        <w:t xml:space="preserve">March 2020 and ending on </w:t>
      </w:r>
      <w:r w:rsidR="001E5ACC" w:rsidRPr="005D4729">
        <w:t>30 June</w:t>
      </w:r>
      <w:r w:rsidRPr="005D4729">
        <w:t xml:space="preserve"> 2021, you:</w:t>
      </w:r>
    </w:p>
    <w:p w:rsidR="002C4769" w:rsidRPr="005D4729" w:rsidRDefault="002C4769" w:rsidP="002C4769">
      <w:pPr>
        <w:pStyle w:val="paragraph"/>
      </w:pPr>
      <w:r w:rsidRPr="005D4729">
        <w:tab/>
        <w:t>(a)</w:t>
      </w:r>
      <w:r w:rsidRPr="005D4729">
        <w:tab/>
        <w:t>start to hold the asset; and</w:t>
      </w:r>
    </w:p>
    <w:p w:rsidR="002C4769" w:rsidRPr="005D4729" w:rsidRDefault="002C4769" w:rsidP="002C4769">
      <w:pPr>
        <w:pStyle w:val="paragraph"/>
      </w:pPr>
      <w:r w:rsidRPr="005D4729">
        <w:tab/>
        <w:t>(b)</w:t>
      </w:r>
      <w:r w:rsidRPr="005D4729">
        <w:tab/>
        <w:t>start to use it, or have it installed ready for use, for a taxable purpose.</w:t>
      </w:r>
    </w:p>
    <w:p w:rsidR="002C4769" w:rsidRPr="005D4729" w:rsidRDefault="002C4769" w:rsidP="002C4769">
      <w:pPr>
        <w:pStyle w:val="notetext"/>
      </w:pPr>
      <w:r w:rsidRPr="005D4729">
        <w:t>Note:</w:t>
      </w:r>
      <w:r w:rsidRPr="005D4729">
        <w:tab/>
        <w:t>Section</w:t>
      </w:r>
      <w:r w:rsidR="00FD3F14" w:rsidRPr="005D4729">
        <w:t> </w:t>
      </w:r>
      <w:r w:rsidRPr="005D4729">
        <w:t>328</w:t>
      </w:r>
      <w:r w:rsidR="00C7380F">
        <w:noBreakHyphen/>
      </w:r>
      <w:r w:rsidRPr="005D4729">
        <w:t xml:space="preserve">182 provides similar accelerated depreciation for small business entities that choose to use </w:t>
      </w:r>
      <w:r w:rsidR="00B36BB7" w:rsidRPr="005D4729">
        <w:t>Subdivision 3</w:t>
      </w:r>
      <w:r w:rsidRPr="005D4729">
        <w:t>28</w:t>
      </w:r>
      <w:r w:rsidR="00C7380F">
        <w:noBreakHyphen/>
      </w:r>
      <w:r w:rsidRPr="005D4729">
        <w:t xml:space="preserve">D of the </w:t>
      </w:r>
      <w:r w:rsidRPr="005D4729">
        <w:rPr>
          <w:i/>
        </w:rPr>
        <w:t>Income Tax Assessment Act 1997</w:t>
      </w:r>
      <w:r w:rsidRPr="005D4729">
        <w:t>.</w:t>
      </w:r>
    </w:p>
    <w:p w:rsidR="002C4769" w:rsidRPr="005D4729" w:rsidRDefault="002C4769" w:rsidP="002C4769">
      <w:pPr>
        <w:pStyle w:val="SubsectionHead"/>
      </w:pPr>
      <w:r w:rsidRPr="005D4729">
        <w:lastRenderedPageBreak/>
        <w:t>Exception—commitments already entered into</w:t>
      </w:r>
    </w:p>
    <w:p w:rsidR="002C4769" w:rsidRPr="005D4729" w:rsidRDefault="002C4769" w:rsidP="002C4769">
      <w:pPr>
        <w:pStyle w:val="subsection"/>
      </w:pPr>
      <w:r w:rsidRPr="005D4729">
        <w:tab/>
        <w:t>(2)</w:t>
      </w:r>
      <w:r w:rsidRPr="005D4729">
        <w:tab/>
        <w:t xml:space="preserve">Despite </w:t>
      </w:r>
      <w:r w:rsidR="00FD3F14" w:rsidRPr="005D4729">
        <w:t>subsection (</w:t>
      </w:r>
      <w:r w:rsidRPr="005D4729">
        <w:t xml:space="preserve">1), you are </w:t>
      </w:r>
      <w:r w:rsidRPr="005D4729">
        <w:rPr>
          <w:i/>
        </w:rPr>
        <w:t>not</w:t>
      </w:r>
      <w:r w:rsidRPr="005D4729">
        <w:t xml:space="preserve"> covered by this section for the asset if, before 12</w:t>
      </w:r>
      <w:r w:rsidR="00FD3F14" w:rsidRPr="005D4729">
        <w:t> </w:t>
      </w:r>
      <w:r w:rsidRPr="005D4729">
        <w:t>March 2020, you:</w:t>
      </w:r>
    </w:p>
    <w:p w:rsidR="002C4769" w:rsidRPr="005D4729" w:rsidRDefault="002C4769" w:rsidP="002C4769">
      <w:pPr>
        <w:pStyle w:val="paragraph"/>
      </w:pPr>
      <w:r w:rsidRPr="005D4729">
        <w:tab/>
        <w:t>(a)</w:t>
      </w:r>
      <w:r w:rsidRPr="005D4729">
        <w:tab/>
        <w:t>entered into a contract under which you would hold the asset; or</w:t>
      </w:r>
    </w:p>
    <w:p w:rsidR="002C4769" w:rsidRPr="005D4729" w:rsidRDefault="002C4769" w:rsidP="002C4769">
      <w:pPr>
        <w:pStyle w:val="paragraph"/>
      </w:pPr>
      <w:r w:rsidRPr="005D4729">
        <w:tab/>
        <w:t>(b)</w:t>
      </w:r>
      <w:r w:rsidRPr="005D4729">
        <w:tab/>
        <w:t>started to construct the asset; or</w:t>
      </w:r>
    </w:p>
    <w:p w:rsidR="002C4769" w:rsidRPr="005D4729" w:rsidRDefault="002C4769" w:rsidP="002C4769">
      <w:pPr>
        <w:pStyle w:val="paragraph"/>
      </w:pPr>
      <w:r w:rsidRPr="005D4729">
        <w:tab/>
        <w:t>(c)</w:t>
      </w:r>
      <w:r w:rsidRPr="005D4729">
        <w:tab/>
        <w:t>started to hold the asset in some other way.</w:t>
      </w:r>
    </w:p>
    <w:p w:rsidR="002C4769" w:rsidRPr="005D4729" w:rsidRDefault="002C4769" w:rsidP="002C4769">
      <w:pPr>
        <w:pStyle w:val="subsection"/>
      </w:pPr>
      <w:r w:rsidRPr="005D4729">
        <w:tab/>
        <w:t>(3)</w:t>
      </w:r>
      <w:r w:rsidRPr="005D4729">
        <w:tab/>
        <w:t xml:space="preserve">Despite </w:t>
      </w:r>
      <w:r w:rsidR="00FD3F14" w:rsidRPr="005D4729">
        <w:t>subsection (</w:t>
      </w:r>
      <w:r w:rsidRPr="005D4729">
        <w:t xml:space="preserve">1), you are </w:t>
      </w:r>
      <w:r w:rsidRPr="005D4729">
        <w:rPr>
          <w:i/>
        </w:rPr>
        <w:t>not</w:t>
      </w:r>
      <w:r w:rsidRPr="005D4729">
        <w:t xml:space="preserve"> covered by this section for an asset (the </w:t>
      </w:r>
      <w:r w:rsidRPr="005D4729">
        <w:rPr>
          <w:b/>
          <w:i/>
        </w:rPr>
        <w:t>post</w:t>
      </w:r>
      <w:r w:rsidR="00C7380F">
        <w:rPr>
          <w:b/>
          <w:i/>
        </w:rPr>
        <w:noBreakHyphen/>
      </w:r>
      <w:r w:rsidRPr="005D4729">
        <w:rPr>
          <w:b/>
          <w:i/>
        </w:rPr>
        <w:t>12</w:t>
      </w:r>
      <w:r w:rsidR="00FD3F14" w:rsidRPr="005D4729">
        <w:rPr>
          <w:b/>
          <w:i/>
        </w:rPr>
        <w:t> </w:t>
      </w:r>
      <w:r w:rsidRPr="005D4729">
        <w:rPr>
          <w:b/>
          <w:i/>
        </w:rPr>
        <w:t>March 2020 asset</w:t>
      </w:r>
      <w:r w:rsidRPr="005D4729">
        <w:t>) if:</w:t>
      </w:r>
    </w:p>
    <w:p w:rsidR="002C4769" w:rsidRPr="005D4729" w:rsidRDefault="002C4769" w:rsidP="002C4769">
      <w:pPr>
        <w:pStyle w:val="paragraph"/>
      </w:pPr>
      <w:r w:rsidRPr="005D4729">
        <w:tab/>
        <w:t>(a)</w:t>
      </w:r>
      <w:r w:rsidRPr="005D4729">
        <w:tab/>
        <w:t>on a day before 12</w:t>
      </w:r>
      <w:r w:rsidR="00FD3F14" w:rsidRPr="005D4729">
        <w:t> </w:t>
      </w:r>
      <w:r w:rsidRPr="005D4729">
        <w:t>March 2020, you:</w:t>
      </w:r>
    </w:p>
    <w:p w:rsidR="002C4769" w:rsidRPr="005D4729" w:rsidRDefault="002C4769" w:rsidP="002C4769">
      <w:pPr>
        <w:pStyle w:val="paragraphsub"/>
      </w:pPr>
      <w:r w:rsidRPr="005D4729">
        <w:tab/>
        <w:t>(i)</w:t>
      </w:r>
      <w:r w:rsidRPr="005D4729">
        <w:tab/>
        <w:t>enter into a contract under which you hold an asset on that day, or will hold the asset on a later day; or</w:t>
      </w:r>
    </w:p>
    <w:p w:rsidR="002C4769" w:rsidRPr="005D4729" w:rsidRDefault="002C4769" w:rsidP="002C4769">
      <w:pPr>
        <w:pStyle w:val="paragraphsub"/>
      </w:pPr>
      <w:r w:rsidRPr="005D4729">
        <w:tab/>
        <w:t>(ii)</w:t>
      </w:r>
      <w:r w:rsidRPr="005D4729">
        <w:tab/>
        <w:t>start to construct an asset; or</w:t>
      </w:r>
    </w:p>
    <w:p w:rsidR="002C4769" w:rsidRPr="005D4729" w:rsidRDefault="002C4769" w:rsidP="002C4769">
      <w:pPr>
        <w:pStyle w:val="paragraphsub"/>
      </w:pPr>
      <w:r w:rsidRPr="005D4729">
        <w:tab/>
        <w:t>(iii)</w:t>
      </w:r>
      <w:r w:rsidRPr="005D4729">
        <w:tab/>
        <w:t>start to hold an asset in some other way; and</w:t>
      </w:r>
    </w:p>
    <w:p w:rsidR="002C4769" w:rsidRPr="005D4729" w:rsidRDefault="002C4769" w:rsidP="002C4769">
      <w:pPr>
        <w:pStyle w:val="paragraph"/>
      </w:pPr>
      <w:r w:rsidRPr="005D4729">
        <w:tab/>
        <w:t>(b)</w:t>
      </w:r>
      <w:r w:rsidRPr="005D4729">
        <w:tab/>
        <w:t>on a day on or after 12</w:t>
      </w:r>
      <w:r w:rsidR="00FD3F14" w:rsidRPr="005D4729">
        <w:t> </w:t>
      </w:r>
      <w:r w:rsidRPr="005D4729">
        <w:t xml:space="preserve">March 2020 (the </w:t>
      </w:r>
      <w:r w:rsidRPr="005D4729">
        <w:rPr>
          <w:b/>
          <w:i/>
        </w:rPr>
        <w:t>conduct day</w:t>
      </w:r>
      <w:r w:rsidRPr="005D4729">
        <w:t>), you engage in conduct that results in you:</w:t>
      </w:r>
    </w:p>
    <w:p w:rsidR="002C4769" w:rsidRPr="005D4729" w:rsidRDefault="002C4769" w:rsidP="002C4769">
      <w:pPr>
        <w:pStyle w:val="paragraphsub"/>
      </w:pPr>
      <w:r w:rsidRPr="005D4729">
        <w:tab/>
        <w:t>(i)</w:t>
      </w:r>
      <w:r w:rsidRPr="005D4729">
        <w:tab/>
        <w:t>entering into a contract under which you hold the post</w:t>
      </w:r>
      <w:r w:rsidR="00C7380F">
        <w:noBreakHyphen/>
      </w:r>
      <w:r w:rsidRPr="005D4729">
        <w:t>12</w:t>
      </w:r>
      <w:r w:rsidR="00FD3F14" w:rsidRPr="005D4729">
        <w:t> </w:t>
      </w:r>
      <w:r w:rsidRPr="005D4729">
        <w:t>March 2020 asset on the conduct day, or will hold that asset on an even later day; or</w:t>
      </w:r>
    </w:p>
    <w:p w:rsidR="002C4769" w:rsidRPr="005D4729" w:rsidRDefault="002C4769" w:rsidP="002C4769">
      <w:pPr>
        <w:pStyle w:val="paragraphsub"/>
      </w:pPr>
      <w:r w:rsidRPr="005D4729">
        <w:tab/>
        <w:t>(ii)</w:t>
      </w:r>
      <w:r w:rsidRPr="005D4729">
        <w:tab/>
        <w:t>starting to construct the post</w:t>
      </w:r>
      <w:r w:rsidR="00C7380F">
        <w:noBreakHyphen/>
      </w:r>
      <w:r w:rsidRPr="005D4729">
        <w:t>12</w:t>
      </w:r>
      <w:r w:rsidR="00FD3F14" w:rsidRPr="005D4729">
        <w:t> </w:t>
      </w:r>
      <w:r w:rsidRPr="005D4729">
        <w:t>March 2020 asset; or</w:t>
      </w:r>
    </w:p>
    <w:p w:rsidR="002C4769" w:rsidRPr="005D4729" w:rsidRDefault="002C4769" w:rsidP="002C4769">
      <w:pPr>
        <w:pStyle w:val="paragraphsub"/>
      </w:pPr>
      <w:r w:rsidRPr="005D4729">
        <w:tab/>
        <w:t>(iii)</w:t>
      </w:r>
      <w:r w:rsidRPr="005D4729">
        <w:tab/>
        <w:t>starting to hold the post</w:t>
      </w:r>
      <w:r w:rsidR="00C7380F">
        <w:noBreakHyphen/>
      </w:r>
      <w:r w:rsidRPr="005D4729">
        <w:t>12</w:t>
      </w:r>
      <w:r w:rsidR="00FD3F14" w:rsidRPr="005D4729">
        <w:t> </w:t>
      </w:r>
      <w:r w:rsidRPr="005D4729">
        <w:t>March 2020 asset in some other way; and</w:t>
      </w:r>
    </w:p>
    <w:p w:rsidR="002C4769" w:rsidRPr="005D4729" w:rsidRDefault="002C4769" w:rsidP="002C4769">
      <w:pPr>
        <w:pStyle w:val="paragraph"/>
      </w:pPr>
      <w:r w:rsidRPr="005D4729">
        <w:tab/>
        <w:t>(c)</w:t>
      </w:r>
      <w:r w:rsidRPr="005D4729">
        <w:tab/>
        <w:t>the post</w:t>
      </w:r>
      <w:r w:rsidR="00C7380F">
        <w:noBreakHyphen/>
      </w:r>
      <w:r w:rsidRPr="005D4729">
        <w:t>12</w:t>
      </w:r>
      <w:r w:rsidR="00FD3F14" w:rsidRPr="005D4729">
        <w:t> </w:t>
      </w:r>
      <w:r w:rsidRPr="005D4729">
        <w:t xml:space="preserve">March 2020 asset is the asset mentioned in </w:t>
      </w:r>
      <w:r w:rsidR="00FD3F14" w:rsidRPr="005D4729">
        <w:t>paragraph (</w:t>
      </w:r>
      <w:r w:rsidRPr="005D4729">
        <w:t>a), or an identical or substantially similar asset; and</w:t>
      </w:r>
    </w:p>
    <w:p w:rsidR="002C4769" w:rsidRPr="005D4729" w:rsidRDefault="002C4769" w:rsidP="002C4769">
      <w:pPr>
        <w:pStyle w:val="paragraph"/>
      </w:pPr>
      <w:r w:rsidRPr="005D4729">
        <w:tab/>
        <w:t>(d)</w:t>
      </w:r>
      <w:r w:rsidRPr="005D4729">
        <w:tab/>
        <w:t>you engage in that conduct for the purpose, or for purposes that include the purpose, of becoming covered by this section for the post</w:t>
      </w:r>
      <w:r w:rsidR="00C7380F">
        <w:noBreakHyphen/>
      </w:r>
      <w:r w:rsidRPr="005D4729">
        <w:t>12</w:t>
      </w:r>
      <w:r w:rsidR="00FD3F14" w:rsidRPr="005D4729">
        <w:t> </w:t>
      </w:r>
      <w:r w:rsidRPr="005D4729">
        <w:t>March 2020 asset.</w:t>
      </w:r>
    </w:p>
    <w:p w:rsidR="002C4769" w:rsidRPr="005D4729" w:rsidRDefault="002C4769" w:rsidP="002C4769">
      <w:pPr>
        <w:pStyle w:val="subsection"/>
      </w:pPr>
      <w:r w:rsidRPr="005D4729">
        <w:tab/>
        <w:t>(4)</w:t>
      </w:r>
      <w:r w:rsidRPr="005D4729">
        <w:tab/>
        <w:t xml:space="preserve">For the purposes of </w:t>
      </w:r>
      <w:r w:rsidR="00FD3F14" w:rsidRPr="005D4729">
        <w:t>subsections (</w:t>
      </w:r>
      <w:r w:rsidRPr="005D4729">
        <w:t>2) and (3), treat yourself as having started to construct an asset at a time if you first incur expenditure in respect of the construction of the asset at that time.</w:t>
      </w:r>
    </w:p>
    <w:p w:rsidR="002C4769" w:rsidRPr="005D4729" w:rsidRDefault="002C4769" w:rsidP="002C4769">
      <w:pPr>
        <w:pStyle w:val="subsection"/>
      </w:pPr>
      <w:r w:rsidRPr="005D4729">
        <w:lastRenderedPageBreak/>
        <w:tab/>
        <w:t>(5)</w:t>
      </w:r>
      <w:r w:rsidRPr="005D4729">
        <w:tab/>
        <w:t>To avoid doubt, for the purposes of this section, you do not enter into a contract under which you hold an asset merely because you acquire an option to enter into such a contract.</w:t>
      </w:r>
    </w:p>
    <w:p w:rsidR="002C4769" w:rsidRPr="005D4729" w:rsidRDefault="002C4769" w:rsidP="002C4769">
      <w:pPr>
        <w:pStyle w:val="subsection"/>
      </w:pPr>
      <w:r w:rsidRPr="005D4729">
        <w:tab/>
        <w:t>(6)</w:t>
      </w:r>
      <w:r w:rsidRPr="005D4729">
        <w:tab/>
        <w:t xml:space="preserve">For the purposes of </w:t>
      </w:r>
      <w:r w:rsidR="00FD3F14" w:rsidRPr="005D4729">
        <w:t>subsections (</w:t>
      </w:r>
      <w:r w:rsidRPr="005D4729">
        <w:t>2), (3), (4) and (5), if a partner in a partnership does any of the following things, treat the partnership (instead of the partner) as having done the thing:</w:t>
      </w:r>
    </w:p>
    <w:p w:rsidR="002C4769" w:rsidRPr="005D4729" w:rsidRDefault="002C4769" w:rsidP="002C4769">
      <w:pPr>
        <w:pStyle w:val="paragraph"/>
      </w:pPr>
      <w:r w:rsidRPr="005D4729">
        <w:tab/>
        <w:t>(a)</w:t>
      </w:r>
      <w:r w:rsidRPr="005D4729">
        <w:tab/>
        <w:t>entering into a contract under which the partnership would hold the asset;</w:t>
      </w:r>
    </w:p>
    <w:p w:rsidR="002C4769" w:rsidRPr="005D4729" w:rsidRDefault="002C4769" w:rsidP="002C4769">
      <w:pPr>
        <w:pStyle w:val="paragraph"/>
      </w:pPr>
      <w:r w:rsidRPr="005D4729">
        <w:tab/>
        <w:t>(b)</w:t>
      </w:r>
      <w:r w:rsidRPr="005D4729">
        <w:tab/>
        <w:t>starting to construct the asset;</w:t>
      </w:r>
    </w:p>
    <w:p w:rsidR="002C4769" w:rsidRPr="005D4729" w:rsidRDefault="002C4769" w:rsidP="002C4769">
      <w:pPr>
        <w:pStyle w:val="paragraph"/>
      </w:pPr>
      <w:r w:rsidRPr="005D4729">
        <w:tab/>
        <w:t>(c)</w:t>
      </w:r>
      <w:r w:rsidRPr="005D4729">
        <w:tab/>
        <w:t>acquiring an option to enter into such a contract.</w:t>
      </w:r>
    </w:p>
    <w:p w:rsidR="002C4769" w:rsidRPr="005D4729" w:rsidRDefault="002C4769" w:rsidP="002C4769">
      <w:pPr>
        <w:pStyle w:val="SubsectionHead"/>
      </w:pPr>
      <w:r w:rsidRPr="005D4729">
        <w:t>Exception—second hand assets</w:t>
      </w:r>
    </w:p>
    <w:p w:rsidR="002C4769" w:rsidRPr="005D4729" w:rsidRDefault="002C4769" w:rsidP="002C4769">
      <w:pPr>
        <w:pStyle w:val="subsection"/>
      </w:pPr>
      <w:r w:rsidRPr="005D4729">
        <w:tab/>
        <w:t>(7)</w:t>
      </w:r>
      <w:r w:rsidRPr="005D4729">
        <w:tab/>
        <w:t xml:space="preserve">Despite </w:t>
      </w:r>
      <w:r w:rsidR="00FD3F14" w:rsidRPr="005D4729">
        <w:t>subsection (</w:t>
      </w:r>
      <w:r w:rsidRPr="005D4729">
        <w:t xml:space="preserve">1), you are </w:t>
      </w:r>
      <w:r w:rsidRPr="005D4729">
        <w:rPr>
          <w:i/>
        </w:rPr>
        <w:t>not</w:t>
      </w:r>
      <w:r w:rsidRPr="005D4729">
        <w:t xml:space="preserve"> covered by this section for the asset if:</w:t>
      </w:r>
    </w:p>
    <w:p w:rsidR="002C4769" w:rsidRPr="005D4729" w:rsidRDefault="002C4769" w:rsidP="002C4769">
      <w:pPr>
        <w:pStyle w:val="paragraph"/>
      </w:pPr>
      <w:r w:rsidRPr="005D4729">
        <w:tab/>
        <w:t>(a)</w:t>
      </w:r>
      <w:r w:rsidRPr="005D4729">
        <w:tab/>
        <w:t>another entity held the asset when it was first used, or first installed ready for use, other than:</w:t>
      </w:r>
    </w:p>
    <w:p w:rsidR="002C4769" w:rsidRPr="005D4729" w:rsidRDefault="002C4769" w:rsidP="002C4769">
      <w:pPr>
        <w:pStyle w:val="paragraphsub"/>
      </w:pPr>
      <w:r w:rsidRPr="005D4729">
        <w:tab/>
        <w:t>(i)</w:t>
      </w:r>
      <w:r w:rsidRPr="005D4729">
        <w:tab/>
        <w:t>as trading stock; or</w:t>
      </w:r>
    </w:p>
    <w:p w:rsidR="002C4769" w:rsidRPr="005D4729" w:rsidRDefault="002C4769" w:rsidP="002C4769">
      <w:pPr>
        <w:pStyle w:val="paragraphsub"/>
      </w:pPr>
      <w:r w:rsidRPr="005D4729">
        <w:tab/>
        <w:t>(ii)</w:t>
      </w:r>
      <w:r w:rsidRPr="005D4729">
        <w:tab/>
        <w:t>merely for the purposes of reasonable testing or trialling; or</w:t>
      </w:r>
    </w:p>
    <w:p w:rsidR="002C4769" w:rsidRPr="005D4729" w:rsidRDefault="002C4769" w:rsidP="002C4769">
      <w:pPr>
        <w:pStyle w:val="paragraph"/>
      </w:pPr>
      <w:r w:rsidRPr="005D4729">
        <w:tab/>
        <w:t>(b)</w:t>
      </w:r>
      <w:r w:rsidRPr="005D4729">
        <w:tab/>
        <w:t xml:space="preserve">you started holding the asset under </w:t>
      </w:r>
      <w:r w:rsidR="00B36BB7" w:rsidRPr="005D4729">
        <w:t>section 4</w:t>
      </w:r>
      <w:r w:rsidRPr="005D4729">
        <w:t>0</w:t>
      </w:r>
      <w:r w:rsidR="00C7380F">
        <w:noBreakHyphen/>
      </w:r>
      <w:r w:rsidRPr="005D4729">
        <w:t xml:space="preserve">115 of the </w:t>
      </w:r>
      <w:r w:rsidRPr="005D4729">
        <w:rPr>
          <w:i/>
        </w:rPr>
        <w:t xml:space="preserve">Income Tax Assessment Act 1997 </w:t>
      </w:r>
      <w:r w:rsidRPr="005D4729">
        <w:t xml:space="preserve">(about splitting a depreciating asset) or </w:t>
      </w:r>
      <w:r w:rsidR="00B36BB7" w:rsidRPr="005D4729">
        <w:t>section 4</w:t>
      </w:r>
      <w:r w:rsidRPr="005D4729">
        <w:t>0</w:t>
      </w:r>
      <w:r w:rsidR="00C7380F">
        <w:noBreakHyphen/>
      </w:r>
      <w:r w:rsidRPr="005D4729">
        <w:t>125 of that Act</w:t>
      </w:r>
      <w:r w:rsidRPr="005D4729">
        <w:rPr>
          <w:i/>
        </w:rPr>
        <w:t xml:space="preserve"> </w:t>
      </w:r>
      <w:r w:rsidRPr="005D4729">
        <w:t>(about merging depreciating assets); or</w:t>
      </w:r>
    </w:p>
    <w:p w:rsidR="002C4769" w:rsidRPr="005D4729" w:rsidRDefault="002C4769" w:rsidP="002C4769">
      <w:pPr>
        <w:pStyle w:val="paragraph"/>
      </w:pPr>
      <w:r w:rsidRPr="005D4729">
        <w:tab/>
        <w:t>(c)</w:t>
      </w:r>
      <w:r w:rsidRPr="005D4729">
        <w:tab/>
        <w:t>you were already covered by this section for the asset as a member of a consolidated group or a MEC group of which you are no longer a member.</w:t>
      </w:r>
    </w:p>
    <w:p w:rsidR="0012595B" w:rsidRPr="005D4729" w:rsidRDefault="0012595B" w:rsidP="0012595B">
      <w:pPr>
        <w:pStyle w:val="subsection"/>
      </w:pPr>
      <w:r w:rsidRPr="005D4729">
        <w:tab/>
        <w:t>(7A)</w:t>
      </w:r>
      <w:r w:rsidRPr="005D4729">
        <w:tab/>
        <w:t>The exception in subsection (7) also applies in relation to an asset if:</w:t>
      </w:r>
    </w:p>
    <w:p w:rsidR="0012595B" w:rsidRPr="005D4729" w:rsidRDefault="0012595B" w:rsidP="0012595B">
      <w:pPr>
        <w:pStyle w:val="paragraph"/>
      </w:pPr>
      <w:r w:rsidRPr="005D4729">
        <w:tab/>
        <w:t>(a)</w:t>
      </w:r>
      <w:r w:rsidRPr="005D4729">
        <w:tab/>
        <w:t>the asset is a licence (including a sub</w:t>
      </w:r>
      <w:r w:rsidR="00C7380F">
        <w:noBreakHyphen/>
      </w:r>
      <w:r w:rsidRPr="005D4729">
        <w:t>licence) relating to an intangible asset; and</w:t>
      </w:r>
    </w:p>
    <w:p w:rsidR="0012595B" w:rsidRPr="005D4729" w:rsidRDefault="0012595B" w:rsidP="0012595B">
      <w:pPr>
        <w:pStyle w:val="paragraph"/>
      </w:pPr>
      <w:r w:rsidRPr="005D4729">
        <w:tab/>
        <w:t>(b)</w:t>
      </w:r>
      <w:r w:rsidRPr="005D4729">
        <w:tab/>
        <w:t>the exception in that subsection applies in relation to the intangible asset.</w:t>
      </w:r>
    </w:p>
    <w:p w:rsidR="002C4769" w:rsidRPr="005D4729" w:rsidRDefault="002C4769" w:rsidP="002C4769">
      <w:pPr>
        <w:pStyle w:val="subsection"/>
      </w:pPr>
      <w:r w:rsidRPr="005D4729">
        <w:tab/>
        <w:t>(8)</w:t>
      </w:r>
      <w:r w:rsidRPr="005D4729">
        <w:tab/>
        <w:t xml:space="preserve">However, </w:t>
      </w:r>
      <w:r w:rsidR="00FD3F14" w:rsidRPr="005D4729">
        <w:t>paragraph (</w:t>
      </w:r>
      <w:r w:rsidRPr="005D4729">
        <w:t xml:space="preserve">7)(a) does not apply in relation to an intangible asset unless the asset was used for the purpose of </w:t>
      </w:r>
      <w:r w:rsidRPr="005D4729">
        <w:lastRenderedPageBreak/>
        <w:t>producing ordinary income before you first used it, or had it installed ready for use, for any purpose. In applying this subsection, disregard ordinary income that arises as a result of the disposal of the asset to you.</w:t>
      </w:r>
    </w:p>
    <w:p w:rsidR="002C4769" w:rsidRPr="005D4729" w:rsidRDefault="002C4769" w:rsidP="002C4769">
      <w:pPr>
        <w:pStyle w:val="SubsectionHead"/>
      </w:pPr>
      <w:r w:rsidRPr="005D4729">
        <w:t>Exception—assets to which Division</w:t>
      </w:r>
      <w:r w:rsidR="00FD3F14" w:rsidRPr="005D4729">
        <w:t> </w:t>
      </w:r>
      <w:r w:rsidRPr="005D4729">
        <w:t>40 does not apply</w:t>
      </w:r>
    </w:p>
    <w:p w:rsidR="002C4769" w:rsidRPr="005D4729" w:rsidRDefault="002C4769" w:rsidP="002C4769">
      <w:pPr>
        <w:pStyle w:val="subsection"/>
      </w:pPr>
      <w:r w:rsidRPr="005D4729">
        <w:tab/>
        <w:t>(9)</w:t>
      </w:r>
      <w:r w:rsidRPr="005D4729">
        <w:tab/>
        <w:t xml:space="preserve">Despite </w:t>
      </w:r>
      <w:r w:rsidR="00FD3F14" w:rsidRPr="005D4729">
        <w:t>subsection (</w:t>
      </w:r>
      <w:r w:rsidRPr="005D4729">
        <w:t xml:space="preserve">1), you are </w:t>
      </w:r>
      <w:r w:rsidRPr="005D4729">
        <w:rPr>
          <w:i/>
        </w:rPr>
        <w:t>not</w:t>
      </w:r>
      <w:r w:rsidRPr="005D4729">
        <w:t xml:space="preserve"> covered by this section for the asset if Division</w:t>
      </w:r>
      <w:r w:rsidR="00FD3F14" w:rsidRPr="005D4729">
        <w:t> </w:t>
      </w:r>
      <w:r w:rsidRPr="005D4729">
        <w:t xml:space="preserve">40 of the </w:t>
      </w:r>
      <w:r w:rsidRPr="005D4729">
        <w:rPr>
          <w:i/>
        </w:rPr>
        <w:t xml:space="preserve">Income Tax Assessment Act 1997 </w:t>
      </w:r>
      <w:r w:rsidRPr="005D4729">
        <w:t xml:space="preserve">does not apply to the asset because of </w:t>
      </w:r>
      <w:r w:rsidR="00B36BB7" w:rsidRPr="005D4729">
        <w:t>section 4</w:t>
      </w:r>
      <w:r w:rsidRPr="005D4729">
        <w:t>0</w:t>
      </w:r>
      <w:r w:rsidR="00C7380F">
        <w:noBreakHyphen/>
      </w:r>
      <w:r w:rsidRPr="005D4729">
        <w:t>45 of that Act.</w:t>
      </w:r>
    </w:p>
    <w:p w:rsidR="002C4769" w:rsidRPr="005D4729" w:rsidRDefault="002C4769" w:rsidP="002C4769">
      <w:pPr>
        <w:pStyle w:val="SubsectionHead"/>
      </w:pPr>
      <w:r w:rsidRPr="005D4729">
        <w:t>Exception—assets not located in Australia</w:t>
      </w:r>
    </w:p>
    <w:p w:rsidR="002C4769" w:rsidRPr="005D4729" w:rsidRDefault="002C4769" w:rsidP="002C4769">
      <w:pPr>
        <w:pStyle w:val="subsection"/>
      </w:pPr>
      <w:r w:rsidRPr="005D4729">
        <w:tab/>
        <w:t>(10)</w:t>
      </w:r>
      <w:r w:rsidRPr="005D4729">
        <w:tab/>
        <w:t xml:space="preserve">Despite </w:t>
      </w:r>
      <w:r w:rsidR="00FD3F14" w:rsidRPr="005D4729">
        <w:t>subsection (</w:t>
      </w:r>
      <w:r w:rsidRPr="005D4729">
        <w:t xml:space="preserve">1), you are </w:t>
      </w:r>
      <w:r w:rsidRPr="005D4729">
        <w:rPr>
          <w:i/>
        </w:rPr>
        <w:t>not</w:t>
      </w:r>
      <w:r w:rsidRPr="005D4729">
        <w:t xml:space="preserve"> covered by this section for the asset if, at the time you first use the asset, or have it installed ready for use, for a taxable purpose:</w:t>
      </w:r>
    </w:p>
    <w:p w:rsidR="002C4769" w:rsidRPr="005D4729" w:rsidRDefault="002C4769" w:rsidP="002C4769">
      <w:pPr>
        <w:pStyle w:val="paragraph"/>
      </w:pPr>
      <w:r w:rsidRPr="005D4729">
        <w:tab/>
        <w:t>(a)</w:t>
      </w:r>
      <w:r w:rsidRPr="005D4729">
        <w:tab/>
        <w:t>it is not reasonable to conclude that you will use the asset principally in Australia for the principal purpose of carrying on a business; or</w:t>
      </w:r>
    </w:p>
    <w:p w:rsidR="002C4769" w:rsidRPr="005D4729" w:rsidRDefault="002C4769" w:rsidP="002C4769">
      <w:pPr>
        <w:pStyle w:val="paragraph"/>
      </w:pPr>
      <w:r w:rsidRPr="005D4729">
        <w:tab/>
        <w:t>(b)</w:t>
      </w:r>
      <w:r w:rsidRPr="005D4729">
        <w:tab/>
        <w:t>it is reasonable to conclude that the asset will never be located in Australia.</w:t>
      </w:r>
    </w:p>
    <w:p w:rsidR="002C4769" w:rsidRPr="005D4729" w:rsidRDefault="002C4769" w:rsidP="002C4769">
      <w:pPr>
        <w:pStyle w:val="ActHead5"/>
      </w:pPr>
      <w:bookmarkStart w:id="105" w:name="_Toc138775955"/>
      <w:r w:rsidRPr="00C7380F">
        <w:rPr>
          <w:rStyle w:val="CharSectno"/>
        </w:rPr>
        <w:t>40</w:t>
      </w:r>
      <w:r w:rsidR="00C7380F" w:rsidRPr="00C7380F">
        <w:rPr>
          <w:rStyle w:val="CharSectno"/>
        </w:rPr>
        <w:noBreakHyphen/>
      </w:r>
      <w:r w:rsidRPr="00C7380F">
        <w:rPr>
          <w:rStyle w:val="CharSectno"/>
        </w:rPr>
        <w:t>130</w:t>
      </w:r>
      <w:r w:rsidRPr="005D4729">
        <w:t xml:space="preserve">  Method for working out accelerated decline in value</w:t>
      </w:r>
      <w:bookmarkEnd w:id="105"/>
    </w:p>
    <w:p w:rsidR="002C4769" w:rsidRPr="005D4729" w:rsidRDefault="002C4769" w:rsidP="002C4769">
      <w:pPr>
        <w:pStyle w:val="subsection"/>
      </w:pPr>
      <w:r w:rsidRPr="005D4729">
        <w:tab/>
        <w:t>(1)</w:t>
      </w:r>
      <w:r w:rsidRPr="005D4729">
        <w:tab/>
        <w:t xml:space="preserve">For the purposes of </w:t>
      </w:r>
      <w:r w:rsidR="00B36BB7" w:rsidRPr="005D4729">
        <w:t>section 4</w:t>
      </w:r>
      <w:r w:rsidRPr="005D4729">
        <w:t>0</w:t>
      </w:r>
      <w:r w:rsidR="00C7380F">
        <w:noBreakHyphen/>
      </w:r>
      <w:r w:rsidRPr="005D4729">
        <w:t xml:space="preserve">120, the decline in value for the income year in which </w:t>
      </w:r>
      <w:r w:rsidR="00B36BB7" w:rsidRPr="005D4729">
        <w:t>paragraph 4</w:t>
      </w:r>
      <w:r w:rsidRPr="005D4729">
        <w:t>0</w:t>
      </w:r>
      <w:r w:rsidR="00C7380F">
        <w:noBreakHyphen/>
      </w:r>
      <w:r w:rsidRPr="005D4729">
        <w:t xml:space="preserve">120(1)(a) is satisfied (the </w:t>
      </w:r>
      <w:r w:rsidRPr="005D4729">
        <w:rPr>
          <w:b/>
          <w:i/>
        </w:rPr>
        <w:t>current year</w:t>
      </w:r>
      <w:r w:rsidRPr="005D4729">
        <w:t>) is:</w:t>
      </w:r>
    </w:p>
    <w:p w:rsidR="002C4769" w:rsidRPr="005D4729" w:rsidRDefault="002C4769" w:rsidP="002C4769">
      <w:pPr>
        <w:pStyle w:val="paragraph"/>
      </w:pPr>
      <w:r w:rsidRPr="005D4729">
        <w:tab/>
        <w:t>(a)</w:t>
      </w:r>
      <w:r w:rsidRPr="005D4729">
        <w:tab/>
        <w:t xml:space="preserve">if the asset’s start time occurs in the current year—the amount worked out under </w:t>
      </w:r>
      <w:r w:rsidR="00FD3F14" w:rsidRPr="005D4729">
        <w:t>subsection (</w:t>
      </w:r>
      <w:r w:rsidRPr="005D4729">
        <w:t>2); or</w:t>
      </w:r>
    </w:p>
    <w:p w:rsidR="002C4769" w:rsidRPr="005D4729" w:rsidRDefault="002C4769" w:rsidP="002C4769">
      <w:pPr>
        <w:pStyle w:val="paragraph"/>
      </w:pPr>
      <w:r w:rsidRPr="005D4729">
        <w:tab/>
        <w:t>(b)</w:t>
      </w:r>
      <w:r w:rsidRPr="005D4729">
        <w:tab/>
        <w:t xml:space="preserve">if the asset’s start time occurred in an earlier year—the amount worked out under </w:t>
      </w:r>
      <w:r w:rsidR="00FD3F14" w:rsidRPr="005D4729">
        <w:t>subsection (</w:t>
      </w:r>
      <w:r w:rsidRPr="005D4729">
        <w:t>4).</w:t>
      </w:r>
    </w:p>
    <w:p w:rsidR="002C4769" w:rsidRPr="005D4729" w:rsidRDefault="002C4769" w:rsidP="002C4769">
      <w:pPr>
        <w:pStyle w:val="notetext"/>
      </w:pPr>
      <w:r w:rsidRPr="005D4729">
        <w:t>Note 1:</w:t>
      </w:r>
      <w:r w:rsidRPr="005D4729">
        <w:tab/>
        <w:t>The asset’s start time is when you first use it, or have it installed ready for use, for any purpose (including a non</w:t>
      </w:r>
      <w:r w:rsidR="00C7380F">
        <w:noBreakHyphen/>
      </w:r>
      <w:r w:rsidRPr="005D4729">
        <w:t xml:space="preserve">taxable purpose): see </w:t>
      </w:r>
      <w:r w:rsidR="00B36BB7" w:rsidRPr="005D4729">
        <w:t>subsection 4</w:t>
      </w:r>
      <w:r w:rsidRPr="005D4729">
        <w:t>0</w:t>
      </w:r>
      <w:r w:rsidR="00C7380F">
        <w:noBreakHyphen/>
      </w:r>
      <w:r w:rsidRPr="005D4729">
        <w:t xml:space="preserve">60(2) of the </w:t>
      </w:r>
      <w:r w:rsidRPr="005D4729">
        <w:rPr>
          <w:i/>
        </w:rPr>
        <w:t>Income Tax Assessment Act 1997</w:t>
      </w:r>
      <w:r w:rsidRPr="005D4729">
        <w:t>.</w:t>
      </w:r>
    </w:p>
    <w:p w:rsidR="002C4769" w:rsidRPr="005D4729" w:rsidRDefault="002C4769" w:rsidP="002C4769">
      <w:pPr>
        <w:pStyle w:val="notetext"/>
      </w:pPr>
      <w:r w:rsidRPr="005D4729">
        <w:t>Note 2:</w:t>
      </w:r>
      <w:r w:rsidRPr="005D4729">
        <w:tab/>
        <w:t xml:space="preserve">A case covered by </w:t>
      </w:r>
      <w:r w:rsidR="00FD3F14" w:rsidRPr="005D4729">
        <w:t>paragraph (</w:t>
      </w:r>
      <w:r w:rsidRPr="005D4729">
        <w:t>b) is where you start to hold the asset in the period 12</w:t>
      </w:r>
      <w:r w:rsidR="00FD3F14" w:rsidRPr="005D4729">
        <w:t> </w:t>
      </w:r>
      <w:r w:rsidRPr="005D4729">
        <w:t xml:space="preserve">March 2020 to </w:t>
      </w:r>
      <w:r w:rsidR="001E5ACC" w:rsidRPr="005D4729">
        <w:t>30 June</w:t>
      </w:r>
      <w:r w:rsidRPr="005D4729">
        <w:t xml:space="preserve"> 2020 and use it for only non</w:t>
      </w:r>
      <w:r w:rsidR="00C7380F">
        <w:noBreakHyphen/>
      </w:r>
      <w:r w:rsidRPr="005D4729">
        <w:t xml:space="preserve">taxable purposes in that period, then first use it for a taxable purpose in the period </w:t>
      </w:r>
      <w:r w:rsidR="00EB3B5E">
        <w:t>1 July</w:t>
      </w:r>
      <w:r w:rsidRPr="005D4729">
        <w:t xml:space="preserve"> 2020 to </w:t>
      </w:r>
      <w:r w:rsidR="001E5ACC" w:rsidRPr="005D4729">
        <w:t>30 June</w:t>
      </w:r>
      <w:r w:rsidRPr="005D4729">
        <w:t xml:space="preserve"> 2021.</w:t>
      </w:r>
    </w:p>
    <w:p w:rsidR="002C4769" w:rsidRPr="005D4729" w:rsidRDefault="002C4769" w:rsidP="002C4769">
      <w:pPr>
        <w:pStyle w:val="SubsectionHead"/>
      </w:pPr>
      <w:r w:rsidRPr="005D4729">
        <w:lastRenderedPageBreak/>
        <w:t>Current year is the year the asset starts to decline in value</w:t>
      </w:r>
    </w:p>
    <w:p w:rsidR="002C4769" w:rsidRPr="005D4729" w:rsidRDefault="002C4769" w:rsidP="002C4769">
      <w:pPr>
        <w:pStyle w:val="subsection"/>
      </w:pPr>
      <w:r w:rsidRPr="005D4729">
        <w:tab/>
        <w:t>(2)</w:t>
      </w:r>
      <w:r w:rsidRPr="005D4729">
        <w:tab/>
        <w:t>If this subsection applies, the amount for the current year is the sum of the following amounts:</w:t>
      </w:r>
    </w:p>
    <w:p w:rsidR="002C4769" w:rsidRPr="005D4729" w:rsidRDefault="002C4769" w:rsidP="002C4769">
      <w:pPr>
        <w:pStyle w:val="paragraph"/>
      </w:pPr>
      <w:r w:rsidRPr="005D4729">
        <w:tab/>
        <w:t>(a)</w:t>
      </w:r>
      <w:r w:rsidRPr="005D4729">
        <w:tab/>
        <w:t xml:space="preserve">50% of the asset’s cost as at the end of the current year, disregarding any amount included in the second element of the asset’s cost after </w:t>
      </w:r>
      <w:r w:rsidR="001E5ACC" w:rsidRPr="005D4729">
        <w:t>30 June</w:t>
      </w:r>
      <w:r w:rsidRPr="005D4729">
        <w:t xml:space="preserve"> 2021;</w:t>
      </w:r>
    </w:p>
    <w:p w:rsidR="002C4769" w:rsidRPr="005D4729" w:rsidRDefault="002C4769" w:rsidP="002C4769">
      <w:pPr>
        <w:pStyle w:val="paragraph"/>
      </w:pPr>
      <w:r w:rsidRPr="005D4729">
        <w:tab/>
        <w:t>(b)</w:t>
      </w:r>
      <w:r w:rsidRPr="005D4729">
        <w:tab/>
        <w:t>the amount that would be the asset’s decline in value for the current year under Division</w:t>
      </w:r>
      <w:r w:rsidR="00FD3F14" w:rsidRPr="005D4729">
        <w:t> </w:t>
      </w:r>
      <w:r w:rsidRPr="005D4729">
        <w:t xml:space="preserve">40 of the </w:t>
      </w:r>
      <w:r w:rsidRPr="005D4729">
        <w:rPr>
          <w:i/>
        </w:rPr>
        <w:t>Income Tax Assessment Act 1997</w:t>
      </w:r>
      <w:r w:rsidRPr="005D4729">
        <w:t xml:space="preserve">, assuming its cost were reduced by the amount worked out under </w:t>
      </w:r>
      <w:r w:rsidR="00FD3F14" w:rsidRPr="005D4729">
        <w:t>paragraph (</w:t>
      </w:r>
      <w:r w:rsidRPr="005D4729">
        <w:t>a).</w:t>
      </w:r>
    </w:p>
    <w:p w:rsidR="002C4769" w:rsidRPr="005D4729" w:rsidRDefault="002C4769" w:rsidP="002C4769">
      <w:pPr>
        <w:pStyle w:val="notetext"/>
      </w:pPr>
      <w:r w:rsidRPr="005D4729">
        <w:t>Note:</w:t>
      </w:r>
      <w:r w:rsidRPr="005D4729">
        <w:tab/>
      </w:r>
      <w:r w:rsidR="00FD3F14" w:rsidRPr="005D4729">
        <w:t>Paragraph (</w:t>
      </w:r>
      <w:r w:rsidRPr="005D4729">
        <w:t xml:space="preserve">a) effectively only requires you to disregard an amount included in the second element of cost if you have a substituted accounting period that ends after </w:t>
      </w:r>
      <w:r w:rsidR="001E5ACC" w:rsidRPr="005D4729">
        <w:t>30 June</w:t>
      </w:r>
      <w:r w:rsidRPr="005D4729">
        <w:t xml:space="preserve"> 2021.</w:t>
      </w:r>
    </w:p>
    <w:p w:rsidR="002C4769" w:rsidRPr="005D4729" w:rsidRDefault="002C4769" w:rsidP="002C4769">
      <w:pPr>
        <w:pStyle w:val="subsection"/>
      </w:pPr>
      <w:r w:rsidRPr="005D4729">
        <w:tab/>
        <w:t>(3)</w:t>
      </w:r>
      <w:r w:rsidRPr="005D4729">
        <w:tab/>
        <w:t xml:space="preserve">However, the amount worked out under </w:t>
      </w:r>
      <w:r w:rsidR="00FD3F14" w:rsidRPr="005D4729">
        <w:t>subsection (</w:t>
      </w:r>
      <w:r w:rsidRPr="005D4729">
        <w:t>2) for an income year cannot be more than the amount that is the asset’s cost for the year.</w:t>
      </w:r>
    </w:p>
    <w:p w:rsidR="002C4769" w:rsidRPr="005D4729" w:rsidRDefault="002C4769" w:rsidP="002C4769">
      <w:pPr>
        <w:pStyle w:val="SubsectionHead"/>
      </w:pPr>
      <w:r w:rsidRPr="005D4729">
        <w:t>Asset had declined in value before the start of the current year</w:t>
      </w:r>
    </w:p>
    <w:p w:rsidR="002C4769" w:rsidRPr="005D4729" w:rsidRDefault="002C4769" w:rsidP="002C4769">
      <w:pPr>
        <w:pStyle w:val="subsection"/>
      </w:pPr>
      <w:r w:rsidRPr="005D4729">
        <w:tab/>
        <w:t>(4)</w:t>
      </w:r>
      <w:r w:rsidRPr="005D4729">
        <w:tab/>
        <w:t>If this subsection applies, the amount for the current year is the sum of the following amounts:</w:t>
      </w:r>
    </w:p>
    <w:p w:rsidR="002C4769" w:rsidRPr="005D4729" w:rsidRDefault="002C4769" w:rsidP="002C4769">
      <w:pPr>
        <w:pStyle w:val="paragraph"/>
      </w:pPr>
      <w:r w:rsidRPr="005D4729">
        <w:tab/>
        <w:t>(a)</w:t>
      </w:r>
      <w:r w:rsidRPr="005D4729">
        <w:tab/>
        <w:t xml:space="preserve">50% of the sum of the asset’s opening adjustable value for the current year and any amount included in the second element of its cost for that year, disregarding any amount included in that second element after </w:t>
      </w:r>
      <w:r w:rsidR="001E5ACC" w:rsidRPr="005D4729">
        <w:t>30 June</w:t>
      </w:r>
      <w:r w:rsidRPr="005D4729">
        <w:t xml:space="preserve"> 2021;</w:t>
      </w:r>
    </w:p>
    <w:p w:rsidR="002C4769" w:rsidRPr="005D4729" w:rsidRDefault="002C4769" w:rsidP="002C4769">
      <w:pPr>
        <w:pStyle w:val="paragraph"/>
      </w:pPr>
      <w:r w:rsidRPr="005D4729">
        <w:tab/>
        <w:t>(b)</w:t>
      </w:r>
      <w:r w:rsidRPr="005D4729">
        <w:tab/>
        <w:t>the amount that would be the asset’s decline in value for the current year under Division</w:t>
      </w:r>
      <w:r w:rsidR="00FD3F14" w:rsidRPr="005D4729">
        <w:t> </w:t>
      </w:r>
      <w:r w:rsidRPr="005D4729">
        <w:t xml:space="preserve">40 of the </w:t>
      </w:r>
      <w:r w:rsidRPr="005D4729">
        <w:rPr>
          <w:i/>
        </w:rPr>
        <w:t xml:space="preserve">Income Tax Assessment Act 1997 </w:t>
      </w:r>
      <w:r w:rsidRPr="005D4729">
        <w:t>assuming:</w:t>
      </w:r>
    </w:p>
    <w:p w:rsidR="002C4769" w:rsidRPr="005D4729" w:rsidRDefault="002C4769" w:rsidP="002C4769">
      <w:pPr>
        <w:pStyle w:val="paragraphsub"/>
      </w:pPr>
      <w:r w:rsidRPr="005D4729">
        <w:tab/>
        <w:t>(i)</w:t>
      </w:r>
      <w:r w:rsidRPr="005D4729">
        <w:tab/>
        <w:t xml:space="preserve">for the diminishing value method—its base value were reduced by the amount worked out under </w:t>
      </w:r>
      <w:r w:rsidR="00FD3F14" w:rsidRPr="005D4729">
        <w:t>paragraph (</w:t>
      </w:r>
      <w:r w:rsidRPr="005D4729">
        <w:t>a); or</w:t>
      </w:r>
    </w:p>
    <w:p w:rsidR="002C4769" w:rsidRPr="005D4729" w:rsidRDefault="002C4769" w:rsidP="002C4769">
      <w:pPr>
        <w:pStyle w:val="paragraphsub"/>
      </w:pPr>
      <w:r w:rsidRPr="005D4729">
        <w:tab/>
        <w:t>(ii)</w:t>
      </w:r>
      <w:r w:rsidRPr="005D4729">
        <w:tab/>
        <w:t xml:space="preserve">for the prime cost method—the component “Asset’s </w:t>
      </w:r>
      <w:r w:rsidR="00C7380F" w:rsidRPr="00C7380F">
        <w:rPr>
          <w:position w:val="6"/>
          <w:sz w:val="16"/>
        </w:rPr>
        <w:t>*</w:t>
      </w:r>
      <w:r w:rsidRPr="005D4729">
        <w:t xml:space="preserve">cost” in the formula in </w:t>
      </w:r>
      <w:r w:rsidR="00B36BB7" w:rsidRPr="005D4729">
        <w:t>subsection 4</w:t>
      </w:r>
      <w:r w:rsidRPr="005D4729">
        <w:t>0</w:t>
      </w:r>
      <w:r w:rsidR="00C7380F">
        <w:noBreakHyphen/>
      </w:r>
      <w:r w:rsidRPr="005D4729">
        <w:t>75(1) of that Act</w:t>
      </w:r>
      <w:r w:rsidRPr="005D4729">
        <w:rPr>
          <w:i/>
        </w:rPr>
        <w:t xml:space="preserve"> </w:t>
      </w:r>
      <w:r w:rsidRPr="005D4729">
        <w:t xml:space="preserve">(as adjusted under that section) were reduced by the amount worked out under </w:t>
      </w:r>
      <w:r w:rsidR="00FD3F14" w:rsidRPr="005D4729">
        <w:t>paragraph (</w:t>
      </w:r>
      <w:r w:rsidRPr="005D4729">
        <w:t>a).</w:t>
      </w:r>
    </w:p>
    <w:p w:rsidR="002C4769" w:rsidRPr="005D4729" w:rsidRDefault="002C4769" w:rsidP="002C4769">
      <w:pPr>
        <w:pStyle w:val="notetext"/>
      </w:pPr>
      <w:r w:rsidRPr="005D4729">
        <w:lastRenderedPageBreak/>
        <w:t>Note:</w:t>
      </w:r>
      <w:r w:rsidRPr="005D4729">
        <w:tab/>
      </w:r>
      <w:r w:rsidR="00FD3F14" w:rsidRPr="005D4729">
        <w:t>Paragraph (</w:t>
      </w:r>
      <w:r w:rsidRPr="005D4729">
        <w:t xml:space="preserve">a) effectively only requires you to disregard an amount included in the second element of cost if you have a substituted accounting period that ends after </w:t>
      </w:r>
      <w:r w:rsidR="001E5ACC" w:rsidRPr="005D4729">
        <w:t>30 June</w:t>
      </w:r>
      <w:r w:rsidRPr="005D4729">
        <w:t xml:space="preserve"> 2021.</w:t>
      </w:r>
    </w:p>
    <w:p w:rsidR="002C4769" w:rsidRPr="005D4729" w:rsidRDefault="002C4769" w:rsidP="002C4769">
      <w:pPr>
        <w:pStyle w:val="subsection"/>
      </w:pPr>
      <w:r w:rsidRPr="005D4729">
        <w:tab/>
        <w:t>(5)</w:t>
      </w:r>
      <w:r w:rsidRPr="005D4729">
        <w:tab/>
        <w:t xml:space="preserve">However, the amount worked out under </w:t>
      </w:r>
      <w:r w:rsidR="00FD3F14" w:rsidRPr="005D4729">
        <w:t>subsection (</w:t>
      </w:r>
      <w:r w:rsidRPr="005D4729">
        <w:t>4) for an income year cannot be more than:</w:t>
      </w:r>
    </w:p>
    <w:p w:rsidR="002C4769" w:rsidRPr="005D4729" w:rsidRDefault="002C4769" w:rsidP="002C4769">
      <w:pPr>
        <w:pStyle w:val="paragraph"/>
      </w:pPr>
      <w:r w:rsidRPr="005D4729">
        <w:tab/>
        <w:t>(a)</w:t>
      </w:r>
      <w:r w:rsidRPr="005D4729">
        <w:tab/>
        <w:t>for the diminishing value method—the asset’s base value for the year; or</w:t>
      </w:r>
    </w:p>
    <w:p w:rsidR="002C4769" w:rsidRPr="005D4729" w:rsidRDefault="002C4769" w:rsidP="002C4769">
      <w:pPr>
        <w:pStyle w:val="paragraph"/>
      </w:pPr>
      <w:r w:rsidRPr="005D4729">
        <w:tab/>
        <w:t>(b)</w:t>
      </w:r>
      <w:r w:rsidRPr="005D4729">
        <w:tab/>
        <w:t>for the prime cost method—the sum of its opening adjustable value for the income year and any amount included in the second element of its cost for that year.</w:t>
      </w:r>
    </w:p>
    <w:p w:rsidR="002C4769" w:rsidRPr="005D4729" w:rsidRDefault="002C4769" w:rsidP="002C4769">
      <w:pPr>
        <w:pStyle w:val="ActHead5"/>
      </w:pPr>
      <w:bookmarkStart w:id="106" w:name="_Toc138775956"/>
      <w:r w:rsidRPr="00C7380F">
        <w:rPr>
          <w:rStyle w:val="CharSectno"/>
        </w:rPr>
        <w:t>40</w:t>
      </w:r>
      <w:r w:rsidR="00C7380F" w:rsidRPr="00C7380F">
        <w:rPr>
          <w:rStyle w:val="CharSectno"/>
        </w:rPr>
        <w:noBreakHyphen/>
      </w:r>
      <w:r w:rsidRPr="00C7380F">
        <w:rPr>
          <w:rStyle w:val="CharSectno"/>
        </w:rPr>
        <w:t>135</w:t>
      </w:r>
      <w:r w:rsidRPr="005D4729">
        <w:t xml:space="preserve">  Division</w:t>
      </w:r>
      <w:r w:rsidR="00FD3F14" w:rsidRPr="005D4729">
        <w:t> </w:t>
      </w:r>
      <w:r w:rsidRPr="005D4729">
        <w:t xml:space="preserve">40 of the </w:t>
      </w:r>
      <w:r w:rsidRPr="005D4729">
        <w:rPr>
          <w:i/>
        </w:rPr>
        <w:t xml:space="preserve">Income Tax Assessment Act 1997 </w:t>
      </w:r>
      <w:r w:rsidRPr="005D4729">
        <w:t>applies to later years</w:t>
      </w:r>
      <w:bookmarkEnd w:id="106"/>
    </w:p>
    <w:p w:rsidR="002C4769" w:rsidRPr="005D4729" w:rsidRDefault="002C4769" w:rsidP="002C4769">
      <w:pPr>
        <w:pStyle w:val="subsection"/>
      </w:pPr>
      <w:r w:rsidRPr="005D4729">
        <w:tab/>
        <w:t>(1)</w:t>
      </w:r>
      <w:r w:rsidRPr="005D4729">
        <w:tab/>
        <w:t>The decline in value of a depreciating asset is not worked out under this Subdivision for an income year if this Subdivision already applied in working out the decline in value of the asset for an income year.</w:t>
      </w:r>
    </w:p>
    <w:p w:rsidR="002C4769" w:rsidRPr="005D4729" w:rsidRDefault="002C4769" w:rsidP="002C4769">
      <w:pPr>
        <w:pStyle w:val="subsection"/>
      </w:pPr>
      <w:r w:rsidRPr="005D4729">
        <w:tab/>
        <w:t>(2)</w:t>
      </w:r>
      <w:r w:rsidRPr="005D4729">
        <w:tab/>
        <w:t>For an income year later than the year in which the decline in value is worked out under this Subdivision, the decline in value is worked out under the other provisions of Division</w:t>
      </w:r>
      <w:r w:rsidR="00FD3F14" w:rsidRPr="005D4729">
        <w:t> </w:t>
      </w:r>
      <w:r w:rsidRPr="005D4729">
        <w:t xml:space="preserve">40 of the </w:t>
      </w:r>
      <w:r w:rsidRPr="005D4729">
        <w:rPr>
          <w:i/>
        </w:rPr>
        <w:t>Income Tax Assessment Act 1997</w:t>
      </w:r>
      <w:r w:rsidRPr="005D4729">
        <w:t>.</w:t>
      </w:r>
    </w:p>
    <w:p w:rsidR="002C4769" w:rsidRPr="005D4729" w:rsidRDefault="002C4769" w:rsidP="002C4769">
      <w:pPr>
        <w:pStyle w:val="SubsectionHead"/>
      </w:pPr>
      <w:r w:rsidRPr="005D4729">
        <w:t>Adjustment required for prime cost method</w:t>
      </w:r>
    </w:p>
    <w:p w:rsidR="002C4769" w:rsidRPr="005D4729" w:rsidRDefault="002C4769" w:rsidP="002C4769">
      <w:pPr>
        <w:pStyle w:val="subsection"/>
      </w:pPr>
      <w:r w:rsidRPr="005D4729">
        <w:tab/>
        <w:t>(3)</w:t>
      </w:r>
      <w:r w:rsidRPr="005D4729">
        <w:tab/>
        <w:t xml:space="preserve">If you use the prime cost method for the asset, you must adjust the formula in </w:t>
      </w:r>
      <w:r w:rsidR="00B36BB7" w:rsidRPr="005D4729">
        <w:t>subsection 4</w:t>
      </w:r>
      <w:r w:rsidRPr="005D4729">
        <w:t>0</w:t>
      </w:r>
      <w:r w:rsidR="00C7380F">
        <w:noBreakHyphen/>
      </w:r>
      <w:r w:rsidRPr="005D4729">
        <w:t xml:space="preserve">75(1) of the </w:t>
      </w:r>
      <w:r w:rsidRPr="005D4729">
        <w:rPr>
          <w:i/>
        </w:rPr>
        <w:t>Income Tax Assessment Act 1997</w:t>
      </w:r>
      <w:r w:rsidRPr="005D4729">
        <w:t xml:space="preserve"> for the later year in the manner set out in </w:t>
      </w:r>
      <w:r w:rsidR="00B36BB7" w:rsidRPr="005D4729">
        <w:t>subsection 4</w:t>
      </w:r>
      <w:r w:rsidRPr="005D4729">
        <w:t>0</w:t>
      </w:r>
      <w:r w:rsidR="00C7380F">
        <w:noBreakHyphen/>
      </w:r>
      <w:r w:rsidRPr="005D4729">
        <w:t xml:space="preserve">75(3) of that Act. The later year is the </w:t>
      </w:r>
      <w:r w:rsidRPr="005D4729">
        <w:rPr>
          <w:b/>
          <w:i/>
        </w:rPr>
        <w:t>change year</w:t>
      </w:r>
      <w:r w:rsidRPr="005D4729">
        <w:t xml:space="preserve"> referred to in that subsection.</w:t>
      </w:r>
    </w:p>
    <w:p w:rsidR="002C4769" w:rsidRPr="005D4729" w:rsidRDefault="002C4769" w:rsidP="002C4769">
      <w:pPr>
        <w:pStyle w:val="SubsectionHead"/>
      </w:pPr>
      <w:r w:rsidRPr="005D4729">
        <w:t>Balancing adjustment provisions</w:t>
      </w:r>
    </w:p>
    <w:p w:rsidR="002C4769" w:rsidRPr="005D4729" w:rsidRDefault="002C4769" w:rsidP="002C4769">
      <w:pPr>
        <w:pStyle w:val="subsection"/>
      </w:pPr>
      <w:r w:rsidRPr="005D4729">
        <w:tab/>
        <w:t>(4)</w:t>
      </w:r>
      <w:r w:rsidRPr="005D4729">
        <w:tab/>
      </w:r>
      <w:r w:rsidR="00B36BB7" w:rsidRPr="005D4729">
        <w:t>Subdivision 4</w:t>
      </w:r>
      <w:r w:rsidRPr="005D4729">
        <w:t>0</w:t>
      </w:r>
      <w:r w:rsidR="00C7380F">
        <w:noBreakHyphen/>
      </w:r>
      <w:r w:rsidRPr="005D4729">
        <w:t xml:space="preserve">D of the </w:t>
      </w:r>
      <w:r w:rsidRPr="005D4729">
        <w:rPr>
          <w:i/>
        </w:rPr>
        <w:t>Income Tax Assessment Act 1997</w:t>
      </w:r>
      <w:r w:rsidRPr="005D4729">
        <w:t xml:space="preserve"> has effect as if the decline in value worked out under this Subdivision had been worked out under </w:t>
      </w:r>
      <w:r w:rsidR="00B36BB7" w:rsidRPr="005D4729">
        <w:t>Subdivision 4</w:t>
      </w:r>
      <w:r w:rsidRPr="005D4729">
        <w:t>0</w:t>
      </w:r>
      <w:r w:rsidR="00C7380F">
        <w:noBreakHyphen/>
      </w:r>
      <w:r w:rsidRPr="005D4729">
        <w:t>B of that Act.</w:t>
      </w:r>
    </w:p>
    <w:p w:rsidR="00642C4C" w:rsidRPr="005D4729" w:rsidRDefault="00642C4C" w:rsidP="00642C4C">
      <w:pPr>
        <w:pStyle w:val="ActHead5"/>
      </w:pPr>
      <w:bookmarkStart w:id="107" w:name="_Toc138775957"/>
      <w:r w:rsidRPr="00C7380F">
        <w:rPr>
          <w:rStyle w:val="CharSectno"/>
        </w:rPr>
        <w:lastRenderedPageBreak/>
        <w:t>40</w:t>
      </w:r>
      <w:r w:rsidR="00C7380F" w:rsidRPr="00C7380F">
        <w:rPr>
          <w:rStyle w:val="CharSectno"/>
        </w:rPr>
        <w:noBreakHyphen/>
      </w:r>
      <w:r w:rsidRPr="00C7380F">
        <w:rPr>
          <w:rStyle w:val="CharSectno"/>
        </w:rPr>
        <w:t>137</w:t>
      </w:r>
      <w:r w:rsidRPr="005D4729">
        <w:t xml:space="preserve">  Choice to not apply this Subdivision to an asset</w:t>
      </w:r>
      <w:bookmarkEnd w:id="107"/>
    </w:p>
    <w:p w:rsidR="00642C4C" w:rsidRPr="005D4729" w:rsidRDefault="00642C4C" w:rsidP="00642C4C">
      <w:pPr>
        <w:pStyle w:val="subsection"/>
      </w:pPr>
      <w:r w:rsidRPr="005D4729">
        <w:tab/>
        <w:t>(1)</w:t>
      </w:r>
      <w:r w:rsidRPr="005D4729">
        <w:tab/>
        <w:t>You may choose that the decline in value of a particular depreciating asset for an income year, and subsequent income years, is not to be worked out under this Subdivision.</w:t>
      </w:r>
    </w:p>
    <w:p w:rsidR="00642C4C" w:rsidRPr="005D4729" w:rsidRDefault="00642C4C" w:rsidP="00642C4C">
      <w:pPr>
        <w:pStyle w:val="subsection"/>
      </w:pPr>
      <w:r w:rsidRPr="005D4729">
        <w:tab/>
        <w:t>(2)</w:t>
      </w:r>
      <w:r w:rsidRPr="005D4729">
        <w:tab/>
        <w:t>The choice must be in the approved form.</w:t>
      </w:r>
    </w:p>
    <w:p w:rsidR="00642C4C" w:rsidRPr="005D4729" w:rsidRDefault="00642C4C" w:rsidP="00642C4C">
      <w:pPr>
        <w:pStyle w:val="subsection"/>
      </w:pPr>
      <w:r w:rsidRPr="005D4729">
        <w:tab/>
        <w:t>(3)</w:t>
      </w:r>
      <w:r w:rsidRPr="005D4729">
        <w:tab/>
        <w:t>The choice cannot be revoked.</w:t>
      </w:r>
    </w:p>
    <w:p w:rsidR="00642C4C" w:rsidRPr="005D4729" w:rsidRDefault="00642C4C" w:rsidP="00642C4C">
      <w:pPr>
        <w:pStyle w:val="subsection"/>
      </w:pPr>
      <w:r w:rsidRPr="005D4729">
        <w:tab/>
        <w:t>(4)</w:t>
      </w:r>
      <w:r w:rsidRPr="005D4729">
        <w:tab/>
        <w:t>You must give the choice to the Commissioner by the day you lodge your income tax return for the first income year to which the choice relates.</w:t>
      </w:r>
    </w:p>
    <w:p w:rsidR="00642C4C" w:rsidRPr="005D4729" w:rsidRDefault="00642C4C" w:rsidP="00642C4C">
      <w:pPr>
        <w:pStyle w:val="notetext"/>
      </w:pPr>
      <w:r w:rsidRPr="005D4729">
        <w:t>Note:</w:t>
      </w:r>
      <w:r w:rsidRPr="005D4729">
        <w:tab/>
        <w:t xml:space="preserve">The Commissioner may defer the time for giving the choice: see </w:t>
      </w:r>
      <w:r w:rsidR="00B36BB7" w:rsidRPr="005D4729">
        <w:t>section 3</w:t>
      </w:r>
      <w:r w:rsidRPr="005D4729">
        <w:t>88</w:t>
      </w:r>
      <w:r w:rsidR="00C7380F">
        <w:noBreakHyphen/>
      </w:r>
      <w:r w:rsidRPr="005D4729">
        <w:t xml:space="preserve">55 in Schedule 1 to the </w:t>
      </w:r>
      <w:r w:rsidRPr="005D4729">
        <w:rPr>
          <w:i/>
        </w:rPr>
        <w:t>Taxation Administration Act 1953</w:t>
      </w:r>
      <w:r w:rsidRPr="005D4729">
        <w:t>.</w:t>
      </w:r>
    </w:p>
    <w:p w:rsidR="0012595B" w:rsidRPr="005D4729" w:rsidRDefault="00B36BB7" w:rsidP="0012595B">
      <w:pPr>
        <w:pStyle w:val="ActHead4"/>
      </w:pPr>
      <w:bookmarkStart w:id="108" w:name="_Toc138775958"/>
      <w:r w:rsidRPr="00C7380F">
        <w:rPr>
          <w:rStyle w:val="CharSubdNo"/>
        </w:rPr>
        <w:t>Subdivision 4</w:t>
      </w:r>
      <w:r w:rsidR="0012595B" w:rsidRPr="00C7380F">
        <w:rPr>
          <w:rStyle w:val="CharSubdNo"/>
        </w:rPr>
        <w:t>0</w:t>
      </w:r>
      <w:r w:rsidR="00C7380F" w:rsidRPr="00C7380F">
        <w:rPr>
          <w:rStyle w:val="CharSubdNo"/>
        </w:rPr>
        <w:noBreakHyphen/>
      </w:r>
      <w:r w:rsidR="0012595B" w:rsidRPr="00C7380F">
        <w:rPr>
          <w:rStyle w:val="CharSubdNo"/>
        </w:rPr>
        <w:t>BB</w:t>
      </w:r>
      <w:r w:rsidR="0012595B" w:rsidRPr="005D4729">
        <w:t>—</w:t>
      </w:r>
      <w:r w:rsidR="0012595B" w:rsidRPr="00C7380F">
        <w:rPr>
          <w:rStyle w:val="CharSubdText"/>
        </w:rPr>
        <w:t>Temporary full expensing of depreciating assets</w:t>
      </w:r>
      <w:bookmarkEnd w:id="108"/>
    </w:p>
    <w:p w:rsidR="0012595B" w:rsidRPr="005D4729" w:rsidRDefault="0012595B" w:rsidP="0012595B">
      <w:pPr>
        <w:pStyle w:val="TofSectsHeading"/>
      </w:pPr>
      <w:r w:rsidRPr="005D4729">
        <w:t>Table of sections</w:t>
      </w:r>
    </w:p>
    <w:p w:rsidR="0012595B" w:rsidRPr="005D4729" w:rsidRDefault="0012595B" w:rsidP="0012595B">
      <w:pPr>
        <w:pStyle w:val="TofSectsSection"/>
      </w:pPr>
      <w:r w:rsidRPr="005D4729">
        <w:t>40</w:t>
      </w:r>
      <w:r w:rsidR="00C7380F">
        <w:noBreakHyphen/>
      </w:r>
      <w:r w:rsidRPr="005D4729">
        <w:t>140</w:t>
      </w:r>
      <w:r w:rsidRPr="005D4729">
        <w:tab/>
        <w:t>Definitions</w:t>
      </w:r>
    </w:p>
    <w:p w:rsidR="0012595B" w:rsidRPr="005D4729" w:rsidRDefault="0012595B" w:rsidP="0012595B">
      <w:pPr>
        <w:pStyle w:val="TofSectsSection"/>
      </w:pPr>
      <w:r w:rsidRPr="005D4729">
        <w:t>40</w:t>
      </w:r>
      <w:r w:rsidR="00C7380F">
        <w:noBreakHyphen/>
      </w:r>
      <w:r w:rsidRPr="005D4729">
        <w:t>145</w:t>
      </w:r>
      <w:r w:rsidRPr="005D4729">
        <w:tab/>
        <w:t>Interaction with other provisions</w:t>
      </w:r>
    </w:p>
    <w:p w:rsidR="0012595B" w:rsidRPr="005D4729" w:rsidRDefault="0012595B" w:rsidP="0012595B">
      <w:pPr>
        <w:pStyle w:val="TofSectsSection"/>
      </w:pPr>
      <w:r w:rsidRPr="005D4729">
        <w:t>40</w:t>
      </w:r>
      <w:r w:rsidR="00C7380F">
        <w:noBreakHyphen/>
      </w:r>
      <w:r w:rsidRPr="005D4729">
        <w:t>150</w:t>
      </w:r>
      <w:r w:rsidRPr="005D4729">
        <w:tab/>
        <w:t>When an asset of yours qualifies for full expensing</w:t>
      </w:r>
    </w:p>
    <w:p w:rsidR="0012595B" w:rsidRPr="005D4729" w:rsidRDefault="0012595B" w:rsidP="0012595B">
      <w:pPr>
        <w:pStyle w:val="TofSectsSection"/>
      </w:pPr>
      <w:r w:rsidRPr="005D4729">
        <w:t>40</w:t>
      </w:r>
      <w:r w:rsidR="00C7380F">
        <w:noBreakHyphen/>
      </w:r>
      <w:r w:rsidRPr="005D4729">
        <w:t>155</w:t>
      </w:r>
      <w:r w:rsidRPr="005D4729">
        <w:tab/>
        <w:t>Businesses with turnover under $5 billion</w:t>
      </w:r>
    </w:p>
    <w:p w:rsidR="00A63F2F" w:rsidRPr="005D4729" w:rsidRDefault="00A63F2F" w:rsidP="006B24D4">
      <w:pPr>
        <w:pStyle w:val="TofSectsSection"/>
      </w:pPr>
      <w:r w:rsidRPr="005D4729">
        <w:t>40</w:t>
      </w:r>
      <w:r w:rsidR="00C7380F">
        <w:noBreakHyphen/>
      </w:r>
      <w:r w:rsidRPr="005D4729">
        <w:t>157</w:t>
      </w:r>
      <w:r w:rsidRPr="005D4729">
        <w:tab/>
        <w:t>Corporate tax entities with income under $5 billion</w:t>
      </w:r>
    </w:p>
    <w:p w:rsidR="0012595B" w:rsidRPr="005D4729" w:rsidRDefault="0012595B" w:rsidP="0012595B">
      <w:pPr>
        <w:pStyle w:val="TofSectsSection"/>
      </w:pPr>
      <w:r w:rsidRPr="005D4729">
        <w:t>40</w:t>
      </w:r>
      <w:r w:rsidR="00C7380F">
        <w:noBreakHyphen/>
      </w:r>
      <w:r w:rsidRPr="005D4729">
        <w:t>160</w:t>
      </w:r>
      <w:r w:rsidRPr="005D4729">
        <w:tab/>
        <w:t>Full expensing of first and second element of cost for post</w:t>
      </w:r>
      <w:r w:rsidR="00C7380F">
        <w:noBreakHyphen/>
      </w:r>
      <w:r w:rsidRPr="005D4729">
        <w:t>2020 budget assets</w:t>
      </w:r>
    </w:p>
    <w:p w:rsidR="0012595B" w:rsidRPr="005D4729" w:rsidRDefault="0012595B" w:rsidP="0012595B">
      <w:pPr>
        <w:pStyle w:val="TofSectsSection"/>
      </w:pPr>
      <w:r w:rsidRPr="005D4729">
        <w:t>40</w:t>
      </w:r>
      <w:r w:rsidR="00C7380F">
        <w:noBreakHyphen/>
      </w:r>
      <w:r w:rsidRPr="005D4729">
        <w:t>165</w:t>
      </w:r>
      <w:r w:rsidRPr="005D4729">
        <w:tab/>
      </w:r>
      <w:r w:rsidR="00434DFF" w:rsidRPr="005D4729">
        <w:t xml:space="preserve">Exclusions—entities covered by </w:t>
      </w:r>
      <w:r w:rsidR="00B36BB7" w:rsidRPr="005D4729">
        <w:t>section 4</w:t>
      </w:r>
      <w:r w:rsidR="00434DFF" w:rsidRPr="005D4729">
        <w:t>0</w:t>
      </w:r>
      <w:r w:rsidR="00C7380F">
        <w:noBreakHyphen/>
      </w:r>
      <w:r w:rsidR="00434DFF" w:rsidRPr="005D4729">
        <w:t>155 or 40</w:t>
      </w:r>
      <w:r w:rsidR="00C7380F">
        <w:noBreakHyphen/>
      </w:r>
      <w:r w:rsidR="00434DFF" w:rsidRPr="005D4729">
        <w:t>157</w:t>
      </w:r>
    </w:p>
    <w:p w:rsidR="001A46BA" w:rsidRPr="005D4729" w:rsidRDefault="001A46BA" w:rsidP="006B24D4">
      <w:pPr>
        <w:pStyle w:val="TofSectsSection"/>
      </w:pPr>
      <w:r w:rsidRPr="005D4729">
        <w:t>40</w:t>
      </w:r>
      <w:r w:rsidR="00C7380F">
        <w:noBreakHyphen/>
      </w:r>
      <w:r w:rsidRPr="005D4729">
        <w:t>167</w:t>
      </w:r>
      <w:r w:rsidRPr="005D4729">
        <w:tab/>
        <w:t xml:space="preserve">Exclusions—entities covered by </w:t>
      </w:r>
      <w:r w:rsidR="00B36BB7" w:rsidRPr="005D4729">
        <w:t>section 4</w:t>
      </w:r>
      <w:r w:rsidRPr="005D4729">
        <w:t>0</w:t>
      </w:r>
      <w:r w:rsidR="00C7380F">
        <w:noBreakHyphen/>
      </w:r>
      <w:r w:rsidRPr="005D4729">
        <w:t>157</w:t>
      </w:r>
    </w:p>
    <w:p w:rsidR="0012595B" w:rsidRPr="005D4729" w:rsidRDefault="0012595B" w:rsidP="0012595B">
      <w:pPr>
        <w:pStyle w:val="TofSectsSection"/>
      </w:pPr>
      <w:r w:rsidRPr="005D4729">
        <w:t>40</w:t>
      </w:r>
      <w:r w:rsidR="00C7380F">
        <w:noBreakHyphen/>
      </w:r>
      <w:r w:rsidRPr="005D4729">
        <w:t>170</w:t>
      </w:r>
      <w:r w:rsidRPr="005D4729">
        <w:tab/>
        <w:t>Full expensing of eligible second element of cost</w:t>
      </w:r>
    </w:p>
    <w:p w:rsidR="0012595B" w:rsidRPr="005D4729" w:rsidRDefault="0012595B" w:rsidP="0012595B">
      <w:pPr>
        <w:pStyle w:val="TofSectsSection"/>
      </w:pPr>
      <w:r w:rsidRPr="005D4729">
        <w:t>40</w:t>
      </w:r>
      <w:r w:rsidR="00C7380F">
        <w:noBreakHyphen/>
      </w:r>
      <w:r w:rsidRPr="005D4729">
        <w:t>175</w:t>
      </w:r>
      <w:r w:rsidRPr="005D4729">
        <w:tab/>
        <w:t>When is an amount included in the eligible second element</w:t>
      </w:r>
    </w:p>
    <w:p w:rsidR="0012595B" w:rsidRPr="005D4729" w:rsidRDefault="0012595B" w:rsidP="0012595B">
      <w:pPr>
        <w:pStyle w:val="TofSectsSection"/>
      </w:pPr>
      <w:r w:rsidRPr="005D4729">
        <w:t>40</w:t>
      </w:r>
      <w:r w:rsidR="00C7380F">
        <w:noBreakHyphen/>
      </w:r>
      <w:r w:rsidRPr="005D4729">
        <w:t>180</w:t>
      </w:r>
      <w:r w:rsidRPr="005D4729">
        <w:tab/>
        <w:t>Division 40 of the</w:t>
      </w:r>
      <w:r w:rsidRPr="005D4729">
        <w:rPr>
          <w:rStyle w:val="CharItalic"/>
        </w:rPr>
        <w:t xml:space="preserve"> Income Tax Assessment Act 1997</w:t>
      </w:r>
      <w:r w:rsidRPr="005D4729">
        <w:t xml:space="preserve"> applies to later years</w:t>
      </w:r>
    </w:p>
    <w:p w:rsidR="001A46BA" w:rsidRPr="005D4729" w:rsidRDefault="001A46BA" w:rsidP="006B24D4">
      <w:pPr>
        <w:pStyle w:val="TofSectsSection"/>
      </w:pPr>
      <w:r w:rsidRPr="005D4729">
        <w:t>40</w:t>
      </w:r>
      <w:r w:rsidR="00C7380F">
        <w:noBreakHyphen/>
      </w:r>
      <w:r w:rsidRPr="005D4729">
        <w:t>185</w:t>
      </w:r>
      <w:r w:rsidRPr="005D4729">
        <w:tab/>
        <w:t>Balancing adjustment for assets not used or located in Australia</w:t>
      </w:r>
    </w:p>
    <w:p w:rsidR="001A46BA" w:rsidRPr="005D4729" w:rsidRDefault="001A46BA" w:rsidP="006B24D4">
      <w:pPr>
        <w:pStyle w:val="TofSectsSection"/>
      </w:pPr>
      <w:r w:rsidRPr="005D4729">
        <w:t>40</w:t>
      </w:r>
      <w:r w:rsidR="00C7380F">
        <w:noBreakHyphen/>
      </w:r>
      <w:r w:rsidRPr="005D4729">
        <w:t>190</w:t>
      </w:r>
      <w:r w:rsidRPr="005D4729">
        <w:tab/>
        <w:t>Choice to not apply this Subdivision to an asset for an income year</w:t>
      </w:r>
    </w:p>
    <w:p w:rsidR="0012595B" w:rsidRPr="005D4729" w:rsidRDefault="0012595B" w:rsidP="0012595B">
      <w:pPr>
        <w:pStyle w:val="ActHead5"/>
      </w:pPr>
      <w:bookmarkStart w:id="109" w:name="_Toc138775959"/>
      <w:r w:rsidRPr="00C7380F">
        <w:rPr>
          <w:rStyle w:val="CharSectno"/>
        </w:rPr>
        <w:t>40</w:t>
      </w:r>
      <w:r w:rsidR="00C7380F" w:rsidRPr="00C7380F">
        <w:rPr>
          <w:rStyle w:val="CharSectno"/>
        </w:rPr>
        <w:noBreakHyphen/>
      </w:r>
      <w:r w:rsidRPr="00C7380F">
        <w:rPr>
          <w:rStyle w:val="CharSectno"/>
        </w:rPr>
        <w:t>140</w:t>
      </w:r>
      <w:r w:rsidRPr="005D4729">
        <w:t xml:space="preserve">  Definitions</w:t>
      </w:r>
      <w:bookmarkEnd w:id="109"/>
    </w:p>
    <w:p w:rsidR="0012595B" w:rsidRPr="005D4729" w:rsidRDefault="0012595B" w:rsidP="0012595B">
      <w:pPr>
        <w:pStyle w:val="subsection"/>
      </w:pPr>
      <w:r w:rsidRPr="005D4729">
        <w:tab/>
      </w:r>
      <w:r w:rsidRPr="005D4729">
        <w:tab/>
        <w:t>In this Subdivision:</w:t>
      </w:r>
    </w:p>
    <w:p w:rsidR="0012595B" w:rsidRPr="005D4729" w:rsidRDefault="0012595B" w:rsidP="0012595B">
      <w:pPr>
        <w:pStyle w:val="Definition"/>
      </w:pPr>
      <w:r w:rsidRPr="005D4729">
        <w:rPr>
          <w:b/>
          <w:i/>
        </w:rPr>
        <w:lastRenderedPageBreak/>
        <w:t>2020 budget time</w:t>
      </w:r>
      <w:r w:rsidRPr="005D4729">
        <w:t xml:space="preserve"> means 7.30 pm, by legal time in the Australian Capital Territory, on 6 October 2020.</w:t>
      </w:r>
    </w:p>
    <w:p w:rsidR="0012595B" w:rsidRPr="005D4729" w:rsidRDefault="0012595B" w:rsidP="0012595B">
      <w:pPr>
        <w:pStyle w:val="ActHead5"/>
      </w:pPr>
      <w:bookmarkStart w:id="110" w:name="_Toc138775960"/>
      <w:r w:rsidRPr="00C7380F">
        <w:rPr>
          <w:rStyle w:val="CharSectno"/>
        </w:rPr>
        <w:t>40</w:t>
      </w:r>
      <w:r w:rsidR="00C7380F" w:rsidRPr="00C7380F">
        <w:rPr>
          <w:rStyle w:val="CharSectno"/>
        </w:rPr>
        <w:noBreakHyphen/>
      </w:r>
      <w:r w:rsidRPr="00C7380F">
        <w:rPr>
          <w:rStyle w:val="CharSectno"/>
        </w:rPr>
        <w:t>145</w:t>
      </w:r>
      <w:r w:rsidRPr="005D4729">
        <w:t xml:space="preserve">  Interaction with other provisions</w:t>
      </w:r>
      <w:bookmarkEnd w:id="110"/>
    </w:p>
    <w:p w:rsidR="0012595B" w:rsidRPr="005D4729" w:rsidRDefault="0012595B" w:rsidP="0012595B">
      <w:pPr>
        <w:pStyle w:val="subsection"/>
      </w:pPr>
      <w:r w:rsidRPr="005D4729">
        <w:tab/>
      </w:r>
      <w:r w:rsidRPr="005D4729">
        <w:tab/>
        <w:t xml:space="preserve">If this Subdivision applies to work out the decline in value of a depreciating asset you hold for an income year, no other provision of this Act or the </w:t>
      </w:r>
      <w:r w:rsidRPr="005D4729">
        <w:rPr>
          <w:i/>
        </w:rPr>
        <w:t>Income Tax Assessment Act 1997</w:t>
      </w:r>
      <w:r w:rsidRPr="005D4729">
        <w:t xml:space="preserve"> applies to work out that decline in value.</w:t>
      </w:r>
    </w:p>
    <w:p w:rsidR="0012595B" w:rsidRPr="005D4729" w:rsidRDefault="0012595B" w:rsidP="0012595B">
      <w:pPr>
        <w:pStyle w:val="ActHead5"/>
      </w:pPr>
      <w:bookmarkStart w:id="111" w:name="_Toc138775961"/>
      <w:r w:rsidRPr="00C7380F">
        <w:rPr>
          <w:rStyle w:val="CharSectno"/>
        </w:rPr>
        <w:t>40</w:t>
      </w:r>
      <w:r w:rsidR="00C7380F" w:rsidRPr="00C7380F">
        <w:rPr>
          <w:rStyle w:val="CharSectno"/>
        </w:rPr>
        <w:noBreakHyphen/>
      </w:r>
      <w:r w:rsidRPr="00C7380F">
        <w:rPr>
          <w:rStyle w:val="CharSectno"/>
        </w:rPr>
        <w:t>150</w:t>
      </w:r>
      <w:r w:rsidRPr="005D4729">
        <w:t xml:space="preserve">  When an asset of yours qualifies for full expensing</w:t>
      </w:r>
      <w:bookmarkEnd w:id="111"/>
    </w:p>
    <w:p w:rsidR="0012595B" w:rsidRPr="005D4729" w:rsidRDefault="0012595B" w:rsidP="0012595B">
      <w:pPr>
        <w:pStyle w:val="subsection"/>
      </w:pPr>
      <w:r w:rsidRPr="005D4729">
        <w:tab/>
        <w:t>(1)</w:t>
      </w:r>
      <w:r w:rsidRPr="005D4729">
        <w:tab/>
        <w:t xml:space="preserve">For the purposes of this Subdivision, you are covered by this section for a depreciating asset if, on or before </w:t>
      </w:r>
      <w:r w:rsidR="00BA5E86" w:rsidRPr="005D4729">
        <w:t>30 June 2023</w:t>
      </w:r>
      <w:r w:rsidRPr="005D4729">
        <w:t>:</w:t>
      </w:r>
    </w:p>
    <w:p w:rsidR="0012595B" w:rsidRPr="005D4729" w:rsidRDefault="0012595B" w:rsidP="0012595B">
      <w:pPr>
        <w:pStyle w:val="paragraph"/>
      </w:pPr>
      <w:r w:rsidRPr="005D4729">
        <w:tab/>
        <w:t>(a)</w:t>
      </w:r>
      <w:r w:rsidRPr="005D4729">
        <w:tab/>
        <w:t>you start to hold the asset; and</w:t>
      </w:r>
    </w:p>
    <w:p w:rsidR="0012595B" w:rsidRPr="005D4729" w:rsidRDefault="0012595B" w:rsidP="0012595B">
      <w:pPr>
        <w:pStyle w:val="paragraph"/>
      </w:pPr>
      <w:r w:rsidRPr="005D4729">
        <w:tab/>
        <w:t>(b)</w:t>
      </w:r>
      <w:r w:rsidRPr="005D4729">
        <w:tab/>
        <w:t>you start to use the asset, or have it installed ready for use, for a taxable purpose.</w:t>
      </w:r>
    </w:p>
    <w:p w:rsidR="0012595B" w:rsidRPr="005D4729" w:rsidRDefault="0012595B" w:rsidP="0012595B">
      <w:pPr>
        <w:pStyle w:val="SubsectionHead"/>
      </w:pPr>
      <w:r w:rsidRPr="005D4729">
        <w:t>Exception—assets to which Division 40 does not apply</w:t>
      </w:r>
    </w:p>
    <w:p w:rsidR="0012595B" w:rsidRPr="005D4729" w:rsidRDefault="0012595B" w:rsidP="0012595B">
      <w:pPr>
        <w:pStyle w:val="subsection"/>
      </w:pPr>
      <w:r w:rsidRPr="005D4729">
        <w:tab/>
        <w:t>(2)</w:t>
      </w:r>
      <w:r w:rsidRPr="005D4729">
        <w:tab/>
        <w:t xml:space="preserve">Despite subsection (1), you are not covered by this section for the asset if Division 40 of the </w:t>
      </w:r>
      <w:r w:rsidRPr="005D4729">
        <w:rPr>
          <w:i/>
        </w:rPr>
        <w:t xml:space="preserve">Income Tax Assessment Act 1997 </w:t>
      </w:r>
      <w:r w:rsidRPr="005D4729">
        <w:t xml:space="preserve">does not apply to the asset because of </w:t>
      </w:r>
      <w:r w:rsidR="00B36BB7" w:rsidRPr="005D4729">
        <w:t>section 4</w:t>
      </w:r>
      <w:r w:rsidRPr="005D4729">
        <w:t>0</w:t>
      </w:r>
      <w:r w:rsidR="00C7380F">
        <w:noBreakHyphen/>
      </w:r>
      <w:r w:rsidRPr="005D4729">
        <w:t>45 of that Act.</w:t>
      </w:r>
    </w:p>
    <w:p w:rsidR="0012595B" w:rsidRPr="005D4729" w:rsidRDefault="0012595B" w:rsidP="0012595B">
      <w:pPr>
        <w:pStyle w:val="SubsectionHead"/>
      </w:pPr>
      <w:r w:rsidRPr="005D4729">
        <w:t>Exception—assets not used or located in Australia</w:t>
      </w:r>
    </w:p>
    <w:p w:rsidR="0012595B" w:rsidRPr="005D4729" w:rsidRDefault="0012595B" w:rsidP="0012595B">
      <w:pPr>
        <w:pStyle w:val="subsection"/>
      </w:pPr>
      <w:r w:rsidRPr="005D4729">
        <w:tab/>
        <w:t>(3)</w:t>
      </w:r>
      <w:r w:rsidRPr="005D4729">
        <w:tab/>
        <w:t>Despite subsection (1), you are not covered by this section for the asset if, at the time you first use the asset, or have it installed ready for use, for a taxable purpose:</w:t>
      </w:r>
    </w:p>
    <w:p w:rsidR="0012595B" w:rsidRPr="005D4729" w:rsidRDefault="0012595B" w:rsidP="0012595B">
      <w:pPr>
        <w:pStyle w:val="paragraph"/>
      </w:pPr>
      <w:r w:rsidRPr="005D4729">
        <w:tab/>
        <w:t>(a)</w:t>
      </w:r>
      <w:r w:rsidRPr="005D4729">
        <w:tab/>
        <w:t>it is not reasonable to conclude that you will use the asset principally in Australia for the principal purpose of carrying on a business; or</w:t>
      </w:r>
    </w:p>
    <w:p w:rsidR="0012595B" w:rsidRPr="005D4729" w:rsidRDefault="0012595B" w:rsidP="0012595B">
      <w:pPr>
        <w:pStyle w:val="paragraph"/>
      </w:pPr>
      <w:r w:rsidRPr="005D4729">
        <w:tab/>
        <w:t>(b)</w:t>
      </w:r>
      <w:r w:rsidRPr="005D4729">
        <w:tab/>
        <w:t>it is reasonable to conclude that the asset will never be located in Australia.</w:t>
      </w:r>
    </w:p>
    <w:p w:rsidR="0012595B" w:rsidRPr="005D4729" w:rsidRDefault="0012595B" w:rsidP="0012595B">
      <w:pPr>
        <w:pStyle w:val="SubsectionHead"/>
        <w:rPr>
          <w:i w:val="0"/>
        </w:rPr>
      </w:pPr>
      <w:r w:rsidRPr="005D4729">
        <w:lastRenderedPageBreak/>
        <w:t xml:space="preserve">Exception—assets for which the decline in value is worked out under </w:t>
      </w:r>
      <w:r w:rsidR="00B36BB7" w:rsidRPr="005D4729">
        <w:t>Subdivision 4</w:t>
      </w:r>
      <w:r w:rsidRPr="005D4729">
        <w:t>0</w:t>
      </w:r>
      <w:r w:rsidR="00C7380F">
        <w:noBreakHyphen/>
      </w:r>
      <w:r w:rsidRPr="005D4729">
        <w:t>E or 40</w:t>
      </w:r>
      <w:r w:rsidR="00C7380F">
        <w:noBreakHyphen/>
      </w:r>
      <w:r w:rsidRPr="005D4729">
        <w:t>F of the Income Tax Assessment Act 1997</w:t>
      </w:r>
    </w:p>
    <w:p w:rsidR="0012595B" w:rsidRPr="005D4729" w:rsidRDefault="0012595B" w:rsidP="0012595B">
      <w:pPr>
        <w:pStyle w:val="subsection"/>
      </w:pPr>
      <w:r w:rsidRPr="005D4729">
        <w:tab/>
        <w:t>(4)</w:t>
      </w:r>
      <w:r w:rsidRPr="005D4729">
        <w:tab/>
        <w:t>Despite subsection (1), you are not covered by this section for the asset if:</w:t>
      </w:r>
    </w:p>
    <w:p w:rsidR="0012595B" w:rsidRPr="005D4729" w:rsidRDefault="0012595B" w:rsidP="0012595B">
      <w:pPr>
        <w:pStyle w:val="paragraph"/>
      </w:pPr>
      <w:r w:rsidRPr="005D4729">
        <w:tab/>
        <w:t>(a)</w:t>
      </w:r>
      <w:r w:rsidRPr="005D4729">
        <w:tab/>
        <w:t>the asset is allocated to a low</w:t>
      </w:r>
      <w:r w:rsidR="00C7380F">
        <w:noBreakHyphen/>
      </w:r>
      <w:r w:rsidRPr="005D4729">
        <w:t xml:space="preserve">value pool, or expenditure on the asset is allocated to a software development pool (see </w:t>
      </w:r>
      <w:r w:rsidR="00B36BB7" w:rsidRPr="005D4729">
        <w:t>Subdivision 4</w:t>
      </w:r>
      <w:r w:rsidRPr="005D4729">
        <w:t>0</w:t>
      </w:r>
      <w:r w:rsidR="00C7380F">
        <w:noBreakHyphen/>
      </w:r>
      <w:r w:rsidRPr="005D4729">
        <w:t xml:space="preserve">E of the </w:t>
      </w:r>
      <w:r w:rsidRPr="005D4729">
        <w:rPr>
          <w:i/>
        </w:rPr>
        <w:t>Income Tax Assessment Act 1997</w:t>
      </w:r>
      <w:r w:rsidRPr="005D4729">
        <w:t>); or</w:t>
      </w:r>
    </w:p>
    <w:p w:rsidR="0012595B" w:rsidRPr="005D4729" w:rsidRDefault="0012595B" w:rsidP="0012595B">
      <w:pPr>
        <w:pStyle w:val="paragraph"/>
      </w:pPr>
      <w:r w:rsidRPr="005D4729">
        <w:tab/>
        <w:t>(b)</w:t>
      </w:r>
      <w:r w:rsidRPr="005D4729">
        <w:tab/>
        <w:t xml:space="preserve">you or another taxpayer has deducted or can deduct amounts for the asset under </w:t>
      </w:r>
      <w:r w:rsidR="00B36BB7" w:rsidRPr="005D4729">
        <w:t>Subdivision 4</w:t>
      </w:r>
      <w:r w:rsidRPr="005D4729">
        <w:t>0</w:t>
      </w:r>
      <w:r w:rsidR="00C7380F">
        <w:noBreakHyphen/>
      </w:r>
      <w:r w:rsidRPr="005D4729">
        <w:t xml:space="preserve">F of the </w:t>
      </w:r>
      <w:r w:rsidRPr="005D4729">
        <w:rPr>
          <w:i/>
        </w:rPr>
        <w:t>Income Tax Assessment Act 1997</w:t>
      </w:r>
      <w:r w:rsidRPr="005D4729">
        <w:t xml:space="preserve"> (about primary production depreciating assets).</w:t>
      </w:r>
    </w:p>
    <w:p w:rsidR="0012595B" w:rsidRPr="005D4729" w:rsidRDefault="0012595B" w:rsidP="0012595B">
      <w:pPr>
        <w:pStyle w:val="ActHead5"/>
      </w:pPr>
      <w:bookmarkStart w:id="112" w:name="_Toc138775962"/>
      <w:r w:rsidRPr="00C7380F">
        <w:rPr>
          <w:rStyle w:val="CharSectno"/>
        </w:rPr>
        <w:t>40</w:t>
      </w:r>
      <w:r w:rsidR="00C7380F" w:rsidRPr="00C7380F">
        <w:rPr>
          <w:rStyle w:val="CharSectno"/>
        </w:rPr>
        <w:noBreakHyphen/>
      </w:r>
      <w:r w:rsidRPr="00C7380F">
        <w:rPr>
          <w:rStyle w:val="CharSectno"/>
        </w:rPr>
        <w:t>155</w:t>
      </w:r>
      <w:r w:rsidRPr="005D4729">
        <w:t xml:space="preserve">  Businesses with turnover under $5 billion</w:t>
      </w:r>
      <w:bookmarkEnd w:id="112"/>
    </w:p>
    <w:p w:rsidR="0012595B" w:rsidRPr="005D4729" w:rsidRDefault="0012595B" w:rsidP="0012595B">
      <w:pPr>
        <w:pStyle w:val="subsection"/>
      </w:pPr>
      <w:r w:rsidRPr="005D4729">
        <w:tab/>
      </w:r>
      <w:r w:rsidRPr="005D4729">
        <w:tab/>
        <w:t>This section covers you for an income year if:</w:t>
      </w:r>
    </w:p>
    <w:p w:rsidR="0012595B" w:rsidRPr="005D4729" w:rsidRDefault="0012595B" w:rsidP="0012595B">
      <w:pPr>
        <w:pStyle w:val="paragraph"/>
      </w:pPr>
      <w:r w:rsidRPr="005D4729">
        <w:tab/>
        <w:t>(a)</w:t>
      </w:r>
      <w:r w:rsidRPr="005D4729">
        <w:tab/>
        <w:t>you are a small business entity for the income year; or</w:t>
      </w:r>
    </w:p>
    <w:p w:rsidR="0012595B" w:rsidRPr="005D4729" w:rsidRDefault="0012595B" w:rsidP="0012595B">
      <w:pPr>
        <w:pStyle w:val="paragraph"/>
      </w:pPr>
      <w:r w:rsidRPr="005D4729">
        <w:tab/>
        <w:t>(b)</w:t>
      </w:r>
      <w:r w:rsidRPr="005D4729">
        <w:tab/>
        <w:t>you would be a small business entity for the income year if:</w:t>
      </w:r>
    </w:p>
    <w:p w:rsidR="0012595B" w:rsidRPr="005D4729" w:rsidRDefault="0012595B" w:rsidP="0012595B">
      <w:pPr>
        <w:pStyle w:val="paragraphsub"/>
      </w:pPr>
      <w:r w:rsidRPr="005D4729">
        <w:tab/>
        <w:t>(i)</w:t>
      </w:r>
      <w:r w:rsidRPr="005D4729">
        <w:tab/>
        <w:t xml:space="preserve">each reference in </w:t>
      </w:r>
      <w:r w:rsidR="00B36BB7" w:rsidRPr="005D4729">
        <w:t>Subdivision 3</w:t>
      </w:r>
      <w:r w:rsidRPr="005D4729">
        <w:t>28</w:t>
      </w:r>
      <w:r w:rsidR="00C7380F">
        <w:noBreakHyphen/>
      </w:r>
      <w:r w:rsidRPr="005D4729">
        <w:t xml:space="preserve">C of the </w:t>
      </w:r>
      <w:r w:rsidRPr="005D4729">
        <w:rPr>
          <w:i/>
        </w:rPr>
        <w:t>Income Tax Assessment Act 1997</w:t>
      </w:r>
      <w:r w:rsidRPr="005D4729">
        <w:t xml:space="preserve"> (about what is a small business entity) to $10 million were instead a reference to $5 billion; and</w:t>
      </w:r>
    </w:p>
    <w:p w:rsidR="0012595B" w:rsidRPr="005D4729" w:rsidRDefault="0012595B" w:rsidP="0012595B">
      <w:pPr>
        <w:pStyle w:val="paragraphsub"/>
      </w:pPr>
      <w:r w:rsidRPr="005D4729">
        <w:tab/>
        <w:t>(ii)</w:t>
      </w:r>
      <w:r w:rsidRPr="005D4729">
        <w:tab/>
        <w:t>the reference in paragraph 328</w:t>
      </w:r>
      <w:r w:rsidR="00C7380F">
        <w:noBreakHyphen/>
      </w:r>
      <w:r w:rsidRPr="005D4729">
        <w:t>110(5)(b) of that Act to a small business entity were instead a reference to an entity covered by this section.</w:t>
      </w:r>
    </w:p>
    <w:p w:rsidR="00642C4C" w:rsidRPr="005D4729" w:rsidRDefault="00642C4C" w:rsidP="00642C4C">
      <w:pPr>
        <w:pStyle w:val="ActHead5"/>
      </w:pPr>
      <w:bookmarkStart w:id="113" w:name="_Toc138775963"/>
      <w:r w:rsidRPr="00C7380F">
        <w:rPr>
          <w:rStyle w:val="CharSectno"/>
        </w:rPr>
        <w:t>40</w:t>
      </w:r>
      <w:r w:rsidR="00C7380F" w:rsidRPr="00C7380F">
        <w:rPr>
          <w:rStyle w:val="CharSectno"/>
        </w:rPr>
        <w:noBreakHyphen/>
      </w:r>
      <w:r w:rsidRPr="00C7380F">
        <w:rPr>
          <w:rStyle w:val="CharSectno"/>
        </w:rPr>
        <w:t>157</w:t>
      </w:r>
      <w:r w:rsidRPr="005D4729">
        <w:t xml:space="preserve">  Corporate tax entities with income under $5 billion</w:t>
      </w:r>
      <w:bookmarkEnd w:id="113"/>
    </w:p>
    <w:p w:rsidR="00642C4C" w:rsidRPr="005D4729" w:rsidRDefault="00642C4C" w:rsidP="00642C4C">
      <w:pPr>
        <w:pStyle w:val="subsection"/>
      </w:pPr>
      <w:r w:rsidRPr="005D4729">
        <w:tab/>
        <w:t>(1)</w:t>
      </w:r>
      <w:r w:rsidRPr="005D4729">
        <w:tab/>
        <w:t>This section covers you for an income year if:</w:t>
      </w:r>
    </w:p>
    <w:p w:rsidR="00642C4C" w:rsidRPr="005D4729" w:rsidRDefault="00642C4C" w:rsidP="00642C4C">
      <w:pPr>
        <w:pStyle w:val="paragraph"/>
      </w:pPr>
      <w:r w:rsidRPr="005D4729">
        <w:tab/>
        <w:t>(a)</w:t>
      </w:r>
      <w:r w:rsidRPr="005D4729">
        <w:tab/>
        <w:t>you are a corporate tax entity at any time in the income year; and</w:t>
      </w:r>
    </w:p>
    <w:p w:rsidR="00642C4C" w:rsidRPr="005D4729" w:rsidRDefault="00642C4C" w:rsidP="00642C4C">
      <w:pPr>
        <w:pStyle w:val="paragraph"/>
      </w:pPr>
      <w:r w:rsidRPr="005D4729">
        <w:tab/>
        <w:t>(b)</w:t>
      </w:r>
      <w:r w:rsidRPr="005D4729">
        <w:tab/>
        <w:t>any of the following amounts is less than $5 billion:</w:t>
      </w:r>
    </w:p>
    <w:p w:rsidR="00642C4C" w:rsidRPr="005D4729" w:rsidRDefault="00642C4C" w:rsidP="00642C4C">
      <w:pPr>
        <w:pStyle w:val="paragraphsub"/>
      </w:pPr>
      <w:r w:rsidRPr="005D4729">
        <w:tab/>
        <w:t>(i)</w:t>
      </w:r>
      <w:r w:rsidRPr="005D4729">
        <w:tab/>
        <w:t>the sum of your ordinary income (if any) and statutory income (if any) for the 2018</w:t>
      </w:r>
      <w:r w:rsidR="00C7380F">
        <w:noBreakHyphen/>
      </w:r>
      <w:r w:rsidRPr="005D4729">
        <w:t>19 income year;</w:t>
      </w:r>
    </w:p>
    <w:p w:rsidR="00642C4C" w:rsidRPr="005D4729" w:rsidRDefault="00642C4C" w:rsidP="00642C4C">
      <w:pPr>
        <w:pStyle w:val="paragraphsub"/>
      </w:pPr>
      <w:r w:rsidRPr="005D4729">
        <w:lastRenderedPageBreak/>
        <w:tab/>
        <w:t>(ii)</w:t>
      </w:r>
      <w:r w:rsidRPr="005D4729">
        <w:tab/>
        <w:t>if the 2019</w:t>
      </w:r>
      <w:r w:rsidR="00C7380F">
        <w:noBreakHyphen/>
      </w:r>
      <w:r w:rsidRPr="005D4729">
        <w:t>20 income year ends on or before 6 October 2020—the sum of your ordinary income (if any) and statutory income (if any) for the 2019</w:t>
      </w:r>
      <w:r w:rsidR="00C7380F">
        <w:noBreakHyphen/>
      </w:r>
      <w:r w:rsidRPr="005D4729">
        <w:t>20 income year; and</w:t>
      </w:r>
    </w:p>
    <w:p w:rsidR="00642C4C" w:rsidRPr="005D4729" w:rsidRDefault="00642C4C" w:rsidP="00642C4C">
      <w:pPr>
        <w:pStyle w:val="paragraph"/>
      </w:pPr>
      <w:r w:rsidRPr="005D4729">
        <w:tab/>
        <w:t>(c)</w:t>
      </w:r>
      <w:r w:rsidRPr="005D4729">
        <w:tab/>
        <w:t>the sum of the amounts worked out under subsection (3) for the 2016</w:t>
      </w:r>
      <w:r w:rsidR="00C7380F">
        <w:noBreakHyphen/>
      </w:r>
      <w:r w:rsidRPr="005D4729">
        <w:t>17, 2017</w:t>
      </w:r>
      <w:r w:rsidR="00C7380F">
        <w:noBreakHyphen/>
      </w:r>
      <w:r w:rsidRPr="005D4729">
        <w:t>18 and 2018</w:t>
      </w:r>
      <w:r w:rsidR="00C7380F">
        <w:noBreakHyphen/>
      </w:r>
      <w:r w:rsidRPr="005D4729">
        <w:t>19 income years exceeds $100 million.</w:t>
      </w:r>
    </w:p>
    <w:p w:rsidR="00642C4C" w:rsidRPr="005D4729" w:rsidRDefault="00642C4C" w:rsidP="00642C4C">
      <w:pPr>
        <w:pStyle w:val="subsection"/>
      </w:pPr>
      <w:r w:rsidRPr="005D4729">
        <w:tab/>
        <w:t>(2)</w:t>
      </w:r>
      <w:r w:rsidRPr="005D4729">
        <w:tab/>
        <w:t>For the purposes of paragraph (1)(b), disregard non</w:t>
      </w:r>
      <w:r w:rsidR="00C7380F">
        <w:noBreakHyphen/>
      </w:r>
      <w:r w:rsidRPr="005D4729">
        <w:t>assessable non</w:t>
      </w:r>
      <w:r w:rsidR="00C7380F">
        <w:noBreakHyphen/>
      </w:r>
      <w:r w:rsidRPr="005D4729">
        <w:t>exempt income.</w:t>
      </w:r>
    </w:p>
    <w:p w:rsidR="00642C4C" w:rsidRPr="005D4729" w:rsidRDefault="00642C4C" w:rsidP="00642C4C">
      <w:pPr>
        <w:pStyle w:val="subsection"/>
      </w:pPr>
      <w:r w:rsidRPr="005D4729">
        <w:tab/>
        <w:t>(3)</w:t>
      </w:r>
      <w:r w:rsidRPr="005D4729">
        <w:tab/>
        <w:t>The amount under this subsection for an income year is worked out as follows:</w:t>
      </w:r>
    </w:p>
    <w:p w:rsidR="00642C4C" w:rsidRPr="005D4729" w:rsidRDefault="00642C4C" w:rsidP="00642C4C">
      <w:pPr>
        <w:pStyle w:val="paragraph"/>
      </w:pPr>
      <w:r w:rsidRPr="005D4729">
        <w:tab/>
        <w:t>(a)</w:t>
      </w:r>
      <w:r w:rsidRPr="005D4729">
        <w:tab/>
        <w:t>firstly, identify each depreciating asset (other than an intangible asset) that:</w:t>
      </w:r>
    </w:p>
    <w:p w:rsidR="00642C4C" w:rsidRPr="005D4729" w:rsidRDefault="00642C4C" w:rsidP="00642C4C">
      <w:pPr>
        <w:pStyle w:val="paragraphsub"/>
      </w:pPr>
      <w:r w:rsidRPr="005D4729">
        <w:tab/>
        <w:t>(i)</w:t>
      </w:r>
      <w:r w:rsidRPr="005D4729">
        <w:tab/>
        <w:t>you hold at any time in the income year; and</w:t>
      </w:r>
    </w:p>
    <w:p w:rsidR="00642C4C" w:rsidRPr="005D4729" w:rsidRDefault="00642C4C" w:rsidP="00642C4C">
      <w:pPr>
        <w:pStyle w:val="paragraphsub"/>
      </w:pPr>
      <w:r w:rsidRPr="005D4729">
        <w:tab/>
        <w:t>(ii)</w:t>
      </w:r>
      <w:r w:rsidRPr="005D4729">
        <w:tab/>
        <w:t>you started to use, or have installed ready for use, for a taxable purpose in the income year;</w:t>
      </w:r>
    </w:p>
    <w:p w:rsidR="00642C4C" w:rsidRPr="005D4729" w:rsidRDefault="00642C4C" w:rsidP="00642C4C">
      <w:pPr>
        <w:pStyle w:val="paragraph"/>
      </w:pPr>
      <w:r w:rsidRPr="005D4729">
        <w:tab/>
        <w:t>(b)</w:t>
      </w:r>
      <w:r w:rsidRPr="005D4729">
        <w:tab/>
        <w:t>next, work out the cost of each of those assets (including any amounts included in the second element of the asset’s cost at a time that is in the income year);</w:t>
      </w:r>
    </w:p>
    <w:p w:rsidR="00642C4C" w:rsidRPr="005D4729" w:rsidRDefault="00642C4C" w:rsidP="00642C4C">
      <w:pPr>
        <w:pStyle w:val="paragraph"/>
      </w:pPr>
      <w:r w:rsidRPr="005D4729">
        <w:tab/>
        <w:t>(c)</w:t>
      </w:r>
      <w:r w:rsidRPr="005D4729">
        <w:tab/>
        <w:t>finally, work out the total of those costs.</w:t>
      </w:r>
    </w:p>
    <w:p w:rsidR="00642C4C" w:rsidRPr="005D4729" w:rsidRDefault="00642C4C" w:rsidP="00642C4C">
      <w:pPr>
        <w:pStyle w:val="subsection"/>
      </w:pPr>
      <w:r w:rsidRPr="005D4729">
        <w:tab/>
        <w:t>(4)</w:t>
      </w:r>
      <w:r w:rsidRPr="005D4729">
        <w:tab/>
        <w:t>For the purposes of subsection (3), disregard an asset if, at the time you first used the asset, or had it installed ready for use, for a taxable purpose:</w:t>
      </w:r>
    </w:p>
    <w:p w:rsidR="00642C4C" w:rsidRPr="005D4729" w:rsidRDefault="00642C4C" w:rsidP="00642C4C">
      <w:pPr>
        <w:pStyle w:val="paragraph"/>
      </w:pPr>
      <w:r w:rsidRPr="005D4729">
        <w:tab/>
        <w:t>(a)</w:t>
      </w:r>
      <w:r w:rsidRPr="005D4729">
        <w:tab/>
        <w:t>it was not reasonable to conclude that you would use the asset principally in Australia for the principal purpose of carrying on a business; or</w:t>
      </w:r>
    </w:p>
    <w:p w:rsidR="00642C4C" w:rsidRPr="005D4729" w:rsidRDefault="00642C4C" w:rsidP="00642C4C">
      <w:pPr>
        <w:pStyle w:val="paragraph"/>
      </w:pPr>
      <w:r w:rsidRPr="005D4729">
        <w:tab/>
        <w:t>(b)</w:t>
      </w:r>
      <w:r w:rsidRPr="005D4729">
        <w:tab/>
        <w:t>it was reasonable to conclude that the asset would never be located in Australia.</w:t>
      </w:r>
    </w:p>
    <w:p w:rsidR="00181634" w:rsidRPr="005D4729" w:rsidRDefault="00181634" w:rsidP="00181634">
      <w:pPr>
        <w:pStyle w:val="subsection"/>
      </w:pPr>
      <w:r w:rsidRPr="005D4729">
        <w:tab/>
        <w:t>(5)</w:t>
      </w:r>
      <w:r w:rsidRPr="005D4729">
        <w:tab/>
        <w:t>For the purposes of paragraph (3)(b), to work out the cost of a depreciating asset that is capital works (see section 43</w:t>
      </w:r>
      <w:r w:rsidR="00C7380F">
        <w:noBreakHyphen/>
      </w:r>
      <w:r w:rsidRPr="005D4729">
        <w:t xml:space="preserve">20 of the </w:t>
      </w:r>
      <w:r w:rsidRPr="005D4729">
        <w:rPr>
          <w:i/>
        </w:rPr>
        <w:t>Income Tax Assessment Act 1997</w:t>
      </w:r>
      <w:r w:rsidRPr="005D4729">
        <w:t>):</w:t>
      </w:r>
    </w:p>
    <w:p w:rsidR="00181634" w:rsidRPr="005D4729" w:rsidRDefault="00181634" w:rsidP="00181634">
      <w:pPr>
        <w:pStyle w:val="paragraph"/>
      </w:pPr>
      <w:r w:rsidRPr="005D4729">
        <w:tab/>
        <w:t>(a)</w:t>
      </w:r>
      <w:r w:rsidRPr="005D4729">
        <w:tab/>
        <w:t>disregard section 40</w:t>
      </w:r>
      <w:r w:rsidR="00C7380F">
        <w:noBreakHyphen/>
      </w:r>
      <w:r w:rsidRPr="005D4729">
        <w:t>45 of that Act and work out the cost of the capital works using Subdivision 40</w:t>
      </w:r>
      <w:r w:rsidR="00C7380F">
        <w:noBreakHyphen/>
      </w:r>
      <w:r w:rsidRPr="005D4729">
        <w:t>C of that Act; and</w:t>
      </w:r>
    </w:p>
    <w:p w:rsidR="00181634" w:rsidRPr="005D4729" w:rsidRDefault="00181634" w:rsidP="00181634">
      <w:pPr>
        <w:pStyle w:val="paragraph"/>
      </w:pPr>
      <w:r w:rsidRPr="005D4729">
        <w:tab/>
        <w:t>(b)</w:t>
      </w:r>
      <w:r w:rsidRPr="005D4729">
        <w:tab/>
        <w:t>disregard section 40</w:t>
      </w:r>
      <w:r w:rsidR="00C7380F">
        <w:noBreakHyphen/>
      </w:r>
      <w:r w:rsidRPr="005D4729">
        <w:t>215 of that Act.</w:t>
      </w:r>
    </w:p>
    <w:p w:rsidR="0012595B" w:rsidRPr="005D4729" w:rsidRDefault="0012595B" w:rsidP="0012595B">
      <w:pPr>
        <w:pStyle w:val="ActHead5"/>
      </w:pPr>
      <w:bookmarkStart w:id="114" w:name="_Toc138775964"/>
      <w:r w:rsidRPr="00C7380F">
        <w:rPr>
          <w:rStyle w:val="CharSectno"/>
        </w:rPr>
        <w:lastRenderedPageBreak/>
        <w:t>40</w:t>
      </w:r>
      <w:r w:rsidR="00C7380F" w:rsidRPr="00C7380F">
        <w:rPr>
          <w:rStyle w:val="CharSectno"/>
        </w:rPr>
        <w:noBreakHyphen/>
      </w:r>
      <w:r w:rsidRPr="00C7380F">
        <w:rPr>
          <w:rStyle w:val="CharSectno"/>
        </w:rPr>
        <w:t>160</w:t>
      </w:r>
      <w:r w:rsidRPr="005D4729">
        <w:t xml:space="preserve">  Full expensing of first and second element of cost for post</w:t>
      </w:r>
      <w:r w:rsidR="00C7380F">
        <w:noBreakHyphen/>
      </w:r>
      <w:r w:rsidRPr="005D4729">
        <w:t>2020 budget assets</w:t>
      </w:r>
      <w:bookmarkEnd w:id="114"/>
    </w:p>
    <w:p w:rsidR="0012595B" w:rsidRPr="005D4729" w:rsidRDefault="0012595B" w:rsidP="0012595B">
      <w:pPr>
        <w:pStyle w:val="subsection"/>
      </w:pPr>
      <w:r w:rsidRPr="005D4729">
        <w:tab/>
        <w:t>(1)</w:t>
      </w:r>
      <w:r w:rsidRPr="005D4729">
        <w:tab/>
        <w:t xml:space="preserve">For the purposes of Division 40 of the </w:t>
      </w:r>
      <w:r w:rsidRPr="005D4729">
        <w:rPr>
          <w:i/>
        </w:rPr>
        <w:t>Income Tax Assessment Act 1997</w:t>
      </w:r>
      <w:r w:rsidRPr="005D4729">
        <w:t xml:space="preserve">, the decline in value of a depreciating asset you hold for an income year (the </w:t>
      </w:r>
      <w:r w:rsidRPr="005D4729">
        <w:rPr>
          <w:b/>
          <w:i/>
        </w:rPr>
        <w:t>current year</w:t>
      </w:r>
      <w:r w:rsidRPr="005D4729">
        <w:t>) is the amount worked out under subsection (3) if:</w:t>
      </w:r>
    </w:p>
    <w:p w:rsidR="0012595B" w:rsidRPr="005D4729" w:rsidRDefault="0012595B" w:rsidP="0012595B">
      <w:pPr>
        <w:pStyle w:val="paragraph"/>
      </w:pPr>
      <w:r w:rsidRPr="005D4729">
        <w:tab/>
        <w:t>(a)</w:t>
      </w:r>
      <w:r w:rsidRPr="005D4729">
        <w:tab/>
        <w:t>you start to hold the asset at or after the 2020 budget time; and</w:t>
      </w:r>
    </w:p>
    <w:p w:rsidR="0012595B" w:rsidRPr="005D4729" w:rsidRDefault="0012595B" w:rsidP="0012595B">
      <w:pPr>
        <w:pStyle w:val="paragraph"/>
      </w:pPr>
      <w:r w:rsidRPr="005D4729">
        <w:tab/>
        <w:t>(b)</w:t>
      </w:r>
      <w:r w:rsidRPr="005D4729">
        <w:tab/>
        <w:t>you start to use the asset, or have it installed ready for use, for a taxable purpose in the current year; and</w:t>
      </w:r>
    </w:p>
    <w:p w:rsidR="0012595B" w:rsidRPr="005D4729" w:rsidRDefault="0012595B" w:rsidP="0012595B">
      <w:pPr>
        <w:pStyle w:val="paragraph"/>
      </w:pPr>
      <w:r w:rsidRPr="005D4729">
        <w:tab/>
        <w:t>(c)</w:t>
      </w:r>
      <w:r w:rsidRPr="005D4729">
        <w:tab/>
        <w:t xml:space="preserve">you are covered by </w:t>
      </w:r>
      <w:r w:rsidR="00B36BB7" w:rsidRPr="005D4729">
        <w:t>section 4</w:t>
      </w:r>
      <w:r w:rsidRPr="005D4729">
        <w:t>0</w:t>
      </w:r>
      <w:r w:rsidR="00C7380F">
        <w:noBreakHyphen/>
      </w:r>
      <w:r w:rsidRPr="005D4729">
        <w:t>150 for the asset; and</w:t>
      </w:r>
    </w:p>
    <w:p w:rsidR="009603FB" w:rsidRPr="005D4729" w:rsidRDefault="009603FB" w:rsidP="009603FB">
      <w:pPr>
        <w:pStyle w:val="paragraph"/>
      </w:pPr>
      <w:r w:rsidRPr="005D4729">
        <w:tab/>
        <w:t>(d)</w:t>
      </w:r>
      <w:r w:rsidRPr="005D4729">
        <w:tab/>
        <w:t>you are covered for the current year by any of the following:</w:t>
      </w:r>
    </w:p>
    <w:p w:rsidR="009603FB" w:rsidRPr="005D4729" w:rsidRDefault="009603FB" w:rsidP="009603FB">
      <w:pPr>
        <w:pStyle w:val="paragraphsub"/>
      </w:pPr>
      <w:r w:rsidRPr="005D4729">
        <w:tab/>
        <w:t>(i)</w:t>
      </w:r>
      <w:r w:rsidRPr="005D4729">
        <w:tab/>
      </w:r>
      <w:r w:rsidR="00B36BB7" w:rsidRPr="005D4729">
        <w:t>section 4</w:t>
      </w:r>
      <w:r w:rsidRPr="005D4729">
        <w:t>0</w:t>
      </w:r>
      <w:r w:rsidR="00C7380F">
        <w:noBreakHyphen/>
      </w:r>
      <w:r w:rsidRPr="005D4729">
        <w:t>155 (about businesses with turnover under $5 billion);</w:t>
      </w:r>
    </w:p>
    <w:p w:rsidR="009603FB" w:rsidRPr="005D4729" w:rsidRDefault="009603FB" w:rsidP="009603FB">
      <w:pPr>
        <w:pStyle w:val="paragraphsub"/>
      </w:pPr>
      <w:r w:rsidRPr="005D4729">
        <w:tab/>
        <w:t>(ii)</w:t>
      </w:r>
      <w:r w:rsidRPr="005D4729">
        <w:tab/>
      </w:r>
      <w:r w:rsidR="00B36BB7" w:rsidRPr="005D4729">
        <w:t>section 4</w:t>
      </w:r>
      <w:r w:rsidRPr="005D4729">
        <w:t>0</w:t>
      </w:r>
      <w:r w:rsidR="00C7380F">
        <w:noBreakHyphen/>
      </w:r>
      <w:r w:rsidRPr="005D4729">
        <w:t>157 (about corporate tax entities with income under $5 billion); and</w:t>
      </w:r>
    </w:p>
    <w:p w:rsidR="0012595B" w:rsidRPr="005D4729" w:rsidRDefault="0012595B" w:rsidP="0012595B">
      <w:pPr>
        <w:pStyle w:val="paragraph"/>
      </w:pPr>
      <w:r w:rsidRPr="005D4729">
        <w:tab/>
        <w:t>(e)</w:t>
      </w:r>
      <w:r w:rsidRPr="005D4729">
        <w:tab/>
        <w:t>no balancing adjustment event happens to the asset in the current year</w:t>
      </w:r>
      <w:r w:rsidR="009603FB" w:rsidRPr="005D4729">
        <w:t>; and</w:t>
      </w:r>
    </w:p>
    <w:p w:rsidR="009603FB" w:rsidRPr="005D4729" w:rsidRDefault="009603FB" w:rsidP="009603FB">
      <w:pPr>
        <w:pStyle w:val="paragraph"/>
      </w:pPr>
      <w:r w:rsidRPr="005D4729">
        <w:tab/>
        <w:t>(f)</w:t>
      </w:r>
      <w:r w:rsidRPr="005D4729">
        <w:tab/>
        <w:t xml:space="preserve">you have not made a choice under </w:t>
      </w:r>
      <w:r w:rsidR="00B36BB7" w:rsidRPr="005D4729">
        <w:t>section 4</w:t>
      </w:r>
      <w:r w:rsidRPr="005D4729">
        <w:t>0</w:t>
      </w:r>
      <w:r w:rsidR="00C7380F">
        <w:noBreakHyphen/>
      </w:r>
      <w:r w:rsidRPr="005D4729">
        <w:t>190 in relation to the current year.</w:t>
      </w:r>
    </w:p>
    <w:p w:rsidR="009603FB" w:rsidRPr="005D4729" w:rsidRDefault="009603FB" w:rsidP="009603FB">
      <w:pPr>
        <w:pStyle w:val="SubsectionHead"/>
      </w:pPr>
      <w:r w:rsidRPr="005D4729">
        <w:t>Exclusions</w:t>
      </w:r>
    </w:p>
    <w:p w:rsidR="009603FB" w:rsidRPr="005D4729" w:rsidRDefault="009603FB" w:rsidP="009603FB">
      <w:pPr>
        <w:pStyle w:val="subsection"/>
      </w:pPr>
      <w:r w:rsidRPr="005D4729">
        <w:tab/>
        <w:t>(2)</w:t>
      </w:r>
      <w:r w:rsidRPr="005D4729">
        <w:tab/>
        <w:t>However, this section does not apply if:</w:t>
      </w:r>
    </w:p>
    <w:p w:rsidR="009603FB" w:rsidRPr="005D4729" w:rsidRDefault="009603FB" w:rsidP="009603FB">
      <w:pPr>
        <w:pStyle w:val="paragraph"/>
      </w:pPr>
      <w:r w:rsidRPr="005D4729">
        <w:tab/>
        <w:t>(a)</w:t>
      </w:r>
      <w:r w:rsidRPr="005D4729">
        <w:tab/>
        <w:t xml:space="preserve">where </w:t>
      </w:r>
      <w:r w:rsidR="00B36BB7" w:rsidRPr="005D4729">
        <w:t>section 4</w:t>
      </w:r>
      <w:r w:rsidRPr="005D4729">
        <w:t>0</w:t>
      </w:r>
      <w:r w:rsidR="00C7380F">
        <w:noBreakHyphen/>
      </w:r>
      <w:r w:rsidRPr="005D4729">
        <w:t xml:space="preserve">155 covers you for the current year (regardless whether </w:t>
      </w:r>
      <w:r w:rsidR="00B36BB7" w:rsidRPr="005D4729">
        <w:t>section 4</w:t>
      </w:r>
      <w:r w:rsidRPr="005D4729">
        <w:t>0</w:t>
      </w:r>
      <w:r w:rsidR="00C7380F">
        <w:noBreakHyphen/>
      </w:r>
      <w:r w:rsidRPr="005D4729">
        <w:t xml:space="preserve">157 also covers you for the current year)—an exclusion applies to you and the asset for the current year under </w:t>
      </w:r>
      <w:r w:rsidR="00B36BB7" w:rsidRPr="005D4729">
        <w:t>section 4</w:t>
      </w:r>
      <w:r w:rsidRPr="005D4729">
        <w:t>0</w:t>
      </w:r>
      <w:r w:rsidR="00C7380F">
        <w:noBreakHyphen/>
      </w:r>
      <w:r w:rsidRPr="005D4729">
        <w:t>165 (about exclusions for businesses with turnover of $50 million or more); or</w:t>
      </w:r>
    </w:p>
    <w:p w:rsidR="009603FB" w:rsidRPr="005D4729" w:rsidRDefault="009603FB" w:rsidP="009603FB">
      <w:pPr>
        <w:pStyle w:val="paragraph"/>
      </w:pPr>
      <w:r w:rsidRPr="005D4729">
        <w:tab/>
        <w:t>(b)</w:t>
      </w:r>
      <w:r w:rsidRPr="005D4729">
        <w:tab/>
        <w:t xml:space="preserve">where </w:t>
      </w:r>
      <w:r w:rsidR="00B36BB7" w:rsidRPr="005D4729">
        <w:t>section 4</w:t>
      </w:r>
      <w:r w:rsidRPr="005D4729">
        <w:t>0</w:t>
      </w:r>
      <w:r w:rsidR="00C7380F">
        <w:noBreakHyphen/>
      </w:r>
      <w:r w:rsidRPr="005D4729">
        <w:t xml:space="preserve">157 covers you for the current year (but </w:t>
      </w:r>
      <w:r w:rsidR="00B36BB7" w:rsidRPr="005D4729">
        <w:t>section 4</w:t>
      </w:r>
      <w:r w:rsidRPr="005D4729">
        <w:t>0</w:t>
      </w:r>
      <w:r w:rsidR="00C7380F">
        <w:noBreakHyphen/>
      </w:r>
      <w:r w:rsidRPr="005D4729">
        <w:t>155 does not):</w:t>
      </w:r>
    </w:p>
    <w:p w:rsidR="009603FB" w:rsidRPr="005D4729" w:rsidRDefault="009603FB" w:rsidP="009603FB">
      <w:pPr>
        <w:pStyle w:val="paragraphsub"/>
      </w:pPr>
      <w:r w:rsidRPr="005D4729">
        <w:tab/>
        <w:t>(i)</w:t>
      </w:r>
      <w:r w:rsidRPr="005D4729">
        <w:tab/>
        <w:t xml:space="preserve">an exclusion applies to you and the asset for the current year under </w:t>
      </w:r>
      <w:r w:rsidR="00B36BB7" w:rsidRPr="005D4729">
        <w:t>section 4</w:t>
      </w:r>
      <w:r w:rsidRPr="005D4729">
        <w:t>0</w:t>
      </w:r>
      <w:r w:rsidR="00C7380F">
        <w:noBreakHyphen/>
      </w:r>
      <w:r w:rsidRPr="005D4729">
        <w:t>165; or</w:t>
      </w:r>
    </w:p>
    <w:p w:rsidR="009603FB" w:rsidRPr="005D4729" w:rsidRDefault="009603FB" w:rsidP="009603FB">
      <w:pPr>
        <w:pStyle w:val="paragraphsub"/>
      </w:pPr>
      <w:r w:rsidRPr="005D4729">
        <w:tab/>
        <w:t>(ii)</w:t>
      </w:r>
      <w:r w:rsidRPr="005D4729">
        <w:tab/>
        <w:t xml:space="preserve">an exclusion applies to you and the asset for the current year under </w:t>
      </w:r>
      <w:r w:rsidR="00B36BB7" w:rsidRPr="005D4729">
        <w:t>section 4</w:t>
      </w:r>
      <w:r w:rsidRPr="005D4729">
        <w:t>0</w:t>
      </w:r>
      <w:r w:rsidR="00C7380F">
        <w:noBreakHyphen/>
      </w:r>
      <w:r w:rsidRPr="005D4729">
        <w:t>167 (about exclusions for corporate tax entities with income under $5 billion).</w:t>
      </w:r>
    </w:p>
    <w:p w:rsidR="0012595B" w:rsidRPr="005D4729" w:rsidRDefault="0012595B" w:rsidP="0012595B">
      <w:pPr>
        <w:pStyle w:val="SubsectionHead"/>
      </w:pPr>
      <w:r w:rsidRPr="005D4729">
        <w:lastRenderedPageBreak/>
        <w:t>Amount of the decline in value</w:t>
      </w:r>
    </w:p>
    <w:p w:rsidR="0012595B" w:rsidRPr="005D4729" w:rsidRDefault="0012595B" w:rsidP="0012595B">
      <w:pPr>
        <w:pStyle w:val="subsection"/>
      </w:pPr>
      <w:r w:rsidRPr="005D4729">
        <w:tab/>
        <w:t>(3)</w:t>
      </w:r>
      <w:r w:rsidRPr="005D4729">
        <w:tab/>
        <w:t>The decline in value for the current year is:</w:t>
      </w:r>
    </w:p>
    <w:p w:rsidR="0012595B" w:rsidRPr="005D4729" w:rsidRDefault="0012595B" w:rsidP="0012595B">
      <w:pPr>
        <w:pStyle w:val="paragraph"/>
      </w:pPr>
      <w:r w:rsidRPr="005D4729">
        <w:tab/>
        <w:t>(a)</w:t>
      </w:r>
      <w:r w:rsidRPr="005D4729">
        <w:tab/>
        <w:t xml:space="preserve">if the asset’s start time occurs in the current year—the asset’s cost as at the end of the current year, disregarding any amount included in the asset’s cost after </w:t>
      </w:r>
      <w:r w:rsidR="00BA5E86" w:rsidRPr="005D4729">
        <w:t>30 June 2023</w:t>
      </w:r>
      <w:r w:rsidRPr="005D4729">
        <w:t>; or</w:t>
      </w:r>
    </w:p>
    <w:p w:rsidR="0012595B" w:rsidRPr="005D4729" w:rsidRDefault="0012595B" w:rsidP="0012595B">
      <w:pPr>
        <w:pStyle w:val="paragraph"/>
      </w:pPr>
      <w:r w:rsidRPr="005D4729">
        <w:tab/>
        <w:t>(b)</w:t>
      </w:r>
      <w:r w:rsidRPr="005D4729">
        <w:tab/>
        <w:t xml:space="preserve">if the asset’s start time occurred in an earlier year—the sum of its opening adjustable value for the current year and any amount included in the second element of its cost for the current year, disregarding any amount included in the asset’s cost after </w:t>
      </w:r>
      <w:r w:rsidR="00BA5E86" w:rsidRPr="005D4729">
        <w:t>30 June 2023</w:t>
      </w:r>
      <w:r w:rsidRPr="005D4729">
        <w:t>.</w:t>
      </w:r>
    </w:p>
    <w:p w:rsidR="0012595B" w:rsidRPr="005D4729" w:rsidRDefault="0012595B" w:rsidP="0012595B">
      <w:pPr>
        <w:pStyle w:val="notetext"/>
      </w:pPr>
      <w:r w:rsidRPr="005D4729">
        <w:t>Note 1:</w:t>
      </w:r>
      <w:r w:rsidRPr="005D4729">
        <w:tab/>
        <w:t>The asset’s start time is when you first use it, or have it installed ready for use, for any purpose (including a non</w:t>
      </w:r>
      <w:r w:rsidR="00C7380F">
        <w:noBreakHyphen/>
      </w:r>
      <w:r w:rsidRPr="005D4729">
        <w:t xml:space="preserve">taxable purpose): see </w:t>
      </w:r>
      <w:r w:rsidR="00B36BB7" w:rsidRPr="005D4729">
        <w:t>subsection 4</w:t>
      </w:r>
      <w:r w:rsidRPr="005D4729">
        <w:t>0</w:t>
      </w:r>
      <w:r w:rsidR="00C7380F">
        <w:noBreakHyphen/>
      </w:r>
      <w:r w:rsidRPr="005D4729">
        <w:t xml:space="preserve">60(2) of the </w:t>
      </w:r>
      <w:r w:rsidRPr="005D4729">
        <w:rPr>
          <w:i/>
        </w:rPr>
        <w:t>Income Tax Assessment Act 1997</w:t>
      </w:r>
      <w:r w:rsidRPr="005D4729">
        <w:t>.</w:t>
      </w:r>
    </w:p>
    <w:p w:rsidR="0012595B" w:rsidRPr="005D4729" w:rsidRDefault="0012595B" w:rsidP="0012595B">
      <w:pPr>
        <w:pStyle w:val="notetext"/>
      </w:pPr>
      <w:r w:rsidRPr="005D4729">
        <w:t>Note 2:</w:t>
      </w:r>
      <w:r w:rsidRPr="005D4729">
        <w:tab/>
        <w:t xml:space="preserve">A case covered by paragraph (b) is where you start to hold the asset in the period 6 October 2020 to </w:t>
      </w:r>
      <w:r w:rsidR="001E5ACC" w:rsidRPr="005D4729">
        <w:t>30 June</w:t>
      </w:r>
      <w:r w:rsidRPr="005D4729">
        <w:t xml:space="preserve"> 2021 and use it for only non</w:t>
      </w:r>
      <w:r w:rsidR="00C7380F">
        <w:noBreakHyphen/>
      </w:r>
      <w:r w:rsidRPr="005D4729">
        <w:t xml:space="preserve">taxable purposes in that period, then first use it for a taxable purpose in the period </w:t>
      </w:r>
      <w:r w:rsidR="00EB3B5E">
        <w:t>1 July</w:t>
      </w:r>
      <w:r w:rsidRPr="005D4729">
        <w:t xml:space="preserve"> 2021 to </w:t>
      </w:r>
      <w:r w:rsidR="001E5ACC" w:rsidRPr="005D4729">
        <w:t>30 June</w:t>
      </w:r>
      <w:r w:rsidRPr="005D4729">
        <w:t xml:space="preserve"> 2022.</w:t>
      </w:r>
    </w:p>
    <w:p w:rsidR="009603FB" w:rsidRPr="005D4729" w:rsidRDefault="009603FB" w:rsidP="009603FB">
      <w:pPr>
        <w:pStyle w:val="ActHead5"/>
      </w:pPr>
      <w:bookmarkStart w:id="115" w:name="_Toc138775965"/>
      <w:r w:rsidRPr="00C7380F">
        <w:rPr>
          <w:rStyle w:val="CharSectno"/>
        </w:rPr>
        <w:t>40</w:t>
      </w:r>
      <w:r w:rsidR="00C7380F" w:rsidRPr="00C7380F">
        <w:rPr>
          <w:rStyle w:val="CharSectno"/>
        </w:rPr>
        <w:noBreakHyphen/>
      </w:r>
      <w:r w:rsidRPr="00C7380F">
        <w:rPr>
          <w:rStyle w:val="CharSectno"/>
        </w:rPr>
        <w:t>165</w:t>
      </w:r>
      <w:r w:rsidRPr="005D4729">
        <w:t xml:space="preserve">  Exclusions—entities covered by </w:t>
      </w:r>
      <w:r w:rsidR="00B36BB7" w:rsidRPr="005D4729">
        <w:t>section 4</w:t>
      </w:r>
      <w:r w:rsidRPr="005D4729">
        <w:t>0</w:t>
      </w:r>
      <w:r w:rsidR="00C7380F">
        <w:noBreakHyphen/>
      </w:r>
      <w:r w:rsidRPr="005D4729">
        <w:t>155 or 40</w:t>
      </w:r>
      <w:r w:rsidR="00C7380F">
        <w:noBreakHyphen/>
      </w:r>
      <w:r w:rsidRPr="005D4729">
        <w:t>157</w:t>
      </w:r>
      <w:bookmarkEnd w:id="115"/>
    </w:p>
    <w:p w:rsidR="0012595B" w:rsidRPr="005D4729" w:rsidRDefault="0012595B" w:rsidP="0012595B">
      <w:pPr>
        <w:pStyle w:val="subsection"/>
      </w:pPr>
      <w:r w:rsidRPr="005D4729">
        <w:tab/>
        <w:t>(1)</w:t>
      </w:r>
      <w:r w:rsidRPr="005D4729">
        <w:tab/>
        <w:t xml:space="preserve">For the purposes of </w:t>
      </w:r>
      <w:r w:rsidR="00B36BB7" w:rsidRPr="005D4729">
        <w:t>subsection 4</w:t>
      </w:r>
      <w:r w:rsidRPr="005D4729">
        <w:t>0</w:t>
      </w:r>
      <w:r w:rsidR="00C7380F">
        <w:noBreakHyphen/>
      </w:r>
      <w:r w:rsidRPr="005D4729">
        <w:t>160(2), an exclusion applies to you and an asset for an income year if:</w:t>
      </w:r>
    </w:p>
    <w:p w:rsidR="0012595B" w:rsidRPr="005D4729" w:rsidRDefault="0012595B" w:rsidP="0012595B">
      <w:pPr>
        <w:pStyle w:val="paragraph"/>
      </w:pPr>
      <w:r w:rsidRPr="005D4729">
        <w:tab/>
        <w:t>(a)</w:t>
      </w:r>
      <w:r w:rsidRPr="005D4729">
        <w:tab/>
      </w:r>
      <w:r w:rsidR="009603FB" w:rsidRPr="005D4729">
        <w:t xml:space="preserve">where </w:t>
      </w:r>
      <w:r w:rsidR="00B36BB7" w:rsidRPr="005D4729">
        <w:t>paragraph 4</w:t>
      </w:r>
      <w:r w:rsidR="009603FB" w:rsidRPr="005D4729">
        <w:t>0</w:t>
      </w:r>
      <w:r w:rsidR="00C7380F">
        <w:noBreakHyphen/>
      </w:r>
      <w:r w:rsidR="009603FB" w:rsidRPr="005D4729">
        <w:t>160(2)(a) applies—</w:t>
      </w:r>
      <w:r w:rsidR="00B36BB7" w:rsidRPr="005D4729">
        <w:t>section 4</w:t>
      </w:r>
      <w:r w:rsidRPr="005D4729">
        <w:t>0</w:t>
      </w:r>
      <w:r w:rsidR="00C7380F">
        <w:noBreakHyphen/>
      </w:r>
      <w:r w:rsidRPr="005D4729">
        <w:t>155 would not cover you for the income year if the reference in that section to $5 billion were instead a reference to $50 million; and</w:t>
      </w:r>
    </w:p>
    <w:p w:rsidR="0012595B" w:rsidRPr="005D4729" w:rsidRDefault="0012595B" w:rsidP="0012595B">
      <w:pPr>
        <w:pStyle w:val="paragraph"/>
      </w:pPr>
      <w:r w:rsidRPr="005D4729">
        <w:tab/>
        <w:t>(b)</w:t>
      </w:r>
      <w:r w:rsidRPr="005D4729">
        <w:tab/>
        <w:t>any of the exclusions in this section applies in relation to the asset.</w:t>
      </w:r>
    </w:p>
    <w:p w:rsidR="0012595B" w:rsidRPr="005D4729" w:rsidRDefault="0012595B" w:rsidP="0012595B">
      <w:pPr>
        <w:pStyle w:val="SubsectionHead"/>
      </w:pPr>
      <w:r w:rsidRPr="005D4729">
        <w:t>Exclusion—commitments already entered into</w:t>
      </w:r>
    </w:p>
    <w:p w:rsidR="0012595B" w:rsidRPr="005D4729" w:rsidRDefault="0012595B" w:rsidP="0012595B">
      <w:pPr>
        <w:pStyle w:val="subsection"/>
      </w:pPr>
      <w:r w:rsidRPr="005D4729">
        <w:tab/>
        <w:t>(2)</w:t>
      </w:r>
      <w:r w:rsidRPr="005D4729">
        <w:tab/>
        <w:t>This exclusion applies in relation to the asset if, before the 2020 budget time, you:</w:t>
      </w:r>
    </w:p>
    <w:p w:rsidR="0012595B" w:rsidRPr="005D4729" w:rsidRDefault="0012595B" w:rsidP="0012595B">
      <w:pPr>
        <w:pStyle w:val="paragraph"/>
      </w:pPr>
      <w:r w:rsidRPr="005D4729">
        <w:tab/>
        <w:t>(a)</w:t>
      </w:r>
      <w:r w:rsidRPr="005D4729">
        <w:tab/>
        <w:t>entered into a contract under which you would hold the asset; or</w:t>
      </w:r>
    </w:p>
    <w:p w:rsidR="0012595B" w:rsidRPr="005D4729" w:rsidRDefault="0012595B" w:rsidP="0012595B">
      <w:pPr>
        <w:pStyle w:val="paragraph"/>
      </w:pPr>
      <w:r w:rsidRPr="005D4729">
        <w:tab/>
        <w:t>(b)</w:t>
      </w:r>
      <w:r w:rsidRPr="005D4729">
        <w:tab/>
        <w:t>started to construct the asset; or</w:t>
      </w:r>
    </w:p>
    <w:p w:rsidR="0012595B" w:rsidRPr="005D4729" w:rsidRDefault="0012595B" w:rsidP="0012595B">
      <w:pPr>
        <w:pStyle w:val="paragraph"/>
      </w:pPr>
      <w:r w:rsidRPr="005D4729">
        <w:tab/>
        <w:t>(c)</w:t>
      </w:r>
      <w:r w:rsidRPr="005D4729">
        <w:tab/>
        <w:t>started to hold the asset in some other way.</w:t>
      </w:r>
    </w:p>
    <w:p w:rsidR="0012595B" w:rsidRPr="005D4729" w:rsidRDefault="0012595B" w:rsidP="0012595B">
      <w:pPr>
        <w:pStyle w:val="subsection"/>
      </w:pPr>
      <w:r w:rsidRPr="005D4729">
        <w:lastRenderedPageBreak/>
        <w:tab/>
        <w:t>(3)</w:t>
      </w:r>
      <w:r w:rsidRPr="005D4729">
        <w:tab/>
        <w:t xml:space="preserve">This exclusion applies in relation to the asset (the </w:t>
      </w:r>
      <w:r w:rsidRPr="005D4729">
        <w:rPr>
          <w:b/>
          <w:i/>
        </w:rPr>
        <w:t>post</w:t>
      </w:r>
      <w:r w:rsidR="00C7380F">
        <w:rPr>
          <w:b/>
          <w:i/>
        </w:rPr>
        <w:noBreakHyphen/>
      </w:r>
      <w:r w:rsidRPr="005D4729">
        <w:rPr>
          <w:b/>
          <w:i/>
        </w:rPr>
        <w:t>6 October 2020 asset</w:t>
      </w:r>
      <w:r w:rsidRPr="005D4729">
        <w:t>) if:</w:t>
      </w:r>
    </w:p>
    <w:p w:rsidR="0012595B" w:rsidRPr="005D4729" w:rsidRDefault="0012595B" w:rsidP="0012595B">
      <w:pPr>
        <w:pStyle w:val="paragraph"/>
      </w:pPr>
      <w:r w:rsidRPr="005D4729">
        <w:tab/>
        <w:t>(a)</w:t>
      </w:r>
      <w:r w:rsidRPr="005D4729">
        <w:tab/>
        <w:t>on a day before 6 October 2020, you:</w:t>
      </w:r>
    </w:p>
    <w:p w:rsidR="0012595B" w:rsidRPr="005D4729" w:rsidRDefault="0012595B" w:rsidP="0012595B">
      <w:pPr>
        <w:pStyle w:val="paragraphsub"/>
      </w:pPr>
      <w:r w:rsidRPr="005D4729">
        <w:tab/>
        <w:t>(i)</w:t>
      </w:r>
      <w:r w:rsidRPr="005D4729">
        <w:tab/>
        <w:t>enter into a contract under which you hold an asset on that day, or will hold the asset on a later day; or</w:t>
      </w:r>
    </w:p>
    <w:p w:rsidR="0012595B" w:rsidRPr="005D4729" w:rsidRDefault="0012595B" w:rsidP="0012595B">
      <w:pPr>
        <w:pStyle w:val="paragraphsub"/>
      </w:pPr>
      <w:r w:rsidRPr="005D4729">
        <w:tab/>
        <w:t>(ii)</w:t>
      </w:r>
      <w:r w:rsidRPr="005D4729">
        <w:tab/>
        <w:t>start to construct an asset; or</w:t>
      </w:r>
    </w:p>
    <w:p w:rsidR="0012595B" w:rsidRPr="005D4729" w:rsidRDefault="0012595B" w:rsidP="0012595B">
      <w:pPr>
        <w:pStyle w:val="paragraphsub"/>
      </w:pPr>
      <w:r w:rsidRPr="005D4729">
        <w:tab/>
        <w:t>(iii)</w:t>
      </w:r>
      <w:r w:rsidRPr="005D4729">
        <w:tab/>
        <w:t>start to hold an asset in some other way; and</w:t>
      </w:r>
    </w:p>
    <w:p w:rsidR="0012595B" w:rsidRPr="005D4729" w:rsidRDefault="0012595B" w:rsidP="0012595B">
      <w:pPr>
        <w:pStyle w:val="paragraph"/>
      </w:pPr>
      <w:r w:rsidRPr="005D4729">
        <w:tab/>
        <w:t>(b)</w:t>
      </w:r>
      <w:r w:rsidRPr="005D4729">
        <w:tab/>
        <w:t xml:space="preserve">on a day on or after 6 October 2020 (the </w:t>
      </w:r>
      <w:r w:rsidRPr="005D4729">
        <w:rPr>
          <w:b/>
          <w:i/>
        </w:rPr>
        <w:t>conduct day</w:t>
      </w:r>
      <w:r w:rsidRPr="005D4729">
        <w:t>), you engage in conduct that results in you:</w:t>
      </w:r>
    </w:p>
    <w:p w:rsidR="0012595B" w:rsidRPr="005D4729" w:rsidRDefault="0012595B" w:rsidP="0012595B">
      <w:pPr>
        <w:pStyle w:val="paragraphsub"/>
      </w:pPr>
      <w:r w:rsidRPr="005D4729">
        <w:tab/>
        <w:t>(i)</w:t>
      </w:r>
      <w:r w:rsidRPr="005D4729">
        <w:tab/>
        <w:t>entering into a contract under which you hold the post</w:t>
      </w:r>
      <w:r w:rsidR="00C7380F">
        <w:noBreakHyphen/>
      </w:r>
      <w:r w:rsidRPr="005D4729">
        <w:t>6 October 2020 asset on the conduct day, or will hold that asset on an even later day; or</w:t>
      </w:r>
    </w:p>
    <w:p w:rsidR="0012595B" w:rsidRPr="005D4729" w:rsidRDefault="0012595B" w:rsidP="0012595B">
      <w:pPr>
        <w:pStyle w:val="paragraphsub"/>
      </w:pPr>
      <w:r w:rsidRPr="005D4729">
        <w:tab/>
        <w:t>(ii)</w:t>
      </w:r>
      <w:r w:rsidRPr="005D4729">
        <w:tab/>
        <w:t>starting to construct the post</w:t>
      </w:r>
      <w:r w:rsidR="00C7380F">
        <w:noBreakHyphen/>
      </w:r>
      <w:r w:rsidRPr="005D4729">
        <w:t>6 October 2020 asset; or</w:t>
      </w:r>
    </w:p>
    <w:p w:rsidR="0012595B" w:rsidRPr="005D4729" w:rsidRDefault="0012595B" w:rsidP="0012595B">
      <w:pPr>
        <w:pStyle w:val="paragraphsub"/>
      </w:pPr>
      <w:r w:rsidRPr="005D4729">
        <w:tab/>
        <w:t>(iii)</w:t>
      </w:r>
      <w:r w:rsidRPr="005D4729">
        <w:tab/>
        <w:t>starting to hold the post</w:t>
      </w:r>
      <w:r w:rsidR="00C7380F">
        <w:noBreakHyphen/>
      </w:r>
      <w:r w:rsidRPr="005D4729">
        <w:t>6 October 2020 asset in some other way; and</w:t>
      </w:r>
    </w:p>
    <w:p w:rsidR="0012595B" w:rsidRPr="005D4729" w:rsidRDefault="0012595B" w:rsidP="0012595B">
      <w:pPr>
        <w:pStyle w:val="paragraph"/>
      </w:pPr>
      <w:r w:rsidRPr="005D4729">
        <w:tab/>
        <w:t>(c)</w:t>
      </w:r>
      <w:r w:rsidRPr="005D4729">
        <w:tab/>
        <w:t>the post</w:t>
      </w:r>
      <w:r w:rsidR="00C7380F">
        <w:noBreakHyphen/>
      </w:r>
      <w:r w:rsidRPr="005D4729">
        <w:t>6 October 2020 asset is the asset mentioned in paragraph (a), or an identical or substantially similar asset; and</w:t>
      </w:r>
    </w:p>
    <w:p w:rsidR="0012595B" w:rsidRPr="005D4729" w:rsidRDefault="0012595B" w:rsidP="0012595B">
      <w:pPr>
        <w:pStyle w:val="paragraph"/>
      </w:pPr>
      <w:r w:rsidRPr="005D4729">
        <w:tab/>
        <w:t>(d)</w:t>
      </w:r>
      <w:r w:rsidRPr="005D4729">
        <w:tab/>
        <w:t xml:space="preserve">you engage in that conduct for the purpose, or for purposes that include the purpose, of satisfying </w:t>
      </w:r>
      <w:r w:rsidR="00B36BB7" w:rsidRPr="005D4729">
        <w:t>paragraph 4</w:t>
      </w:r>
      <w:r w:rsidRPr="005D4729">
        <w:t>0</w:t>
      </w:r>
      <w:r w:rsidR="00C7380F">
        <w:noBreakHyphen/>
      </w:r>
      <w:r w:rsidRPr="005D4729">
        <w:t>160(1)(a) for the post</w:t>
      </w:r>
      <w:r w:rsidR="00C7380F">
        <w:noBreakHyphen/>
      </w:r>
      <w:r w:rsidRPr="005D4729">
        <w:t>6 October 2020 asset.</w:t>
      </w:r>
    </w:p>
    <w:p w:rsidR="0012595B" w:rsidRPr="005D4729" w:rsidRDefault="0012595B" w:rsidP="0012595B">
      <w:pPr>
        <w:pStyle w:val="subsection"/>
      </w:pPr>
      <w:r w:rsidRPr="005D4729">
        <w:tab/>
        <w:t>(4)</w:t>
      </w:r>
      <w:r w:rsidRPr="005D4729">
        <w:tab/>
        <w:t>For the purposes of subsections (2) and (3), treat yourself as having started to construct an asset at a time if you first incur expenditure in respect of the construction of the asset at that time.</w:t>
      </w:r>
    </w:p>
    <w:p w:rsidR="0012595B" w:rsidRPr="005D4729" w:rsidRDefault="0012595B" w:rsidP="0012595B">
      <w:pPr>
        <w:pStyle w:val="subsection"/>
      </w:pPr>
      <w:r w:rsidRPr="005D4729">
        <w:tab/>
        <w:t>(5)</w:t>
      </w:r>
      <w:r w:rsidRPr="005D4729">
        <w:tab/>
        <w:t>To avoid doubt, for the purposes of this section, you do not enter into a contract under which you hold an asset merely because you acquire an option to enter into such a contract.</w:t>
      </w:r>
    </w:p>
    <w:p w:rsidR="0012595B" w:rsidRPr="005D4729" w:rsidRDefault="0012595B" w:rsidP="0012595B">
      <w:pPr>
        <w:pStyle w:val="subsection"/>
      </w:pPr>
      <w:r w:rsidRPr="005D4729">
        <w:tab/>
        <w:t>(6)</w:t>
      </w:r>
      <w:r w:rsidRPr="005D4729">
        <w:tab/>
        <w:t>For the purposes of subsections (2), (3), (4) and (5), if a partner in a partnership does any of the following things, treat the partnership (instead of the partner) as having done the thing:</w:t>
      </w:r>
    </w:p>
    <w:p w:rsidR="0012595B" w:rsidRPr="005D4729" w:rsidRDefault="0012595B" w:rsidP="0012595B">
      <w:pPr>
        <w:pStyle w:val="paragraph"/>
      </w:pPr>
      <w:r w:rsidRPr="005D4729">
        <w:tab/>
        <w:t>(a)</w:t>
      </w:r>
      <w:r w:rsidRPr="005D4729">
        <w:tab/>
        <w:t>entering into a contract under which the partnership would hold an asset;</w:t>
      </w:r>
    </w:p>
    <w:p w:rsidR="0012595B" w:rsidRPr="005D4729" w:rsidRDefault="0012595B" w:rsidP="0012595B">
      <w:pPr>
        <w:pStyle w:val="paragraph"/>
      </w:pPr>
      <w:r w:rsidRPr="005D4729">
        <w:tab/>
        <w:t>(b)</w:t>
      </w:r>
      <w:r w:rsidRPr="005D4729">
        <w:tab/>
        <w:t>starting to construct an asset;</w:t>
      </w:r>
    </w:p>
    <w:p w:rsidR="0012595B" w:rsidRPr="005D4729" w:rsidRDefault="0012595B" w:rsidP="0012595B">
      <w:pPr>
        <w:pStyle w:val="paragraph"/>
      </w:pPr>
      <w:r w:rsidRPr="005D4729">
        <w:tab/>
        <w:t>(c)</w:t>
      </w:r>
      <w:r w:rsidRPr="005D4729">
        <w:tab/>
        <w:t>acquiring an option to enter into such a contract.</w:t>
      </w:r>
    </w:p>
    <w:p w:rsidR="0012595B" w:rsidRPr="005D4729" w:rsidRDefault="0012595B" w:rsidP="0012595B">
      <w:pPr>
        <w:pStyle w:val="SubsectionHead"/>
      </w:pPr>
      <w:r w:rsidRPr="005D4729">
        <w:lastRenderedPageBreak/>
        <w:t>Exclusion—second hand assets</w:t>
      </w:r>
    </w:p>
    <w:p w:rsidR="0012595B" w:rsidRPr="005D4729" w:rsidRDefault="0012595B" w:rsidP="0012595B">
      <w:pPr>
        <w:pStyle w:val="subsection"/>
      </w:pPr>
      <w:r w:rsidRPr="005D4729">
        <w:tab/>
        <w:t>(7)</w:t>
      </w:r>
      <w:r w:rsidRPr="005D4729">
        <w:tab/>
        <w:t>This exclusion applies in relation to the asset if:</w:t>
      </w:r>
    </w:p>
    <w:p w:rsidR="0012595B" w:rsidRPr="005D4729" w:rsidRDefault="0012595B" w:rsidP="0012595B">
      <w:pPr>
        <w:pStyle w:val="paragraph"/>
      </w:pPr>
      <w:r w:rsidRPr="005D4729">
        <w:tab/>
        <w:t>(a)</w:t>
      </w:r>
      <w:r w:rsidRPr="005D4729">
        <w:tab/>
        <w:t>another entity held the asset when it was first used, or first installed ready for use, other than:</w:t>
      </w:r>
    </w:p>
    <w:p w:rsidR="0012595B" w:rsidRPr="005D4729" w:rsidRDefault="0012595B" w:rsidP="0012595B">
      <w:pPr>
        <w:pStyle w:val="paragraphsub"/>
      </w:pPr>
      <w:r w:rsidRPr="005D4729">
        <w:tab/>
        <w:t>(i)</w:t>
      </w:r>
      <w:r w:rsidRPr="005D4729">
        <w:tab/>
        <w:t>as trading stock; or</w:t>
      </w:r>
    </w:p>
    <w:p w:rsidR="0012595B" w:rsidRPr="005D4729" w:rsidRDefault="0012595B" w:rsidP="0012595B">
      <w:pPr>
        <w:pStyle w:val="paragraphsub"/>
      </w:pPr>
      <w:r w:rsidRPr="005D4729">
        <w:tab/>
        <w:t>(ii)</w:t>
      </w:r>
      <w:r w:rsidRPr="005D4729">
        <w:tab/>
        <w:t>merely for the purposes of reasonable testing or trialling; or</w:t>
      </w:r>
    </w:p>
    <w:p w:rsidR="0012595B" w:rsidRPr="005D4729" w:rsidRDefault="0012595B" w:rsidP="0012595B">
      <w:pPr>
        <w:pStyle w:val="paragraph"/>
      </w:pPr>
      <w:r w:rsidRPr="005D4729">
        <w:tab/>
        <w:t>(b)</w:t>
      </w:r>
      <w:r w:rsidRPr="005D4729">
        <w:tab/>
        <w:t xml:space="preserve">you started holding the asset under </w:t>
      </w:r>
      <w:r w:rsidR="00B36BB7" w:rsidRPr="005D4729">
        <w:t>section 4</w:t>
      </w:r>
      <w:r w:rsidRPr="005D4729">
        <w:t>0</w:t>
      </w:r>
      <w:r w:rsidR="00C7380F">
        <w:noBreakHyphen/>
      </w:r>
      <w:r w:rsidRPr="005D4729">
        <w:t xml:space="preserve">115 of the </w:t>
      </w:r>
      <w:r w:rsidRPr="005D4729">
        <w:rPr>
          <w:i/>
        </w:rPr>
        <w:t xml:space="preserve">Income Tax Assessment Act 1997 </w:t>
      </w:r>
      <w:r w:rsidRPr="005D4729">
        <w:t xml:space="preserve">(about splitting a depreciating asset) or </w:t>
      </w:r>
      <w:r w:rsidR="00B36BB7" w:rsidRPr="005D4729">
        <w:t>section 4</w:t>
      </w:r>
      <w:r w:rsidRPr="005D4729">
        <w:t>0</w:t>
      </w:r>
      <w:r w:rsidR="00C7380F">
        <w:noBreakHyphen/>
      </w:r>
      <w:r w:rsidRPr="005D4729">
        <w:t>125 of that Act</w:t>
      </w:r>
      <w:r w:rsidRPr="005D4729">
        <w:rPr>
          <w:i/>
        </w:rPr>
        <w:t xml:space="preserve"> </w:t>
      </w:r>
      <w:r w:rsidRPr="005D4729">
        <w:t>(about merging depreciating assets); or</w:t>
      </w:r>
    </w:p>
    <w:p w:rsidR="0012595B" w:rsidRPr="005D4729" w:rsidRDefault="0012595B" w:rsidP="0012595B">
      <w:pPr>
        <w:pStyle w:val="paragraph"/>
      </w:pPr>
      <w:r w:rsidRPr="005D4729">
        <w:tab/>
        <w:t>(c)</w:t>
      </w:r>
      <w:r w:rsidRPr="005D4729">
        <w:tab/>
        <w:t xml:space="preserve">you already satisfied </w:t>
      </w:r>
      <w:r w:rsidR="00B36BB7" w:rsidRPr="005D4729">
        <w:t>paragraph 4</w:t>
      </w:r>
      <w:r w:rsidRPr="005D4729">
        <w:t>0</w:t>
      </w:r>
      <w:r w:rsidR="00C7380F">
        <w:noBreakHyphen/>
      </w:r>
      <w:r w:rsidRPr="005D4729">
        <w:t>160(1)(a) of this Act for the asset as a member of a consolidated group or a MEC group of which you are no longer a member.</w:t>
      </w:r>
    </w:p>
    <w:p w:rsidR="0012595B" w:rsidRPr="005D4729" w:rsidRDefault="0012595B" w:rsidP="0012595B">
      <w:pPr>
        <w:pStyle w:val="subsection"/>
      </w:pPr>
      <w:r w:rsidRPr="005D4729">
        <w:tab/>
        <w:t>(8)</w:t>
      </w:r>
      <w:r w:rsidRPr="005D4729">
        <w:tab/>
        <w:t>The exclusion in subsection (7) also applies in relation to an asset if:</w:t>
      </w:r>
    </w:p>
    <w:p w:rsidR="0012595B" w:rsidRPr="005D4729" w:rsidRDefault="0012595B" w:rsidP="0012595B">
      <w:pPr>
        <w:pStyle w:val="paragraph"/>
      </w:pPr>
      <w:r w:rsidRPr="005D4729">
        <w:tab/>
        <w:t>(a)</w:t>
      </w:r>
      <w:r w:rsidRPr="005D4729">
        <w:tab/>
        <w:t>the asset is a licence (including a sub</w:t>
      </w:r>
      <w:r w:rsidR="00C7380F">
        <w:noBreakHyphen/>
      </w:r>
      <w:r w:rsidRPr="005D4729">
        <w:t>licence) relating to an intangible asset; and</w:t>
      </w:r>
    </w:p>
    <w:p w:rsidR="0012595B" w:rsidRPr="005D4729" w:rsidRDefault="0012595B" w:rsidP="0012595B">
      <w:pPr>
        <w:pStyle w:val="paragraph"/>
      </w:pPr>
      <w:r w:rsidRPr="005D4729">
        <w:tab/>
        <w:t>(b)</w:t>
      </w:r>
      <w:r w:rsidRPr="005D4729">
        <w:tab/>
        <w:t>the exclusion in that subsection applies in relation to the intangible asset.</w:t>
      </w:r>
    </w:p>
    <w:p w:rsidR="0012595B" w:rsidRPr="005D4729" w:rsidRDefault="0012595B" w:rsidP="0012595B">
      <w:pPr>
        <w:pStyle w:val="subsection"/>
      </w:pPr>
      <w:r w:rsidRPr="005D4729">
        <w:tab/>
        <w:t>(9)</w:t>
      </w:r>
      <w:r w:rsidRPr="005D4729">
        <w:tab/>
        <w:t>However, paragraph (7)(a) does not apply in relation to an intangible asset unless the asset was used for the purpose of producing ordinary income before you first used it, or had it installed ready for use, for any purpose. In applying this subsection, disregard ordinary income that arises as a result of the disposal of the asset to you.</w:t>
      </w:r>
    </w:p>
    <w:p w:rsidR="009603FB" w:rsidRPr="005D4729" w:rsidRDefault="009603FB" w:rsidP="009603FB">
      <w:pPr>
        <w:pStyle w:val="ActHead5"/>
      </w:pPr>
      <w:bookmarkStart w:id="116" w:name="_Toc138775966"/>
      <w:r w:rsidRPr="00C7380F">
        <w:rPr>
          <w:rStyle w:val="CharSectno"/>
        </w:rPr>
        <w:t>40</w:t>
      </w:r>
      <w:r w:rsidR="00C7380F" w:rsidRPr="00C7380F">
        <w:rPr>
          <w:rStyle w:val="CharSectno"/>
        </w:rPr>
        <w:noBreakHyphen/>
      </w:r>
      <w:r w:rsidRPr="00C7380F">
        <w:rPr>
          <w:rStyle w:val="CharSectno"/>
        </w:rPr>
        <w:t>167</w:t>
      </w:r>
      <w:r w:rsidRPr="005D4729">
        <w:t xml:space="preserve">  Exclusions—entities covered by </w:t>
      </w:r>
      <w:r w:rsidR="00B36BB7" w:rsidRPr="005D4729">
        <w:t>section 4</w:t>
      </w:r>
      <w:r w:rsidRPr="005D4729">
        <w:t>0</w:t>
      </w:r>
      <w:r w:rsidR="00C7380F">
        <w:noBreakHyphen/>
      </w:r>
      <w:r w:rsidRPr="005D4729">
        <w:t>157</w:t>
      </w:r>
      <w:bookmarkEnd w:id="116"/>
    </w:p>
    <w:p w:rsidR="009603FB" w:rsidRPr="005D4729" w:rsidRDefault="009603FB" w:rsidP="009603FB">
      <w:pPr>
        <w:pStyle w:val="subsection"/>
      </w:pPr>
      <w:r w:rsidRPr="005D4729">
        <w:tab/>
        <w:t>(1)</w:t>
      </w:r>
      <w:r w:rsidRPr="005D4729">
        <w:tab/>
        <w:t>For the purposes of subsections 40</w:t>
      </w:r>
      <w:r w:rsidR="00C7380F">
        <w:noBreakHyphen/>
      </w:r>
      <w:r w:rsidRPr="005D4729">
        <w:t>160(2) and 40</w:t>
      </w:r>
      <w:r w:rsidR="00C7380F">
        <w:noBreakHyphen/>
      </w:r>
      <w:r w:rsidRPr="005D4729">
        <w:t>170(1A), an exclusion applies to you and an asset for an income year if any of the exclusions in this section applies in relation to the asset.</w:t>
      </w:r>
    </w:p>
    <w:p w:rsidR="009603FB" w:rsidRPr="005D4729" w:rsidRDefault="009603FB" w:rsidP="009603FB">
      <w:pPr>
        <w:pStyle w:val="SubsectionHead"/>
      </w:pPr>
      <w:r w:rsidRPr="005D4729">
        <w:lastRenderedPageBreak/>
        <w:t>Exclusion—intangible assets</w:t>
      </w:r>
    </w:p>
    <w:p w:rsidR="009603FB" w:rsidRPr="005D4729" w:rsidRDefault="009603FB" w:rsidP="009603FB">
      <w:pPr>
        <w:pStyle w:val="subsection"/>
      </w:pPr>
      <w:r w:rsidRPr="005D4729">
        <w:tab/>
        <w:t>(2)</w:t>
      </w:r>
      <w:r w:rsidRPr="005D4729">
        <w:tab/>
        <w:t>This exclusion applies in relation to the asset if the asset is an intangible asset.</w:t>
      </w:r>
    </w:p>
    <w:p w:rsidR="009603FB" w:rsidRPr="005D4729" w:rsidRDefault="009603FB" w:rsidP="009603FB">
      <w:pPr>
        <w:pStyle w:val="SubsectionHead"/>
      </w:pPr>
      <w:r w:rsidRPr="005D4729">
        <w:t>Exclusion—assets previously held by associates</w:t>
      </w:r>
    </w:p>
    <w:p w:rsidR="009603FB" w:rsidRPr="005D4729" w:rsidRDefault="009603FB" w:rsidP="009603FB">
      <w:pPr>
        <w:pStyle w:val="subsection"/>
      </w:pPr>
      <w:r w:rsidRPr="005D4729">
        <w:tab/>
        <w:t>(3)</w:t>
      </w:r>
      <w:r w:rsidRPr="005D4729">
        <w:tab/>
        <w:t>This exclusion applies in relation to the asset if it had been previously held by an associate of yours.</w:t>
      </w:r>
    </w:p>
    <w:p w:rsidR="009603FB" w:rsidRPr="005D4729" w:rsidRDefault="009603FB" w:rsidP="009603FB">
      <w:pPr>
        <w:pStyle w:val="SubsectionHead"/>
      </w:pPr>
      <w:r w:rsidRPr="005D4729">
        <w:t>Exclusion—assets available for use by associates or foreign residents</w:t>
      </w:r>
    </w:p>
    <w:p w:rsidR="009603FB" w:rsidRPr="005D4729" w:rsidRDefault="009603FB" w:rsidP="009603FB">
      <w:pPr>
        <w:pStyle w:val="subsection"/>
      </w:pPr>
      <w:r w:rsidRPr="005D4729">
        <w:tab/>
        <w:t>(4)</w:t>
      </w:r>
      <w:r w:rsidRPr="005D4729">
        <w:tab/>
        <w:t>This exclusion applies in relation to the asset if the asset is available for use, at any time in the income year, by any of the following:</w:t>
      </w:r>
    </w:p>
    <w:p w:rsidR="009603FB" w:rsidRPr="005D4729" w:rsidRDefault="009603FB" w:rsidP="009603FB">
      <w:pPr>
        <w:pStyle w:val="paragraph"/>
      </w:pPr>
      <w:r w:rsidRPr="005D4729">
        <w:tab/>
        <w:t>(a)</w:t>
      </w:r>
      <w:r w:rsidRPr="005D4729">
        <w:tab/>
        <w:t>an associate of yours;</w:t>
      </w:r>
    </w:p>
    <w:p w:rsidR="009603FB" w:rsidRPr="005D4729" w:rsidRDefault="009603FB" w:rsidP="009603FB">
      <w:pPr>
        <w:pStyle w:val="paragraph"/>
      </w:pPr>
      <w:r w:rsidRPr="005D4729">
        <w:tab/>
        <w:t>(b)</w:t>
      </w:r>
      <w:r w:rsidRPr="005D4729">
        <w:tab/>
        <w:t>an entity that is a foreign resident.</w:t>
      </w:r>
    </w:p>
    <w:p w:rsidR="0012595B" w:rsidRPr="005D4729" w:rsidRDefault="0012595B" w:rsidP="0012595B">
      <w:pPr>
        <w:pStyle w:val="ActHead5"/>
      </w:pPr>
      <w:bookmarkStart w:id="117" w:name="_Toc138775967"/>
      <w:r w:rsidRPr="00C7380F">
        <w:rPr>
          <w:rStyle w:val="CharSectno"/>
        </w:rPr>
        <w:t>40</w:t>
      </w:r>
      <w:r w:rsidR="00C7380F" w:rsidRPr="00C7380F">
        <w:rPr>
          <w:rStyle w:val="CharSectno"/>
        </w:rPr>
        <w:noBreakHyphen/>
      </w:r>
      <w:r w:rsidRPr="00C7380F">
        <w:rPr>
          <w:rStyle w:val="CharSectno"/>
        </w:rPr>
        <w:t>170</w:t>
      </w:r>
      <w:r w:rsidRPr="005D4729">
        <w:t xml:space="preserve">  Full expensing of eligible second element of cost</w:t>
      </w:r>
      <w:bookmarkEnd w:id="117"/>
    </w:p>
    <w:p w:rsidR="0012595B" w:rsidRPr="005D4729" w:rsidRDefault="0012595B" w:rsidP="0012595B">
      <w:pPr>
        <w:pStyle w:val="subsection"/>
      </w:pPr>
      <w:r w:rsidRPr="005D4729">
        <w:tab/>
        <w:t>(1)</w:t>
      </w:r>
      <w:r w:rsidRPr="005D4729">
        <w:tab/>
        <w:t xml:space="preserve">For the purposes of Division 40 of the </w:t>
      </w:r>
      <w:r w:rsidRPr="005D4729">
        <w:rPr>
          <w:i/>
        </w:rPr>
        <w:t>Income Tax Assessment Act 1997</w:t>
      </w:r>
      <w:r w:rsidRPr="005D4729">
        <w:t xml:space="preserve">, the decline in value of a depreciating asset you hold for an income year (the </w:t>
      </w:r>
      <w:r w:rsidRPr="005D4729">
        <w:rPr>
          <w:b/>
          <w:i/>
        </w:rPr>
        <w:t>current year</w:t>
      </w:r>
      <w:r w:rsidRPr="005D4729">
        <w:t>) is the amount worked out under this section if:</w:t>
      </w:r>
    </w:p>
    <w:p w:rsidR="0012595B" w:rsidRPr="005D4729" w:rsidRDefault="0012595B" w:rsidP="0012595B">
      <w:pPr>
        <w:pStyle w:val="paragraph"/>
      </w:pPr>
      <w:r w:rsidRPr="005D4729">
        <w:tab/>
        <w:t>(a)</w:t>
      </w:r>
      <w:r w:rsidRPr="005D4729">
        <w:tab/>
        <w:t>either:</w:t>
      </w:r>
    </w:p>
    <w:p w:rsidR="0012595B" w:rsidRPr="005D4729" w:rsidRDefault="0012595B" w:rsidP="0012595B">
      <w:pPr>
        <w:pStyle w:val="paragraphsub"/>
      </w:pPr>
      <w:r w:rsidRPr="005D4729">
        <w:tab/>
        <w:t>(i)</w:t>
      </w:r>
      <w:r w:rsidRPr="005D4729">
        <w:tab/>
        <w:t>you start to use the asset, or have it installed ready for use, for a taxable purpose in the current year; or</w:t>
      </w:r>
    </w:p>
    <w:p w:rsidR="0012595B" w:rsidRPr="005D4729" w:rsidRDefault="0012595B" w:rsidP="0012595B">
      <w:pPr>
        <w:pStyle w:val="paragraphsub"/>
      </w:pPr>
      <w:r w:rsidRPr="005D4729">
        <w:tab/>
        <w:t>(ii)</w:t>
      </w:r>
      <w:r w:rsidRPr="005D4729">
        <w:tab/>
        <w:t>you started to use the asset, or have it installed ready for use, for a taxable purpose in an earlier income year; and</w:t>
      </w:r>
    </w:p>
    <w:p w:rsidR="0012595B" w:rsidRPr="005D4729" w:rsidRDefault="0012595B" w:rsidP="0012595B">
      <w:pPr>
        <w:pStyle w:val="paragraph"/>
      </w:pPr>
      <w:r w:rsidRPr="005D4729">
        <w:tab/>
        <w:t>(b)</w:t>
      </w:r>
      <w:r w:rsidRPr="005D4729">
        <w:tab/>
        <w:t xml:space="preserve">you are covered by </w:t>
      </w:r>
      <w:r w:rsidR="00B36BB7" w:rsidRPr="005D4729">
        <w:t>section 4</w:t>
      </w:r>
      <w:r w:rsidRPr="005D4729">
        <w:t>0</w:t>
      </w:r>
      <w:r w:rsidR="00C7380F">
        <w:noBreakHyphen/>
      </w:r>
      <w:r w:rsidRPr="005D4729">
        <w:t>150 for the asset; and</w:t>
      </w:r>
    </w:p>
    <w:p w:rsidR="009603FB" w:rsidRPr="005D4729" w:rsidRDefault="009603FB" w:rsidP="009603FB">
      <w:pPr>
        <w:pStyle w:val="paragraph"/>
      </w:pPr>
      <w:r w:rsidRPr="005D4729">
        <w:tab/>
        <w:t>(c)</w:t>
      </w:r>
      <w:r w:rsidRPr="005D4729">
        <w:tab/>
        <w:t>you are covered for the current year by any of the following:</w:t>
      </w:r>
    </w:p>
    <w:p w:rsidR="009603FB" w:rsidRPr="005D4729" w:rsidRDefault="009603FB" w:rsidP="009603FB">
      <w:pPr>
        <w:pStyle w:val="paragraphsub"/>
      </w:pPr>
      <w:r w:rsidRPr="005D4729">
        <w:tab/>
        <w:t>(i)</w:t>
      </w:r>
      <w:r w:rsidRPr="005D4729">
        <w:tab/>
      </w:r>
      <w:r w:rsidR="00B36BB7" w:rsidRPr="005D4729">
        <w:t>section 4</w:t>
      </w:r>
      <w:r w:rsidRPr="005D4729">
        <w:t>0</w:t>
      </w:r>
      <w:r w:rsidR="00C7380F">
        <w:noBreakHyphen/>
      </w:r>
      <w:r w:rsidRPr="005D4729">
        <w:t>155 (about businesses with turnover under $5 billion);</w:t>
      </w:r>
    </w:p>
    <w:p w:rsidR="009603FB" w:rsidRPr="005D4729" w:rsidRDefault="009603FB" w:rsidP="009603FB">
      <w:pPr>
        <w:pStyle w:val="paragraphsub"/>
      </w:pPr>
      <w:r w:rsidRPr="005D4729">
        <w:tab/>
        <w:t>(ii)</w:t>
      </w:r>
      <w:r w:rsidRPr="005D4729">
        <w:tab/>
      </w:r>
      <w:r w:rsidR="00B36BB7" w:rsidRPr="005D4729">
        <w:t>section 4</w:t>
      </w:r>
      <w:r w:rsidRPr="005D4729">
        <w:t>0</w:t>
      </w:r>
      <w:r w:rsidR="00C7380F">
        <w:noBreakHyphen/>
      </w:r>
      <w:r w:rsidRPr="005D4729">
        <w:t>157 (about corporate tax entities with income under $5 billion); and</w:t>
      </w:r>
    </w:p>
    <w:p w:rsidR="0012595B" w:rsidRPr="005D4729" w:rsidRDefault="0012595B" w:rsidP="0012595B">
      <w:pPr>
        <w:pStyle w:val="paragraph"/>
      </w:pPr>
      <w:r w:rsidRPr="005D4729">
        <w:tab/>
        <w:t>(d)</w:t>
      </w:r>
      <w:r w:rsidRPr="005D4729">
        <w:tab/>
        <w:t xml:space="preserve">the eligible second element worked out under </w:t>
      </w:r>
      <w:r w:rsidR="00B36BB7" w:rsidRPr="005D4729">
        <w:t>section 4</w:t>
      </w:r>
      <w:r w:rsidRPr="005D4729">
        <w:t>0</w:t>
      </w:r>
      <w:r w:rsidR="00C7380F">
        <w:noBreakHyphen/>
      </w:r>
      <w:r w:rsidRPr="005D4729">
        <w:t>175 for the asset for the year is greater than nil; and</w:t>
      </w:r>
    </w:p>
    <w:p w:rsidR="0012595B" w:rsidRPr="005D4729" w:rsidRDefault="0012595B" w:rsidP="0012595B">
      <w:pPr>
        <w:pStyle w:val="paragraph"/>
      </w:pPr>
      <w:r w:rsidRPr="005D4729">
        <w:lastRenderedPageBreak/>
        <w:tab/>
        <w:t>(e)</w:t>
      </w:r>
      <w:r w:rsidRPr="005D4729">
        <w:tab/>
        <w:t>no balancing adjustment event happens to the asset in the current year</w:t>
      </w:r>
      <w:r w:rsidR="0050681F" w:rsidRPr="005D4729">
        <w:t>; and</w:t>
      </w:r>
    </w:p>
    <w:p w:rsidR="0050681F" w:rsidRPr="005D4729" w:rsidRDefault="0050681F" w:rsidP="0050681F">
      <w:pPr>
        <w:pStyle w:val="paragraph"/>
      </w:pPr>
      <w:r w:rsidRPr="005D4729">
        <w:tab/>
        <w:t>(f)</w:t>
      </w:r>
      <w:r w:rsidRPr="005D4729">
        <w:tab/>
        <w:t xml:space="preserve">you have not made a choice under </w:t>
      </w:r>
      <w:r w:rsidR="00B36BB7" w:rsidRPr="005D4729">
        <w:t>section 4</w:t>
      </w:r>
      <w:r w:rsidRPr="005D4729">
        <w:t>0</w:t>
      </w:r>
      <w:r w:rsidR="00C7380F">
        <w:noBreakHyphen/>
      </w:r>
      <w:r w:rsidRPr="005D4729">
        <w:t>190 in relation to the current year.</w:t>
      </w:r>
    </w:p>
    <w:p w:rsidR="009603FB" w:rsidRPr="005D4729" w:rsidRDefault="009603FB" w:rsidP="009603FB">
      <w:pPr>
        <w:pStyle w:val="SubsectionHead"/>
      </w:pPr>
      <w:r w:rsidRPr="005D4729">
        <w:t>Exclusions</w:t>
      </w:r>
    </w:p>
    <w:p w:rsidR="009603FB" w:rsidRPr="005D4729" w:rsidRDefault="009603FB" w:rsidP="009603FB">
      <w:pPr>
        <w:pStyle w:val="subsection"/>
      </w:pPr>
      <w:r w:rsidRPr="005D4729">
        <w:tab/>
        <w:t>(1A)</w:t>
      </w:r>
      <w:r w:rsidRPr="005D4729">
        <w:tab/>
        <w:t>However, this section does not apply if:</w:t>
      </w:r>
    </w:p>
    <w:p w:rsidR="009603FB" w:rsidRPr="005D4729" w:rsidRDefault="009603FB" w:rsidP="009603FB">
      <w:pPr>
        <w:pStyle w:val="paragraph"/>
      </w:pPr>
      <w:r w:rsidRPr="005D4729">
        <w:tab/>
        <w:t>(a)</w:t>
      </w:r>
      <w:r w:rsidRPr="005D4729">
        <w:tab/>
      </w:r>
      <w:r w:rsidR="00B36BB7" w:rsidRPr="005D4729">
        <w:t>section 4</w:t>
      </w:r>
      <w:r w:rsidRPr="005D4729">
        <w:t>0</w:t>
      </w:r>
      <w:r w:rsidR="00C7380F">
        <w:noBreakHyphen/>
      </w:r>
      <w:r w:rsidRPr="005D4729">
        <w:t xml:space="preserve">157 covers you for the current year (but </w:t>
      </w:r>
      <w:r w:rsidR="00B36BB7" w:rsidRPr="005D4729">
        <w:t>section 4</w:t>
      </w:r>
      <w:r w:rsidRPr="005D4729">
        <w:t>0</w:t>
      </w:r>
      <w:r w:rsidR="00C7380F">
        <w:noBreakHyphen/>
      </w:r>
      <w:r w:rsidRPr="005D4729">
        <w:t>155 does not); and</w:t>
      </w:r>
    </w:p>
    <w:p w:rsidR="009603FB" w:rsidRPr="005D4729" w:rsidRDefault="009603FB" w:rsidP="009603FB">
      <w:pPr>
        <w:pStyle w:val="paragraph"/>
      </w:pPr>
      <w:r w:rsidRPr="005D4729">
        <w:tab/>
        <w:t>(b)</w:t>
      </w:r>
      <w:r w:rsidRPr="005D4729">
        <w:tab/>
        <w:t xml:space="preserve">an exclusion applies to you and the asset for the current year under </w:t>
      </w:r>
      <w:r w:rsidR="00B36BB7" w:rsidRPr="005D4729">
        <w:t>section 4</w:t>
      </w:r>
      <w:r w:rsidRPr="005D4729">
        <w:t>0</w:t>
      </w:r>
      <w:r w:rsidR="00C7380F">
        <w:noBreakHyphen/>
      </w:r>
      <w:r w:rsidRPr="005D4729">
        <w:t>167 (about exclusions for corporate tax entities with income under $5 billion).</w:t>
      </w:r>
    </w:p>
    <w:p w:rsidR="0012595B" w:rsidRPr="005D4729" w:rsidRDefault="0012595B" w:rsidP="0012595B">
      <w:pPr>
        <w:pStyle w:val="SubsectionHead"/>
      </w:pPr>
      <w:r w:rsidRPr="005D4729">
        <w:t>Amount of the decline in value</w:t>
      </w:r>
    </w:p>
    <w:p w:rsidR="0012595B" w:rsidRPr="005D4729" w:rsidRDefault="0012595B" w:rsidP="0012595B">
      <w:pPr>
        <w:pStyle w:val="subsection"/>
      </w:pPr>
      <w:r w:rsidRPr="005D4729">
        <w:tab/>
        <w:t>(2)</w:t>
      </w:r>
      <w:r w:rsidRPr="005D4729">
        <w:tab/>
        <w:t>The decline in value of the asset for the current year is:</w:t>
      </w:r>
    </w:p>
    <w:p w:rsidR="0012595B" w:rsidRPr="005D4729" w:rsidRDefault="0012595B" w:rsidP="0012595B">
      <w:pPr>
        <w:pStyle w:val="paragraph"/>
      </w:pPr>
      <w:r w:rsidRPr="005D4729">
        <w:tab/>
        <w:t>(a)</w:t>
      </w:r>
      <w:r w:rsidRPr="005D4729">
        <w:tab/>
        <w:t xml:space="preserve">if the asset’s decline in value for the year would, apart from </w:t>
      </w:r>
      <w:r w:rsidR="00B36BB7" w:rsidRPr="005D4729">
        <w:t>section 4</w:t>
      </w:r>
      <w:r w:rsidRPr="005D4729">
        <w:t>0</w:t>
      </w:r>
      <w:r w:rsidR="00C7380F">
        <w:noBreakHyphen/>
      </w:r>
      <w:r w:rsidRPr="005D4729">
        <w:t xml:space="preserve">145, be worked out under </w:t>
      </w:r>
      <w:r w:rsidR="00B36BB7" w:rsidRPr="005D4729">
        <w:t>section 4</w:t>
      </w:r>
      <w:r w:rsidRPr="005D4729">
        <w:t>0</w:t>
      </w:r>
      <w:r w:rsidR="00C7380F">
        <w:noBreakHyphen/>
      </w:r>
      <w:r w:rsidRPr="005D4729">
        <w:t xml:space="preserve">82 of the </w:t>
      </w:r>
      <w:r w:rsidRPr="005D4729">
        <w:rPr>
          <w:i/>
        </w:rPr>
        <w:t>Income Tax Assessment Act 1997</w:t>
      </w:r>
      <w:r w:rsidRPr="005D4729">
        <w:t>—the amount worked out under subsection (3); or</w:t>
      </w:r>
    </w:p>
    <w:p w:rsidR="0012595B" w:rsidRPr="005D4729" w:rsidRDefault="0012595B" w:rsidP="0012595B">
      <w:pPr>
        <w:pStyle w:val="paragraph"/>
      </w:pPr>
      <w:r w:rsidRPr="005D4729">
        <w:tab/>
        <w:t>(b)</w:t>
      </w:r>
      <w:r w:rsidRPr="005D4729">
        <w:tab/>
        <w:t xml:space="preserve">if the asset’s decline in value for the year would, apart from </w:t>
      </w:r>
      <w:r w:rsidR="00B36BB7" w:rsidRPr="005D4729">
        <w:t>section 4</w:t>
      </w:r>
      <w:r w:rsidRPr="005D4729">
        <w:t>0</w:t>
      </w:r>
      <w:r w:rsidR="00C7380F">
        <w:noBreakHyphen/>
      </w:r>
      <w:r w:rsidRPr="005D4729">
        <w:t xml:space="preserve">145, be worked out under </w:t>
      </w:r>
      <w:r w:rsidR="00B36BB7" w:rsidRPr="005D4729">
        <w:t>Subdivision 4</w:t>
      </w:r>
      <w:r w:rsidRPr="005D4729">
        <w:t>0</w:t>
      </w:r>
      <w:r w:rsidR="00C7380F">
        <w:noBreakHyphen/>
      </w:r>
      <w:r w:rsidRPr="005D4729">
        <w:t>BA of this Act—the amount worked out under subsection (4); or</w:t>
      </w:r>
    </w:p>
    <w:p w:rsidR="0012595B" w:rsidRPr="005D4729" w:rsidRDefault="0012595B" w:rsidP="0012595B">
      <w:pPr>
        <w:pStyle w:val="paragraph"/>
      </w:pPr>
      <w:r w:rsidRPr="005D4729">
        <w:tab/>
        <w:t>(c)</w:t>
      </w:r>
      <w:r w:rsidRPr="005D4729">
        <w:tab/>
        <w:t>otherwise—the amount worked out under subsection (5).</w:t>
      </w:r>
    </w:p>
    <w:p w:rsidR="0012595B" w:rsidRPr="005D4729" w:rsidRDefault="0012595B" w:rsidP="0012595B">
      <w:pPr>
        <w:pStyle w:val="SubsectionHead"/>
      </w:pPr>
      <w:r w:rsidRPr="005D4729">
        <w:t xml:space="preserve">Assets affected by </w:t>
      </w:r>
      <w:r w:rsidR="00B36BB7" w:rsidRPr="005D4729">
        <w:t>section 4</w:t>
      </w:r>
      <w:r w:rsidRPr="005D4729">
        <w:t>0</w:t>
      </w:r>
      <w:r w:rsidR="00C7380F">
        <w:noBreakHyphen/>
      </w:r>
      <w:r w:rsidRPr="005D4729">
        <w:t>82 of the Income Tax Assessment Act 1997 (about assets costing less than $150,000, medium sized businesses)</w:t>
      </w:r>
    </w:p>
    <w:p w:rsidR="0012595B" w:rsidRPr="005D4729" w:rsidRDefault="0012595B" w:rsidP="0012595B">
      <w:pPr>
        <w:pStyle w:val="subsection"/>
      </w:pPr>
      <w:r w:rsidRPr="005D4729">
        <w:tab/>
        <w:t>(3)</w:t>
      </w:r>
      <w:r w:rsidRPr="005D4729">
        <w:tab/>
        <w:t>If this subsection applies, the amount for the current year is the sum of:</w:t>
      </w:r>
    </w:p>
    <w:p w:rsidR="0012595B" w:rsidRPr="005D4729" w:rsidRDefault="0012595B" w:rsidP="0012595B">
      <w:pPr>
        <w:pStyle w:val="paragraph"/>
      </w:pPr>
      <w:r w:rsidRPr="005D4729">
        <w:tab/>
        <w:t>(a)</w:t>
      </w:r>
      <w:r w:rsidRPr="005D4729">
        <w:tab/>
        <w:t xml:space="preserve">the amount that would be the asset’s decline in value for the year under </w:t>
      </w:r>
      <w:r w:rsidR="00B36BB7" w:rsidRPr="005D4729">
        <w:t>section 4</w:t>
      </w:r>
      <w:r w:rsidRPr="005D4729">
        <w:t>0</w:t>
      </w:r>
      <w:r w:rsidR="00C7380F">
        <w:noBreakHyphen/>
      </w:r>
      <w:r w:rsidRPr="005D4729">
        <w:t xml:space="preserve">82 of the </w:t>
      </w:r>
      <w:r w:rsidRPr="005D4729">
        <w:rPr>
          <w:i/>
        </w:rPr>
        <w:t>Income Tax Assessment Act 1997</w:t>
      </w:r>
      <w:r w:rsidRPr="005D4729">
        <w:t xml:space="preserve">, assuming the reference in </w:t>
      </w:r>
      <w:r w:rsidR="00B36BB7" w:rsidRPr="005D4729">
        <w:t>subparagraph 4</w:t>
      </w:r>
      <w:r w:rsidRPr="005D4729">
        <w:t>0</w:t>
      </w:r>
      <w:r w:rsidR="00C7380F">
        <w:noBreakHyphen/>
      </w:r>
      <w:r w:rsidRPr="005D4729">
        <w:t>82(3A)(b)(ii) of that Act to 31 December 2020 were instead a reference to the 2020 budget time; and</w:t>
      </w:r>
    </w:p>
    <w:p w:rsidR="0012595B" w:rsidRPr="005D4729" w:rsidRDefault="0012595B" w:rsidP="0012595B">
      <w:pPr>
        <w:pStyle w:val="paragraph"/>
      </w:pPr>
      <w:r w:rsidRPr="005D4729">
        <w:lastRenderedPageBreak/>
        <w:tab/>
        <w:t>(b)</w:t>
      </w:r>
      <w:r w:rsidRPr="005D4729">
        <w:tab/>
        <w:t xml:space="preserve">the eligible second element worked out under </w:t>
      </w:r>
      <w:r w:rsidR="00B36BB7" w:rsidRPr="005D4729">
        <w:t>section 4</w:t>
      </w:r>
      <w:r w:rsidRPr="005D4729">
        <w:t>0</w:t>
      </w:r>
      <w:r w:rsidR="00C7380F">
        <w:noBreakHyphen/>
      </w:r>
      <w:r w:rsidRPr="005D4729">
        <w:t>175 of this Act for the asset for the year.</w:t>
      </w:r>
    </w:p>
    <w:p w:rsidR="0012595B" w:rsidRPr="005D4729" w:rsidRDefault="0012595B" w:rsidP="0012595B">
      <w:pPr>
        <w:pStyle w:val="SubsectionHead"/>
      </w:pPr>
      <w:r w:rsidRPr="005D4729">
        <w:t xml:space="preserve">Assets affected by </w:t>
      </w:r>
      <w:r w:rsidR="00B36BB7" w:rsidRPr="005D4729">
        <w:t>Subdivision 4</w:t>
      </w:r>
      <w:r w:rsidRPr="005D4729">
        <w:t>0</w:t>
      </w:r>
      <w:r w:rsidR="00C7380F">
        <w:noBreakHyphen/>
      </w:r>
      <w:r w:rsidRPr="005D4729">
        <w:t>BA (backing business investment)</w:t>
      </w:r>
    </w:p>
    <w:p w:rsidR="0012595B" w:rsidRPr="005D4729" w:rsidRDefault="0012595B" w:rsidP="0012595B">
      <w:pPr>
        <w:pStyle w:val="subsection"/>
      </w:pPr>
      <w:r w:rsidRPr="005D4729">
        <w:tab/>
        <w:t>(4)</w:t>
      </w:r>
      <w:r w:rsidRPr="005D4729">
        <w:tab/>
        <w:t>If this subsection applies, the amount for the current year is the sum of:</w:t>
      </w:r>
    </w:p>
    <w:p w:rsidR="0012595B" w:rsidRPr="005D4729" w:rsidRDefault="0012595B" w:rsidP="0012595B">
      <w:pPr>
        <w:pStyle w:val="paragraph"/>
      </w:pPr>
      <w:r w:rsidRPr="005D4729">
        <w:tab/>
        <w:t>(a)</w:t>
      </w:r>
      <w:r w:rsidRPr="005D4729">
        <w:tab/>
        <w:t xml:space="preserve">the amount that would be worked out under </w:t>
      </w:r>
      <w:r w:rsidR="00B36BB7" w:rsidRPr="005D4729">
        <w:t>paragraph 4</w:t>
      </w:r>
      <w:r w:rsidRPr="005D4729">
        <w:t>0</w:t>
      </w:r>
      <w:r w:rsidR="00C7380F">
        <w:noBreakHyphen/>
      </w:r>
      <w:r w:rsidRPr="005D4729">
        <w:t>130(2)(a) or (4)(a) (whichever is applicable) for the year, assuming the references in paragraphs 40</w:t>
      </w:r>
      <w:r w:rsidR="00C7380F">
        <w:noBreakHyphen/>
      </w:r>
      <w:r w:rsidRPr="005D4729">
        <w:t xml:space="preserve">130(2)(a) and (4)(a) to </w:t>
      </w:r>
      <w:r w:rsidR="001E5ACC" w:rsidRPr="005D4729">
        <w:t>30 June</w:t>
      </w:r>
      <w:r w:rsidRPr="005D4729">
        <w:t xml:space="preserve"> 2021 were instead references to the 2020 budget time; and</w:t>
      </w:r>
    </w:p>
    <w:p w:rsidR="0012595B" w:rsidRPr="005D4729" w:rsidRDefault="0012595B" w:rsidP="0012595B">
      <w:pPr>
        <w:pStyle w:val="paragraph"/>
      </w:pPr>
      <w:r w:rsidRPr="005D4729">
        <w:tab/>
        <w:t>(b)</w:t>
      </w:r>
      <w:r w:rsidRPr="005D4729">
        <w:tab/>
        <w:t xml:space="preserve">the eligible second element worked out under </w:t>
      </w:r>
      <w:r w:rsidR="00B36BB7" w:rsidRPr="005D4729">
        <w:t>section 4</w:t>
      </w:r>
      <w:r w:rsidRPr="005D4729">
        <w:t>0</w:t>
      </w:r>
      <w:r w:rsidR="00C7380F">
        <w:noBreakHyphen/>
      </w:r>
      <w:r w:rsidRPr="005D4729">
        <w:t>175 for the asset for the year; and</w:t>
      </w:r>
    </w:p>
    <w:p w:rsidR="0012595B" w:rsidRPr="005D4729" w:rsidRDefault="0012595B" w:rsidP="0012595B">
      <w:pPr>
        <w:pStyle w:val="paragraph"/>
      </w:pPr>
      <w:r w:rsidRPr="005D4729">
        <w:tab/>
        <w:t>(c)</w:t>
      </w:r>
      <w:r w:rsidRPr="005D4729">
        <w:tab/>
        <w:t xml:space="preserve">the amount that would be worked out under </w:t>
      </w:r>
      <w:r w:rsidR="00B36BB7" w:rsidRPr="005D4729">
        <w:t>paragraph 4</w:t>
      </w:r>
      <w:r w:rsidRPr="005D4729">
        <w:t>0</w:t>
      </w:r>
      <w:r w:rsidR="00C7380F">
        <w:noBreakHyphen/>
      </w:r>
      <w:r w:rsidRPr="005D4729">
        <w:t>130(2)(b) or (4)(b) (whichever is applicable) for the year, assuming the references in paragraphs 40</w:t>
      </w:r>
      <w:r w:rsidR="00C7380F">
        <w:noBreakHyphen/>
      </w:r>
      <w:r w:rsidRPr="005D4729">
        <w:t>130(2)(b) and (4)(b) to “the amount worked out under paragraph (a)” were instead references to “the amounts worked out under paragraphs 40</w:t>
      </w:r>
      <w:r w:rsidR="00C7380F">
        <w:noBreakHyphen/>
      </w:r>
      <w:r w:rsidRPr="005D4729">
        <w:t>170(4)(a) and (b)”.</w:t>
      </w:r>
    </w:p>
    <w:p w:rsidR="0012595B" w:rsidRPr="005D4729" w:rsidRDefault="0012595B" w:rsidP="0012595B">
      <w:pPr>
        <w:pStyle w:val="SubsectionHead"/>
      </w:pPr>
      <w:r w:rsidRPr="005D4729">
        <w:t>Other assets</w:t>
      </w:r>
    </w:p>
    <w:p w:rsidR="0012595B" w:rsidRPr="005D4729" w:rsidRDefault="0012595B" w:rsidP="0012595B">
      <w:pPr>
        <w:pStyle w:val="subsection"/>
      </w:pPr>
      <w:r w:rsidRPr="005D4729">
        <w:tab/>
        <w:t>(5)</w:t>
      </w:r>
      <w:r w:rsidRPr="005D4729">
        <w:tab/>
        <w:t>If this subsection applies, the amount for the current year is the sum of:</w:t>
      </w:r>
    </w:p>
    <w:p w:rsidR="0012595B" w:rsidRPr="005D4729" w:rsidRDefault="0012595B" w:rsidP="0012595B">
      <w:pPr>
        <w:pStyle w:val="paragraph"/>
      </w:pPr>
      <w:r w:rsidRPr="005D4729">
        <w:tab/>
        <w:t>(a)</w:t>
      </w:r>
      <w:r w:rsidRPr="005D4729">
        <w:tab/>
        <w:t xml:space="preserve">the amount that would be the asset’s decline in value for the year under Division 40 of the </w:t>
      </w:r>
      <w:r w:rsidRPr="005D4729">
        <w:rPr>
          <w:i/>
        </w:rPr>
        <w:t>Income Tax Assessment Act 1997</w:t>
      </w:r>
      <w:r w:rsidRPr="005D4729">
        <w:t xml:space="preserve">, disregarding any amounts included in the eligible second element worked out under </w:t>
      </w:r>
      <w:r w:rsidR="00B36BB7" w:rsidRPr="005D4729">
        <w:t>section 4</w:t>
      </w:r>
      <w:r w:rsidRPr="005D4729">
        <w:t>0</w:t>
      </w:r>
      <w:r w:rsidR="00C7380F">
        <w:noBreakHyphen/>
      </w:r>
      <w:r w:rsidRPr="005D4729">
        <w:t>175 of this Act for the asset for the year; and</w:t>
      </w:r>
    </w:p>
    <w:p w:rsidR="0012595B" w:rsidRPr="005D4729" w:rsidRDefault="0012595B" w:rsidP="0012595B">
      <w:pPr>
        <w:pStyle w:val="paragraph"/>
      </w:pPr>
      <w:r w:rsidRPr="005D4729">
        <w:tab/>
        <w:t>(b)</w:t>
      </w:r>
      <w:r w:rsidRPr="005D4729">
        <w:tab/>
        <w:t xml:space="preserve">the eligible second element worked out under </w:t>
      </w:r>
      <w:r w:rsidR="00B36BB7" w:rsidRPr="005D4729">
        <w:t>section 4</w:t>
      </w:r>
      <w:r w:rsidRPr="005D4729">
        <w:t>0</w:t>
      </w:r>
      <w:r w:rsidR="00C7380F">
        <w:noBreakHyphen/>
      </w:r>
      <w:r w:rsidRPr="005D4729">
        <w:t>175 for the asset for the year.</w:t>
      </w:r>
    </w:p>
    <w:p w:rsidR="0012595B" w:rsidRPr="005D4729" w:rsidRDefault="0012595B" w:rsidP="0012595B">
      <w:pPr>
        <w:pStyle w:val="ActHead5"/>
      </w:pPr>
      <w:bookmarkStart w:id="118" w:name="_Toc138775968"/>
      <w:r w:rsidRPr="00C7380F">
        <w:rPr>
          <w:rStyle w:val="CharSectno"/>
        </w:rPr>
        <w:t>40</w:t>
      </w:r>
      <w:r w:rsidR="00C7380F" w:rsidRPr="00C7380F">
        <w:rPr>
          <w:rStyle w:val="CharSectno"/>
        </w:rPr>
        <w:noBreakHyphen/>
      </w:r>
      <w:r w:rsidRPr="00C7380F">
        <w:rPr>
          <w:rStyle w:val="CharSectno"/>
        </w:rPr>
        <w:t>175</w:t>
      </w:r>
      <w:r w:rsidRPr="005D4729">
        <w:t xml:space="preserve">  When is an amount included in the eligible second element</w:t>
      </w:r>
      <w:bookmarkEnd w:id="118"/>
    </w:p>
    <w:p w:rsidR="0012595B" w:rsidRPr="005D4729" w:rsidRDefault="0012595B" w:rsidP="0012595B">
      <w:pPr>
        <w:pStyle w:val="subsection"/>
      </w:pPr>
      <w:r w:rsidRPr="005D4729">
        <w:tab/>
      </w:r>
      <w:r w:rsidRPr="005D4729">
        <w:tab/>
        <w:t xml:space="preserve">The amount worked out under this section (the </w:t>
      </w:r>
      <w:r w:rsidRPr="005D4729">
        <w:rPr>
          <w:b/>
          <w:i/>
        </w:rPr>
        <w:t xml:space="preserve">eligible second element) </w:t>
      </w:r>
      <w:r w:rsidRPr="005D4729">
        <w:t xml:space="preserve">for a depreciating asset for an income year is the sum of </w:t>
      </w:r>
      <w:r w:rsidRPr="005D4729">
        <w:lastRenderedPageBreak/>
        <w:t>any amounts included in the second element of the asset’s cost at a time that is in both of the following periods:</w:t>
      </w:r>
    </w:p>
    <w:p w:rsidR="0012595B" w:rsidRPr="005D4729" w:rsidRDefault="0012595B" w:rsidP="0012595B">
      <w:pPr>
        <w:pStyle w:val="paragraph"/>
      </w:pPr>
      <w:r w:rsidRPr="005D4729">
        <w:tab/>
        <w:t>(a)</w:t>
      </w:r>
      <w:r w:rsidRPr="005D4729">
        <w:tab/>
        <w:t>the income year;</w:t>
      </w:r>
    </w:p>
    <w:p w:rsidR="0012595B" w:rsidRPr="005D4729" w:rsidRDefault="0012595B" w:rsidP="0012595B">
      <w:pPr>
        <w:pStyle w:val="paragraph"/>
      </w:pPr>
      <w:r w:rsidRPr="005D4729">
        <w:tab/>
        <w:t>(b)</w:t>
      </w:r>
      <w:r w:rsidRPr="005D4729">
        <w:tab/>
        <w:t xml:space="preserve">the period beginning at the 2020 budget time and ending on </w:t>
      </w:r>
      <w:r w:rsidR="00BA5E86" w:rsidRPr="005D4729">
        <w:t>30 June 2023</w:t>
      </w:r>
      <w:r w:rsidRPr="005D4729">
        <w:t>.</w:t>
      </w:r>
    </w:p>
    <w:p w:rsidR="0012595B" w:rsidRPr="005D4729" w:rsidRDefault="0012595B" w:rsidP="0012595B">
      <w:pPr>
        <w:pStyle w:val="ActHead5"/>
      </w:pPr>
      <w:bookmarkStart w:id="119" w:name="_Toc138775969"/>
      <w:r w:rsidRPr="00C7380F">
        <w:rPr>
          <w:rStyle w:val="CharSectno"/>
        </w:rPr>
        <w:t>40</w:t>
      </w:r>
      <w:r w:rsidR="00C7380F" w:rsidRPr="00C7380F">
        <w:rPr>
          <w:rStyle w:val="CharSectno"/>
        </w:rPr>
        <w:noBreakHyphen/>
      </w:r>
      <w:r w:rsidRPr="00C7380F">
        <w:rPr>
          <w:rStyle w:val="CharSectno"/>
        </w:rPr>
        <w:t>180</w:t>
      </w:r>
      <w:r w:rsidRPr="005D4729">
        <w:t xml:space="preserve">  Division 40 of the</w:t>
      </w:r>
      <w:r w:rsidRPr="005D4729">
        <w:rPr>
          <w:i/>
        </w:rPr>
        <w:t xml:space="preserve"> Income Tax Assessment Act 1997</w:t>
      </w:r>
      <w:r w:rsidRPr="005D4729">
        <w:t xml:space="preserve"> applies to later years</w:t>
      </w:r>
      <w:bookmarkEnd w:id="119"/>
    </w:p>
    <w:p w:rsidR="0012595B" w:rsidRPr="005D4729" w:rsidRDefault="0012595B" w:rsidP="0012595B">
      <w:pPr>
        <w:pStyle w:val="subsection"/>
      </w:pPr>
      <w:r w:rsidRPr="005D4729">
        <w:tab/>
        <w:t>(1)</w:t>
      </w:r>
      <w:r w:rsidRPr="005D4729">
        <w:tab/>
        <w:t xml:space="preserve">For an income year later than a year in which the decline in value is worked out under this Subdivision, the decline in value is worked out under the other provisions of Division 40 of the </w:t>
      </w:r>
      <w:r w:rsidRPr="005D4729">
        <w:rPr>
          <w:i/>
        </w:rPr>
        <w:t>Income Tax Assessment Act 1997</w:t>
      </w:r>
      <w:r w:rsidRPr="005D4729">
        <w:t>.</w:t>
      </w:r>
    </w:p>
    <w:p w:rsidR="0012595B" w:rsidRPr="005D4729" w:rsidRDefault="0012595B" w:rsidP="0012595B">
      <w:pPr>
        <w:pStyle w:val="SubsectionHead"/>
      </w:pPr>
      <w:r w:rsidRPr="005D4729">
        <w:t>Adjustment required for prime cost method</w:t>
      </w:r>
    </w:p>
    <w:p w:rsidR="0012595B" w:rsidRPr="005D4729" w:rsidRDefault="0012595B" w:rsidP="0012595B">
      <w:pPr>
        <w:pStyle w:val="subsection"/>
      </w:pPr>
      <w:r w:rsidRPr="005D4729">
        <w:tab/>
        <w:t>(2)</w:t>
      </w:r>
      <w:r w:rsidRPr="005D4729">
        <w:tab/>
        <w:t xml:space="preserve">If you use the prime cost method for the asset, you must adjust the formula in </w:t>
      </w:r>
      <w:r w:rsidR="00B36BB7" w:rsidRPr="005D4729">
        <w:t>subsection 4</w:t>
      </w:r>
      <w:r w:rsidRPr="005D4729">
        <w:t>0</w:t>
      </w:r>
      <w:r w:rsidR="00C7380F">
        <w:noBreakHyphen/>
      </w:r>
      <w:r w:rsidRPr="005D4729">
        <w:t xml:space="preserve">75(1) of the </w:t>
      </w:r>
      <w:r w:rsidRPr="005D4729">
        <w:rPr>
          <w:i/>
        </w:rPr>
        <w:t>Income Tax Assessment Act 1997</w:t>
      </w:r>
      <w:r w:rsidRPr="005D4729">
        <w:t xml:space="preserve"> for the later year in the manner set out in </w:t>
      </w:r>
      <w:r w:rsidR="00B36BB7" w:rsidRPr="005D4729">
        <w:t>subsection 4</w:t>
      </w:r>
      <w:r w:rsidRPr="005D4729">
        <w:t>0</w:t>
      </w:r>
      <w:r w:rsidR="00C7380F">
        <w:noBreakHyphen/>
      </w:r>
      <w:r w:rsidRPr="005D4729">
        <w:t xml:space="preserve">75(3) of that Act. The later year is the </w:t>
      </w:r>
      <w:r w:rsidRPr="005D4729">
        <w:rPr>
          <w:b/>
          <w:i/>
        </w:rPr>
        <w:t>change year</w:t>
      </w:r>
      <w:r w:rsidRPr="005D4729">
        <w:t xml:space="preserve"> referred to in that subsection.</w:t>
      </w:r>
    </w:p>
    <w:p w:rsidR="0012595B" w:rsidRPr="005D4729" w:rsidRDefault="0012595B" w:rsidP="0012595B">
      <w:pPr>
        <w:pStyle w:val="SubsectionHead"/>
      </w:pPr>
      <w:r w:rsidRPr="005D4729">
        <w:t>Balancing adjustment provisions</w:t>
      </w:r>
    </w:p>
    <w:p w:rsidR="0012595B" w:rsidRPr="005D4729" w:rsidRDefault="0012595B" w:rsidP="0012595B">
      <w:pPr>
        <w:pStyle w:val="subsection"/>
      </w:pPr>
      <w:r w:rsidRPr="005D4729">
        <w:tab/>
        <w:t>(3)</w:t>
      </w:r>
      <w:r w:rsidRPr="005D4729">
        <w:tab/>
      </w:r>
      <w:r w:rsidR="00B36BB7" w:rsidRPr="005D4729">
        <w:t>Subdivision 4</w:t>
      </w:r>
      <w:r w:rsidRPr="005D4729">
        <w:t>0</w:t>
      </w:r>
      <w:r w:rsidR="00C7380F">
        <w:noBreakHyphen/>
      </w:r>
      <w:r w:rsidRPr="005D4729">
        <w:t xml:space="preserve">D of the </w:t>
      </w:r>
      <w:r w:rsidRPr="005D4729">
        <w:rPr>
          <w:i/>
        </w:rPr>
        <w:t>Income Tax Assessment Act 1997</w:t>
      </w:r>
      <w:r w:rsidRPr="005D4729">
        <w:t xml:space="preserve"> has effect as if the decline in value worked out under this Subdivision had been worked out under </w:t>
      </w:r>
      <w:r w:rsidR="00B36BB7" w:rsidRPr="005D4729">
        <w:t>Subdivision 4</w:t>
      </w:r>
      <w:r w:rsidRPr="005D4729">
        <w:t>0</w:t>
      </w:r>
      <w:r w:rsidR="00C7380F">
        <w:noBreakHyphen/>
      </w:r>
      <w:r w:rsidRPr="005D4729">
        <w:t>B of that Act.</w:t>
      </w:r>
    </w:p>
    <w:p w:rsidR="0050681F" w:rsidRPr="005D4729" w:rsidRDefault="0050681F" w:rsidP="0050681F">
      <w:pPr>
        <w:pStyle w:val="ActHead5"/>
      </w:pPr>
      <w:bookmarkStart w:id="120" w:name="_Toc138775970"/>
      <w:r w:rsidRPr="00C7380F">
        <w:rPr>
          <w:rStyle w:val="CharSectno"/>
        </w:rPr>
        <w:t>40</w:t>
      </w:r>
      <w:r w:rsidR="00C7380F" w:rsidRPr="00C7380F">
        <w:rPr>
          <w:rStyle w:val="CharSectno"/>
        </w:rPr>
        <w:noBreakHyphen/>
      </w:r>
      <w:r w:rsidRPr="00C7380F">
        <w:rPr>
          <w:rStyle w:val="CharSectno"/>
        </w:rPr>
        <w:t>185</w:t>
      </w:r>
      <w:r w:rsidRPr="005D4729">
        <w:t xml:space="preserve">  Balancing adjustment for assets not used or located in Australia</w:t>
      </w:r>
      <w:bookmarkEnd w:id="120"/>
    </w:p>
    <w:p w:rsidR="0050681F" w:rsidRPr="005D4729" w:rsidRDefault="0050681F" w:rsidP="0050681F">
      <w:pPr>
        <w:pStyle w:val="subsection"/>
      </w:pPr>
      <w:r w:rsidRPr="005D4729">
        <w:tab/>
        <w:t>(1)</w:t>
      </w:r>
      <w:r w:rsidRPr="005D4729">
        <w:tab/>
        <w:t xml:space="preserve">This section applies if the decline in value for a depreciating asset for an income year is worked out under this Subdivision, and at a time (the </w:t>
      </w:r>
      <w:r w:rsidRPr="005D4729">
        <w:rPr>
          <w:b/>
          <w:i/>
        </w:rPr>
        <w:t>balancing adjustment time</w:t>
      </w:r>
      <w:r w:rsidRPr="005D4729">
        <w:t>) in a later income year:</w:t>
      </w:r>
    </w:p>
    <w:p w:rsidR="0050681F" w:rsidRPr="005D4729" w:rsidRDefault="0050681F" w:rsidP="0050681F">
      <w:pPr>
        <w:pStyle w:val="paragraph"/>
      </w:pPr>
      <w:r w:rsidRPr="005D4729">
        <w:tab/>
        <w:t>(a)</w:t>
      </w:r>
      <w:r w:rsidRPr="005D4729">
        <w:tab/>
        <w:t>either:</w:t>
      </w:r>
    </w:p>
    <w:p w:rsidR="0050681F" w:rsidRPr="005D4729" w:rsidRDefault="0050681F" w:rsidP="0050681F">
      <w:pPr>
        <w:pStyle w:val="paragraphsub"/>
      </w:pPr>
      <w:r w:rsidRPr="005D4729">
        <w:tab/>
        <w:t>(i)</w:t>
      </w:r>
      <w:r w:rsidRPr="005D4729">
        <w:tab/>
        <w:t>it becomes not reasonable to conclude that you will use the asset principally in Australia for the principal purpose of carrying on a business; or</w:t>
      </w:r>
    </w:p>
    <w:p w:rsidR="0050681F" w:rsidRPr="005D4729" w:rsidRDefault="0050681F" w:rsidP="0050681F">
      <w:pPr>
        <w:pStyle w:val="paragraphsub"/>
      </w:pPr>
      <w:r w:rsidRPr="005D4729">
        <w:lastRenderedPageBreak/>
        <w:tab/>
        <w:t>(ii)</w:t>
      </w:r>
      <w:r w:rsidRPr="005D4729">
        <w:tab/>
        <w:t>it becomes reasonable to conclude that the asset will never be located in Australia; and</w:t>
      </w:r>
    </w:p>
    <w:p w:rsidR="0050681F" w:rsidRPr="005D4729" w:rsidRDefault="0050681F" w:rsidP="0050681F">
      <w:pPr>
        <w:pStyle w:val="paragraph"/>
      </w:pPr>
      <w:r w:rsidRPr="005D4729">
        <w:tab/>
        <w:t>(b)</w:t>
      </w:r>
      <w:r w:rsidRPr="005D4729">
        <w:tab/>
        <w:t>none of the requirements in paragraphs 40</w:t>
      </w:r>
      <w:r w:rsidR="00C7380F">
        <w:noBreakHyphen/>
      </w:r>
      <w:r w:rsidRPr="005D4729">
        <w:t xml:space="preserve">295(1)(a), (b) or (c) of the </w:t>
      </w:r>
      <w:r w:rsidRPr="005D4729">
        <w:rPr>
          <w:i/>
        </w:rPr>
        <w:t>Income Tax Assessment Act 1997</w:t>
      </w:r>
      <w:r w:rsidRPr="005D4729">
        <w:t xml:space="preserve"> are satisfied in relation to the asset.</w:t>
      </w:r>
    </w:p>
    <w:p w:rsidR="0050681F" w:rsidRPr="005D4729" w:rsidRDefault="0050681F" w:rsidP="0050681F">
      <w:pPr>
        <w:pStyle w:val="SubsectionHead"/>
      </w:pPr>
      <w:r w:rsidRPr="005D4729">
        <w:t>Balancing adjustment event and termination value</w:t>
      </w:r>
    </w:p>
    <w:p w:rsidR="0050681F" w:rsidRPr="005D4729" w:rsidRDefault="0050681F" w:rsidP="0050681F">
      <w:pPr>
        <w:pStyle w:val="subsection"/>
      </w:pPr>
      <w:r w:rsidRPr="005D4729">
        <w:tab/>
        <w:t>(2)</w:t>
      </w:r>
      <w:r w:rsidRPr="005D4729">
        <w:tab/>
        <w:t xml:space="preserve">For the purposes of </w:t>
      </w:r>
      <w:r w:rsidR="00B36BB7" w:rsidRPr="005D4729">
        <w:t>Subdivision 4</w:t>
      </w:r>
      <w:r w:rsidRPr="005D4729">
        <w:t>0</w:t>
      </w:r>
      <w:r w:rsidR="00C7380F">
        <w:noBreakHyphen/>
      </w:r>
      <w:r w:rsidRPr="005D4729">
        <w:t xml:space="preserve">D of the </w:t>
      </w:r>
      <w:r w:rsidRPr="005D4729">
        <w:rPr>
          <w:i/>
        </w:rPr>
        <w:t>Income Tax Assessment Act 1997</w:t>
      </w:r>
      <w:r w:rsidRPr="005D4729">
        <w:t xml:space="preserve"> assume that, at the balancing adjustment time, you stop using the asset, or having it installed ready for use, for any purpose and you expect never to use it, or have it installed ready for use, again.</w:t>
      </w:r>
    </w:p>
    <w:p w:rsidR="0050681F" w:rsidRPr="005D4729" w:rsidRDefault="0050681F" w:rsidP="0050681F">
      <w:pPr>
        <w:pStyle w:val="SubsectionHead"/>
      </w:pPr>
      <w:r w:rsidRPr="005D4729">
        <w:t>Cost resulting from balancing adjustment event</w:t>
      </w:r>
    </w:p>
    <w:p w:rsidR="0050681F" w:rsidRPr="005D4729" w:rsidRDefault="0050681F" w:rsidP="0050681F">
      <w:pPr>
        <w:pStyle w:val="subsection"/>
      </w:pPr>
      <w:r w:rsidRPr="005D4729">
        <w:tab/>
        <w:t>(3)</w:t>
      </w:r>
      <w:r w:rsidRPr="005D4729">
        <w:tab/>
        <w:t xml:space="preserve">For the purposes of </w:t>
      </w:r>
      <w:r w:rsidR="00B36BB7" w:rsidRPr="005D4729">
        <w:t>section 4</w:t>
      </w:r>
      <w:r w:rsidRPr="005D4729">
        <w:t>0</w:t>
      </w:r>
      <w:r w:rsidR="00C7380F">
        <w:noBreakHyphen/>
      </w:r>
      <w:r w:rsidRPr="005D4729">
        <w:t xml:space="preserve">180 of the </w:t>
      </w:r>
      <w:r w:rsidRPr="005D4729">
        <w:rPr>
          <w:i/>
        </w:rPr>
        <w:t>Income Tax Assessment Act 1997</w:t>
      </w:r>
      <w:r w:rsidRPr="005D4729">
        <w:t xml:space="preserve"> assume that the reference in </w:t>
      </w:r>
      <w:r w:rsidR="00EB3B5E">
        <w:t>item 3</w:t>
      </w:r>
      <w:r w:rsidRPr="005D4729">
        <w:t xml:space="preserve"> of the table in </w:t>
      </w:r>
      <w:r w:rsidR="00B36BB7" w:rsidRPr="005D4729">
        <w:t>subsection 4</w:t>
      </w:r>
      <w:r w:rsidRPr="005D4729">
        <w:t>0</w:t>
      </w:r>
      <w:r w:rsidR="00C7380F">
        <w:noBreakHyphen/>
      </w:r>
      <w:r w:rsidRPr="005D4729">
        <w:t xml:space="preserve">180(2) of that Act to “because you stop using it for any purpose expecting never to use it again” were instead a reference to “because of </w:t>
      </w:r>
      <w:r w:rsidR="00B36BB7" w:rsidRPr="005D4729">
        <w:t>section 4</w:t>
      </w:r>
      <w:r w:rsidRPr="005D4729">
        <w:t>0</w:t>
      </w:r>
      <w:r w:rsidR="00C7380F">
        <w:noBreakHyphen/>
      </w:r>
      <w:r w:rsidRPr="005D4729">
        <w:t xml:space="preserve">185 of the </w:t>
      </w:r>
      <w:r w:rsidRPr="005D4729">
        <w:rPr>
          <w:i/>
        </w:rPr>
        <w:t>Income Tax (Transitional Provisions) Act 1997</w:t>
      </w:r>
      <w:r w:rsidRPr="005D4729">
        <w:t>”.</w:t>
      </w:r>
    </w:p>
    <w:p w:rsidR="0050681F" w:rsidRPr="005D4729" w:rsidRDefault="0050681F" w:rsidP="0050681F">
      <w:pPr>
        <w:pStyle w:val="SubsectionHead"/>
      </w:pPr>
      <w:r w:rsidRPr="005D4729">
        <w:t>Subdivision does not apply for income year after balancing adjustment event</w:t>
      </w:r>
    </w:p>
    <w:p w:rsidR="0050681F" w:rsidRPr="005D4729" w:rsidRDefault="0050681F" w:rsidP="0050681F">
      <w:pPr>
        <w:pStyle w:val="subsection"/>
      </w:pPr>
      <w:r w:rsidRPr="005D4729">
        <w:tab/>
        <w:t>(4)</w:t>
      </w:r>
      <w:r w:rsidRPr="005D4729">
        <w:tab/>
        <w:t>If a balancing adjustment event happens to a depreciating asset you hold because of this section, this Subdivision cannot apply to work out the decline in value of the asset for a later income year.</w:t>
      </w:r>
    </w:p>
    <w:p w:rsidR="0050681F" w:rsidRPr="005D4729" w:rsidRDefault="0050681F" w:rsidP="0050681F">
      <w:pPr>
        <w:pStyle w:val="ActHead5"/>
      </w:pPr>
      <w:bookmarkStart w:id="121" w:name="_Toc138775971"/>
      <w:r w:rsidRPr="00C7380F">
        <w:rPr>
          <w:rStyle w:val="CharSectno"/>
        </w:rPr>
        <w:t>40</w:t>
      </w:r>
      <w:r w:rsidR="00C7380F" w:rsidRPr="00C7380F">
        <w:rPr>
          <w:rStyle w:val="CharSectno"/>
        </w:rPr>
        <w:noBreakHyphen/>
      </w:r>
      <w:r w:rsidRPr="00C7380F">
        <w:rPr>
          <w:rStyle w:val="CharSectno"/>
        </w:rPr>
        <w:t>190</w:t>
      </w:r>
      <w:r w:rsidRPr="005D4729">
        <w:t xml:space="preserve">  Choice to not apply this Subdivision to an asset for an income year</w:t>
      </w:r>
      <w:bookmarkEnd w:id="121"/>
    </w:p>
    <w:p w:rsidR="0050681F" w:rsidRPr="005D4729" w:rsidRDefault="0050681F" w:rsidP="0050681F">
      <w:pPr>
        <w:pStyle w:val="subsection"/>
      </w:pPr>
      <w:r w:rsidRPr="005D4729">
        <w:tab/>
        <w:t>(1)</w:t>
      </w:r>
      <w:r w:rsidRPr="005D4729">
        <w:tab/>
        <w:t>You may choose that the decline in value of a particular depreciating asset for an income year is not to be worked out under this Subdivision.</w:t>
      </w:r>
    </w:p>
    <w:p w:rsidR="0050681F" w:rsidRPr="005D4729" w:rsidRDefault="0050681F" w:rsidP="0050681F">
      <w:pPr>
        <w:pStyle w:val="subsection"/>
      </w:pPr>
      <w:r w:rsidRPr="005D4729">
        <w:tab/>
        <w:t>(2)</w:t>
      </w:r>
      <w:r w:rsidRPr="005D4729">
        <w:tab/>
        <w:t>The choice must be in the approved form.</w:t>
      </w:r>
    </w:p>
    <w:p w:rsidR="0050681F" w:rsidRPr="005D4729" w:rsidRDefault="0050681F" w:rsidP="0050681F">
      <w:pPr>
        <w:pStyle w:val="subsection"/>
      </w:pPr>
      <w:r w:rsidRPr="005D4729">
        <w:lastRenderedPageBreak/>
        <w:tab/>
        <w:t>(3)</w:t>
      </w:r>
      <w:r w:rsidRPr="005D4729">
        <w:tab/>
        <w:t>The choice cannot be revoked.</w:t>
      </w:r>
    </w:p>
    <w:p w:rsidR="0050681F" w:rsidRPr="005D4729" w:rsidRDefault="0050681F" w:rsidP="0050681F">
      <w:pPr>
        <w:pStyle w:val="subsection"/>
      </w:pPr>
      <w:r w:rsidRPr="005D4729">
        <w:tab/>
        <w:t>(4)</w:t>
      </w:r>
      <w:r w:rsidRPr="005D4729">
        <w:tab/>
        <w:t>You must give the choice to the Commissioner by the day you lodge your income tax return for the income year to which the choice relates.</w:t>
      </w:r>
    </w:p>
    <w:p w:rsidR="0050681F" w:rsidRPr="005D4729" w:rsidRDefault="0050681F" w:rsidP="0050681F">
      <w:pPr>
        <w:pStyle w:val="notetext"/>
      </w:pPr>
      <w:r w:rsidRPr="005D4729">
        <w:t>Note:</w:t>
      </w:r>
      <w:r w:rsidRPr="005D4729">
        <w:tab/>
        <w:t xml:space="preserve">The Commissioner may defer the time for giving the choice: see </w:t>
      </w:r>
      <w:r w:rsidR="00B36BB7" w:rsidRPr="005D4729">
        <w:t>section 3</w:t>
      </w:r>
      <w:r w:rsidRPr="005D4729">
        <w:t>88</w:t>
      </w:r>
      <w:r w:rsidR="00C7380F">
        <w:noBreakHyphen/>
      </w:r>
      <w:r w:rsidRPr="005D4729">
        <w:t xml:space="preserve">55 in Schedule 1 to the </w:t>
      </w:r>
      <w:r w:rsidRPr="005D4729">
        <w:rPr>
          <w:i/>
        </w:rPr>
        <w:t>Taxation Administration Act 1953</w:t>
      </w:r>
      <w:r w:rsidRPr="005D4729">
        <w:t>.</w:t>
      </w:r>
    </w:p>
    <w:p w:rsidR="00F9073D" w:rsidRPr="005D4729" w:rsidRDefault="00B36BB7" w:rsidP="00F9073D">
      <w:pPr>
        <w:pStyle w:val="ActHead4"/>
      </w:pPr>
      <w:bookmarkStart w:id="122" w:name="_Toc138775972"/>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Cost</w:t>
      </w:r>
      <w:bookmarkEnd w:id="122"/>
    </w:p>
    <w:p w:rsidR="00F9073D" w:rsidRPr="005D4729" w:rsidRDefault="00F9073D" w:rsidP="00F9073D">
      <w:pPr>
        <w:pStyle w:val="TofSectsHeading"/>
        <w:keepNext/>
        <w:keepLines/>
      </w:pPr>
      <w:r w:rsidRPr="005D4729">
        <w:t>Table of sections</w:t>
      </w:r>
    </w:p>
    <w:p w:rsidR="00F9073D" w:rsidRPr="005D4729" w:rsidRDefault="00F9073D" w:rsidP="00F9073D">
      <w:pPr>
        <w:pStyle w:val="TofSectsSection"/>
        <w:keepNext/>
      </w:pPr>
      <w:r w:rsidRPr="005D4729">
        <w:t>40</w:t>
      </w:r>
      <w:r w:rsidR="00C7380F">
        <w:noBreakHyphen/>
      </w:r>
      <w:r w:rsidRPr="005D4729">
        <w:t>230</w:t>
      </w:r>
      <w:r w:rsidRPr="005D4729">
        <w:tab/>
        <w:t>Car limit</w:t>
      </w:r>
    </w:p>
    <w:p w:rsidR="00F9073D" w:rsidRPr="005D4729" w:rsidRDefault="00F9073D" w:rsidP="00F9073D">
      <w:pPr>
        <w:pStyle w:val="ActHead5"/>
      </w:pPr>
      <w:bookmarkStart w:id="123" w:name="_Toc138775973"/>
      <w:r w:rsidRPr="00C7380F">
        <w:rPr>
          <w:rStyle w:val="CharSectno"/>
        </w:rPr>
        <w:t>40</w:t>
      </w:r>
      <w:r w:rsidR="00C7380F" w:rsidRPr="00C7380F">
        <w:rPr>
          <w:rStyle w:val="CharSectno"/>
        </w:rPr>
        <w:noBreakHyphen/>
      </w:r>
      <w:r w:rsidRPr="00C7380F">
        <w:rPr>
          <w:rStyle w:val="CharSectno"/>
        </w:rPr>
        <w:t>230</w:t>
      </w:r>
      <w:r w:rsidRPr="005D4729">
        <w:t xml:space="preserve">  Car limit</w:t>
      </w:r>
      <w:bookmarkEnd w:id="123"/>
    </w:p>
    <w:p w:rsidR="00F9073D" w:rsidRPr="005D4729" w:rsidRDefault="00F9073D" w:rsidP="002B75AC">
      <w:pPr>
        <w:pStyle w:val="subsection"/>
      </w:pPr>
      <w:r w:rsidRPr="005D4729">
        <w:tab/>
        <w:t>(1)</w:t>
      </w:r>
      <w:r w:rsidRPr="005D4729">
        <w:tab/>
        <w:t>Division</w:t>
      </w:r>
      <w:r w:rsidR="00FD3F14" w:rsidRPr="005D4729">
        <w:t> </w:t>
      </w:r>
      <w:r w:rsidRPr="005D4729">
        <w:t>40 of the new Act applies as if references in that Division to the car limit included references to:</w:t>
      </w:r>
    </w:p>
    <w:p w:rsidR="00F9073D" w:rsidRPr="005D4729" w:rsidRDefault="00F9073D" w:rsidP="00F9073D">
      <w:pPr>
        <w:pStyle w:val="paragraph"/>
      </w:pPr>
      <w:r w:rsidRPr="005D4729">
        <w:tab/>
        <w:t>(a)</w:t>
      </w:r>
      <w:r w:rsidRPr="005D4729">
        <w:tab/>
        <w:t>the car depreciation limit under Division</w:t>
      </w:r>
      <w:r w:rsidR="00FD3F14" w:rsidRPr="005D4729">
        <w:t> </w:t>
      </w:r>
      <w:r w:rsidRPr="005D4729">
        <w:t>42 of the former Act; and</w:t>
      </w:r>
    </w:p>
    <w:p w:rsidR="00F9073D" w:rsidRPr="005D4729" w:rsidRDefault="00F9073D" w:rsidP="00F9073D">
      <w:pPr>
        <w:pStyle w:val="paragraph"/>
      </w:pPr>
      <w:r w:rsidRPr="005D4729">
        <w:tab/>
        <w:t>(b)</w:t>
      </w:r>
      <w:r w:rsidRPr="005D4729">
        <w:tab/>
        <w:t xml:space="preserve">the motor vehicle depreciation limit under </w:t>
      </w:r>
      <w:r w:rsidR="00DB2552" w:rsidRPr="005D4729">
        <w:t xml:space="preserve">former </w:t>
      </w:r>
      <w:r w:rsidRPr="005D4729">
        <w:t>section</w:t>
      </w:r>
      <w:r w:rsidR="00FD3F14" w:rsidRPr="005D4729">
        <w:t> </w:t>
      </w:r>
      <w:r w:rsidRPr="005D4729">
        <w:t xml:space="preserve">57AF of the </w:t>
      </w:r>
      <w:r w:rsidRPr="005D4729">
        <w:rPr>
          <w:i/>
        </w:rPr>
        <w:t>Income Tax Assessment Act 1936</w:t>
      </w:r>
      <w:r w:rsidRPr="005D4729">
        <w:t>.</w:t>
      </w:r>
    </w:p>
    <w:p w:rsidR="00F9073D" w:rsidRPr="005D4729" w:rsidRDefault="00F9073D" w:rsidP="002B75AC">
      <w:pPr>
        <w:pStyle w:val="subsection"/>
      </w:pPr>
      <w:r w:rsidRPr="005D4729">
        <w:tab/>
        <w:t>(2)</w:t>
      </w:r>
      <w:r w:rsidRPr="005D4729">
        <w:tab/>
        <w:t>If you:</w:t>
      </w:r>
    </w:p>
    <w:p w:rsidR="00F9073D" w:rsidRPr="005D4729" w:rsidRDefault="00F9073D" w:rsidP="00F9073D">
      <w:pPr>
        <w:pStyle w:val="paragraph"/>
      </w:pPr>
      <w:r w:rsidRPr="005D4729">
        <w:tab/>
        <w:t>(a)</w:t>
      </w:r>
      <w:r w:rsidRPr="005D4729">
        <w:tab/>
        <w:t>have a substituted accounting period; and</w:t>
      </w:r>
    </w:p>
    <w:p w:rsidR="00F9073D" w:rsidRPr="005D4729" w:rsidRDefault="00F9073D" w:rsidP="00F9073D">
      <w:pPr>
        <w:pStyle w:val="paragraph"/>
      </w:pPr>
      <w:r w:rsidRPr="005D4729">
        <w:tab/>
        <w:t>(b)</w:t>
      </w:r>
      <w:r w:rsidRPr="005D4729">
        <w:tab/>
        <w:t>start to hold a car in your 2001</w:t>
      </w:r>
      <w:r w:rsidR="00C7380F">
        <w:noBreakHyphen/>
      </w:r>
      <w:r w:rsidRPr="005D4729">
        <w:t xml:space="preserve">02 income year but before </w:t>
      </w:r>
      <w:r w:rsidR="00EB3B5E">
        <w:t>1 July</w:t>
      </w:r>
      <w:r w:rsidRPr="005D4729">
        <w:t xml:space="preserve"> 2001;</w:t>
      </w:r>
    </w:p>
    <w:p w:rsidR="00F9073D" w:rsidRPr="005D4729" w:rsidRDefault="00F9073D" w:rsidP="002B75AC">
      <w:pPr>
        <w:pStyle w:val="subsection2"/>
      </w:pPr>
      <w:r w:rsidRPr="005D4729">
        <w:t xml:space="preserve">you must use as the car limit the car depreciation limit under </w:t>
      </w:r>
      <w:r w:rsidR="00B36BB7" w:rsidRPr="005D4729">
        <w:t>section 4</w:t>
      </w:r>
      <w:r w:rsidRPr="005D4729">
        <w:t>2</w:t>
      </w:r>
      <w:r w:rsidR="00C7380F">
        <w:noBreakHyphen/>
      </w:r>
      <w:r w:rsidRPr="005D4729">
        <w:t>80 of the former Act for the 2000</w:t>
      </w:r>
      <w:r w:rsidR="00C7380F">
        <w:noBreakHyphen/>
      </w:r>
      <w:r w:rsidRPr="005D4729">
        <w:t>01 financial year.</w:t>
      </w:r>
    </w:p>
    <w:p w:rsidR="00F9073D" w:rsidRPr="005D4729" w:rsidRDefault="00B36BB7" w:rsidP="00C662F1">
      <w:pPr>
        <w:pStyle w:val="ActHead4"/>
      </w:pPr>
      <w:bookmarkStart w:id="124" w:name="_Toc138775974"/>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D</w:t>
      </w:r>
      <w:r w:rsidR="00F9073D" w:rsidRPr="005D4729">
        <w:t>—</w:t>
      </w:r>
      <w:r w:rsidR="00F9073D" w:rsidRPr="00C7380F">
        <w:rPr>
          <w:rStyle w:val="CharSubdText"/>
        </w:rPr>
        <w:t>Balancing adjustments</w:t>
      </w:r>
      <w:bookmarkEnd w:id="124"/>
    </w:p>
    <w:p w:rsidR="00F9073D" w:rsidRPr="005D4729" w:rsidRDefault="00F9073D" w:rsidP="00C662F1">
      <w:pPr>
        <w:pStyle w:val="TofSectsHeading"/>
        <w:keepNext/>
        <w:keepLines/>
      </w:pPr>
      <w:r w:rsidRPr="005D4729">
        <w:t>Table of sections</w:t>
      </w:r>
    </w:p>
    <w:p w:rsidR="00F9073D" w:rsidRPr="005D4729" w:rsidRDefault="00F9073D" w:rsidP="00C662F1">
      <w:pPr>
        <w:pStyle w:val="TofSectsSection"/>
        <w:keepNext/>
      </w:pPr>
      <w:r w:rsidRPr="005D4729">
        <w:t>40</w:t>
      </w:r>
      <w:r w:rsidR="00C7380F">
        <w:noBreakHyphen/>
      </w:r>
      <w:r w:rsidRPr="005D4729">
        <w:t>285</w:t>
      </w:r>
      <w:r w:rsidRPr="005D4729">
        <w:tab/>
        <w:t>Balancing adjustments</w:t>
      </w:r>
    </w:p>
    <w:p w:rsidR="00F9073D" w:rsidRPr="005D4729" w:rsidRDefault="00F9073D" w:rsidP="00C662F1">
      <w:pPr>
        <w:pStyle w:val="TofSectsSection"/>
        <w:keepNext/>
      </w:pPr>
      <w:r w:rsidRPr="005D4729">
        <w:t>40</w:t>
      </w:r>
      <w:r w:rsidR="00C7380F">
        <w:noBreakHyphen/>
      </w:r>
      <w:r w:rsidRPr="005D4729">
        <w:t>287</w:t>
      </w:r>
      <w:r w:rsidRPr="005D4729">
        <w:tab/>
        <w:t>Disposal of pre</w:t>
      </w:r>
      <w:r w:rsidR="00C7380F">
        <w:noBreakHyphen/>
      </w:r>
      <w:r w:rsidR="00EB3B5E">
        <w:t>1 July</w:t>
      </w:r>
      <w:r w:rsidRPr="005D4729">
        <w:t xml:space="preserve"> 2001 mining depreciating asset to associate</w:t>
      </w:r>
    </w:p>
    <w:p w:rsidR="00F9073D" w:rsidRPr="005D4729" w:rsidRDefault="00F9073D" w:rsidP="00F9073D">
      <w:pPr>
        <w:pStyle w:val="TofSectsSection"/>
      </w:pPr>
      <w:r w:rsidRPr="005D4729">
        <w:t>40</w:t>
      </w:r>
      <w:r w:rsidR="00C7380F">
        <w:noBreakHyphen/>
      </w:r>
      <w:r w:rsidRPr="005D4729">
        <w:t>288</w:t>
      </w:r>
      <w:r w:rsidRPr="005D4729">
        <w:tab/>
        <w:t>Disposal of pre</w:t>
      </w:r>
      <w:r w:rsidR="00C7380F">
        <w:noBreakHyphen/>
      </w:r>
      <w:r w:rsidR="00EB3B5E">
        <w:t>1 July</w:t>
      </w:r>
      <w:r w:rsidRPr="005D4729">
        <w:t xml:space="preserve"> 2001 mining non</w:t>
      </w:r>
      <w:r w:rsidR="00C7380F">
        <w:noBreakHyphen/>
      </w:r>
      <w:r w:rsidRPr="005D4729">
        <w:t>depreciating asset to associate</w:t>
      </w:r>
    </w:p>
    <w:p w:rsidR="00796C5C" w:rsidRPr="005D4729" w:rsidRDefault="00796C5C" w:rsidP="00796C5C">
      <w:pPr>
        <w:pStyle w:val="TofSectsSection"/>
      </w:pPr>
      <w:r w:rsidRPr="005D4729">
        <w:t>40</w:t>
      </w:r>
      <w:r w:rsidR="00C7380F">
        <w:noBreakHyphen/>
      </w:r>
      <w:r w:rsidRPr="005D4729">
        <w:t>289</w:t>
      </w:r>
      <w:r w:rsidRPr="005D4729">
        <w:tab/>
        <w:t>Surrendered firearms</w:t>
      </w:r>
    </w:p>
    <w:p w:rsidR="00F9073D" w:rsidRPr="005D4729" w:rsidRDefault="00F9073D" w:rsidP="00F9073D">
      <w:pPr>
        <w:pStyle w:val="TofSectsSection"/>
      </w:pPr>
      <w:r w:rsidRPr="005D4729">
        <w:t>40</w:t>
      </w:r>
      <w:r w:rsidR="00C7380F">
        <w:noBreakHyphen/>
      </w:r>
      <w:r w:rsidRPr="005D4729">
        <w:t>290</w:t>
      </w:r>
      <w:r w:rsidRPr="005D4729">
        <w:tab/>
        <w:t>Reduction of deductions under former Act etc.</w:t>
      </w:r>
    </w:p>
    <w:p w:rsidR="009F5E30" w:rsidRPr="005D4729" w:rsidRDefault="009F5E30" w:rsidP="009F5E30">
      <w:pPr>
        <w:pStyle w:val="TofSectsSection"/>
      </w:pPr>
      <w:r w:rsidRPr="005D4729">
        <w:lastRenderedPageBreak/>
        <w:t>40</w:t>
      </w:r>
      <w:r w:rsidR="00C7380F">
        <w:noBreakHyphen/>
      </w:r>
      <w:r w:rsidRPr="005D4729">
        <w:t>292</w:t>
      </w:r>
      <w:r w:rsidRPr="005D4729">
        <w:tab/>
        <w:t>Balancing adjustment—assets used for both general tax purposes and R&amp;D activities</w:t>
      </w:r>
    </w:p>
    <w:p w:rsidR="009F5E30" w:rsidRPr="005D4729" w:rsidRDefault="009F5E30" w:rsidP="009F5E30">
      <w:pPr>
        <w:pStyle w:val="TofSectsSection"/>
      </w:pPr>
      <w:r w:rsidRPr="005D4729">
        <w:t>40</w:t>
      </w:r>
      <w:r w:rsidR="00C7380F">
        <w:noBreakHyphen/>
      </w:r>
      <w:r w:rsidRPr="005D4729">
        <w:t>293</w:t>
      </w:r>
      <w:r w:rsidRPr="005D4729">
        <w:tab/>
        <w:t>Balancing adjustment—partnership assets used for both general tax purposes and R&amp;D activities</w:t>
      </w:r>
    </w:p>
    <w:p w:rsidR="00F9073D" w:rsidRPr="005D4729" w:rsidRDefault="00F9073D" w:rsidP="00F9073D">
      <w:pPr>
        <w:pStyle w:val="TofSectsSection"/>
      </w:pPr>
      <w:r w:rsidRPr="005D4729">
        <w:t>40</w:t>
      </w:r>
      <w:r w:rsidR="00C7380F">
        <w:noBreakHyphen/>
      </w:r>
      <w:r w:rsidRPr="005D4729">
        <w:t>295</w:t>
      </w:r>
      <w:r w:rsidRPr="005D4729">
        <w:tab/>
        <w:t>Later year relief</w:t>
      </w:r>
    </w:p>
    <w:p w:rsidR="00F9073D" w:rsidRPr="005D4729" w:rsidRDefault="00F9073D" w:rsidP="00F9073D">
      <w:pPr>
        <w:pStyle w:val="TofSectsSection"/>
      </w:pPr>
      <w:r w:rsidRPr="005D4729">
        <w:t>40</w:t>
      </w:r>
      <w:r w:rsidR="00C7380F">
        <w:noBreakHyphen/>
      </w:r>
      <w:r w:rsidRPr="005D4729">
        <w:t>340</w:t>
      </w:r>
      <w:r w:rsidRPr="005D4729">
        <w:tab/>
        <w:t>Roll</w:t>
      </w:r>
      <w:r w:rsidR="00C7380F">
        <w:noBreakHyphen/>
      </w:r>
      <w:r w:rsidRPr="005D4729">
        <w:t>overs</w:t>
      </w:r>
    </w:p>
    <w:p w:rsidR="00F9073D" w:rsidRPr="005D4729" w:rsidRDefault="00F9073D" w:rsidP="00F9073D">
      <w:pPr>
        <w:pStyle w:val="TofSectsSection"/>
      </w:pPr>
      <w:r w:rsidRPr="005D4729">
        <w:t>40</w:t>
      </w:r>
      <w:r w:rsidR="00C7380F">
        <w:noBreakHyphen/>
      </w:r>
      <w:r w:rsidRPr="005D4729">
        <w:t>345</w:t>
      </w:r>
      <w:r w:rsidRPr="005D4729">
        <w:tab/>
        <w:t>Balancing adjustments for depreciating assets that retain CGT indexation</w:t>
      </w:r>
    </w:p>
    <w:p w:rsidR="00F9073D" w:rsidRPr="005D4729" w:rsidRDefault="00F9073D" w:rsidP="00F9073D">
      <w:pPr>
        <w:pStyle w:val="TofSectsSection"/>
      </w:pPr>
      <w:r w:rsidRPr="005D4729">
        <w:t>40</w:t>
      </w:r>
      <w:r w:rsidR="00C7380F">
        <w:noBreakHyphen/>
      </w:r>
      <w:r w:rsidRPr="005D4729">
        <w:t>365</w:t>
      </w:r>
      <w:r w:rsidRPr="005D4729">
        <w:tab/>
        <w:t>Involuntary disposals</w:t>
      </w:r>
    </w:p>
    <w:p w:rsidR="00F9073D" w:rsidRPr="005D4729" w:rsidRDefault="00F9073D" w:rsidP="00F9073D">
      <w:pPr>
        <w:pStyle w:val="ActHead5"/>
      </w:pPr>
      <w:bookmarkStart w:id="125" w:name="_Toc138775975"/>
      <w:r w:rsidRPr="00C7380F">
        <w:rPr>
          <w:rStyle w:val="CharSectno"/>
        </w:rPr>
        <w:t>40</w:t>
      </w:r>
      <w:r w:rsidR="00C7380F" w:rsidRPr="00C7380F">
        <w:rPr>
          <w:rStyle w:val="CharSectno"/>
        </w:rPr>
        <w:noBreakHyphen/>
      </w:r>
      <w:r w:rsidRPr="00C7380F">
        <w:rPr>
          <w:rStyle w:val="CharSectno"/>
        </w:rPr>
        <w:t>285</w:t>
      </w:r>
      <w:r w:rsidRPr="005D4729">
        <w:t xml:space="preserve">  Balancing adjustments</w:t>
      </w:r>
      <w:bookmarkEnd w:id="125"/>
    </w:p>
    <w:p w:rsidR="00F9073D" w:rsidRPr="005D4729" w:rsidRDefault="00F9073D" w:rsidP="002B75AC">
      <w:pPr>
        <w:pStyle w:val="subsection"/>
      </w:pPr>
      <w:r w:rsidRPr="005D4729">
        <w:tab/>
        <w:t>(1)</w:t>
      </w:r>
      <w:r w:rsidRPr="005D4729">
        <w:tab/>
        <w:t>Paragraphs 40</w:t>
      </w:r>
      <w:r w:rsidR="00C7380F">
        <w:noBreakHyphen/>
      </w:r>
      <w:r w:rsidRPr="005D4729">
        <w:t xml:space="preserve">285(1)(a) and (2)(a) of the new Act have effect in relation to a depreciating asset that you held at </w:t>
      </w:r>
      <w:r w:rsidR="00EB3B5E">
        <w:t>1 July</w:t>
      </w:r>
      <w:r w:rsidRPr="005D4729">
        <w:t xml:space="preserve"> 2001 as if amounts you have deducted or can deduct for the asset under the former Act or the </w:t>
      </w:r>
      <w:r w:rsidRPr="005D4729">
        <w:rPr>
          <w:i/>
        </w:rPr>
        <w:t>Income Tax Assessment Act 1936</w:t>
      </w:r>
      <w:r w:rsidRPr="005D4729">
        <w:t xml:space="preserve"> were part of the asset’s decline in value under Division</w:t>
      </w:r>
      <w:r w:rsidR="00FD3F14" w:rsidRPr="005D4729">
        <w:t> </w:t>
      </w:r>
      <w:r w:rsidRPr="005D4729">
        <w:t>40.</w:t>
      </w:r>
    </w:p>
    <w:p w:rsidR="00F9073D" w:rsidRPr="005D4729" w:rsidRDefault="00F9073D" w:rsidP="002B75AC">
      <w:pPr>
        <w:pStyle w:val="subsection"/>
      </w:pPr>
      <w:r w:rsidRPr="005D4729">
        <w:tab/>
        <w:t>(2)</w:t>
      </w:r>
      <w:r w:rsidRPr="005D4729">
        <w:tab/>
        <w:t xml:space="preserve">You are entitled to a further deduction under </w:t>
      </w:r>
      <w:r w:rsidR="00FD3F14" w:rsidRPr="005D4729">
        <w:t>subsection (</w:t>
      </w:r>
      <w:r w:rsidRPr="005D4729">
        <w:t>3) if:</w:t>
      </w:r>
    </w:p>
    <w:p w:rsidR="00F9073D" w:rsidRPr="005D4729" w:rsidRDefault="00F9073D" w:rsidP="00F9073D">
      <w:pPr>
        <w:pStyle w:val="paragraph"/>
      </w:pPr>
      <w:r w:rsidRPr="005D4729">
        <w:tab/>
        <w:t>(a)</w:t>
      </w:r>
      <w:r w:rsidRPr="005D4729">
        <w:tab/>
        <w:t xml:space="preserve">you are entitled to a deduction under </w:t>
      </w:r>
      <w:r w:rsidR="00B36BB7" w:rsidRPr="005D4729">
        <w:t>subsection 4</w:t>
      </w:r>
      <w:r w:rsidRPr="005D4729">
        <w:t>0</w:t>
      </w:r>
      <w:r w:rsidR="00C7380F">
        <w:noBreakHyphen/>
      </w:r>
      <w:r w:rsidRPr="005D4729">
        <w:t>285(2) of the new Act for a balancing adjustment event happening to a depreciating asset:</w:t>
      </w:r>
    </w:p>
    <w:p w:rsidR="00F9073D" w:rsidRPr="005D4729" w:rsidRDefault="00F9073D" w:rsidP="00F9073D">
      <w:pPr>
        <w:pStyle w:val="paragraphsub"/>
      </w:pPr>
      <w:r w:rsidRPr="005D4729">
        <w:tab/>
        <w:t>(i)</w:t>
      </w:r>
      <w:r w:rsidRPr="005D4729">
        <w:tab/>
        <w:t>to which Division</w:t>
      </w:r>
      <w:r w:rsidR="00FD3F14" w:rsidRPr="005D4729">
        <w:t> </w:t>
      </w:r>
      <w:r w:rsidRPr="005D4729">
        <w:t>58 of the former Act applied; or</w:t>
      </w:r>
    </w:p>
    <w:p w:rsidR="00F9073D" w:rsidRPr="005D4729" w:rsidRDefault="00F9073D" w:rsidP="00F9073D">
      <w:pPr>
        <w:pStyle w:val="paragraphsub"/>
      </w:pPr>
      <w:r w:rsidRPr="005D4729">
        <w:tab/>
        <w:t>(ii)</w:t>
      </w:r>
      <w:r w:rsidRPr="005D4729">
        <w:tab/>
        <w:t xml:space="preserve">to which </w:t>
      </w:r>
      <w:r w:rsidR="00325F8C" w:rsidRPr="005D4729">
        <w:t xml:space="preserve">former </w:t>
      </w:r>
      <w:r w:rsidRPr="005D4729">
        <w:t>section</w:t>
      </w:r>
      <w:r w:rsidR="00FD3F14" w:rsidRPr="005D4729">
        <w:t> </w:t>
      </w:r>
      <w:r w:rsidRPr="005D4729">
        <w:t xml:space="preserve">61A of the </w:t>
      </w:r>
      <w:r w:rsidRPr="005D4729">
        <w:rPr>
          <w:i/>
        </w:rPr>
        <w:t>Income Tax Assessment Act 1936</w:t>
      </w:r>
      <w:r w:rsidRPr="005D4729">
        <w:t xml:space="preserve"> applied, or for which the transition time under Division</w:t>
      </w:r>
      <w:r w:rsidR="00FD3F14" w:rsidRPr="005D4729">
        <w:t> </w:t>
      </w:r>
      <w:r w:rsidRPr="005D4729">
        <w:t xml:space="preserve">57 </w:t>
      </w:r>
      <w:r w:rsidR="00D658C3" w:rsidRPr="005D4729">
        <w:t>in Schedule</w:t>
      </w:r>
      <w:r w:rsidR="00FD3F14" w:rsidRPr="005D4729">
        <w:t> </w:t>
      </w:r>
      <w:r w:rsidR="00D658C3" w:rsidRPr="005D4729">
        <w:t>2D</w:t>
      </w:r>
      <w:r w:rsidRPr="005D4729">
        <w:t xml:space="preserve"> to that Act occurred before </w:t>
      </w:r>
      <w:r w:rsidR="00EB3B5E">
        <w:t>1 July</w:t>
      </w:r>
      <w:r w:rsidRPr="005D4729">
        <w:t xml:space="preserve"> 2001; and</w:t>
      </w:r>
    </w:p>
    <w:p w:rsidR="00F9073D" w:rsidRPr="005D4729" w:rsidRDefault="00F9073D" w:rsidP="00F9073D">
      <w:pPr>
        <w:pStyle w:val="paragraph"/>
      </w:pPr>
      <w:r w:rsidRPr="005D4729">
        <w:tab/>
        <w:t>(b)</w:t>
      </w:r>
      <w:r w:rsidRPr="005D4729">
        <w:tab/>
        <w:t xml:space="preserve">you would have been entitled to a further deduction under </w:t>
      </w:r>
      <w:r w:rsidR="00B36BB7" w:rsidRPr="005D4729">
        <w:t>section 4</w:t>
      </w:r>
      <w:r w:rsidRPr="005D4729">
        <w:t>2</w:t>
      </w:r>
      <w:r w:rsidR="00C7380F">
        <w:noBreakHyphen/>
      </w:r>
      <w:r w:rsidRPr="005D4729">
        <w:t>197 of the former Act.</w:t>
      </w:r>
    </w:p>
    <w:p w:rsidR="00F9073D" w:rsidRPr="005D4729" w:rsidRDefault="00F9073D" w:rsidP="002B75AC">
      <w:pPr>
        <w:pStyle w:val="subsection"/>
      </w:pPr>
      <w:r w:rsidRPr="005D4729">
        <w:tab/>
        <w:t>(3)</w:t>
      </w:r>
      <w:r w:rsidRPr="005D4729">
        <w:tab/>
        <w:t xml:space="preserve">The amount of the further deduction is the amount worked out under </w:t>
      </w:r>
      <w:r w:rsidR="00B36BB7" w:rsidRPr="005D4729">
        <w:t>section 4</w:t>
      </w:r>
      <w:r w:rsidRPr="005D4729">
        <w:t>2</w:t>
      </w:r>
      <w:r w:rsidR="00C7380F">
        <w:noBreakHyphen/>
      </w:r>
      <w:r w:rsidRPr="005D4729">
        <w:t>197 of the former Act.</w:t>
      </w:r>
    </w:p>
    <w:p w:rsidR="00F9073D" w:rsidRPr="005D4729" w:rsidRDefault="00F9073D" w:rsidP="002B75AC">
      <w:pPr>
        <w:pStyle w:val="subsection"/>
      </w:pPr>
      <w:r w:rsidRPr="005D4729">
        <w:tab/>
        <w:t>(4)</w:t>
      </w:r>
      <w:r w:rsidRPr="005D4729">
        <w:tab/>
        <w:t>Division</w:t>
      </w:r>
      <w:r w:rsidR="00FD3F14" w:rsidRPr="005D4729">
        <w:t> </w:t>
      </w:r>
      <w:r w:rsidRPr="005D4729">
        <w:t xml:space="preserve">40 of the new Act applies to a balancing adjustment event that occurs on or after </w:t>
      </w:r>
      <w:r w:rsidR="00EB3B5E">
        <w:t>1 July</w:t>
      </w:r>
      <w:r w:rsidRPr="005D4729">
        <w:t xml:space="preserve"> 2001 for a depreciating asset you hold if you held the asset on that day.</w:t>
      </w:r>
    </w:p>
    <w:p w:rsidR="00F9073D" w:rsidRPr="005D4729" w:rsidRDefault="00F9073D" w:rsidP="002B75AC">
      <w:pPr>
        <w:pStyle w:val="subsection"/>
      </w:pPr>
      <w:r w:rsidRPr="005D4729">
        <w:tab/>
        <w:t>(5)</w:t>
      </w:r>
      <w:r w:rsidRPr="005D4729">
        <w:tab/>
        <w:t xml:space="preserve">The amount included in your assessable income under </w:t>
      </w:r>
      <w:r w:rsidR="00B36BB7" w:rsidRPr="005D4729">
        <w:t>subsection 4</w:t>
      </w:r>
      <w:r w:rsidRPr="005D4729">
        <w:t>0</w:t>
      </w:r>
      <w:r w:rsidR="00C7380F">
        <w:noBreakHyphen/>
      </w:r>
      <w:r w:rsidRPr="005D4729">
        <w:t xml:space="preserve">285(1) or </w:t>
      </w:r>
      <w:r w:rsidR="00B36BB7" w:rsidRPr="005D4729">
        <w:t>section 4</w:t>
      </w:r>
      <w:r w:rsidRPr="005D4729">
        <w:t>0</w:t>
      </w:r>
      <w:r w:rsidR="00C7380F">
        <w:noBreakHyphen/>
      </w:r>
      <w:r w:rsidRPr="005D4729">
        <w:t xml:space="preserve">370 of the new Act for a </w:t>
      </w:r>
      <w:r w:rsidRPr="005D4729">
        <w:lastRenderedPageBreak/>
        <w:t>balancing adjustment event happening to a depreciating asset is reduced if:</w:t>
      </w:r>
    </w:p>
    <w:p w:rsidR="00F9073D" w:rsidRPr="005D4729" w:rsidRDefault="00F9073D" w:rsidP="00F9073D">
      <w:pPr>
        <w:pStyle w:val="paragraph"/>
      </w:pPr>
      <w:r w:rsidRPr="005D4729">
        <w:tab/>
        <w:t>(a)</w:t>
      </w:r>
      <w:r w:rsidRPr="005D4729">
        <w:tab/>
        <w:t>the asset is either:</w:t>
      </w:r>
    </w:p>
    <w:p w:rsidR="00F9073D" w:rsidRPr="005D4729" w:rsidRDefault="00F9073D" w:rsidP="00F9073D">
      <w:pPr>
        <w:pStyle w:val="paragraphsub"/>
      </w:pPr>
      <w:r w:rsidRPr="005D4729">
        <w:tab/>
        <w:t>(i)</w:t>
      </w:r>
      <w:r w:rsidRPr="005D4729">
        <w:tab/>
        <w:t xml:space="preserve">a depreciating asset that is not plant and that you started to hold under a contract entered into before </w:t>
      </w:r>
      <w:r w:rsidR="00EB3B5E">
        <w:t>1 July</w:t>
      </w:r>
      <w:r w:rsidRPr="005D4729">
        <w:t xml:space="preserve"> 2001, you constructed where the construction started before that day or you started to hold in some other way before that day; or</w:t>
      </w:r>
    </w:p>
    <w:p w:rsidR="00F9073D" w:rsidRPr="005D4729" w:rsidRDefault="00F9073D" w:rsidP="00F9073D">
      <w:pPr>
        <w:pStyle w:val="paragraphsub"/>
      </w:pPr>
      <w:r w:rsidRPr="005D4729">
        <w:tab/>
        <w:t>(ii)</w:t>
      </w:r>
      <w:r w:rsidRPr="005D4729">
        <w:tab/>
        <w:t>plant that you acquired at or before 11.45 am, by legal time in the Australian Capital Territory, on 21</w:t>
      </w:r>
      <w:r w:rsidR="00FD3F14" w:rsidRPr="005D4729">
        <w:t> </w:t>
      </w:r>
      <w:r w:rsidRPr="005D4729">
        <w:t>September 1999; and</w:t>
      </w:r>
    </w:p>
    <w:p w:rsidR="00F9073D" w:rsidRPr="005D4729" w:rsidRDefault="00F9073D" w:rsidP="00F9073D">
      <w:pPr>
        <w:pStyle w:val="paragraph"/>
      </w:pPr>
      <w:r w:rsidRPr="005D4729">
        <w:tab/>
        <w:t>(b)</w:t>
      </w:r>
      <w:r w:rsidRPr="005D4729">
        <w:tab/>
        <w:t>any capital gain or capital loss would be disregarded (if Part</w:t>
      </w:r>
      <w:r w:rsidR="00FD3F14" w:rsidRPr="005D4729">
        <w:t> </w:t>
      </w:r>
      <w:r w:rsidRPr="005D4729">
        <w:t>3</w:t>
      </w:r>
      <w:r w:rsidR="00C7380F">
        <w:noBreakHyphen/>
      </w:r>
      <w:r w:rsidRPr="005D4729">
        <w:t>1 of the new Act applied):</w:t>
      </w:r>
    </w:p>
    <w:p w:rsidR="00F9073D" w:rsidRPr="005D4729" w:rsidRDefault="00F9073D" w:rsidP="00F9073D">
      <w:pPr>
        <w:pStyle w:val="paragraphsub"/>
      </w:pPr>
      <w:r w:rsidRPr="005D4729">
        <w:tab/>
        <w:t>(i)</w:t>
      </w:r>
      <w:r w:rsidRPr="005D4729">
        <w:tab/>
        <w:t xml:space="preserve">because of </w:t>
      </w:r>
      <w:r w:rsidR="00EB3B5E">
        <w:t>section 1</w:t>
      </w:r>
      <w:r w:rsidRPr="005D4729">
        <w:t>18</w:t>
      </w:r>
      <w:r w:rsidR="00C7380F">
        <w:noBreakHyphen/>
      </w:r>
      <w:r w:rsidRPr="005D4729">
        <w:t>5 (about cars, motor cycles and valour decorations); or</w:t>
      </w:r>
    </w:p>
    <w:p w:rsidR="00F9073D" w:rsidRPr="005D4729" w:rsidRDefault="00F9073D" w:rsidP="00F9073D">
      <w:pPr>
        <w:pStyle w:val="paragraphsub"/>
      </w:pPr>
      <w:r w:rsidRPr="005D4729">
        <w:tab/>
        <w:t>(ii)</w:t>
      </w:r>
      <w:r w:rsidRPr="005D4729">
        <w:tab/>
        <w:t xml:space="preserve">because of </w:t>
      </w:r>
      <w:r w:rsidR="00EB3B5E">
        <w:t>section 1</w:t>
      </w:r>
      <w:r w:rsidRPr="005D4729">
        <w:t>18</w:t>
      </w:r>
      <w:r w:rsidR="00C7380F">
        <w:noBreakHyphen/>
      </w:r>
      <w:r w:rsidRPr="005D4729">
        <w:t>10 (about collectables); or</w:t>
      </w:r>
    </w:p>
    <w:p w:rsidR="00F9073D" w:rsidRPr="005D4729" w:rsidRDefault="00F9073D" w:rsidP="00F9073D">
      <w:pPr>
        <w:pStyle w:val="paragraphsub"/>
      </w:pPr>
      <w:r w:rsidRPr="005D4729">
        <w:tab/>
        <w:t>(iii)</w:t>
      </w:r>
      <w:r w:rsidRPr="005D4729">
        <w:tab/>
        <w:t xml:space="preserve">because of </w:t>
      </w:r>
      <w:r w:rsidR="00EB3B5E">
        <w:t>section 1</w:t>
      </w:r>
      <w:r w:rsidRPr="005D4729">
        <w:t>18</w:t>
      </w:r>
      <w:r w:rsidR="00C7380F">
        <w:noBreakHyphen/>
      </w:r>
      <w:r w:rsidRPr="005D4729">
        <w:t>12 (about plant used to produce exempt income); or</w:t>
      </w:r>
    </w:p>
    <w:p w:rsidR="00F9073D" w:rsidRPr="005D4729" w:rsidRDefault="00F9073D" w:rsidP="00F9073D">
      <w:pPr>
        <w:pStyle w:val="paragraphsub"/>
      </w:pPr>
      <w:r w:rsidRPr="005D4729">
        <w:tab/>
        <w:t>(iv)</w:t>
      </w:r>
      <w:r w:rsidRPr="005D4729">
        <w:tab/>
        <w:t>because the asset was a pre</w:t>
      </w:r>
      <w:r w:rsidR="00C7380F">
        <w:noBreakHyphen/>
      </w:r>
      <w:r w:rsidRPr="005D4729">
        <w:t>CGT asset at the time of the balancing adjustment event.</w:t>
      </w:r>
    </w:p>
    <w:p w:rsidR="00F9073D" w:rsidRPr="005D4729" w:rsidRDefault="00F9073D" w:rsidP="002B75AC">
      <w:pPr>
        <w:pStyle w:val="subsection"/>
      </w:pPr>
      <w:r w:rsidRPr="005D4729">
        <w:tab/>
        <w:t>(6)</w:t>
      </w:r>
      <w:r w:rsidRPr="005D4729">
        <w:tab/>
        <w:t>The reduction is:</w:t>
      </w:r>
    </w:p>
    <w:p w:rsidR="00846AA0" w:rsidRPr="005D4729" w:rsidRDefault="00846AA0" w:rsidP="00846AA0">
      <w:pPr>
        <w:pStyle w:val="subsection2"/>
      </w:pPr>
      <w:r w:rsidRPr="005D4729">
        <w:rPr>
          <w:noProof/>
        </w:rPr>
        <w:drawing>
          <wp:inline distT="0" distB="0" distL="0" distR="0" wp14:anchorId="147AAB13" wp14:editId="4101C155">
            <wp:extent cx="3139440" cy="518160"/>
            <wp:effectExtent l="0" t="0" r="3810" b="0"/>
            <wp:docPr id="34" name="Picture 34" descr="Start formula open square bracket Termination value minus Cost close square bracket times open square bracket 1 minus open round bracket start fraction Sum of reductions over Total decline end fraction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9440" cy="518160"/>
                    </a:xfrm>
                    <a:prstGeom prst="rect">
                      <a:avLst/>
                    </a:prstGeom>
                    <a:noFill/>
                    <a:ln>
                      <a:noFill/>
                    </a:ln>
                  </pic:spPr>
                </pic:pic>
              </a:graphicData>
            </a:graphic>
          </wp:inline>
        </w:drawing>
      </w:r>
    </w:p>
    <w:p w:rsidR="00F9073D" w:rsidRPr="005D4729" w:rsidRDefault="00F9073D" w:rsidP="002B75AC">
      <w:pPr>
        <w:pStyle w:val="subsection2"/>
      </w:pPr>
      <w:r w:rsidRPr="005D4729">
        <w:t>where:</w:t>
      </w:r>
    </w:p>
    <w:p w:rsidR="00F9073D" w:rsidRPr="005D4729" w:rsidRDefault="00F9073D" w:rsidP="00486799">
      <w:pPr>
        <w:pStyle w:val="Definition"/>
      </w:pPr>
      <w:r w:rsidRPr="005D4729">
        <w:rPr>
          <w:b/>
          <w:i/>
        </w:rPr>
        <w:t>sum of reductions</w:t>
      </w:r>
      <w:r w:rsidRPr="005D4729">
        <w:t xml:space="preserve"> is the sum of the reductions in your deductions for the asset because you did not use it for a particular purpose.</w:t>
      </w:r>
    </w:p>
    <w:p w:rsidR="00F9073D" w:rsidRPr="005D4729" w:rsidRDefault="00F9073D" w:rsidP="00486799">
      <w:pPr>
        <w:pStyle w:val="Definition"/>
      </w:pPr>
      <w:r w:rsidRPr="005D4729">
        <w:rPr>
          <w:b/>
          <w:i/>
        </w:rPr>
        <w:t>total decline</w:t>
      </w:r>
      <w:r w:rsidRPr="005D4729">
        <w:t xml:space="preserve"> is the decline in value of the depreciating asset since you started to hold it.</w:t>
      </w:r>
    </w:p>
    <w:p w:rsidR="00F9073D" w:rsidRPr="005D4729" w:rsidRDefault="00F9073D" w:rsidP="002B75AC">
      <w:pPr>
        <w:pStyle w:val="subsection"/>
      </w:pPr>
      <w:r w:rsidRPr="005D4729">
        <w:tab/>
        <w:t>(7)</w:t>
      </w:r>
      <w:r w:rsidRPr="005D4729">
        <w:tab/>
        <w:t>Section</w:t>
      </w:r>
      <w:r w:rsidR="00FD3F14" w:rsidRPr="005D4729">
        <w:t> </w:t>
      </w:r>
      <w:r w:rsidRPr="005D4729">
        <w:t>118</w:t>
      </w:r>
      <w:r w:rsidR="00C7380F">
        <w:noBreakHyphen/>
      </w:r>
      <w:r w:rsidRPr="005D4729">
        <w:t>24 of the new Act applies to CGT event A1 (disposal of a CGT asset) happening to a depreciating asset if the event happens:</w:t>
      </w:r>
    </w:p>
    <w:p w:rsidR="00F9073D" w:rsidRPr="005D4729" w:rsidRDefault="00F9073D" w:rsidP="00F9073D">
      <w:pPr>
        <w:pStyle w:val="paragraph"/>
      </w:pPr>
      <w:r w:rsidRPr="005D4729">
        <w:lastRenderedPageBreak/>
        <w:tab/>
        <w:t>(a)</w:t>
      </w:r>
      <w:r w:rsidRPr="005D4729">
        <w:tab/>
        <w:t>if the depreciating asset is plant—at or before 11.45 am, by legal time in the Australian Capital Territory, on 21</w:t>
      </w:r>
      <w:r w:rsidR="00FD3F14" w:rsidRPr="005D4729">
        <w:t> </w:t>
      </w:r>
      <w:r w:rsidRPr="005D4729">
        <w:t>September 1999; or</w:t>
      </w:r>
    </w:p>
    <w:p w:rsidR="00F9073D" w:rsidRPr="005D4729" w:rsidRDefault="00F9073D" w:rsidP="00F9073D">
      <w:pPr>
        <w:pStyle w:val="paragraph"/>
      </w:pPr>
      <w:r w:rsidRPr="005D4729">
        <w:tab/>
        <w:t>(b)</w:t>
      </w:r>
      <w:r w:rsidRPr="005D4729">
        <w:tab/>
        <w:t xml:space="preserve">if the depreciating asset is not plant—before </w:t>
      </w:r>
      <w:r w:rsidR="00EB3B5E">
        <w:t>1 July</w:t>
      </w:r>
      <w:r w:rsidRPr="005D4729">
        <w:t xml:space="preserve"> 2001;</w:t>
      </w:r>
    </w:p>
    <w:p w:rsidR="00F9073D" w:rsidRPr="005D4729" w:rsidRDefault="00F9073D" w:rsidP="002B75AC">
      <w:pPr>
        <w:pStyle w:val="subsection2"/>
      </w:pPr>
      <w:r w:rsidRPr="005D4729">
        <w:t>where:</w:t>
      </w:r>
    </w:p>
    <w:p w:rsidR="00F9073D" w:rsidRPr="005D4729" w:rsidRDefault="00F9073D" w:rsidP="00F9073D">
      <w:pPr>
        <w:pStyle w:val="paragraph"/>
      </w:pPr>
      <w:r w:rsidRPr="005D4729">
        <w:tab/>
        <w:t>(c)</w:t>
      </w:r>
      <w:r w:rsidRPr="005D4729">
        <w:tab/>
        <w:t>the time of the event is when you entered into the contract for the disposal of the asset; and</w:t>
      </w:r>
    </w:p>
    <w:p w:rsidR="00F9073D" w:rsidRPr="005D4729" w:rsidRDefault="00F9073D" w:rsidP="00F9073D">
      <w:pPr>
        <w:pStyle w:val="paragraph"/>
      </w:pPr>
      <w:r w:rsidRPr="005D4729">
        <w:tab/>
        <w:t>(d)</w:t>
      </w:r>
      <w:r w:rsidRPr="005D4729">
        <w:tab/>
        <w:t xml:space="preserve">the change in ownership constituting the disposal occurred after the applicable time mentioned in </w:t>
      </w:r>
      <w:r w:rsidR="00FD3F14" w:rsidRPr="005D4729">
        <w:t>paragraph (</w:t>
      </w:r>
      <w:r w:rsidRPr="005D4729">
        <w:t>a) or (b).</w:t>
      </w:r>
    </w:p>
    <w:p w:rsidR="00F9073D" w:rsidRPr="005D4729" w:rsidRDefault="00F9073D" w:rsidP="00F9073D">
      <w:pPr>
        <w:pStyle w:val="ActHead5"/>
      </w:pPr>
      <w:bookmarkStart w:id="126" w:name="_Toc138775976"/>
      <w:r w:rsidRPr="00C7380F">
        <w:rPr>
          <w:rStyle w:val="CharSectno"/>
        </w:rPr>
        <w:t>40</w:t>
      </w:r>
      <w:r w:rsidR="00C7380F" w:rsidRPr="00C7380F">
        <w:rPr>
          <w:rStyle w:val="CharSectno"/>
        </w:rPr>
        <w:noBreakHyphen/>
      </w:r>
      <w:r w:rsidRPr="00C7380F">
        <w:rPr>
          <w:rStyle w:val="CharSectno"/>
        </w:rPr>
        <w:t>287</w:t>
      </w:r>
      <w:r w:rsidRPr="005D4729">
        <w:t xml:space="preserve">  Disposal of pre</w:t>
      </w:r>
      <w:r w:rsidR="00C7380F">
        <w:noBreakHyphen/>
      </w:r>
      <w:r w:rsidR="00EB3B5E">
        <w:t>1 July</w:t>
      </w:r>
      <w:r w:rsidRPr="005D4729">
        <w:t xml:space="preserve"> 2001 mining depreciating asset to associate</w:t>
      </w:r>
      <w:bookmarkEnd w:id="126"/>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 xml:space="preserve">on or after </w:t>
      </w:r>
      <w:r w:rsidR="00EB3B5E">
        <w:t>1 July</w:t>
      </w:r>
      <w:r w:rsidRPr="005D4729">
        <w:t xml:space="preserve"> 2001, a company (the </w:t>
      </w:r>
      <w:r w:rsidRPr="005D4729">
        <w:rPr>
          <w:b/>
          <w:i/>
        </w:rPr>
        <w:t>transferor</w:t>
      </w:r>
      <w:r w:rsidRPr="005D4729">
        <w:t>) disposes of a depreciating asset to another company; and</w:t>
      </w:r>
    </w:p>
    <w:p w:rsidR="00F9073D" w:rsidRPr="005D4729" w:rsidRDefault="00F9073D" w:rsidP="00F9073D">
      <w:pPr>
        <w:pStyle w:val="paragraph"/>
      </w:pPr>
      <w:r w:rsidRPr="005D4729">
        <w:tab/>
        <w:t>(b)</w:t>
      </w:r>
      <w:r w:rsidRPr="005D4729">
        <w:tab/>
        <w:t>the companies are members of the same linked group at the time of the disposal; and</w:t>
      </w:r>
    </w:p>
    <w:p w:rsidR="00F9073D" w:rsidRPr="005D4729" w:rsidRDefault="00F9073D" w:rsidP="00F9073D">
      <w:pPr>
        <w:pStyle w:val="paragraph"/>
      </w:pPr>
      <w:r w:rsidRPr="005D4729">
        <w:tab/>
        <w:t>(c)</w:t>
      </w:r>
      <w:r w:rsidRPr="005D4729">
        <w:tab/>
        <w:t>apart from this section, the disposal would have resulted in:</w:t>
      </w:r>
    </w:p>
    <w:p w:rsidR="00F9073D" w:rsidRPr="005D4729" w:rsidRDefault="00F9073D" w:rsidP="00F9073D">
      <w:pPr>
        <w:pStyle w:val="paragraphsub"/>
      </w:pPr>
      <w:r w:rsidRPr="005D4729">
        <w:tab/>
        <w:t>(i)</w:t>
      </w:r>
      <w:r w:rsidRPr="005D4729">
        <w:tab/>
        <w:t xml:space="preserve">an amount (the </w:t>
      </w:r>
      <w:r w:rsidRPr="005D4729">
        <w:rPr>
          <w:b/>
          <w:i/>
        </w:rPr>
        <w:t>included amount</w:t>
      </w:r>
      <w:r w:rsidRPr="005D4729">
        <w:t xml:space="preserve">) being included in the assessable income of the transferor under </w:t>
      </w:r>
      <w:r w:rsidR="00B36BB7" w:rsidRPr="005D4729">
        <w:t>subsection 4</w:t>
      </w:r>
      <w:r w:rsidRPr="005D4729">
        <w:t>0</w:t>
      </w:r>
      <w:r w:rsidR="00C7380F">
        <w:noBreakHyphen/>
      </w:r>
      <w:r w:rsidRPr="005D4729">
        <w:t xml:space="preserve">285(1) of the </w:t>
      </w:r>
      <w:r w:rsidRPr="005D4729">
        <w:rPr>
          <w:i/>
        </w:rPr>
        <w:t>Income Tax Assessment Act 1997</w:t>
      </w:r>
      <w:r w:rsidRPr="005D4729">
        <w:t>; and</w:t>
      </w:r>
    </w:p>
    <w:p w:rsidR="00F9073D" w:rsidRPr="005D4729" w:rsidRDefault="00F9073D" w:rsidP="00F9073D">
      <w:pPr>
        <w:pStyle w:val="paragraphsub"/>
      </w:pPr>
      <w:r w:rsidRPr="005D4729">
        <w:tab/>
        <w:t>(ii)</w:t>
      </w:r>
      <w:r w:rsidRPr="005D4729">
        <w:tab/>
        <w:t xml:space="preserve">the transferor having an additional decline in value (the </w:t>
      </w:r>
      <w:r w:rsidRPr="005D4729">
        <w:rPr>
          <w:b/>
          <w:i/>
        </w:rPr>
        <w:t>deductible amount</w:t>
      </w:r>
      <w:r w:rsidRPr="005D4729">
        <w:t xml:space="preserve">) under </w:t>
      </w:r>
      <w:r w:rsidR="00B36BB7" w:rsidRPr="005D4729">
        <w:t>subsection 4</w:t>
      </w:r>
      <w:r w:rsidRPr="005D4729">
        <w:t>0</w:t>
      </w:r>
      <w:r w:rsidR="00C7380F">
        <w:noBreakHyphen/>
      </w:r>
      <w:r w:rsidRPr="005D4729">
        <w:t>35(5), 40</w:t>
      </w:r>
      <w:r w:rsidR="00C7380F">
        <w:noBreakHyphen/>
      </w:r>
      <w:r w:rsidRPr="005D4729">
        <w:t>38(5) or 40</w:t>
      </w:r>
      <w:r w:rsidR="00C7380F">
        <w:noBreakHyphen/>
      </w:r>
      <w:r w:rsidRPr="005D4729">
        <w:t>40(4) of this Act; and</w:t>
      </w:r>
    </w:p>
    <w:p w:rsidR="00F9073D" w:rsidRPr="005D4729" w:rsidRDefault="00F9073D" w:rsidP="00F9073D">
      <w:pPr>
        <w:pStyle w:val="paragraph"/>
      </w:pPr>
      <w:r w:rsidRPr="005D4729">
        <w:tab/>
        <w:t>(d)</w:t>
      </w:r>
      <w:r w:rsidRPr="005D4729">
        <w:tab/>
        <w:t>the included amount is more than the deductible amount.</w:t>
      </w:r>
    </w:p>
    <w:p w:rsidR="00F9073D" w:rsidRPr="005D4729" w:rsidRDefault="00F9073D" w:rsidP="002B75AC">
      <w:pPr>
        <w:pStyle w:val="subsection"/>
      </w:pPr>
      <w:r w:rsidRPr="005D4729">
        <w:tab/>
        <w:t>(2)</w:t>
      </w:r>
      <w:r w:rsidRPr="005D4729">
        <w:tab/>
        <w:t>Sub</w:t>
      </w:r>
      <w:r w:rsidR="00B36BB7" w:rsidRPr="005D4729">
        <w:t>section 4</w:t>
      </w:r>
      <w:r w:rsidRPr="005D4729">
        <w:t>0</w:t>
      </w:r>
      <w:r w:rsidR="00C7380F">
        <w:noBreakHyphen/>
      </w:r>
      <w:r w:rsidRPr="005D4729">
        <w:t>35(5), 40</w:t>
      </w:r>
      <w:r w:rsidR="00C7380F">
        <w:noBreakHyphen/>
      </w:r>
      <w:r w:rsidRPr="005D4729">
        <w:t>38(5) or 40</w:t>
      </w:r>
      <w:r w:rsidR="00C7380F">
        <w:noBreakHyphen/>
      </w:r>
      <w:r w:rsidRPr="005D4729">
        <w:t>40(4) of this Act does not apply to the disposal.</w:t>
      </w:r>
    </w:p>
    <w:p w:rsidR="00F9073D" w:rsidRPr="005D4729" w:rsidRDefault="00F9073D" w:rsidP="002B75AC">
      <w:pPr>
        <w:pStyle w:val="subsection"/>
      </w:pPr>
      <w:r w:rsidRPr="005D4729">
        <w:tab/>
        <w:t>(3)</w:t>
      </w:r>
      <w:r w:rsidRPr="005D4729">
        <w:tab/>
        <w:t xml:space="preserve">The amount that is included in the transferor’s assessable income under </w:t>
      </w:r>
      <w:r w:rsidR="00B36BB7" w:rsidRPr="005D4729">
        <w:t>subsection 4</w:t>
      </w:r>
      <w:r w:rsidRPr="005D4729">
        <w:t>0</w:t>
      </w:r>
      <w:r w:rsidR="00C7380F">
        <w:noBreakHyphen/>
      </w:r>
      <w:r w:rsidRPr="005D4729">
        <w:t xml:space="preserve">285(1) of the </w:t>
      </w:r>
      <w:r w:rsidRPr="005D4729">
        <w:rPr>
          <w:i/>
        </w:rPr>
        <w:t>Income Tax Assessment Act 1997</w:t>
      </w:r>
      <w:r w:rsidRPr="005D4729">
        <w:t xml:space="preserve"> is the included amount reduced by the deductible amount.</w:t>
      </w:r>
    </w:p>
    <w:p w:rsidR="00F9073D" w:rsidRPr="005D4729" w:rsidRDefault="00F9073D" w:rsidP="00F9073D">
      <w:pPr>
        <w:pStyle w:val="ActHead5"/>
      </w:pPr>
      <w:bookmarkStart w:id="127" w:name="_Toc138775977"/>
      <w:r w:rsidRPr="00C7380F">
        <w:rPr>
          <w:rStyle w:val="CharSectno"/>
        </w:rPr>
        <w:lastRenderedPageBreak/>
        <w:t>40</w:t>
      </w:r>
      <w:r w:rsidR="00C7380F" w:rsidRPr="00C7380F">
        <w:rPr>
          <w:rStyle w:val="CharSectno"/>
        </w:rPr>
        <w:noBreakHyphen/>
      </w:r>
      <w:r w:rsidRPr="00C7380F">
        <w:rPr>
          <w:rStyle w:val="CharSectno"/>
        </w:rPr>
        <w:t>288</w:t>
      </w:r>
      <w:r w:rsidRPr="005D4729">
        <w:t xml:space="preserve">  Disposal of pre</w:t>
      </w:r>
      <w:r w:rsidR="00C7380F">
        <w:noBreakHyphen/>
      </w:r>
      <w:r w:rsidR="00EB3B5E">
        <w:t>1 July</w:t>
      </w:r>
      <w:r w:rsidRPr="005D4729">
        <w:t xml:space="preserve"> 2001 mining non</w:t>
      </w:r>
      <w:r w:rsidR="00C7380F">
        <w:noBreakHyphen/>
      </w:r>
      <w:r w:rsidRPr="005D4729">
        <w:t>depreciating asset to associate</w:t>
      </w:r>
      <w:bookmarkEnd w:id="127"/>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 xml:space="preserve">on or after </w:t>
      </w:r>
      <w:r w:rsidR="00EB3B5E">
        <w:t>1 July</w:t>
      </w:r>
      <w:r w:rsidRPr="005D4729">
        <w:t xml:space="preserve"> 2001, a company (the </w:t>
      </w:r>
      <w:r w:rsidRPr="005D4729">
        <w:rPr>
          <w:b/>
          <w:i/>
        </w:rPr>
        <w:t>transferor</w:t>
      </w:r>
      <w:r w:rsidRPr="005D4729">
        <w:t>) disposes of property that is not a depreciating asset to another company; and</w:t>
      </w:r>
    </w:p>
    <w:p w:rsidR="00F9073D" w:rsidRPr="005D4729" w:rsidRDefault="00F9073D" w:rsidP="00F9073D">
      <w:pPr>
        <w:pStyle w:val="paragraph"/>
      </w:pPr>
      <w:r w:rsidRPr="005D4729">
        <w:tab/>
        <w:t>(b)</w:t>
      </w:r>
      <w:r w:rsidRPr="005D4729">
        <w:tab/>
        <w:t>the companies are members of the same linked group at the time of the disposal; and</w:t>
      </w:r>
    </w:p>
    <w:p w:rsidR="00F9073D" w:rsidRPr="005D4729" w:rsidRDefault="00F9073D" w:rsidP="00F9073D">
      <w:pPr>
        <w:pStyle w:val="paragraph"/>
      </w:pPr>
      <w:r w:rsidRPr="005D4729">
        <w:tab/>
        <w:t>(c)</w:t>
      </w:r>
      <w:r w:rsidRPr="005D4729">
        <w:tab/>
        <w:t xml:space="preserve">apart from this section, the disposal would have resulted in the transferor having an additional decline in value (the </w:t>
      </w:r>
      <w:r w:rsidRPr="005D4729">
        <w:rPr>
          <w:b/>
          <w:i/>
        </w:rPr>
        <w:t>deductible amount</w:t>
      </w:r>
      <w:r w:rsidRPr="005D4729">
        <w:t xml:space="preserve">) under </w:t>
      </w:r>
      <w:r w:rsidR="00B36BB7" w:rsidRPr="005D4729">
        <w:t>subsection 4</w:t>
      </w:r>
      <w:r w:rsidRPr="005D4729">
        <w:t>0</w:t>
      </w:r>
      <w:r w:rsidR="00C7380F">
        <w:noBreakHyphen/>
      </w:r>
      <w:r w:rsidRPr="005D4729">
        <w:t>35(5), 40</w:t>
      </w:r>
      <w:r w:rsidR="00C7380F">
        <w:noBreakHyphen/>
      </w:r>
      <w:r w:rsidRPr="005D4729">
        <w:t>37(5), 40</w:t>
      </w:r>
      <w:r w:rsidR="00C7380F">
        <w:noBreakHyphen/>
      </w:r>
      <w:r w:rsidRPr="005D4729">
        <w:t>40(4) or 40</w:t>
      </w:r>
      <w:r w:rsidR="00C7380F">
        <w:noBreakHyphen/>
      </w:r>
      <w:r w:rsidRPr="005D4729">
        <w:t>43(4) of this Act; and</w:t>
      </w:r>
    </w:p>
    <w:p w:rsidR="00F9073D" w:rsidRPr="005D4729" w:rsidRDefault="00F9073D" w:rsidP="00F9073D">
      <w:pPr>
        <w:pStyle w:val="paragraph"/>
      </w:pPr>
      <w:r w:rsidRPr="005D4729">
        <w:tab/>
        <w:t>(d)</w:t>
      </w:r>
      <w:r w:rsidRPr="005D4729">
        <w:tab/>
        <w:t>the sum of:</w:t>
      </w:r>
    </w:p>
    <w:p w:rsidR="00F9073D" w:rsidRPr="005D4729" w:rsidRDefault="00F9073D" w:rsidP="00F9073D">
      <w:pPr>
        <w:pStyle w:val="paragraphsub"/>
      </w:pPr>
      <w:r w:rsidRPr="005D4729">
        <w:tab/>
        <w:t>(i)</w:t>
      </w:r>
      <w:r w:rsidRPr="005D4729">
        <w:tab/>
        <w:t>the money the transferor receives, or is entitled to receive, in respect of the disposal; and</w:t>
      </w:r>
    </w:p>
    <w:p w:rsidR="00F9073D" w:rsidRPr="005D4729" w:rsidRDefault="00F9073D" w:rsidP="00F9073D">
      <w:pPr>
        <w:pStyle w:val="paragraphsub"/>
      </w:pPr>
      <w:r w:rsidRPr="005D4729">
        <w:tab/>
        <w:t>(ii)</w:t>
      </w:r>
      <w:r w:rsidRPr="005D4729">
        <w:tab/>
        <w:t>the market value of any other property the transferor receives, or is entitled to receive, in respect of the disposal;</w:t>
      </w:r>
    </w:p>
    <w:p w:rsidR="00F9073D" w:rsidRPr="005D4729" w:rsidRDefault="00F9073D" w:rsidP="00F9073D">
      <w:pPr>
        <w:pStyle w:val="paragraph"/>
      </w:pPr>
      <w:r w:rsidRPr="005D4729">
        <w:tab/>
      </w:r>
      <w:r w:rsidRPr="005D4729">
        <w:tab/>
        <w:t>is more than the deductible amount.</w:t>
      </w:r>
    </w:p>
    <w:p w:rsidR="00F9073D" w:rsidRPr="005D4729" w:rsidRDefault="00F9073D" w:rsidP="002B75AC">
      <w:pPr>
        <w:pStyle w:val="subsection"/>
      </w:pPr>
      <w:r w:rsidRPr="005D4729">
        <w:tab/>
        <w:t>(2)</w:t>
      </w:r>
      <w:r w:rsidRPr="005D4729">
        <w:tab/>
        <w:t xml:space="preserve">There is no additional decline in value of the notional asset referred to in </w:t>
      </w:r>
      <w:r w:rsidR="00B36BB7" w:rsidRPr="005D4729">
        <w:t>subsection 4</w:t>
      </w:r>
      <w:r w:rsidRPr="005D4729">
        <w:t>0</w:t>
      </w:r>
      <w:r w:rsidR="00C7380F">
        <w:noBreakHyphen/>
      </w:r>
      <w:r w:rsidRPr="005D4729">
        <w:t>35(5), 40</w:t>
      </w:r>
      <w:r w:rsidR="00C7380F">
        <w:noBreakHyphen/>
      </w:r>
      <w:r w:rsidRPr="005D4729">
        <w:t>37(5), 40</w:t>
      </w:r>
      <w:r w:rsidR="00C7380F">
        <w:noBreakHyphen/>
      </w:r>
      <w:r w:rsidRPr="005D4729">
        <w:t>40(4) or 40</w:t>
      </w:r>
      <w:r w:rsidR="00C7380F">
        <w:noBreakHyphen/>
      </w:r>
      <w:r w:rsidRPr="005D4729">
        <w:t>43(4) as a result of the disposal.</w:t>
      </w:r>
    </w:p>
    <w:p w:rsidR="00F9073D" w:rsidRPr="005D4729" w:rsidRDefault="00F9073D" w:rsidP="002B75AC">
      <w:pPr>
        <w:pStyle w:val="subsection"/>
      </w:pPr>
      <w:r w:rsidRPr="005D4729">
        <w:tab/>
        <w:t>(3)</w:t>
      </w:r>
      <w:r w:rsidRPr="005D4729">
        <w:tab/>
        <w:t xml:space="preserve">Any amount that would be included in the transferor’s assessable income under </w:t>
      </w:r>
      <w:r w:rsidR="00B36BB7" w:rsidRPr="005D4729">
        <w:t>subsection 4</w:t>
      </w:r>
      <w:r w:rsidRPr="005D4729">
        <w:t>0</w:t>
      </w:r>
      <w:r w:rsidR="00C7380F">
        <w:noBreakHyphen/>
      </w:r>
      <w:r w:rsidRPr="005D4729">
        <w:t>35(6), 40</w:t>
      </w:r>
      <w:r w:rsidR="00C7380F">
        <w:noBreakHyphen/>
      </w:r>
      <w:r w:rsidRPr="005D4729">
        <w:t>37(6), 40</w:t>
      </w:r>
      <w:r w:rsidR="00C7380F">
        <w:noBreakHyphen/>
      </w:r>
      <w:r w:rsidRPr="005D4729">
        <w:t>38(6), 40</w:t>
      </w:r>
      <w:r w:rsidR="00C7380F">
        <w:noBreakHyphen/>
      </w:r>
      <w:r w:rsidRPr="005D4729">
        <w:t>40(5) or 40</w:t>
      </w:r>
      <w:r w:rsidR="00C7380F">
        <w:noBreakHyphen/>
      </w:r>
      <w:r w:rsidRPr="005D4729">
        <w:t xml:space="preserve">43(5) of this Act, or </w:t>
      </w:r>
      <w:r w:rsidR="00B36BB7" w:rsidRPr="005D4729">
        <w:t>subsection 4</w:t>
      </w:r>
      <w:r w:rsidRPr="005D4729">
        <w:t>0</w:t>
      </w:r>
      <w:r w:rsidR="00C7380F">
        <w:noBreakHyphen/>
      </w:r>
      <w:r w:rsidRPr="005D4729">
        <w:t xml:space="preserve">830(6) of the </w:t>
      </w:r>
      <w:r w:rsidRPr="005D4729">
        <w:rPr>
          <w:i/>
        </w:rPr>
        <w:t>Income Tax Assessment Act 1997</w:t>
      </w:r>
      <w:r w:rsidRPr="005D4729">
        <w:t>, as a result of the disposal is reduced by the deductible amount.</w:t>
      </w:r>
    </w:p>
    <w:p w:rsidR="00281278" w:rsidRPr="005D4729" w:rsidRDefault="00281278" w:rsidP="00281278">
      <w:pPr>
        <w:pStyle w:val="ActHead5"/>
        <w:tabs>
          <w:tab w:val="left" w:pos="1430"/>
        </w:tabs>
      </w:pPr>
      <w:bookmarkStart w:id="128" w:name="_Toc138775978"/>
      <w:r w:rsidRPr="00C7380F">
        <w:rPr>
          <w:rStyle w:val="CharSectno"/>
        </w:rPr>
        <w:t>40</w:t>
      </w:r>
      <w:r w:rsidR="00C7380F" w:rsidRPr="00C7380F">
        <w:rPr>
          <w:rStyle w:val="CharSectno"/>
        </w:rPr>
        <w:noBreakHyphen/>
      </w:r>
      <w:r w:rsidRPr="00C7380F">
        <w:rPr>
          <w:rStyle w:val="CharSectno"/>
        </w:rPr>
        <w:t>289</w:t>
      </w:r>
      <w:r w:rsidRPr="005D4729">
        <w:t xml:space="preserve">  Surrendered firearms</w:t>
      </w:r>
      <w:bookmarkEnd w:id="128"/>
    </w:p>
    <w:p w:rsidR="00281278" w:rsidRPr="005D4729" w:rsidRDefault="00281278" w:rsidP="00281278">
      <w:pPr>
        <w:pStyle w:val="subsection"/>
        <w:tabs>
          <w:tab w:val="left" w:pos="1430"/>
        </w:tabs>
      </w:pPr>
      <w:r w:rsidRPr="005D4729">
        <w:tab/>
      </w:r>
      <w:r w:rsidRPr="005D4729">
        <w:tab/>
        <w:t xml:space="preserve">If a balancing adjustment event for a firearm that you hold occurs because you surrender it after the commencement of this section under firearms surrender arrangements, any amount by which its termination value exceeds its adjustable value is not included in </w:t>
      </w:r>
      <w:r w:rsidRPr="005D4729">
        <w:lastRenderedPageBreak/>
        <w:t xml:space="preserve">your assessable income under </w:t>
      </w:r>
      <w:r w:rsidR="00B36BB7" w:rsidRPr="005D4729">
        <w:t>subsection 4</w:t>
      </w:r>
      <w:r w:rsidRPr="005D4729">
        <w:t>0</w:t>
      </w:r>
      <w:r w:rsidR="00C7380F">
        <w:noBreakHyphen/>
      </w:r>
      <w:r w:rsidRPr="005D4729">
        <w:t xml:space="preserve">285(1) of the </w:t>
      </w:r>
      <w:r w:rsidRPr="005D4729">
        <w:rPr>
          <w:i/>
        </w:rPr>
        <w:t>Income Tax Assessment Act 1997</w:t>
      </w:r>
      <w:r w:rsidRPr="005D4729">
        <w:t>.</w:t>
      </w:r>
    </w:p>
    <w:p w:rsidR="00F9073D" w:rsidRPr="005D4729" w:rsidRDefault="00F9073D" w:rsidP="00F9073D">
      <w:pPr>
        <w:pStyle w:val="ActHead5"/>
      </w:pPr>
      <w:bookmarkStart w:id="129" w:name="_Toc138775979"/>
      <w:r w:rsidRPr="00C7380F">
        <w:rPr>
          <w:rStyle w:val="CharSectno"/>
        </w:rPr>
        <w:t>40</w:t>
      </w:r>
      <w:r w:rsidR="00C7380F" w:rsidRPr="00C7380F">
        <w:rPr>
          <w:rStyle w:val="CharSectno"/>
        </w:rPr>
        <w:noBreakHyphen/>
      </w:r>
      <w:r w:rsidRPr="00C7380F">
        <w:rPr>
          <w:rStyle w:val="CharSectno"/>
        </w:rPr>
        <w:t>290</w:t>
      </w:r>
      <w:r w:rsidRPr="005D4729">
        <w:t xml:space="preserve">  Reduction of deductions under former Act etc.</w:t>
      </w:r>
      <w:bookmarkEnd w:id="129"/>
    </w:p>
    <w:p w:rsidR="00F9073D" w:rsidRPr="005D4729" w:rsidRDefault="00F9073D" w:rsidP="002B75AC">
      <w:pPr>
        <w:pStyle w:val="subsection"/>
      </w:pPr>
      <w:r w:rsidRPr="005D4729">
        <w:tab/>
      </w:r>
      <w:r w:rsidRPr="005D4729">
        <w:tab/>
        <w:t>Sub</w:t>
      </w:r>
      <w:r w:rsidR="00B36BB7" w:rsidRPr="005D4729">
        <w:t>section 4</w:t>
      </w:r>
      <w:r w:rsidRPr="005D4729">
        <w:t>0</w:t>
      </w:r>
      <w:r w:rsidR="00C7380F">
        <w:noBreakHyphen/>
      </w:r>
      <w:r w:rsidRPr="005D4729">
        <w:t xml:space="preserve">290(2) of the new Act has effect in relation to a depreciating asset that you held at </w:t>
      </w:r>
      <w:r w:rsidR="00EB3B5E">
        <w:t>1 July</w:t>
      </w:r>
      <w:r w:rsidRPr="005D4729">
        <w:t xml:space="preserve"> 2001 as if:</w:t>
      </w:r>
    </w:p>
    <w:p w:rsidR="00F9073D" w:rsidRPr="005D4729" w:rsidRDefault="00F9073D" w:rsidP="00F9073D">
      <w:pPr>
        <w:pStyle w:val="paragraph"/>
      </w:pPr>
      <w:r w:rsidRPr="005D4729">
        <w:tab/>
        <w:t>(a)</w:t>
      </w:r>
      <w:r w:rsidRPr="005D4729">
        <w:tab/>
        <w:t xml:space="preserve">any amount by which your deductions for the asset were reduced under the former Act or the </w:t>
      </w:r>
      <w:r w:rsidRPr="005D4729">
        <w:rPr>
          <w:i/>
        </w:rPr>
        <w:t>Income Tax Assessment Act 1936</w:t>
      </w:r>
      <w:r w:rsidRPr="005D4729">
        <w:t xml:space="preserve"> because you did not use it for a particular purpose were an amount by which your deductions for the asset were reduced under </w:t>
      </w:r>
      <w:r w:rsidR="00B36BB7" w:rsidRPr="005D4729">
        <w:t>section 4</w:t>
      </w:r>
      <w:r w:rsidRPr="005D4729">
        <w:t>0</w:t>
      </w:r>
      <w:r w:rsidR="00C7380F">
        <w:noBreakHyphen/>
      </w:r>
      <w:r w:rsidRPr="005D4729">
        <w:t>25 of the new Act; and</w:t>
      </w:r>
    </w:p>
    <w:p w:rsidR="00F9073D" w:rsidRPr="005D4729" w:rsidRDefault="00F9073D" w:rsidP="00F9073D">
      <w:pPr>
        <w:pStyle w:val="paragraph"/>
      </w:pPr>
      <w:r w:rsidRPr="005D4729">
        <w:tab/>
        <w:t>(b)</w:t>
      </w:r>
      <w:r w:rsidRPr="005D4729">
        <w:tab/>
        <w:t xml:space="preserve">the </w:t>
      </w:r>
      <w:r w:rsidRPr="005D4729">
        <w:rPr>
          <w:b/>
          <w:i/>
        </w:rPr>
        <w:t>total decline</w:t>
      </w:r>
      <w:r w:rsidRPr="005D4729">
        <w:t xml:space="preserve"> element of the formula in that subsection included all amounts you have deducted or can deduct for the asset under the former Act or the </w:t>
      </w:r>
      <w:r w:rsidRPr="005D4729">
        <w:rPr>
          <w:i/>
        </w:rPr>
        <w:t>Income Tax Assessment Act 1936</w:t>
      </w:r>
      <w:r w:rsidRPr="005D4729">
        <w:t>.</w:t>
      </w:r>
    </w:p>
    <w:p w:rsidR="009F5E30" w:rsidRPr="005D4729" w:rsidRDefault="009F5E30" w:rsidP="009F5E30">
      <w:pPr>
        <w:pStyle w:val="ActHead5"/>
      </w:pPr>
      <w:bookmarkStart w:id="130" w:name="_Toc138775980"/>
      <w:r w:rsidRPr="00C7380F">
        <w:rPr>
          <w:rStyle w:val="CharSectno"/>
        </w:rPr>
        <w:t>40</w:t>
      </w:r>
      <w:r w:rsidR="00C7380F" w:rsidRPr="00C7380F">
        <w:rPr>
          <w:rStyle w:val="CharSectno"/>
        </w:rPr>
        <w:noBreakHyphen/>
      </w:r>
      <w:r w:rsidRPr="00C7380F">
        <w:rPr>
          <w:rStyle w:val="CharSectno"/>
        </w:rPr>
        <w:t>292</w:t>
      </w:r>
      <w:r w:rsidRPr="005D4729">
        <w:t xml:space="preserve">  Balancing adjustment—assets used for both general tax purposes and R&amp;D activities</w:t>
      </w:r>
      <w:bookmarkEnd w:id="130"/>
    </w:p>
    <w:p w:rsidR="009F5E30" w:rsidRPr="005D4729" w:rsidRDefault="009F5E30" w:rsidP="009F5E30">
      <w:pPr>
        <w:pStyle w:val="SubsectionHead"/>
      </w:pPr>
      <w:r w:rsidRPr="005D4729">
        <w:t>R&amp;D entity has old law R&amp;D decline in value deductions</w:t>
      </w:r>
    </w:p>
    <w:p w:rsidR="009F5E30" w:rsidRPr="005D4729" w:rsidRDefault="009F5E30" w:rsidP="009F5E30">
      <w:pPr>
        <w:pStyle w:val="subsection"/>
        <w:keepNext/>
        <w:keepLines/>
      </w:pPr>
      <w:r w:rsidRPr="005D4729">
        <w:tab/>
        <w:t>(1)</w:t>
      </w:r>
      <w:r w:rsidRPr="005D4729">
        <w:tab/>
        <w:t>This section applies to an R&amp;D entity if:</w:t>
      </w:r>
    </w:p>
    <w:p w:rsidR="009F5E30" w:rsidRPr="005D4729" w:rsidRDefault="009F5E30" w:rsidP="009F5E30">
      <w:pPr>
        <w:pStyle w:val="paragraph"/>
        <w:keepNext/>
        <w:keepLines/>
      </w:pPr>
      <w:r w:rsidRPr="005D4729">
        <w:tab/>
        <w:t>(a)</w:t>
      </w:r>
      <w:r w:rsidRPr="005D4729">
        <w:tab/>
        <w:t xml:space="preserve">a balancing adjustment event happens in an income year (the </w:t>
      </w:r>
      <w:r w:rsidRPr="005D4729">
        <w:rPr>
          <w:b/>
          <w:i/>
        </w:rPr>
        <w:t>event year</w:t>
      </w:r>
      <w:r w:rsidRPr="005D4729">
        <w:t xml:space="preserve">) commencing on or after </w:t>
      </w:r>
      <w:r w:rsidR="00EB3B5E">
        <w:rPr>
          <w:color w:val="000000"/>
        </w:rPr>
        <w:t>1 July</w:t>
      </w:r>
      <w:r w:rsidRPr="005D4729">
        <w:rPr>
          <w:color w:val="000000"/>
        </w:rPr>
        <w:t xml:space="preserve"> 2011 </w:t>
      </w:r>
      <w:r w:rsidRPr="005D4729">
        <w:t>for an asset held by the R&amp;D entity and:</w:t>
      </w:r>
    </w:p>
    <w:p w:rsidR="009F5E30" w:rsidRPr="005D4729" w:rsidRDefault="009F5E30" w:rsidP="009F5E30">
      <w:pPr>
        <w:pStyle w:val="paragraphsub"/>
      </w:pPr>
      <w:r w:rsidRPr="005D4729">
        <w:tab/>
        <w:t>(i)</w:t>
      </w:r>
      <w:r w:rsidRPr="005D4729">
        <w:tab/>
        <w:t xml:space="preserve">the R&amp;D entity can deduct, for an income year, an amount under </w:t>
      </w:r>
      <w:r w:rsidR="00B36BB7" w:rsidRPr="005D4729">
        <w:t>section 4</w:t>
      </w:r>
      <w:r w:rsidRPr="005D4729">
        <w:t>0</w:t>
      </w:r>
      <w:r w:rsidR="00C7380F">
        <w:noBreakHyphen/>
      </w:r>
      <w:r w:rsidRPr="005D4729">
        <w:t xml:space="preserve">25 of the </w:t>
      </w:r>
      <w:r w:rsidRPr="005D4729">
        <w:rPr>
          <w:i/>
        </w:rPr>
        <w:t>Income Tax Assessment Act 1997</w:t>
      </w:r>
      <w:r w:rsidRPr="005D4729">
        <w:t xml:space="preserve"> (the </w:t>
      </w:r>
      <w:r w:rsidRPr="005D4729">
        <w:rPr>
          <w:b/>
          <w:i/>
        </w:rPr>
        <w:t>new Act</w:t>
      </w:r>
      <w:r w:rsidRPr="005D4729">
        <w:t>), as that section applies apart from Division</w:t>
      </w:r>
      <w:r w:rsidR="00FD3F14" w:rsidRPr="005D4729">
        <w:t> </w:t>
      </w:r>
      <w:r w:rsidRPr="005D4729">
        <w:t>355 of that Act and former section</w:t>
      </w:r>
      <w:r w:rsidR="00FD3F14" w:rsidRPr="005D4729">
        <w:t> </w:t>
      </w:r>
      <w:r w:rsidRPr="005D4729">
        <w:t xml:space="preserve">73BC of the </w:t>
      </w:r>
      <w:r w:rsidRPr="005D4729">
        <w:rPr>
          <w:i/>
        </w:rPr>
        <w:t>Income Tax Assessment Act 1936</w:t>
      </w:r>
      <w:r w:rsidRPr="005D4729">
        <w:t xml:space="preserve"> (the </w:t>
      </w:r>
      <w:r w:rsidRPr="005D4729">
        <w:rPr>
          <w:b/>
          <w:i/>
        </w:rPr>
        <w:t>old Act</w:t>
      </w:r>
      <w:r w:rsidRPr="005D4729">
        <w:t>); or</w:t>
      </w:r>
    </w:p>
    <w:p w:rsidR="009F5E30" w:rsidRPr="005D4729" w:rsidRDefault="009F5E30" w:rsidP="009F5E30">
      <w:pPr>
        <w:pStyle w:val="paragraphsub"/>
      </w:pPr>
      <w:r w:rsidRPr="005D4729">
        <w:tab/>
        <w:t>(ii)</w:t>
      </w:r>
      <w:r w:rsidRPr="005D4729">
        <w:tab/>
        <w:t xml:space="preserve">the R&amp;D entity could have deducted, for an income year, an amount as described in </w:t>
      </w:r>
      <w:r w:rsidR="00FD3F14" w:rsidRPr="005D4729">
        <w:t>subparagraph (</w:t>
      </w:r>
      <w:r w:rsidRPr="005D4729">
        <w:t>i) if it had used the asset; and</w:t>
      </w:r>
    </w:p>
    <w:p w:rsidR="009F5E30" w:rsidRPr="005D4729" w:rsidRDefault="009F5E30" w:rsidP="009F5E30">
      <w:pPr>
        <w:pStyle w:val="paragraph"/>
      </w:pPr>
      <w:r w:rsidRPr="005D4729">
        <w:tab/>
        <w:t>(b)</w:t>
      </w:r>
      <w:r w:rsidRPr="005D4729">
        <w:tab/>
        <w:t>either or both of the following subparagraphs apply:</w:t>
      </w:r>
    </w:p>
    <w:p w:rsidR="009F5E30" w:rsidRPr="005D4729" w:rsidRDefault="009F5E30" w:rsidP="009F5E30">
      <w:pPr>
        <w:pStyle w:val="paragraphsub"/>
      </w:pPr>
      <w:r w:rsidRPr="005D4729">
        <w:lastRenderedPageBreak/>
        <w:tab/>
        <w:t>(i)</w:t>
      </w:r>
      <w:r w:rsidRPr="005D4729">
        <w:tab/>
        <w:t xml:space="preserve">the R&amp;D entity can deduct (the </w:t>
      </w:r>
      <w:r w:rsidRPr="005D4729">
        <w:rPr>
          <w:b/>
          <w:i/>
        </w:rPr>
        <w:t>old law deductions</w:t>
      </w:r>
      <w:r w:rsidRPr="005D4729">
        <w:t>) under former section</w:t>
      </w:r>
      <w:r w:rsidR="00FD3F14" w:rsidRPr="005D4729">
        <w:t> </w:t>
      </w:r>
      <w:r w:rsidRPr="005D4729">
        <w:t>73BA or 73BH of the old Act an amount for one or more income years for the asset;</w:t>
      </w:r>
    </w:p>
    <w:p w:rsidR="009F5E30" w:rsidRPr="005D4729" w:rsidRDefault="009F5E30" w:rsidP="009F5E30">
      <w:pPr>
        <w:pStyle w:val="paragraphsub"/>
      </w:pPr>
      <w:r w:rsidRPr="005D4729">
        <w:tab/>
        <w:t>(ii)</w:t>
      </w:r>
      <w:r w:rsidRPr="005D4729">
        <w:tab/>
        <w:t>the R&amp;D entity chooses tax offsets under former section</w:t>
      </w:r>
      <w:r w:rsidR="00FD3F14" w:rsidRPr="005D4729">
        <w:t> </w:t>
      </w:r>
      <w:r w:rsidRPr="005D4729">
        <w:t xml:space="preserve">73I of the old Act instead of deductions (also the </w:t>
      </w:r>
      <w:r w:rsidRPr="005D4729">
        <w:rPr>
          <w:b/>
          <w:i/>
        </w:rPr>
        <w:t>old law deductions</w:t>
      </w:r>
      <w:r w:rsidRPr="005D4729">
        <w:t>) under those former sections for one or more income years for the asset.</w:t>
      </w:r>
    </w:p>
    <w:p w:rsidR="009F5E30" w:rsidRPr="005D4729" w:rsidRDefault="009F5E30" w:rsidP="009F5E30">
      <w:pPr>
        <w:pStyle w:val="notetext"/>
      </w:pPr>
      <w:r w:rsidRPr="005D4729">
        <w:t>Note:</w:t>
      </w:r>
      <w:r w:rsidRPr="005D4729">
        <w:tab/>
        <w:t xml:space="preserve">This section applies even if the R&amp;D entity is entitled under </w:t>
      </w:r>
      <w:r w:rsidR="00B36BB7" w:rsidRPr="005D4729">
        <w:t>section 3</w:t>
      </w:r>
      <w:r w:rsidRPr="005D4729">
        <w:t>55</w:t>
      </w:r>
      <w:r w:rsidR="00C7380F">
        <w:noBreakHyphen/>
      </w:r>
      <w:r w:rsidRPr="005D4729">
        <w:t xml:space="preserve">100 of the new Act to tax offsets for one or more income years for deductions under </w:t>
      </w:r>
      <w:r w:rsidR="00B36BB7" w:rsidRPr="005D4729">
        <w:t>section 3</w:t>
      </w:r>
      <w:r w:rsidRPr="005D4729">
        <w:t>55</w:t>
      </w:r>
      <w:r w:rsidR="00C7380F">
        <w:noBreakHyphen/>
      </w:r>
      <w:r w:rsidRPr="005D4729">
        <w:t>305 of that Act for the asset.</w:t>
      </w:r>
    </w:p>
    <w:p w:rsidR="009F5E30" w:rsidRPr="005D4729" w:rsidRDefault="009F5E30" w:rsidP="009F5E30">
      <w:pPr>
        <w:pStyle w:val="SubsectionHead"/>
      </w:pPr>
      <w:r w:rsidRPr="005D4729">
        <w:t>Section</w:t>
      </w:r>
      <w:r w:rsidR="00FD3F14" w:rsidRPr="005D4729">
        <w:t> </w:t>
      </w:r>
      <w:r w:rsidRPr="005D4729">
        <w:t>40</w:t>
      </w:r>
      <w:r w:rsidR="00C7380F">
        <w:noBreakHyphen/>
      </w:r>
      <w:r w:rsidRPr="005D4729">
        <w:t>290 to be applied as if use for carrying on R&amp;D activities were use for a taxable purpose</w:t>
      </w:r>
    </w:p>
    <w:p w:rsidR="009F5E30" w:rsidRPr="005D4729" w:rsidRDefault="009F5E30" w:rsidP="009F5E30">
      <w:pPr>
        <w:pStyle w:val="subsection"/>
      </w:pPr>
      <w:r w:rsidRPr="005D4729">
        <w:tab/>
        <w:t>(2)</w:t>
      </w:r>
      <w:r w:rsidRPr="005D4729">
        <w:tab/>
        <w:t xml:space="preserve">In applying </w:t>
      </w:r>
      <w:r w:rsidR="00B36BB7" w:rsidRPr="005D4729">
        <w:t>section 4</w:t>
      </w:r>
      <w:r w:rsidRPr="005D4729">
        <w:t>0</w:t>
      </w:r>
      <w:r w:rsidR="00C7380F">
        <w:noBreakHyphen/>
      </w:r>
      <w:r w:rsidRPr="005D4729">
        <w:t xml:space="preserve">290 of the new Act (including references in that section to the reduction of deductions under </w:t>
      </w:r>
      <w:r w:rsidR="00B36BB7" w:rsidRPr="005D4729">
        <w:t>section 4</w:t>
      </w:r>
      <w:r w:rsidRPr="005D4729">
        <w:t>0</w:t>
      </w:r>
      <w:r w:rsidR="00C7380F">
        <w:noBreakHyphen/>
      </w:r>
      <w:r w:rsidRPr="005D4729">
        <w:t>25 of that Act) in relation to the asset, assume that using the asset for a taxable purpose includes using it for:</w:t>
      </w:r>
    </w:p>
    <w:p w:rsidR="009F5E30" w:rsidRPr="005D4729" w:rsidRDefault="009F5E30" w:rsidP="009F5E30">
      <w:pPr>
        <w:pStyle w:val="paragraph"/>
      </w:pPr>
      <w:r w:rsidRPr="005D4729">
        <w:tab/>
        <w:t>(a)</w:t>
      </w:r>
      <w:r w:rsidRPr="005D4729">
        <w:tab/>
        <w:t>the purpose of the carrying on, by or on behalf of the R&amp;D entity, of the research and development activities (within the meaning of former section</w:t>
      </w:r>
      <w:r w:rsidR="00FD3F14" w:rsidRPr="005D4729">
        <w:t> </w:t>
      </w:r>
      <w:r w:rsidRPr="005D4729">
        <w:t>73B of the old Act) to which the old law deductions relate; or</w:t>
      </w:r>
    </w:p>
    <w:p w:rsidR="009F5E30" w:rsidRPr="005D4729" w:rsidRDefault="009F5E30" w:rsidP="009F5E30">
      <w:pPr>
        <w:pStyle w:val="paragraph"/>
      </w:pPr>
      <w:r w:rsidRPr="005D4729">
        <w:tab/>
        <w:t>(b)</w:t>
      </w:r>
      <w:r w:rsidRPr="005D4729">
        <w:tab/>
        <w:t xml:space="preserve">if the R&amp;D entity is entitled under </w:t>
      </w:r>
      <w:r w:rsidR="00B36BB7" w:rsidRPr="005D4729">
        <w:t>section 3</w:t>
      </w:r>
      <w:r w:rsidRPr="005D4729">
        <w:t>55</w:t>
      </w:r>
      <w:r w:rsidR="00C7380F">
        <w:noBreakHyphen/>
      </w:r>
      <w:r w:rsidRPr="005D4729">
        <w:t xml:space="preserve">100 of the new Act to tax offsets for one or more income years for deductions (the </w:t>
      </w:r>
      <w:r w:rsidRPr="005D4729">
        <w:rPr>
          <w:b/>
          <w:i/>
        </w:rPr>
        <w:t>new law deductions</w:t>
      </w:r>
      <w:r w:rsidRPr="005D4729">
        <w:t xml:space="preserve">) under </w:t>
      </w:r>
      <w:r w:rsidR="00B36BB7" w:rsidRPr="005D4729">
        <w:t>section 3</w:t>
      </w:r>
      <w:r w:rsidRPr="005D4729">
        <w:t>55</w:t>
      </w:r>
      <w:r w:rsidR="00C7380F">
        <w:noBreakHyphen/>
      </w:r>
      <w:r w:rsidRPr="005D4729">
        <w:t>305 of that Act for the asset—the purpose of conducting the R&amp;D activities to which the new law deductions relate.</w:t>
      </w:r>
    </w:p>
    <w:p w:rsidR="009F5E30" w:rsidRPr="005D4729" w:rsidRDefault="009F5E30" w:rsidP="009F5E30">
      <w:pPr>
        <w:pStyle w:val="SubsectionHead"/>
      </w:pPr>
      <w:r w:rsidRPr="005D4729">
        <w:t xml:space="preserve">Increase in amounts deductible or assessable under </w:t>
      </w:r>
      <w:r w:rsidR="00B36BB7" w:rsidRPr="005D4729">
        <w:t>section 4</w:t>
      </w:r>
      <w:r w:rsidRPr="005D4729">
        <w:t>0</w:t>
      </w:r>
      <w:r w:rsidR="00C7380F">
        <w:noBreakHyphen/>
      </w:r>
      <w:r w:rsidRPr="005D4729">
        <w:t>285</w:t>
      </w:r>
    </w:p>
    <w:p w:rsidR="009F5E30" w:rsidRPr="005D4729" w:rsidRDefault="009F5E30" w:rsidP="009F5E30">
      <w:pPr>
        <w:pStyle w:val="subsection"/>
      </w:pPr>
      <w:r w:rsidRPr="005D4729">
        <w:tab/>
        <w:t>(3)</w:t>
      </w:r>
      <w:r w:rsidRPr="005D4729">
        <w:tab/>
        <w:t xml:space="preserve">Any amount (the </w:t>
      </w:r>
      <w:r w:rsidR="00B36BB7" w:rsidRPr="005D4729">
        <w:rPr>
          <w:b/>
          <w:i/>
        </w:rPr>
        <w:t>section 4</w:t>
      </w:r>
      <w:r w:rsidRPr="005D4729">
        <w:rPr>
          <w:b/>
          <w:i/>
        </w:rPr>
        <w:t>0</w:t>
      </w:r>
      <w:r w:rsidR="00C7380F">
        <w:rPr>
          <w:b/>
          <w:i/>
        </w:rPr>
        <w:noBreakHyphen/>
      </w:r>
      <w:r w:rsidRPr="005D4729">
        <w:rPr>
          <w:b/>
          <w:i/>
        </w:rPr>
        <w:t>285 amount</w:t>
      </w:r>
      <w:r w:rsidRPr="005D4729">
        <w:t>):</w:t>
      </w:r>
    </w:p>
    <w:p w:rsidR="009F5E30" w:rsidRPr="005D4729" w:rsidRDefault="009F5E30" w:rsidP="009F5E30">
      <w:pPr>
        <w:pStyle w:val="paragraph"/>
      </w:pPr>
      <w:r w:rsidRPr="005D4729">
        <w:tab/>
        <w:t>(a)</w:t>
      </w:r>
      <w:r w:rsidRPr="005D4729">
        <w:tab/>
        <w:t xml:space="preserve">that the R&amp;D entity can deduct for the asset under </w:t>
      </w:r>
      <w:r w:rsidR="00B36BB7" w:rsidRPr="005D4729">
        <w:t>section 4</w:t>
      </w:r>
      <w:r w:rsidRPr="005D4729">
        <w:t>0</w:t>
      </w:r>
      <w:r w:rsidR="00C7380F">
        <w:noBreakHyphen/>
      </w:r>
      <w:r w:rsidRPr="005D4729">
        <w:t xml:space="preserve">285 of the new Act (after applying </w:t>
      </w:r>
      <w:r w:rsidR="00FD3F14" w:rsidRPr="005D4729">
        <w:t>subsection (</w:t>
      </w:r>
      <w:r w:rsidRPr="005D4729">
        <w:t>2) of this section) for the event year; or</w:t>
      </w:r>
    </w:p>
    <w:p w:rsidR="009F5E30" w:rsidRPr="005D4729" w:rsidRDefault="009F5E30" w:rsidP="009F5E30">
      <w:pPr>
        <w:pStyle w:val="paragraph"/>
      </w:pPr>
      <w:r w:rsidRPr="005D4729">
        <w:tab/>
        <w:t>(b)</w:t>
      </w:r>
      <w:r w:rsidRPr="005D4729">
        <w:tab/>
        <w:t xml:space="preserve">that is included in the R&amp;D entity’s assessable income for the asset under </w:t>
      </w:r>
      <w:r w:rsidR="00B36BB7" w:rsidRPr="005D4729">
        <w:t>section 4</w:t>
      </w:r>
      <w:r w:rsidRPr="005D4729">
        <w:t>0</w:t>
      </w:r>
      <w:r w:rsidR="00C7380F">
        <w:noBreakHyphen/>
      </w:r>
      <w:r w:rsidRPr="005D4729">
        <w:t xml:space="preserve">285 of the new Act (after applying </w:t>
      </w:r>
      <w:r w:rsidR="00FD3F14" w:rsidRPr="005D4729">
        <w:t>subsection (</w:t>
      </w:r>
      <w:r w:rsidRPr="005D4729">
        <w:t>2) of this section) for the event year;</w:t>
      </w:r>
    </w:p>
    <w:p w:rsidR="009F5E30" w:rsidRPr="005D4729" w:rsidRDefault="009F5E30" w:rsidP="009F5E30">
      <w:pPr>
        <w:pStyle w:val="subsection2"/>
      </w:pPr>
      <w:r w:rsidRPr="005D4729">
        <w:lastRenderedPageBreak/>
        <w:t xml:space="preserve">is taken to be increased under </w:t>
      </w:r>
      <w:r w:rsidR="00B36BB7" w:rsidRPr="005D4729">
        <w:t>section 4</w:t>
      </w:r>
      <w:r w:rsidRPr="005D4729">
        <w:t>0</w:t>
      </w:r>
      <w:r w:rsidR="00C7380F">
        <w:noBreakHyphen/>
      </w:r>
      <w:r w:rsidRPr="005D4729">
        <w:t>292 of the new Act by the following amount:</w:t>
      </w:r>
    </w:p>
    <w:p w:rsidR="009F5E30" w:rsidRPr="005D4729" w:rsidRDefault="009033C2" w:rsidP="003944EF">
      <w:pPr>
        <w:pStyle w:val="subsection2"/>
        <w:spacing w:before="120" w:after="120"/>
      </w:pPr>
      <w:r w:rsidRPr="005D4729">
        <w:rPr>
          <w:noProof/>
        </w:rPr>
        <w:drawing>
          <wp:inline distT="0" distB="0" distL="0" distR="0" wp14:anchorId="0D102321" wp14:editId="3F204EE7">
            <wp:extent cx="2171700" cy="1028700"/>
            <wp:effectExtent l="0" t="0" r="0" b="0"/>
            <wp:docPr id="36" name="Picture 36" descr="Start formula Adjusted section 40-285 amount times open bracket start fraction Old law 1.25 rate deductions over Total decline in value close bracket times start fraction 1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5D4729" w:rsidRDefault="009F5E30" w:rsidP="009F5E30">
      <w:pPr>
        <w:pStyle w:val="subsection2"/>
      </w:pPr>
      <w:r w:rsidRPr="005D4729">
        <w:t>where:</w:t>
      </w:r>
    </w:p>
    <w:p w:rsidR="009F5E30" w:rsidRPr="005D4729" w:rsidRDefault="009F5E30" w:rsidP="006A43F5">
      <w:pPr>
        <w:pStyle w:val="Definition"/>
        <w:keepNext/>
        <w:keepLines/>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w:t>
      </w:r>
    </w:p>
    <w:p w:rsidR="009F5E30" w:rsidRPr="005D4729" w:rsidRDefault="009F5E30" w:rsidP="009F5E30">
      <w:pPr>
        <w:pStyle w:val="paragraph"/>
      </w:pPr>
      <w:r w:rsidRPr="005D4729">
        <w:tab/>
        <w:t>(a)</w:t>
      </w:r>
      <w:r w:rsidRPr="005D4729">
        <w:tab/>
        <w:t xml:space="preserve">if the </w:t>
      </w:r>
      <w:r w:rsidR="00B36BB7" w:rsidRPr="005D4729">
        <w:t>section 4</w:t>
      </w:r>
      <w:r w:rsidRPr="005D4729">
        <w:t>0</w:t>
      </w:r>
      <w:r w:rsidR="00C7380F">
        <w:noBreakHyphen/>
      </w:r>
      <w:r w:rsidRPr="005D4729">
        <w:t>285 amount is a deduction—the amount of the deduction; or</w:t>
      </w:r>
    </w:p>
    <w:p w:rsidR="009F5E30" w:rsidRPr="005D4729" w:rsidRDefault="009F5E30" w:rsidP="009F5E30">
      <w:pPr>
        <w:pStyle w:val="paragraph"/>
      </w:pPr>
      <w:r w:rsidRPr="005D4729">
        <w:tab/>
        <w:t>(b)</w:t>
      </w:r>
      <w:r w:rsidRPr="005D4729">
        <w:tab/>
        <w:t xml:space="preserve">if the </w:t>
      </w:r>
      <w:r w:rsidR="00B36BB7" w:rsidRPr="005D4729">
        <w:t>section 4</w:t>
      </w:r>
      <w:r w:rsidRPr="005D4729">
        <w:t>0</w:t>
      </w:r>
      <w:r w:rsidR="00C7380F">
        <w:noBreakHyphen/>
      </w:r>
      <w:r w:rsidRPr="005D4729">
        <w:t xml:space="preserve">285 amount is an amount included in the R&amp;D entity’s assessable income—so much of the </w:t>
      </w:r>
      <w:r w:rsidR="00B36BB7" w:rsidRPr="005D4729">
        <w:t>section 4</w:t>
      </w:r>
      <w:r w:rsidRPr="005D4729">
        <w:t>0</w:t>
      </w:r>
      <w:r w:rsidR="00C7380F">
        <w:noBreakHyphen/>
      </w:r>
      <w:r w:rsidRPr="005D4729">
        <w:t>285 amount as does not exceed the total decline in value.</w:t>
      </w:r>
    </w:p>
    <w:p w:rsidR="009F5E30" w:rsidRPr="005D4729" w:rsidRDefault="009F5E30" w:rsidP="009F5E30">
      <w:pPr>
        <w:pStyle w:val="Definition"/>
      </w:pPr>
      <w:r w:rsidRPr="005D4729">
        <w:rPr>
          <w:b/>
          <w:i/>
        </w:rPr>
        <w:t>old law 1.25 rate</w:t>
      </w:r>
      <w:r w:rsidRPr="005D4729">
        <w:t xml:space="preserve"> </w:t>
      </w:r>
      <w:r w:rsidRPr="005D4729">
        <w:rPr>
          <w:b/>
          <w:i/>
        </w:rPr>
        <w:t>deductions</w:t>
      </w:r>
      <w:r w:rsidRPr="005D4729">
        <w:t xml:space="preserve"> means the sum of the R&amp;D entity’s notional Division</w:t>
      </w:r>
      <w:r w:rsidR="00FD3F14" w:rsidRPr="005D4729">
        <w:t> </w:t>
      </w:r>
      <w:r w:rsidRPr="005D4729">
        <w:t>40 deductions, and notional Division</w:t>
      </w:r>
      <w:r w:rsidR="00FD3F14" w:rsidRPr="005D4729">
        <w:t> </w:t>
      </w:r>
      <w:r w:rsidRPr="005D4729">
        <w:t>42 deductions, (if any) for the asset that were multiplied by 1.25 in working out the old law deductions.</w:t>
      </w:r>
    </w:p>
    <w:p w:rsidR="009F5E30" w:rsidRPr="005D4729" w:rsidRDefault="009F5E30" w:rsidP="009F5E30">
      <w:pPr>
        <w:pStyle w:val="Definition"/>
      </w:pPr>
      <w:r w:rsidRPr="005D4729">
        <w:rPr>
          <w:b/>
          <w:i/>
        </w:rPr>
        <w:t xml:space="preserve">total decline in value </w:t>
      </w:r>
      <w:r w:rsidRPr="005D4729">
        <w:t>means the cost of the asset less its adjustable value.</w:t>
      </w:r>
    </w:p>
    <w:p w:rsidR="009033C2" w:rsidRPr="005D4729" w:rsidRDefault="009033C2" w:rsidP="009033C2">
      <w:pPr>
        <w:pStyle w:val="SubsectionHead"/>
      </w:pPr>
      <w:r w:rsidRPr="005D4729">
        <w:t>Application of Division 355</w:t>
      </w:r>
    </w:p>
    <w:p w:rsidR="009033C2" w:rsidRPr="005D4729" w:rsidRDefault="009033C2" w:rsidP="009033C2">
      <w:pPr>
        <w:pStyle w:val="subsection"/>
      </w:pPr>
      <w:r w:rsidRPr="005D4729">
        <w:tab/>
        <w:t>(3A)</w:t>
      </w:r>
      <w:r w:rsidRPr="005D4729">
        <w:tab/>
        <w:t>In applying Division 355 of the new Act in relation to the asset for the income year, the R&amp;D entity is taken to have:</w:t>
      </w:r>
    </w:p>
    <w:p w:rsidR="009033C2" w:rsidRPr="005D4729" w:rsidRDefault="009033C2" w:rsidP="009033C2">
      <w:pPr>
        <w:pStyle w:val="paragraph"/>
      </w:pPr>
      <w:r w:rsidRPr="005D4729">
        <w:tab/>
        <w:t>(a)</w:t>
      </w:r>
      <w:r w:rsidRPr="005D4729">
        <w:tab/>
        <w:t xml:space="preserve">if the </w:t>
      </w:r>
      <w:r w:rsidR="00B36BB7" w:rsidRPr="005D4729">
        <w:t>section 4</w:t>
      </w:r>
      <w:r w:rsidRPr="005D4729">
        <w:t>0</w:t>
      </w:r>
      <w:r w:rsidR="00C7380F">
        <w:noBreakHyphen/>
      </w:r>
      <w:r w:rsidRPr="005D4729">
        <w:t xml:space="preserve">285 amount is an amount included in the R&amp;D entity’s assessable income—a clawback amount under </w:t>
      </w:r>
      <w:r w:rsidR="00B36BB7" w:rsidRPr="005D4729">
        <w:t>section 3</w:t>
      </w:r>
      <w:r w:rsidRPr="005D4729">
        <w:t>55</w:t>
      </w:r>
      <w:r w:rsidR="00C7380F">
        <w:noBreakHyphen/>
      </w:r>
      <w:r w:rsidRPr="005D4729">
        <w:t>447 of the new Act for the income year; or</w:t>
      </w:r>
    </w:p>
    <w:p w:rsidR="009033C2" w:rsidRPr="005D4729" w:rsidRDefault="009033C2" w:rsidP="009033C2">
      <w:pPr>
        <w:pStyle w:val="paragraph"/>
      </w:pPr>
      <w:r w:rsidRPr="005D4729">
        <w:tab/>
        <w:t>(b)</w:t>
      </w:r>
      <w:r w:rsidRPr="005D4729">
        <w:tab/>
        <w:t xml:space="preserve">if the </w:t>
      </w:r>
      <w:r w:rsidR="00B36BB7" w:rsidRPr="005D4729">
        <w:t>section 4</w:t>
      </w:r>
      <w:r w:rsidRPr="005D4729">
        <w:t>0</w:t>
      </w:r>
      <w:r w:rsidR="00C7380F">
        <w:noBreakHyphen/>
      </w:r>
      <w:r w:rsidRPr="005D4729">
        <w:t xml:space="preserve">285 amount is a deduction—a catch up amount under </w:t>
      </w:r>
      <w:r w:rsidR="00B36BB7" w:rsidRPr="005D4729">
        <w:t>section 3</w:t>
      </w:r>
      <w:r w:rsidRPr="005D4729">
        <w:t>55</w:t>
      </w:r>
      <w:r w:rsidR="00C7380F">
        <w:noBreakHyphen/>
      </w:r>
      <w:r w:rsidRPr="005D4729">
        <w:t>466 of the new Act for the income year;</w:t>
      </w:r>
    </w:p>
    <w:p w:rsidR="009033C2" w:rsidRPr="005D4729" w:rsidRDefault="009033C2" w:rsidP="009033C2">
      <w:pPr>
        <w:pStyle w:val="subsection2"/>
      </w:pPr>
      <w:r w:rsidRPr="005D4729">
        <w:t>equal to the following amount:</w:t>
      </w:r>
    </w:p>
    <w:p w:rsidR="009033C2" w:rsidRPr="005D4729" w:rsidRDefault="009045E9" w:rsidP="009033C2">
      <w:pPr>
        <w:pStyle w:val="subsection2"/>
      </w:pPr>
      <w:r w:rsidRPr="005D4729">
        <w:rPr>
          <w:noProof/>
        </w:rPr>
        <w:lastRenderedPageBreak/>
        <w:drawing>
          <wp:inline distT="0" distB="0" distL="0" distR="0" wp14:anchorId="66B714CC" wp14:editId="18A5B0ED">
            <wp:extent cx="1866900" cy="752475"/>
            <wp:effectExtent l="0" t="0" r="0" b="0"/>
            <wp:docPr id="37" name="Picture 37" descr="Start formula Adjusted section 40-285 amount times start fraction Sum of new law deductions over Total decline in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9033C2" w:rsidRPr="005D4729" w:rsidRDefault="009033C2" w:rsidP="009033C2">
      <w:pPr>
        <w:pStyle w:val="subsection2"/>
      </w:pPr>
      <w:r w:rsidRPr="005D4729">
        <w:t>where:</w:t>
      </w:r>
    </w:p>
    <w:p w:rsidR="009033C2" w:rsidRPr="005D4729" w:rsidRDefault="009033C2" w:rsidP="009033C2">
      <w:pPr>
        <w:pStyle w:val="Definition"/>
        <w:keepNext/>
        <w:keepLines/>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w:t>
      </w:r>
    </w:p>
    <w:p w:rsidR="009033C2" w:rsidRPr="005D4729" w:rsidRDefault="009033C2" w:rsidP="009033C2">
      <w:pPr>
        <w:pStyle w:val="paragraph"/>
      </w:pPr>
      <w:r w:rsidRPr="005D4729">
        <w:tab/>
        <w:t>(a)</w:t>
      </w:r>
      <w:r w:rsidRPr="005D4729">
        <w:tab/>
        <w:t xml:space="preserve">if the </w:t>
      </w:r>
      <w:r w:rsidR="00B36BB7" w:rsidRPr="005D4729">
        <w:t>section 4</w:t>
      </w:r>
      <w:r w:rsidRPr="005D4729">
        <w:t>0</w:t>
      </w:r>
      <w:r w:rsidR="00C7380F">
        <w:noBreakHyphen/>
      </w:r>
      <w:r w:rsidRPr="005D4729">
        <w:t>285 amount is a deduction—the amount of the deduction; or</w:t>
      </w:r>
    </w:p>
    <w:p w:rsidR="009033C2" w:rsidRPr="005D4729" w:rsidRDefault="009033C2" w:rsidP="009033C2">
      <w:pPr>
        <w:pStyle w:val="paragraph"/>
      </w:pPr>
      <w:r w:rsidRPr="005D4729">
        <w:tab/>
        <w:t>(b)</w:t>
      </w:r>
      <w:r w:rsidRPr="005D4729">
        <w:tab/>
        <w:t xml:space="preserve">if the </w:t>
      </w:r>
      <w:r w:rsidR="00B36BB7" w:rsidRPr="005D4729">
        <w:t>section 4</w:t>
      </w:r>
      <w:r w:rsidRPr="005D4729">
        <w:t>0</w:t>
      </w:r>
      <w:r w:rsidR="00C7380F">
        <w:noBreakHyphen/>
      </w:r>
      <w:r w:rsidRPr="005D4729">
        <w:t xml:space="preserve">285 amount is an amount included in the R&amp;D entity’s assessable income—so much of the </w:t>
      </w:r>
      <w:r w:rsidR="00B36BB7" w:rsidRPr="005D4729">
        <w:t>section 4</w:t>
      </w:r>
      <w:r w:rsidRPr="005D4729">
        <w:t>0</w:t>
      </w:r>
      <w:r w:rsidR="00C7380F">
        <w:noBreakHyphen/>
      </w:r>
      <w:r w:rsidRPr="005D4729">
        <w:t>285 amount as does not exceed the total decline in value.</w:t>
      </w:r>
    </w:p>
    <w:p w:rsidR="009033C2" w:rsidRPr="005D4729" w:rsidRDefault="009033C2" w:rsidP="009033C2">
      <w:pPr>
        <w:pStyle w:val="Definition"/>
      </w:pPr>
      <w:r w:rsidRPr="005D4729">
        <w:rPr>
          <w:b/>
          <w:i/>
        </w:rPr>
        <w:t xml:space="preserve">total decline in value </w:t>
      </w:r>
      <w:r w:rsidRPr="005D4729">
        <w:t>means the cost of the asset less its adjustable value.</w:t>
      </w:r>
    </w:p>
    <w:p w:rsidR="009F5E30" w:rsidRPr="005D4729" w:rsidRDefault="009F5E30" w:rsidP="009F5E30">
      <w:pPr>
        <w:pStyle w:val="SubsectionHead"/>
      </w:pPr>
      <w:r w:rsidRPr="005D4729">
        <w:t>Normal rules do not apply for the asset and the event</w:t>
      </w:r>
    </w:p>
    <w:p w:rsidR="009F5E30" w:rsidRPr="005D4729" w:rsidRDefault="009F5E30" w:rsidP="009F5E30">
      <w:pPr>
        <w:pStyle w:val="subsection"/>
      </w:pPr>
      <w:r w:rsidRPr="005D4729">
        <w:tab/>
        <w:t>(4)</w:t>
      </w:r>
      <w:r w:rsidRPr="005D4729">
        <w:tab/>
        <w:t>Neither of the following sections:</w:t>
      </w:r>
    </w:p>
    <w:p w:rsidR="009F5E30" w:rsidRPr="005D4729" w:rsidRDefault="009F5E30" w:rsidP="009F5E30">
      <w:pPr>
        <w:pStyle w:val="paragraph"/>
      </w:pPr>
      <w:r w:rsidRPr="005D4729">
        <w:tab/>
        <w:t>(a)</w:t>
      </w:r>
      <w:r w:rsidRPr="005D4729">
        <w:tab/>
      </w:r>
      <w:r w:rsidR="00B36BB7" w:rsidRPr="005D4729">
        <w:t>section 4</w:t>
      </w:r>
      <w:r w:rsidRPr="005D4729">
        <w:t>0</w:t>
      </w:r>
      <w:r w:rsidR="00C7380F">
        <w:noBreakHyphen/>
      </w:r>
      <w:r w:rsidRPr="005D4729">
        <w:t xml:space="preserve">292 of the new Act (as amended by the </w:t>
      </w:r>
      <w:r w:rsidRPr="005D4729">
        <w:rPr>
          <w:i/>
        </w:rPr>
        <w:t>Tax Laws Amendment (Research and Development)</w:t>
      </w:r>
      <w:r w:rsidRPr="005D4729">
        <w:t xml:space="preserve"> </w:t>
      </w:r>
      <w:r w:rsidRPr="005D4729">
        <w:rPr>
          <w:i/>
        </w:rPr>
        <w:t>Act 2011</w:t>
      </w:r>
      <w:r w:rsidRPr="005D4729">
        <w:t>);</w:t>
      </w:r>
    </w:p>
    <w:p w:rsidR="009F5E30" w:rsidRPr="005D4729" w:rsidRDefault="009F5E30" w:rsidP="009F5E30">
      <w:pPr>
        <w:pStyle w:val="paragraph"/>
      </w:pPr>
      <w:r w:rsidRPr="005D4729">
        <w:tab/>
        <w:t>(b)</w:t>
      </w:r>
      <w:r w:rsidRPr="005D4729">
        <w:tab/>
      </w:r>
      <w:r w:rsidR="00B36BB7" w:rsidRPr="005D4729">
        <w:t>section 4</w:t>
      </w:r>
      <w:r w:rsidRPr="005D4729">
        <w:t>0</w:t>
      </w:r>
      <w:r w:rsidR="00C7380F">
        <w:noBreakHyphen/>
      </w:r>
      <w:r w:rsidRPr="005D4729">
        <w:t>292 of the new Act (as that section applies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9F5E30" w:rsidRPr="005D4729" w:rsidRDefault="009F5E30" w:rsidP="009F5E30">
      <w:pPr>
        <w:pStyle w:val="subsection2"/>
      </w:pPr>
      <w:r w:rsidRPr="005D4729">
        <w:t>to the extent that they would otherwise apply apart from this section to the R&amp;D entity for the event, do so apply to the R&amp;D entity for the event.</w:t>
      </w:r>
    </w:p>
    <w:p w:rsidR="009F5E30" w:rsidRPr="005D4729" w:rsidRDefault="009F5E30" w:rsidP="009F5E30">
      <w:pPr>
        <w:pStyle w:val="notetext"/>
      </w:pPr>
      <w:r w:rsidRPr="005D4729">
        <w:t>Note 1:</w:t>
      </w:r>
      <w:r w:rsidRPr="005D4729">
        <w:tab/>
        <w:t xml:space="preserve">The </w:t>
      </w:r>
      <w:r w:rsidR="00B36BB7" w:rsidRPr="005D4729">
        <w:t>section 4</w:t>
      </w:r>
      <w:r w:rsidRPr="005D4729">
        <w:t>0</w:t>
      </w:r>
      <w:r w:rsidR="00C7380F">
        <w:noBreakHyphen/>
      </w:r>
      <w:r w:rsidRPr="005D4729">
        <w:t xml:space="preserve">292 of the new Act mentioned in </w:t>
      </w:r>
      <w:r w:rsidR="00FD3F14" w:rsidRPr="005D4729">
        <w:t>paragraph (</w:t>
      </w:r>
      <w:r w:rsidRPr="005D4729">
        <w:t>a) would otherwise apply for the event in a case where the R&amp;D entity had new law deductions.</w:t>
      </w:r>
    </w:p>
    <w:p w:rsidR="009F5E30" w:rsidRPr="005D4729" w:rsidRDefault="009F5E30" w:rsidP="009F5E30">
      <w:pPr>
        <w:pStyle w:val="notetext"/>
      </w:pPr>
      <w:r w:rsidRPr="005D4729">
        <w:t>Note 2:</w:t>
      </w:r>
      <w:r w:rsidRPr="005D4729">
        <w:tab/>
        <w:t xml:space="preserve">The </w:t>
      </w:r>
      <w:r w:rsidR="00B36BB7" w:rsidRPr="005D4729">
        <w:t>section 4</w:t>
      </w:r>
      <w:r w:rsidRPr="005D4729">
        <w:t>0</w:t>
      </w:r>
      <w:r w:rsidR="00C7380F">
        <w:noBreakHyphen/>
      </w:r>
      <w:r w:rsidRPr="005D4729">
        <w:t xml:space="preserve">292 of the new Act mentioned in </w:t>
      </w:r>
      <w:r w:rsidR="00FD3F14" w:rsidRPr="005D4729">
        <w:t>paragraph (</w:t>
      </w:r>
      <w:r w:rsidRPr="005D4729">
        <w:t>b) would otherwise apply for the event in respect of the old law deductions.</w:t>
      </w:r>
    </w:p>
    <w:p w:rsidR="009F5E30" w:rsidRPr="005D4729" w:rsidRDefault="009F5E30" w:rsidP="006A43F5">
      <w:pPr>
        <w:pStyle w:val="ActHead5"/>
      </w:pPr>
      <w:bookmarkStart w:id="131" w:name="_Toc138775981"/>
      <w:r w:rsidRPr="00C7380F">
        <w:rPr>
          <w:rStyle w:val="CharSectno"/>
        </w:rPr>
        <w:lastRenderedPageBreak/>
        <w:t>40</w:t>
      </w:r>
      <w:r w:rsidR="00C7380F" w:rsidRPr="00C7380F">
        <w:rPr>
          <w:rStyle w:val="CharSectno"/>
        </w:rPr>
        <w:noBreakHyphen/>
      </w:r>
      <w:r w:rsidRPr="00C7380F">
        <w:rPr>
          <w:rStyle w:val="CharSectno"/>
        </w:rPr>
        <w:t>293</w:t>
      </w:r>
      <w:r w:rsidRPr="005D4729">
        <w:t xml:space="preserve">  Balancing adjustment—partnership assets used for both general tax purposes and R&amp;D activities</w:t>
      </w:r>
      <w:bookmarkEnd w:id="131"/>
    </w:p>
    <w:p w:rsidR="009F5E30" w:rsidRPr="005D4729" w:rsidRDefault="009F5E30" w:rsidP="006A43F5">
      <w:pPr>
        <w:pStyle w:val="SubsectionHead"/>
      </w:pPr>
      <w:r w:rsidRPr="005D4729">
        <w:t>Partners have old law R&amp;D decline in value deductions</w:t>
      </w:r>
    </w:p>
    <w:p w:rsidR="009F5E30" w:rsidRPr="005D4729" w:rsidRDefault="009F5E30" w:rsidP="006A43F5">
      <w:pPr>
        <w:pStyle w:val="subsection"/>
        <w:keepNext/>
        <w:keepLines/>
      </w:pPr>
      <w:r w:rsidRPr="005D4729">
        <w:tab/>
        <w:t>(1)</w:t>
      </w:r>
      <w:r w:rsidRPr="005D4729">
        <w:tab/>
        <w:t>This section applies to an R&amp;D partnership if:</w:t>
      </w:r>
    </w:p>
    <w:p w:rsidR="009F5E30" w:rsidRPr="005D4729" w:rsidRDefault="009F5E30" w:rsidP="006A43F5">
      <w:pPr>
        <w:pStyle w:val="paragraph"/>
        <w:keepNext/>
        <w:keepLines/>
      </w:pPr>
      <w:r w:rsidRPr="005D4729">
        <w:tab/>
        <w:t>(a)</w:t>
      </w:r>
      <w:r w:rsidRPr="005D4729">
        <w:tab/>
        <w:t xml:space="preserve">a balancing adjustment event happens in an income year (the </w:t>
      </w:r>
      <w:r w:rsidRPr="005D4729">
        <w:rPr>
          <w:b/>
          <w:i/>
        </w:rPr>
        <w:t>event year</w:t>
      </w:r>
      <w:r w:rsidRPr="005D4729">
        <w:t xml:space="preserve">) commencing on or after </w:t>
      </w:r>
      <w:r w:rsidR="00EB3B5E">
        <w:rPr>
          <w:color w:val="000000"/>
        </w:rPr>
        <w:t>1 July</w:t>
      </w:r>
      <w:r w:rsidRPr="005D4729">
        <w:rPr>
          <w:color w:val="000000"/>
        </w:rPr>
        <w:t xml:space="preserve"> 2011 </w:t>
      </w:r>
      <w:r w:rsidRPr="005D4729">
        <w:t>for an asset held by the R&amp;D partnership and:</w:t>
      </w:r>
    </w:p>
    <w:p w:rsidR="009F5E30" w:rsidRPr="005D4729" w:rsidRDefault="009F5E30" w:rsidP="009F5E30">
      <w:pPr>
        <w:pStyle w:val="paragraphsub"/>
      </w:pPr>
      <w:r w:rsidRPr="005D4729">
        <w:tab/>
        <w:t>(i)</w:t>
      </w:r>
      <w:r w:rsidRPr="005D4729">
        <w:tab/>
        <w:t xml:space="preserve">the R&amp;D partnership can deduct, for an income year, an amount under </w:t>
      </w:r>
      <w:r w:rsidR="00B36BB7" w:rsidRPr="005D4729">
        <w:t>section 4</w:t>
      </w:r>
      <w:r w:rsidRPr="005D4729">
        <w:t>0</w:t>
      </w:r>
      <w:r w:rsidR="00C7380F">
        <w:noBreakHyphen/>
      </w:r>
      <w:r w:rsidRPr="005D4729">
        <w:t xml:space="preserve">25 of the </w:t>
      </w:r>
      <w:r w:rsidRPr="005D4729">
        <w:rPr>
          <w:i/>
        </w:rPr>
        <w:t>Income Tax Assessment Act 1997</w:t>
      </w:r>
      <w:r w:rsidRPr="005D4729">
        <w:t xml:space="preserve"> (the </w:t>
      </w:r>
      <w:r w:rsidRPr="005D4729">
        <w:rPr>
          <w:b/>
          <w:i/>
        </w:rPr>
        <w:t>new Act</w:t>
      </w:r>
      <w:r w:rsidRPr="005D4729">
        <w:t>), as that section applies apart from Division</w:t>
      </w:r>
      <w:r w:rsidR="00FD3F14" w:rsidRPr="005D4729">
        <w:t> </w:t>
      </w:r>
      <w:r w:rsidRPr="005D4729">
        <w:t>355 of that Act and former section</w:t>
      </w:r>
      <w:r w:rsidR="00FD3F14" w:rsidRPr="005D4729">
        <w:t> </w:t>
      </w:r>
      <w:r w:rsidRPr="005D4729">
        <w:t xml:space="preserve">73BC of the </w:t>
      </w:r>
      <w:r w:rsidRPr="005D4729">
        <w:rPr>
          <w:i/>
        </w:rPr>
        <w:t xml:space="preserve">Income Tax Assessment Act 1936 </w:t>
      </w:r>
      <w:r w:rsidRPr="005D4729">
        <w:t xml:space="preserve">(the </w:t>
      </w:r>
      <w:r w:rsidRPr="005D4729">
        <w:rPr>
          <w:b/>
          <w:i/>
        </w:rPr>
        <w:t>old Act</w:t>
      </w:r>
      <w:r w:rsidRPr="005D4729">
        <w:t>); or</w:t>
      </w:r>
    </w:p>
    <w:p w:rsidR="009F5E30" w:rsidRPr="005D4729" w:rsidRDefault="009F5E30" w:rsidP="009F5E30">
      <w:pPr>
        <w:pStyle w:val="paragraphsub"/>
      </w:pPr>
      <w:r w:rsidRPr="005D4729">
        <w:tab/>
        <w:t>(ii)</w:t>
      </w:r>
      <w:r w:rsidRPr="005D4729">
        <w:tab/>
        <w:t xml:space="preserve">the R&amp;D partnership could have deducted, for an income year, an amount as described in </w:t>
      </w:r>
      <w:r w:rsidR="00FD3F14" w:rsidRPr="005D4729">
        <w:t>subparagraph (</w:t>
      </w:r>
      <w:r w:rsidRPr="005D4729">
        <w:t>i) if it had used the asset; and</w:t>
      </w:r>
    </w:p>
    <w:p w:rsidR="009F5E30" w:rsidRPr="005D4729" w:rsidRDefault="009F5E30" w:rsidP="003B55A9">
      <w:pPr>
        <w:pStyle w:val="paragraph"/>
        <w:keepNext/>
        <w:keepLines/>
      </w:pPr>
      <w:r w:rsidRPr="005D4729">
        <w:tab/>
        <w:t>(b)</w:t>
      </w:r>
      <w:r w:rsidRPr="005D4729">
        <w:tab/>
        <w:t>either or both of the following subparagraphs apply:</w:t>
      </w:r>
    </w:p>
    <w:p w:rsidR="009F5E30" w:rsidRPr="005D4729" w:rsidRDefault="009F5E30" w:rsidP="003B55A9">
      <w:pPr>
        <w:pStyle w:val="paragraphsub"/>
        <w:keepNext/>
        <w:keepLines/>
      </w:pPr>
      <w:r w:rsidRPr="005D4729">
        <w:tab/>
        <w:t>(i)</w:t>
      </w:r>
      <w:r w:rsidRPr="005D4729">
        <w:tab/>
        <w:t xml:space="preserve">one or more partners of the R&amp;D partnership can deduct (the </w:t>
      </w:r>
      <w:r w:rsidRPr="005D4729">
        <w:rPr>
          <w:b/>
          <w:i/>
        </w:rPr>
        <w:t>old law deductions</w:t>
      </w:r>
      <w:r w:rsidRPr="005D4729">
        <w:t>) under former section</w:t>
      </w:r>
      <w:r w:rsidR="00FD3F14" w:rsidRPr="005D4729">
        <w:t> </w:t>
      </w:r>
      <w:r w:rsidRPr="005D4729">
        <w:t>73BA or 73BH of the old Act amounts for one or more income years for the asset;</w:t>
      </w:r>
    </w:p>
    <w:p w:rsidR="009F5E30" w:rsidRPr="005D4729" w:rsidRDefault="009F5E30" w:rsidP="009F5E30">
      <w:pPr>
        <w:pStyle w:val="paragraphsub"/>
      </w:pPr>
      <w:r w:rsidRPr="005D4729">
        <w:tab/>
        <w:t>(ii)</w:t>
      </w:r>
      <w:r w:rsidRPr="005D4729">
        <w:tab/>
        <w:t>one or more partners of the R&amp;D partnership choose tax offsets under former section</w:t>
      </w:r>
      <w:r w:rsidR="00FD3F14" w:rsidRPr="005D4729">
        <w:t> </w:t>
      </w:r>
      <w:r w:rsidRPr="005D4729">
        <w:t xml:space="preserve">73I of the old Act instead of deductions (also the </w:t>
      </w:r>
      <w:r w:rsidRPr="005D4729">
        <w:rPr>
          <w:b/>
          <w:i/>
        </w:rPr>
        <w:t>old law deductions</w:t>
      </w:r>
      <w:r w:rsidRPr="005D4729">
        <w:t>) under those former sections for one or more income years for the asset.</w:t>
      </w:r>
    </w:p>
    <w:p w:rsidR="009F5E30" w:rsidRPr="005D4729" w:rsidRDefault="009F5E30" w:rsidP="009F5E30">
      <w:pPr>
        <w:pStyle w:val="notetext"/>
      </w:pPr>
      <w:r w:rsidRPr="005D4729">
        <w:t>Note:</w:t>
      </w:r>
      <w:r w:rsidRPr="005D4729">
        <w:tab/>
        <w:t xml:space="preserve">This section applies even if the partners are entitled under </w:t>
      </w:r>
      <w:r w:rsidR="00B36BB7" w:rsidRPr="005D4729">
        <w:t>section 3</w:t>
      </w:r>
      <w:r w:rsidRPr="005D4729">
        <w:t>55</w:t>
      </w:r>
      <w:r w:rsidR="00C7380F">
        <w:noBreakHyphen/>
      </w:r>
      <w:r w:rsidRPr="005D4729">
        <w:t xml:space="preserve">100 of the new Act to tax offsets for one or more income years for deductions under </w:t>
      </w:r>
      <w:r w:rsidR="00B36BB7" w:rsidRPr="005D4729">
        <w:t>section 3</w:t>
      </w:r>
      <w:r w:rsidRPr="005D4729">
        <w:t>55</w:t>
      </w:r>
      <w:r w:rsidR="00C7380F">
        <w:noBreakHyphen/>
      </w:r>
      <w:r w:rsidRPr="005D4729">
        <w:t>520 of that Act for the asset.</w:t>
      </w:r>
    </w:p>
    <w:p w:rsidR="009F5E30" w:rsidRPr="005D4729" w:rsidRDefault="009F5E30" w:rsidP="009F5E30">
      <w:pPr>
        <w:pStyle w:val="SubsectionHead"/>
      </w:pPr>
      <w:r w:rsidRPr="005D4729">
        <w:t>Section</w:t>
      </w:r>
      <w:r w:rsidR="00FD3F14" w:rsidRPr="005D4729">
        <w:t> </w:t>
      </w:r>
      <w:r w:rsidRPr="005D4729">
        <w:t>40</w:t>
      </w:r>
      <w:r w:rsidR="00C7380F">
        <w:noBreakHyphen/>
      </w:r>
      <w:r w:rsidRPr="005D4729">
        <w:t>290 to be applied as if use for carrying on R&amp;D activities were use for a taxable purpose</w:t>
      </w:r>
    </w:p>
    <w:p w:rsidR="009F5E30" w:rsidRPr="005D4729" w:rsidRDefault="009F5E30" w:rsidP="009F5E30">
      <w:pPr>
        <w:pStyle w:val="subsection"/>
      </w:pPr>
      <w:r w:rsidRPr="005D4729">
        <w:tab/>
        <w:t>(2)</w:t>
      </w:r>
      <w:r w:rsidRPr="005D4729">
        <w:tab/>
        <w:t xml:space="preserve">In applying </w:t>
      </w:r>
      <w:r w:rsidR="00B36BB7" w:rsidRPr="005D4729">
        <w:t>section 4</w:t>
      </w:r>
      <w:r w:rsidRPr="005D4729">
        <w:t>0</w:t>
      </w:r>
      <w:r w:rsidR="00C7380F">
        <w:noBreakHyphen/>
      </w:r>
      <w:r w:rsidRPr="005D4729">
        <w:t xml:space="preserve">290 of the new Act (including references in that section to the reduction of deductions under </w:t>
      </w:r>
      <w:r w:rsidR="00B36BB7" w:rsidRPr="005D4729">
        <w:t>section 4</w:t>
      </w:r>
      <w:r w:rsidRPr="005D4729">
        <w:t>0</w:t>
      </w:r>
      <w:r w:rsidR="00C7380F">
        <w:noBreakHyphen/>
      </w:r>
      <w:r w:rsidRPr="005D4729">
        <w:t xml:space="preserve">25 of </w:t>
      </w:r>
      <w:r w:rsidRPr="005D4729">
        <w:lastRenderedPageBreak/>
        <w:t>that Act) in relation to the asset, assume that using the asset for a taxable purpose includes using it for:</w:t>
      </w:r>
    </w:p>
    <w:p w:rsidR="009F5E30" w:rsidRPr="005D4729" w:rsidRDefault="009F5E30" w:rsidP="009F5E30">
      <w:pPr>
        <w:pStyle w:val="paragraph"/>
      </w:pPr>
      <w:r w:rsidRPr="005D4729">
        <w:tab/>
        <w:t>(a)</w:t>
      </w:r>
      <w:r w:rsidRPr="005D4729">
        <w:tab/>
        <w:t>the purpose of the carrying on, by or on behalf of the R&amp;D partnership, of the research and development activities (within the meaning of former section</w:t>
      </w:r>
      <w:r w:rsidR="00FD3F14" w:rsidRPr="005D4729">
        <w:t> </w:t>
      </w:r>
      <w:r w:rsidRPr="005D4729">
        <w:t>73B of the old Act) to which the old law deductions relate; or</w:t>
      </w:r>
    </w:p>
    <w:p w:rsidR="009F5E30" w:rsidRPr="005D4729" w:rsidRDefault="009F5E30" w:rsidP="009F5E30">
      <w:pPr>
        <w:pStyle w:val="paragraph"/>
      </w:pPr>
      <w:r w:rsidRPr="005D4729">
        <w:tab/>
        <w:t>(b)</w:t>
      </w:r>
      <w:r w:rsidRPr="005D4729">
        <w:tab/>
        <w:t xml:space="preserve">if one or more partners of the R&amp;D partnership are entitled under </w:t>
      </w:r>
      <w:r w:rsidR="00B36BB7" w:rsidRPr="005D4729">
        <w:t>section 3</w:t>
      </w:r>
      <w:r w:rsidRPr="005D4729">
        <w:t>55</w:t>
      </w:r>
      <w:r w:rsidR="00C7380F">
        <w:noBreakHyphen/>
      </w:r>
      <w:r w:rsidRPr="005D4729">
        <w:t xml:space="preserve">100 of the new Act to tax offsets for one or more income years for deductions (the </w:t>
      </w:r>
      <w:r w:rsidRPr="005D4729">
        <w:rPr>
          <w:b/>
          <w:i/>
        </w:rPr>
        <w:t>new law deductions</w:t>
      </w:r>
      <w:r w:rsidRPr="005D4729">
        <w:t xml:space="preserve">) under </w:t>
      </w:r>
      <w:r w:rsidR="00B36BB7" w:rsidRPr="005D4729">
        <w:t>section 3</w:t>
      </w:r>
      <w:r w:rsidRPr="005D4729">
        <w:t>55</w:t>
      </w:r>
      <w:r w:rsidR="00C7380F">
        <w:noBreakHyphen/>
      </w:r>
      <w:r w:rsidRPr="005D4729">
        <w:t>520 of that Act for the asset—the purpose of conducting the R&amp;D activities to which the new law deductions relate.</w:t>
      </w:r>
    </w:p>
    <w:p w:rsidR="009F5E30" w:rsidRPr="005D4729" w:rsidRDefault="009F5E30" w:rsidP="009F5E30">
      <w:pPr>
        <w:pStyle w:val="SubsectionHead"/>
      </w:pPr>
      <w:r w:rsidRPr="005D4729">
        <w:t xml:space="preserve">Increase in amounts deductible or assessable under </w:t>
      </w:r>
      <w:r w:rsidR="00B36BB7" w:rsidRPr="005D4729">
        <w:t>section 4</w:t>
      </w:r>
      <w:r w:rsidRPr="005D4729">
        <w:t>0</w:t>
      </w:r>
      <w:r w:rsidR="00C7380F">
        <w:noBreakHyphen/>
      </w:r>
      <w:r w:rsidRPr="005D4729">
        <w:t>285</w:t>
      </w:r>
    </w:p>
    <w:p w:rsidR="009F5E30" w:rsidRPr="005D4729" w:rsidRDefault="009F5E30" w:rsidP="009F5E30">
      <w:pPr>
        <w:pStyle w:val="subsection"/>
      </w:pPr>
      <w:r w:rsidRPr="005D4729">
        <w:tab/>
        <w:t>(3)</w:t>
      </w:r>
      <w:r w:rsidRPr="005D4729">
        <w:tab/>
        <w:t xml:space="preserve">Any amount (the </w:t>
      </w:r>
      <w:r w:rsidR="00B36BB7" w:rsidRPr="005D4729">
        <w:rPr>
          <w:b/>
          <w:i/>
        </w:rPr>
        <w:t>section 4</w:t>
      </w:r>
      <w:r w:rsidRPr="005D4729">
        <w:rPr>
          <w:b/>
          <w:i/>
        </w:rPr>
        <w:t>0</w:t>
      </w:r>
      <w:r w:rsidR="00C7380F">
        <w:rPr>
          <w:b/>
          <w:i/>
        </w:rPr>
        <w:noBreakHyphen/>
      </w:r>
      <w:r w:rsidRPr="005D4729">
        <w:rPr>
          <w:b/>
          <w:i/>
        </w:rPr>
        <w:t>285 amount</w:t>
      </w:r>
      <w:r w:rsidRPr="005D4729">
        <w:t>):</w:t>
      </w:r>
    </w:p>
    <w:p w:rsidR="009F5E30" w:rsidRPr="005D4729" w:rsidRDefault="009F5E30" w:rsidP="009F5E30">
      <w:pPr>
        <w:pStyle w:val="paragraph"/>
      </w:pPr>
      <w:r w:rsidRPr="005D4729">
        <w:tab/>
        <w:t>(a)</w:t>
      </w:r>
      <w:r w:rsidRPr="005D4729">
        <w:tab/>
        <w:t xml:space="preserve">that the R&amp;D partnership can deduct for the asset under </w:t>
      </w:r>
      <w:r w:rsidR="00B36BB7" w:rsidRPr="005D4729">
        <w:t>section 4</w:t>
      </w:r>
      <w:r w:rsidRPr="005D4729">
        <w:t>0</w:t>
      </w:r>
      <w:r w:rsidR="00C7380F">
        <w:noBreakHyphen/>
      </w:r>
      <w:r w:rsidRPr="005D4729">
        <w:t xml:space="preserve">285 of the new Act (after applying </w:t>
      </w:r>
      <w:r w:rsidR="00FD3F14" w:rsidRPr="005D4729">
        <w:t>subsection (</w:t>
      </w:r>
      <w:r w:rsidRPr="005D4729">
        <w:t>2) of this section) for the event year; or</w:t>
      </w:r>
    </w:p>
    <w:p w:rsidR="009F5E30" w:rsidRPr="005D4729" w:rsidRDefault="009F5E30" w:rsidP="009F5E30">
      <w:pPr>
        <w:pStyle w:val="paragraph"/>
      </w:pPr>
      <w:r w:rsidRPr="005D4729">
        <w:tab/>
        <w:t>(b)</w:t>
      </w:r>
      <w:r w:rsidRPr="005D4729">
        <w:tab/>
        <w:t xml:space="preserve">that is included in the R&amp;D partnership’s assessable income for the asset under </w:t>
      </w:r>
      <w:r w:rsidR="00B36BB7" w:rsidRPr="005D4729">
        <w:t>section 4</w:t>
      </w:r>
      <w:r w:rsidRPr="005D4729">
        <w:t>0</w:t>
      </w:r>
      <w:r w:rsidR="00C7380F">
        <w:noBreakHyphen/>
      </w:r>
      <w:r w:rsidRPr="005D4729">
        <w:t xml:space="preserve">285 of the new Act (after applying </w:t>
      </w:r>
      <w:r w:rsidR="00FD3F14" w:rsidRPr="005D4729">
        <w:t>subsection (</w:t>
      </w:r>
      <w:r w:rsidRPr="005D4729">
        <w:t>2) of this section) for the event year;</w:t>
      </w:r>
    </w:p>
    <w:p w:rsidR="009F5E30" w:rsidRPr="005D4729" w:rsidRDefault="009F5E30" w:rsidP="009F5E30">
      <w:pPr>
        <w:pStyle w:val="subsection2"/>
      </w:pPr>
      <w:r w:rsidRPr="005D4729">
        <w:t xml:space="preserve">is taken to be increased under </w:t>
      </w:r>
      <w:r w:rsidR="00B36BB7" w:rsidRPr="005D4729">
        <w:t>section 4</w:t>
      </w:r>
      <w:r w:rsidRPr="005D4729">
        <w:t>0</w:t>
      </w:r>
      <w:r w:rsidR="00C7380F">
        <w:noBreakHyphen/>
      </w:r>
      <w:r w:rsidRPr="005D4729">
        <w:t>293 of the new Act by the following amount:</w:t>
      </w:r>
    </w:p>
    <w:p w:rsidR="009045E9" w:rsidRPr="005D4729" w:rsidRDefault="0020530C" w:rsidP="00532E39">
      <w:pPr>
        <w:pStyle w:val="subsection2"/>
        <w:spacing w:before="120" w:after="120"/>
      </w:pPr>
      <w:r w:rsidRPr="005D4729">
        <w:rPr>
          <w:noProof/>
        </w:rPr>
        <w:drawing>
          <wp:inline distT="0" distB="0" distL="0" distR="0" wp14:anchorId="0628A10F" wp14:editId="5FB77F35">
            <wp:extent cx="2171700" cy="1028700"/>
            <wp:effectExtent l="0" t="0" r="0" b="0"/>
            <wp:docPr id="38" name="Picture 38" descr="Start formula Adjusted section 40-285 amount times open bracket start fraction Old law 1.25 rate deductions over Total decline in value end fraction close bracket times start fraction 1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5D4729" w:rsidRDefault="009F5E30" w:rsidP="009F5E30">
      <w:pPr>
        <w:pStyle w:val="subsection2"/>
      </w:pPr>
      <w:r w:rsidRPr="005D4729">
        <w:t>where:</w:t>
      </w:r>
    </w:p>
    <w:p w:rsidR="009F5E30" w:rsidRPr="005D4729" w:rsidRDefault="009F5E30" w:rsidP="009F5E30">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w:t>
      </w:r>
    </w:p>
    <w:p w:rsidR="009F5E30" w:rsidRPr="005D4729" w:rsidRDefault="009F5E30" w:rsidP="009F5E30">
      <w:pPr>
        <w:pStyle w:val="paragraph"/>
      </w:pPr>
      <w:r w:rsidRPr="005D4729">
        <w:tab/>
        <w:t>(a)</w:t>
      </w:r>
      <w:r w:rsidRPr="005D4729">
        <w:tab/>
        <w:t xml:space="preserve">if the </w:t>
      </w:r>
      <w:r w:rsidR="00B36BB7" w:rsidRPr="005D4729">
        <w:t>section 4</w:t>
      </w:r>
      <w:r w:rsidRPr="005D4729">
        <w:t>0</w:t>
      </w:r>
      <w:r w:rsidR="00C7380F">
        <w:noBreakHyphen/>
      </w:r>
      <w:r w:rsidRPr="005D4729">
        <w:t>285 amount is a deduction—the amount of the deduction; or</w:t>
      </w:r>
    </w:p>
    <w:p w:rsidR="009F5E30" w:rsidRPr="005D4729" w:rsidRDefault="009F5E30" w:rsidP="009F5E30">
      <w:pPr>
        <w:pStyle w:val="paragraph"/>
      </w:pPr>
      <w:r w:rsidRPr="005D4729">
        <w:lastRenderedPageBreak/>
        <w:tab/>
        <w:t>(b)</w:t>
      </w:r>
      <w:r w:rsidRPr="005D4729">
        <w:tab/>
        <w:t xml:space="preserve">if the </w:t>
      </w:r>
      <w:r w:rsidR="00B36BB7" w:rsidRPr="005D4729">
        <w:t>section 4</w:t>
      </w:r>
      <w:r w:rsidRPr="005D4729">
        <w:t>0</w:t>
      </w:r>
      <w:r w:rsidR="00C7380F">
        <w:noBreakHyphen/>
      </w:r>
      <w:r w:rsidRPr="005D4729">
        <w:t xml:space="preserve">285 amount is an amount included in the R&amp;D partnership’s assessable income—so much of the </w:t>
      </w:r>
      <w:r w:rsidR="00B36BB7" w:rsidRPr="005D4729">
        <w:t>section 4</w:t>
      </w:r>
      <w:r w:rsidRPr="005D4729">
        <w:t>0</w:t>
      </w:r>
      <w:r w:rsidR="00C7380F">
        <w:noBreakHyphen/>
      </w:r>
      <w:r w:rsidRPr="005D4729">
        <w:t>285 amount as does not exceed the total decline in value.</w:t>
      </w:r>
    </w:p>
    <w:p w:rsidR="009F5E30" w:rsidRPr="005D4729" w:rsidRDefault="009F5E30" w:rsidP="009F5E30">
      <w:pPr>
        <w:pStyle w:val="Definition"/>
      </w:pPr>
      <w:r w:rsidRPr="005D4729">
        <w:rPr>
          <w:b/>
          <w:i/>
        </w:rPr>
        <w:t>old law 1.25 rate</w:t>
      </w:r>
      <w:r w:rsidRPr="005D4729">
        <w:t xml:space="preserve"> </w:t>
      </w:r>
      <w:r w:rsidRPr="005D4729">
        <w:rPr>
          <w:b/>
          <w:i/>
        </w:rPr>
        <w:t>deductions</w:t>
      </w:r>
      <w:r w:rsidRPr="005D4729">
        <w:t xml:space="preserve"> means the sum of the partners’ notional Division</w:t>
      </w:r>
      <w:r w:rsidR="00FD3F14" w:rsidRPr="005D4729">
        <w:t> </w:t>
      </w:r>
      <w:r w:rsidRPr="005D4729">
        <w:t>40 deductions, and notional Division</w:t>
      </w:r>
      <w:r w:rsidR="00FD3F14" w:rsidRPr="005D4729">
        <w:t> </w:t>
      </w:r>
      <w:r w:rsidRPr="005D4729">
        <w:t>42 deductions, (if any) for the asset that were multiplied by 1.25 in working out the old law deductions.</w:t>
      </w:r>
    </w:p>
    <w:p w:rsidR="009F5E30" w:rsidRPr="005D4729" w:rsidRDefault="009F5E30" w:rsidP="009F5E30">
      <w:pPr>
        <w:pStyle w:val="Definition"/>
      </w:pPr>
      <w:r w:rsidRPr="005D4729">
        <w:rPr>
          <w:b/>
          <w:i/>
        </w:rPr>
        <w:t xml:space="preserve">total decline in value </w:t>
      </w:r>
      <w:r w:rsidRPr="005D4729">
        <w:t>means the cost of the asset less its adjustable value.</w:t>
      </w:r>
    </w:p>
    <w:p w:rsidR="0020530C" w:rsidRPr="005D4729" w:rsidRDefault="0020530C" w:rsidP="0020530C">
      <w:pPr>
        <w:pStyle w:val="SubsectionHead"/>
      </w:pPr>
      <w:r w:rsidRPr="005D4729">
        <w:t>Application of Division 355</w:t>
      </w:r>
    </w:p>
    <w:p w:rsidR="0020530C" w:rsidRPr="005D4729" w:rsidRDefault="0020530C" w:rsidP="0020530C">
      <w:pPr>
        <w:pStyle w:val="subsection"/>
      </w:pPr>
      <w:r w:rsidRPr="005D4729">
        <w:tab/>
        <w:t>(3A)</w:t>
      </w:r>
      <w:r w:rsidRPr="005D4729">
        <w:tab/>
        <w:t xml:space="preserve">In applying Division 355 of the new Act in relation to the asset for the income year, an R&amp;D entity (the </w:t>
      </w:r>
      <w:r w:rsidRPr="005D4729">
        <w:rPr>
          <w:b/>
          <w:i/>
        </w:rPr>
        <w:t>partner</w:t>
      </w:r>
      <w:r w:rsidRPr="005D4729">
        <w:t>) that is a partner in the R&amp;D partnership and is entitled to one or more new law deductions for one or more income years for the asset, is taken to have:</w:t>
      </w:r>
    </w:p>
    <w:p w:rsidR="0020530C" w:rsidRPr="005D4729" w:rsidRDefault="0020530C" w:rsidP="0020530C">
      <w:pPr>
        <w:pStyle w:val="paragraph"/>
      </w:pPr>
      <w:r w:rsidRPr="005D4729">
        <w:tab/>
        <w:t>(a)</w:t>
      </w:r>
      <w:r w:rsidRPr="005D4729">
        <w:tab/>
        <w:t xml:space="preserve">if the </w:t>
      </w:r>
      <w:r w:rsidR="00B36BB7" w:rsidRPr="005D4729">
        <w:t>section 4</w:t>
      </w:r>
      <w:r w:rsidRPr="005D4729">
        <w:t>0</w:t>
      </w:r>
      <w:r w:rsidR="00C7380F">
        <w:noBreakHyphen/>
      </w:r>
      <w:r w:rsidRPr="005D4729">
        <w:t xml:space="preserve">285 amount is an amount included in the R&amp;D partnership’s assessable income—a clawback amount under </w:t>
      </w:r>
      <w:r w:rsidR="00B36BB7" w:rsidRPr="005D4729">
        <w:t>section 3</w:t>
      </w:r>
      <w:r w:rsidRPr="005D4729">
        <w:t>55</w:t>
      </w:r>
      <w:r w:rsidR="00C7380F">
        <w:noBreakHyphen/>
      </w:r>
      <w:r w:rsidRPr="005D4729">
        <w:t>449 of the new Act for the income year; or</w:t>
      </w:r>
    </w:p>
    <w:p w:rsidR="0020530C" w:rsidRPr="005D4729" w:rsidRDefault="0020530C" w:rsidP="0020530C">
      <w:pPr>
        <w:pStyle w:val="paragraph"/>
      </w:pPr>
      <w:r w:rsidRPr="005D4729">
        <w:tab/>
        <w:t>(b)</w:t>
      </w:r>
      <w:r w:rsidRPr="005D4729">
        <w:tab/>
        <w:t xml:space="preserve">if the </w:t>
      </w:r>
      <w:r w:rsidR="00B36BB7" w:rsidRPr="005D4729">
        <w:t>section 4</w:t>
      </w:r>
      <w:r w:rsidRPr="005D4729">
        <w:t>0</w:t>
      </w:r>
      <w:r w:rsidR="00C7380F">
        <w:noBreakHyphen/>
      </w:r>
      <w:r w:rsidRPr="005D4729">
        <w:t xml:space="preserve">285 amount is a deduction—a catch up amount under </w:t>
      </w:r>
      <w:r w:rsidR="00B36BB7" w:rsidRPr="005D4729">
        <w:t>section 3</w:t>
      </w:r>
      <w:r w:rsidRPr="005D4729">
        <w:t>55</w:t>
      </w:r>
      <w:r w:rsidR="00C7380F">
        <w:noBreakHyphen/>
      </w:r>
      <w:r w:rsidRPr="005D4729">
        <w:t>468 of the new Act for the income year;</w:t>
      </w:r>
    </w:p>
    <w:p w:rsidR="0020530C" w:rsidRPr="005D4729" w:rsidRDefault="0020530C" w:rsidP="0020530C">
      <w:pPr>
        <w:pStyle w:val="subsection2"/>
      </w:pPr>
      <w:r w:rsidRPr="005D4729">
        <w:t>equal to the partner’s proportion of the following amount:</w:t>
      </w:r>
    </w:p>
    <w:p w:rsidR="0020530C" w:rsidRPr="005D4729" w:rsidRDefault="00B6485A" w:rsidP="0020530C">
      <w:pPr>
        <w:pStyle w:val="subsection2"/>
      </w:pPr>
      <w:r w:rsidRPr="005D4729">
        <w:rPr>
          <w:noProof/>
        </w:rPr>
        <w:drawing>
          <wp:inline distT="0" distB="0" distL="0" distR="0" wp14:anchorId="501351C7" wp14:editId="10351025">
            <wp:extent cx="1866900" cy="752475"/>
            <wp:effectExtent l="0" t="0" r="0" b="0"/>
            <wp:docPr id="39" name="Picture 39" descr="Start formula Adjusted section 40-285 amount times start fraction Sum of new law deductions over Total decline in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20530C" w:rsidRPr="005D4729" w:rsidRDefault="0020530C" w:rsidP="0020530C">
      <w:pPr>
        <w:pStyle w:val="subsection2"/>
      </w:pPr>
      <w:r w:rsidRPr="005D4729">
        <w:t>where:</w:t>
      </w:r>
    </w:p>
    <w:p w:rsidR="0020530C" w:rsidRPr="005D4729" w:rsidRDefault="0020530C" w:rsidP="0020530C">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w:t>
      </w:r>
    </w:p>
    <w:p w:rsidR="0020530C" w:rsidRPr="005D4729" w:rsidRDefault="0020530C" w:rsidP="0020530C">
      <w:pPr>
        <w:pStyle w:val="paragraph"/>
      </w:pPr>
      <w:r w:rsidRPr="005D4729">
        <w:tab/>
        <w:t>(a)</w:t>
      </w:r>
      <w:r w:rsidRPr="005D4729">
        <w:tab/>
        <w:t xml:space="preserve">if the </w:t>
      </w:r>
      <w:r w:rsidR="00B36BB7" w:rsidRPr="005D4729">
        <w:t>section 4</w:t>
      </w:r>
      <w:r w:rsidRPr="005D4729">
        <w:t>0</w:t>
      </w:r>
      <w:r w:rsidR="00C7380F">
        <w:noBreakHyphen/>
      </w:r>
      <w:r w:rsidRPr="005D4729">
        <w:t>285 amount is a deduction—the amount of the deduction; or</w:t>
      </w:r>
    </w:p>
    <w:p w:rsidR="0020530C" w:rsidRPr="005D4729" w:rsidRDefault="0020530C" w:rsidP="0020530C">
      <w:pPr>
        <w:pStyle w:val="paragraph"/>
      </w:pPr>
      <w:r w:rsidRPr="005D4729">
        <w:lastRenderedPageBreak/>
        <w:tab/>
        <w:t>(b)</w:t>
      </w:r>
      <w:r w:rsidRPr="005D4729">
        <w:tab/>
        <w:t xml:space="preserve">if the </w:t>
      </w:r>
      <w:r w:rsidR="00B36BB7" w:rsidRPr="005D4729">
        <w:t>section 4</w:t>
      </w:r>
      <w:r w:rsidRPr="005D4729">
        <w:t>0</w:t>
      </w:r>
      <w:r w:rsidR="00C7380F">
        <w:noBreakHyphen/>
      </w:r>
      <w:r w:rsidRPr="005D4729">
        <w:t xml:space="preserve">285 amount is an amount included in the R&amp;D partnership’s assessable income—so much of the </w:t>
      </w:r>
      <w:r w:rsidR="00B36BB7" w:rsidRPr="005D4729">
        <w:t>section 4</w:t>
      </w:r>
      <w:r w:rsidRPr="005D4729">
        <w:t>0</w:t>
      </w:r>
      <w:r w:rsidR="00C7380F">
        <w:noBreakHyphen/>
      </w:r>
      <w:r w:rsidRPr="005D4729">
        <w:t>285 amount as does not exceed the total decline in value.</w:t>
      </w:r>
    </w:p>
    <w:p w:rsidR="0020530C" w:rsidRPr="005D4729" w:rsidRDefault="0020530C" w:rsidP="0020530C">
      <w:pPr>
        <w:pStyle w:val="Definition"/>
      </w:pPr>
      <w:r w:rsidRPr="005D4729">
        <w:rPr>
          <w:b/>
          <w:i/>
        </w:rPr>
        <w:t>sum of new law deductions</w:t>
      </w:r>
      <w:r w:rsidRPr="005D4729">
        <w:t xml:space="preserve"> means the sum of each partner’s new law deductions mentioned in paragraph (2)(b) of this section.</w:t>
      </w:r>
    </w:p>
    <w:p w:rsidR="0020530C" w:rsidRPr="005D4729" w:rsidRDefault="0020530C" w:rsidP="0020530C">
      <w:pPr>
        <w:pStyle w:val="Definition"/>
      </w:pPr>
      <w:r w:rsidRPr="005D4729">
        <w:rPr>
          <w:b/>
          <w:i/>
        </w:rPr>
        <w:t xml:space="preserve">total decline in value </w:t>
      </w:r>
      <w:r w:rsidRPr="005D4729">
        <w:t>means the cost of the asset less its adjustable value.</w:t>
      </w:r>
    </w:p>
    <w:p w:rsidR="009F5E30" w:rsidRPr="005D4729" w:rsidRDefault="009F5E30" w:rsidP="009F5E30">
      <w:pPr>
        <w:pStyle w:val="SubsectionHead"/>
      </w:pPr>
      <w:r w:rsidRPr="005D4729">
        <w:t>Normal rules do not apply for the asset and the event</w:t>
      </w:r>
    </w:p>
    <w:p w:rsidR="009F5E30" w:rsidRPr="005D4729" w:rsidRDefault="009F5E30" w:rsidP="009F5E30">
      <w:pPr>
        <w:pStyle w:val="subsection"/>
      </w:pPr>
      <w:r w:rsidRPr="005D4729">
        <w:tab/>
        <w:t>(4)</w:t>
      </w:r>
      <w:r w:rsidRPr="005D4729">
        <w:tab/>
        <w:t>Section</w:t>
      </w:r>
      <w:r w:rsidR="00FD3F14" w:rsidRPr="005D4729">
        <w:t> </w:t>
      </w:r>
      <w:r w:rsidRPr="005D4729">
        <w:t>40</w:t>
      </w:r>
      <w:r w:rsidR="00C7380F">
        <w:noBreakHyphen/>
      </w:r>
      <w:r w:rsidRPr="005D4729">
        <w:t>293 of the new Act, to the extent that it would otherwise apply apart from this section to the R&amp;D partnership or its partners for the event, does not so apply to the R&amp;D partnership and the partners for the event.</w:t>
      </w:r>
    </w:p>
    <w:p w:rsidR="009F5E30" w:rsidRPr="005D4729" w:rsidRDefault="009F5E30" w:rsidP="009F5E30">
      <w:pPr>
        <w:pStyle w:val="notetext"/>
      </w:pPr>
      <w:r w:rsidRPr="005D4729">
        <w:t>Note:</w:t>
      </w:r>
      <w:r w:rsidRPr="005D4729">
        <w:tab/>
        <w:t>Section</w:t>
      </w:r>
      <w:r w:rsidR="00FD3F14" w:rsidRPr="005D4729">
        <w:t> </w:t>
      </w:r>
      <w:r w:rsidRPr="005D4729">
        <w:t>40</w:t>
      </w:r>
      <w:r w:rsidR="00C7380F">
        <w:noBreakHyphen/>
      </w:r>
      <w:r w:rsidRPr="005D4729">
        <w:t>293 of the new Act would otherwise apply for the event in a case where the partners had new law deductions.</w:t>
      </w:r>
    </w:p>
    <w:p w:rsidR="00F9073D" w:rsidRPr="005D4729" w:rsidRDefault="00F9073D" w:rsidP="00F9073D">
      <w:pPr>
        <w:pStyle w:val="ActHead5"/>
      </w:pPr>
      <w:bookmarkStart w:id="132" w:name="_Toc138775982"/>
      <w:r w:rsidRPr="00C7380F">
        <w:rPr>
          <w:rStyle w:val="CharSectno"/>
        </w:rPr>
        <w:t>40</w:t>
      </w:r>
      <w:r w:rsidR="00C7380F" w:rsidRPr="00C7380F">
        <w:rPr>
          <w:rStyle w:val="CharSectno"/>
        </w:rPr>
        <w:noBreakHyphen/>
      </w:r>
      <w:r w:rsidRPr="00C7380F">
        <w:rPr>
          <w:rStyle w:val="CharSectno"/>
        </w:rPr>
        <w:t>295</w:t>
      </w:r>
      <w:r w:rsidRPr="005D4729">
        <w:t xml:space="preserve">  Later year relief</w:t>
      </w:r>
      <w:bookmarkEnd w:id="132"/>
    </w:p>
    <w:p w:rsidR="00F9073D" w:rsidRPr="005D4729" w:rsidRDefault="00F9073D" w:rsidP="002B75AC">
      <w:pPr>
        <w:pStyle w:val="subsection"/>
      </w:pPr>
      <w:r w:rsidRPr="005D4729">
        <w:tab/>
        <w:t>(1)</w:t>
      </w:r>
      <w:r w:rsidRPr="005D4729">
        <w:tab/>
        <w:t>You may exclude an amount that has been included in your assessable income for plant as a result of a balancing adjustment event that occurred in your 1999</w:t>
      </w:r>
      <w:r w:rsidR="00C7380F">
        <w:noBreakHyphen/>
      </w:r>
      <w:r w:rsidRPr="005D4729">
        <w:t>2000 or 2000</w:t>
      </w:r>
      <w:r w:rsidR="00C7380F">
        <w:noBreakHyphen/>
      </w:r>
      <w:r w:rsidRPr="005D4729">
        <w:t xml:space="preserve">01 income year to the extent that you choose under </w:t>
      </w:r>
      <w:r w:rsidR="00B36BB7" w:rsidRPr="005D4729">
        <w:t>section 4</w:t>
      </w:r>
      <w:r w:rsidRPr="005D4729">
        <w:t>2</w:t>
      </w:r>
      <w:r w:rsidR="00C7380F">
        <w:noBreakHyphen/>
      </w:r>
      <w:r w:rsidRPr="005D4729">
        <w:t>290 of the former Act to treat that amount as an amount you have deducted for the decline in value of replacement plant.</w:t>
      </w:r>
    </w:p>
    <w:p w:rsidR="00F9073D" w:rsidRPr="005D4729" w:rsidRDefault="00F9073D" w:rsidP="002B75AC">
      <w:pPr>
        <w:pStyle w:val="subsection"/>
      </w:pPr>
      <w:r w:rsidRPr="005D4729">
        <w:tab/>
        <w:t>(2)</w:t>
      </w:r>
      <w:r w:rsidRPr="005D4729">
        <w:tab/>
        <w:t>You can only make this choice for the replacement plant if:</w:t>
      </w:r>
    </w:p>
    <w:p w:rsidR="00F9073D" w:rsidRPr="005D4729" w:rsidRDefault="00F9073D" w:rsidP="00F9073D">
      <w:pPr>
        <w:pStyle w:val="paragraph"/>
      </w:pPr>
      <w:r w:rsidRPr="005D4729">
        <w:tab/>
        <w:t>(a)</w:t>
      </w:r>
      <w:r w:rsidRPr="005D4729">
        <w:tab/>
        <w:t>you acquire it:</w:t>
      </w:r>
    </w:p>
    <w:p w:rsidR="00F9073D" w:rsidRPr="005D4729" w:rsidRDefault="00F9073D" w:rsidP="00F9073D">
      <w:pPr>
        <w:pStyle w:val="paragraphsub"/>
      </w:pPr>
      <w:r w:rsidRPr="005D4729">
        <w:tab/>
        <w:t>(i)</w:t>
      </w:r>
      <w:r w:rsidRPr="005D4729">
        <w:tab/>
        <w:t>within 2 income years after the end of the income year in which the balancing adjustment event occurred; and</w:t>
      </w:r>
    </w:p>
    <w:p w:rsidR="00F9073D" w:rsidRPr="005D4729" w:rsidRDefault="00F9073D" w:rsidP="00F9073D">
      <w:pPr>
        <w:pStyle w:val="paragraphsub"/>
      </w:pPr>
      <w:r w:rsidRPr="005D4729">
        <w:tab/>
        <w:t>(ii)</w:t>
      </w:r>
      <w:r w:rsidRPr="005D4729">
        <w:tab/>
        <w:t>in your 2001</w:t>
      </w:r>
      <w:r w:rsidR="00C7380F">
        <w:noBreakHyphen/>
      </w:r>
      <w:r w:rsidRPr="005D4729">
        <w:t>02 or 2002</w:t>
      </w:r>
      <w:r w:rsidR="00C7380F">
        <w:noBreakHyphen/>
      </w:r>
      <w:r w:rsidRPr="005D4729">
        <w:t>2003 income year; and</w:t>
      </w:r>
    </w:p>
    <w:p w:rsidR="00F9073D" w:rsidRPr="005D4729" w:rsidRDefault="00F9073D" w:rsidP="00F9073D">
      <w:pPr>
        <w:pStyle w:val="paragraph"/>
      </w:pPr>
      <w:r w:rsidRPr="005D4729">
        <w:tab/>
        <w:t>(b)</w:t>
      </w:r>
      <w:r w:rsidRPr="005D4729">
        <w:tab/>
        <w:t>at the end of the income year in which you acquired it, you used it, or had it installed ready for use, wholly for the purpose of producing assessable income; and</w:t>
      </w:r>
    </w:p>
    <w:p w:rsidR="00F9073D" w:rsidRPr="005D4729" w:rsidRDefault="00F9073D" w:rsidP="00F9073D">
      <w:pPr>
        <w:pStyle w:val="paragraph"/>
      </w:pPr>
      <w:r w:rsidRPr="005D4729">
        <w:tab/>
        <w:t>(c)</w:t>
      </w:r>
      <w:r w:rsidRPr="005D4729">
        <w:tab/>
        <w:t>you can deduct an amount for its decline in value; and</w:t>
      </w:r>
    </w:p>
    <w:p w:rsidR="00F9073D" w:rsidRPr="005D4729" w:rsidRDefault="00F9073D" w:rsidP="00F9073D">
      <w:pPr>
        <w:pStyle w:val="paragraph"/>
      </w:pPr>
      <w:r w:rsidRPr="005D4729">
        <w:lastRenderedPageBreak/>
        <w:tab/>
        <w:t>(d)</w:t>
      </w:r>
      <w:r w:rsidRPr="005D4729">
        <w:tab/>
        <w:t xml:space="preserve">you had not made a choice under </w:t>
      </w:r>
      <w:r w:rsidR="00B36BB7" w:rsidRPr="005D4729">
        <w:t>section 4</w:t>
      </w:r>
      <w:r w:rsidRPr="005D4729">
        <w:t>2</w:t>
      </w:r>
      <w:r w:rsidR="00C7380F">
        <w:noBreakHyphen/>
      </w:r>
      <w:r w:rsidRPr="005D4729">
        <w:t>285 or 42</w:t>
      </w:r>
      <w:r w:rsidR="00C7380F">
        <w:noBreakHyphen/>
      </w:r>
      <w:r w:rsidRPr="005D4729">
        <w:t>293 of the former Act for the balancing adjustment event.</w:t>
      </w:r>
    </w:p>
    <w:p w:rsidR="00F9073D" w:rsidRPr="005D4729" w:rsidRDefault="00F9073D" w:rsidP="002B75AC">
      <w:pPr>
        <w:pStyle w:val="subsection"/>
      </w:pPr>
      <w:r w:rsidRPr="005D4729">
        <w:tab/>
        <w:t>(3)</w:t>
      </w:r>
      <w:r w:rsidRPr="005D4729">
        <w:tab/>
        <w:t>The adjustable value of the replacement plant is reduced by the amount covered by the choice as at the first day of the income year in which you acquired it.</w:t>
      </w:r>
    </w:p>
    <w:p w:rsidR="00F9073D" w:rsidRPr="005D4729" w:rsidRDefault="00F9073D" w:rsidP="00F9073D">
      <w:pPr>
        <w:pStyle w:val="ActHead5"/>
      </w:pPr>
      <w:bookmarkStart w:id="133" w:name="_Toc138775983"/>
      <w:r w:rsidRPr="00C7380F">
        <w:rPr>
          <w:rStyle w:val="CharSectno"/>
        </w:rPr>
        <w:t>40</w:t>
      </w:r>
      <w:r w:rsidR="00C7380F" w:rsidRPr="00C7380F">
        <w:rPr>
          <w:rStyle w:val="CharSectno"/>
        </w:rPr>
        <w:noBreakHyphen/>
      </w:r>
      <w:r w:rsidRPr="00C7380F">
        <w:rPr>
          <w:rStyle w:val="CharSectno"/>
        </w:rPr>
        <w:t>340</w:t>
      </w:r>
      <w:r w:rsidRPr="005D4729">
        <w:t xml:space="preserve">  Roll</w:t>
      </w:r>
      <w:r w:rsidR="00C7380F">
        <w:noBreakHyphen/>
      </w:r>
      <w:r w:rsidRPr="005D4729">
        <w:t>overs</w:t>
      </w:r>
      <w:bookmarkEnd w:id="133"/>
    </w:p>
    <w:p w:rsidR="00F9073D" w:rsidRPr="005D4729" w:rsidRDefault="00F9073D" w:rsidP="002B75AC">
      <w:pPr>
        <w:pStyle w:val="subsection"/>
      </w:pPr>
      <w:r w:rsidRPr="005D4729">
        <w:tab/>
        <w:t>(1)</w:t>
      </w:r>
      <w:r w:rsidRPr="005D4729">
        <w:tab/>
        <w:t xml:space="preserve">This section applies to an entity (the </w:t>
      </w:r>
      <w:r w:rsidRPr="005D4729">
        <w:rPr>
          <w:b/>
          <w:i/>
        </w:rPr>
        <w:t>transferee</w:t>
      </w:r>
      <w:r w:rsidRPr="005D4729">
        <w:t>) if:</w:t>
      </w:r>
    </w:p>
    <w:p w:rsidR="00F9073D" w:rsidRPr="005D4729" w:rsidRDefault="00F9073D" w:rsidP="00F9073D">
      <w:pPr>
        <w:pStyle w:val="paragraph"/>
      </w:pPr>
      <w:r w:rsidRPr="005D4729">
        <w:tab/>
        <w:t>(a)</w:t>
      </w:r>
      <w:r w:rsidRPr="005D4729">
        <w:tab/>
        <w:t>there is roll</w:t>
      </w:r>
      <w:r w:rsidR="00C7380F">
        <w:noBreakHyphen/>
      </w:r>
      <w:r w:rsidRPr="005D4729">
        <w:t xml:space="preserve">over relief under </w:t>
      </w:r>
      <w:r w:rsidR="00B36BB7" w:rsidRPr="005D4729">
        <w:t>section 4</w:t>
      </w:r>
      <w:r w:rsidRPr="005D4729">
        <w:t>0</w:t>
      </w:r>
      <w:r w:rsidR="00C7380F">
        <w:noBreakHyphen/>
      </w:r>
      <w:r w:rsidRPr="005D4729">
        <w:t>340 of the new Act as a result of a balancing adjustment event happening to plant; and</w:t>
      </w:r>
    </w:p>
    <w:p w:rsidR="00F9073D" w:rsidRPr="005D4729" w:rsidRDefault="00F9073D" w:rsidP="00F9073D">
      <w:pPr>
        <w:pStyle w:val="paragraph"/>
      </w:pPr>
      <w:r w:rsidRPr="005D4729">
        <w:tab/>
        <w:t>(b)</w:t>
      </w:r>
      <w:r w:rsidRPr="005D4729">
        <w:tab/>
        <w:t xml:space="preserve">the transferor referred to in that section was working out the decline in value of the plant under </w:t>
      </w:r>
      <w:r w:rsidR="00B36BB7" w:rsidRPr="005D4729">
        <w:t>subsection 4</w:t>
      </w:r>
      <w:r w:rsidRPr="005D4729">
        <w:t>0</w:t>
      </w:r>
      <w:r w:rsidR="00C7380F">
        <w:noBreakHyphen/>
      </w:r>
      <w:r w:rsidRPr="005D4729">
        <w:t>10(3) or 40</w:t>
      </w:r>
      <w:r w:rsidR="00C7380F">
        <w:noBreakHyphen/>
      </w:r>
      <w:r w:rsidRPr="005D4729">
        <w:t>12(3) of this Act.</w:t>
      </w:r>
    </w:p>
    <w:p w:rsidR="00F9073D" w:rsidRPr="005D4729" w:rsidRDefault="00F9073D" w:rsidP="00F9073D">
      <w:pPr>
        <w:pStyle w:val="SubsectionHead"/>
      </w:pPr>
      <w:r w:rsidRPr="005D4729">
        <w:t>Plant acquired before 21</w:t>
      </w:r>
      <w:r w:rsidR="00FD3F14" w:rsidRPr="005D4729">
        <w:t> </w:t>
      </w:r>
      <w:r w:rsidRPr="005D4729">
        <w:t>September 1999</w:t>
      </w:r>
    </w:p>
    <w:p w:rsidR="00F9073D" w:rsidRPr="005D4729" w:rsidRDefault="00F9073D" w:rsidP="002B75AC">
      <w:pPr>
        <w:pStyle w:val="subsection"/>
      </w:pPr>
      <w:r w:rsidRPr="005D4729">
        <w:tab/>
        <w:t>(2)</w:t>
      </w:r>
      <w:r w:rsidRPr="005D4729">
        <w:tab/>
        <w:t xml:space="preserve">The transferee works out the decline in value of the plant under </w:t>
      </w:r>
      <w:r w:rsidR="00B36BB7" w:rsidRPr="005D4729">
        <w:t>subsection 4</w:t>
      </w:r>
      <w:r w:rsidRPr="005D4729">
        <w:t>0</w:t>
      </w:r>
      <w:r w:rsidR="00C7380F">
        <w:noBreakHyphen/>
      </w:r>
      <w:r w:rsidRPr="005D4729">
        <w:t>10(3) or 40</w:t>
      </w:r>
      <w:r w:rsidR="00C7380F">
        <w:noBreakHyphen/>
      </w:r>
      <w:r w:rsidRPr="005D4729">
        <w:t>12(3) of this Act using the same method as the transferor if:</w:t>
      </w:r>
    </w:p>
    <w:p w:rsidR="00F9073D" w:rsidRPr="005D4729" w:rsidRDefault="00F9073D" w:rsidP="00F9073D">
      <w:pPr>
        <w:pStyle w:val="paragraph"/>
      </w:pPr>
      <w:r w:rsidRPr="005D4729">
        <w:tab/>
        <w:t>(a)</w:t>
      </w:r>
      <w:r w:rsidRPr="005D4729">
        <w:tab/>
        <w:t>the transferor started to hold the plant under a contract entered into at or before 11.45 am, by legal time in the Australian Capital Territory, on 21</w:t>
      </w:r>
      <w:r w:rsidR="00FD3F14" w:rsidRPr="005D4729">
        <w:t> </w:t>
      </w:r>
      <w:r w:rsidRPr="005D4729">
        <w:t>September 1999; or</w:t>
      </w:r>
    </w:p>
    <w:p w:rsidR="00F9073D" w:rsidRPr="005D4729" w:rsidRDefault="00F9073D" w:rsidP="00F9073D">
      <w:pPr>
        <w:pStyle w:val="paragraph"/>
      </w:pPr>
      <w:r w:rsidRPr="005D4729">
        <w:tab/>
        <w:t>(b)</w:t>
      </w:r>
      <w:r w:rsidRPr="005D4729">
        <w:tab/>
        <w:t>the transferor constructed it and the construction started at or before that time; or</w:t>
      </w:r>
    </w:p>
    <w:p w:rsidR="00F9073D" w:rsidRPr="005D4729" w:rsidRDefault="00F9073D" w:rsidP="00F9073D">
      <w:pPr>
        <w:pStyle w:val="paragraph"/>
      </w:pPr>
      <w:r w:rsidRPr="005D4729">
        <w:tab/>
        <w:t>(c)</w:t>
      </w:r>
      <w:r w:rsidRPr="005D4729">
        <w:tab/>
        <w:t>the transferor acquired it in some other way at or before that time; or</w:t>
      </w:r>
    </w:p>
    <w:p w:rsidR="00F9073D" w:rsidRPr="005D4729" w:rsidRDefault="00F9073D" w:rsidP="00F9073D">
      <w:pPr>
        <w:pStyle w:val="paragraph"/>
      </w:pPr>
      <w:r w:rsidRPr="005D4729">
        <w:tab/>
        <w:t>(d)</w:t>
      </w:r>
      <w:r w:rsidRPr="005D4729">
        <w:tab/>
        <w:t xml:space="preserve">the transferor acquired it from an entity that was working out the decline in value of the plant under </w:t>
      </w:r>
      <w:r w:rsidR="00B36BB7" w:rsidRPr="005D4729">
        <w:t>subsection 4</w:t>
      </w:r>
      <w:r w:rsidRPr="005D4729">
        <w:t>0</w:t>
      </w:r>
      <w:r w:rsidR="00C7380F">
        <w:noBreakHyphen/>
      </w:r>
      <w:r w:rsidRPr="005D4729">
        <w:t>10(3) or 40</w:t>
      </w:r>
      <w:r w:rsidR="00C7380F">
        <w:noBreakHyphen/>
      </w:r>
      <w:r w:rsidRPr="005D4729">
        <w:t xml:space="preserve">12(3) of this Act and </w:t>
      </w:r>
      <w:r w:rsidR="00FD3F14" w:rsidRPr="005D4729">
        <w:t>paragraph (</w:t>
      </w:r>
      <w:r w:rsidRPr="005D4729">
        <w:t>a), (b) or (c) of this subsection applied to that entity or to the earliest successive transferor.</w:t>
      </w:r>
    </w:p>
    <w:p w:rsidR="00F9073D" w:rsidRPr="005D4729" w:rsidRDefault="00F9073D" w:rsidP="00F9073D">
      <w:pPr>
        <w:pStyle w:val="SubsectionHead"/>
      </w:pPr>
      <w:r w:rsidRPr="005D4729">
        <w:lastRenderedPageBreak/>
        <w:t>Small business taxpayers</w:t>
      </w:r>
    </w:p>
    <w:p w:rsidR="00F9073D" w:rsidRPr="005D4729" w:rsidRDefault="00F9073D" w:rsidP="002B75AC">
      <w:pPr>
        <w:pStyle w:val="subsection"/>
      </w:pPr>
      <w:r w:rsidRPr="005D4729">
        <w:tab/>
        <w:t>(3)</w:t>
      </w:r>
      <w:r w:rsidRPr="005D4729">
        <w:tab/>
        <w:t xml:space="preserve">The transferee also works out the decline in value of the plant under </w:t>
      </w:r>
      <w:r w:rsidR="00B36BB7" w:rsidRPr="005D4729">
        <w:t>subsection 4</w:t>
      </w:r>
      <w:r w:rsidRPr="005D4729">
        <w:t>0</w:t>
      </w:r>
      <w:r w:rsidR="00C7380F">
        <w:noBreakHyphen/>
      </w:r>
      <w:r w:rsidRPr="005D4729">
        <w:t>10(3) or 40</w:t>
      </w:r>
      <w:r w:rsidR="00C7380F">
        <w:noBreakHyphen/>
      </w:r>
      <w:r w:rsidRPr="005D4729">
        <w:t>12(3) of this Act using the same method as the transferor if:</w:t>
      </w:r>
    </w:p>
    <w:p w:rsidR="00F9073D" w:rsidRPr="005D4729" w:rsidRDefault="00F9073D" w:rsidP="00F9073D">
      <w:pPr>
        <w:pStyle w:val="paragraph"/>
      </w:pPr>
      <w:r w:rsidRPr="005D4729">
        <w:tab/>
        <w:t>(a)</w:t>
      </w:r>
      <w:r w:rsidRPr="005D4729">
        <w:tab/>
        <w:t xml:space="preserve">the plant was not acquired as mentioned in </w:t>
      </w:r>
      <w:r w:rsidR="00FD3F14" w:rsidRPr="005D4729">
        <w:t>subsection (</w:t>
      </w:r>
      <w:r w:rsidRPr="005D4729">
        <w:t>2); and</w:t>
      </w:r>
    </w:p>
    <w:p w:rsidR="00F9073D" w:rsidRPr="005D4729" w:rsidRDefault="00F9073D" w:rsidP="00F9073D">
      <w:pPr>
        <w:pStyle w:val="paragraph"/>
      </w:pPr>
      <w:r w:rsidRPr="005D4729">
        <w:tab/>
        <w:t>(b)</w:t>
      </w:r>
      <w:r w:rsidRPr="005D4729">
        <w:tab/>
        <w:t xml:space="preserve">the transferor, or an earlier successive transferor, was using a rate for the plant under </w:t>
      </w:r>
      <w:r w:rsidR="00B36BB7" w:rsidRPr="005D4729">
        <w:t>subsection 4</w:t>
      </w:r>
      <w:r w:rsidRPr="005D4729">
        <w:t>2</w:t>
      </w:r>
      <w:r w:rsidR="00C7380F">
        <w:noBreakHyphen/>
      </w:r>
      <w:r w:rsidRPr="005D4729">
        <w:t>160(1) or 42</w:t>
      </w:r>
      <w:r w:rsidR="00C7380F">
        <w:noBreakHyphen/>
      </w:r>
      <w:r w:rsidRPr="005D4729">
        <w:t>165(1) of the former Act; and</w:t>
      </w:r>
    </w:p>
    <w:p w:rsidR="00F9073D" w:rsidRPr="005D4729" w:rsidRDefault="00F9073D" w:rsidP="00F9073D">
      <w:pPr>
        <w:pStyle w:val="paragraph"/>
      </w:pPr>
      <w:r w:rsidRPr="005D4729">
        <w:tab/>
        <w:t>(c)</w:t>
      </w:r>
      <w:r w:rsidRPr="005D4729">
        <w:tab/>
        <w:t>the conditions set out in this table are satisfied:</w:t>
      </w:r>
    </w:p>
    <w:p w:rsidR="00F9073D" w:rsidRPr="005D4729" w:rsidRDefault="00F9073D" w:rsidP="006A43F5">
      <w:pPr>
        <w:pStyle w:val="Tabletext"/>
      </w:pPr>
    </w:p>
    <w:tbl>
      <w:tblPr>
        <w:tblW w:w="7284" w:type="dxa"/>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44"/>
        <w:gridCol w:w="6640"/>
      </w:tblGrid>
      <w:tr w:rsidR="00F9073D" w:rsidRPr="005D4729" w:rsidTr="00C3548C">
        <w:trPr>
          <w:tblHeader/>
        </w:trPr>
        <w:tc>
          <w:tcPr>
            <w:tcW w:w="7284" w:type="dxa"/>
            <w:gridSpan w:val="2"/>
            <w:tcBorders>
              <w:top w:val="single" w:sz="12" w:space="0" w:color="auto"/>
              <w:bottom w:val="single" w:sz="6" w:space="0" w:color="auto"/>
            </w:tcBorders>
            <w:shd w:val="clear" w:color="auto" w:fill="auto"/>
          </w:tcPr>
          <w:p w:rsidR="00F9073D" w:rsidRPr="005D4729" w:rsidRDefault="00F9073D" w:rsidP="006A43F5">
            <w:pPr>
              <w:pStyle w:val="TableHeading"/>
              <w:keepLines/>
            </w:pPr>
            <w:r w:rsidRPr="005D4729">
              <w:t>Conditions for small business taxpayers retaining accelerated rates</w:t>
            </w:r>
          </w:p>
        </w:tc>
      </w:tr>
      <w:tr w:rsidR="00F9073D" w:rsidRPr="005D4729" w:rsidTr="00C3548C">
        <w:trPr>
          <w:tblHeader/>
        </w:trPr>
        <w:tc>
          <w:tcPr>
            <w:tcW w:w="644" w:type="dxa"/>
            <w:tcBorders>
              <w:top w:val="single" w:sz="6" w:space="0" w:color="auto"/>
              <w:bottom w:val="single" w:sz="12" w:space="0" w:color="auto"/>
            </w:tcBorders>
            <w:shd w:val="clear" w:color="auto" w:fill="auto"/>
          </w:tcPr>
          <w:p w:rsidR="00F9073D" w:rsidRPr="005D4729" w:rsidRDefault="00F9073D" w:rsidP="006A43F5">
            <w:pPr>
              <w:pStyle w:val="Tabletext"/>
              <w:keepNext/>
              <w:keepLines/>
              <w:rPr>
                <w:b/>
              </w:rPr>
            </w:pPr>
            <w:r w:rsidRPr="005D4729">
              <w:rPr>
                <w:b/>
              </w:rPr>
              <w:t>Item</w:t>
            </w:r>
          </w:p>
        </w:tc>
        <w:tc>
          <w:tcPr>
            <w:tcW w:w="6640" w:type="dxa"/>
            <w:tcBorders>
              <w:top w:val="single" w:sz="6" w:space="0" w:color="auto"/>
              <w:bottom w:val="single" w:sz="12" w:space="0" w:color="auto"/>
            </w:tcBorders>
            <w:shd w:val="clear" w:color="auto" w:fill="auto"/>
          </w:tcPr>
          <w:p w:rsidR="00F9073D" w:rsidRPr="005D4729" w:rsidRDefault="00F9073D" w:rsidP="006A43F5">
            <w:pPr>
              <w:pStyle w:val="Tabletext"/>
              <w:keepNext/>
              <w:keepLines/>
              <w:rPr>
                <w:b/>
              </w:rPr>
            </w:pPr>
            <w:r w:rsidRPr="005D4729">
              <w:rPr>
                <w:b/>
              </w:rPr>
              <w:t>Condition</w:t>
            </w:r>
          </w:p>
        </w:tc>
      </w:tr>
      <w:tr w:rsidR="00F9073D" w:rsidRPr="005D4729" w:rsidTr="00C3548C">
        <w:tc>
          <w:tcPr>
            <w:tcW w:w="644" w:type="dxa"/>
            <w:tcBorders>
              <w:top w:val="single" w:sz="12" w:space="0" w:color="auto"/>
            </w:tcBorders>
            <w:shd w:val="clear" w:color="auto" w:fill="auto"/>
          </w:tcPr>
          <w:p w:rsidR="00F9073D" w:rsidRPr="005D4729" w:rsidRDefault="00F9073D" w:rsidP="006A43F5">
            <w:pPr>
              <w:pStyle w:val="Tabletext"/>
              <w:keepNext/>
              <w:keepLines/>
            </w:pPr>
            <w:r w:rsidRPr="005D4729">
              <w:t>1</w:t>
            </w:r>
          </w:p>
        </w:tc>
        <w:tc>
          <w:tcPr>
            <w:tcW w:w="6640" w:type="dxa"/>
            <w:tcBorders>
              <w:top w:val="single" w:sz="12" w:space="0" w:color="auto"/>
            </w:tcBorders>
            <w:shd w:val="clear" w:color="auto" w:fill="auto"/>
          </w:tcPr>
          <w:p w:rsidR="00F9073D" w:rsidRPr="005D4729" w:rsidRDefault="00F9073D" w:rsidP="006A43F5">
            <w:pPr>
              <w:pStyle w:val="Tabletext"/>
              <w:keepNext/>
              <w:keepLines/>
            </w:pPr>
            <w:r w:rsidRPr="005D4729">
              <w:t xml:space="preserve">The transferee must have been a small business taxpayer for the income year (the </w:t>
            </w:r>
            <w:r w:rsidRPr="005D4729">
              <w:rPr>
                <w:b/>
                <w:i/>
              </w:rPr>
              <w:t>start year</w:t>
            </w:r>
            <w:r w:rsidRPr="005D4729">
              <w:t>) that includes the time when the entity first used the plant, or first had it installed ready for use.</w:t>
            </w:r>
          </w:p>
        </w:tc>
      </w:tr>
      <w:tr w:rsidR="00F9073D" w:rsidRPr="005D4729" w:rsidTr="00C3548C">
        <w:tc>
          <w:tcPr>
            <w:tcW w:w="644" w:type="dxa"/>
            <w:tcBorders>
              <w:bottom w:val="single" w:sz="4" w:space="0" w:color="auto"/>
            </w:tcBorders>
            <w:shd w:val="clear" w:color="auto" w:fill="auto"/>
          </w:tcPr>
          <w:p w:rsidR="00F9073D" w:rsidRPr="005D4729" w:rsidRDefault="00F9073D" w:rsidP="006A43F5">
            <w:pPr>
              <w:pStyle w:val="Tabletext"/>
              <w:keepNext/>
              <w:keepLines/>
            </w:pPr>
            <w:r w:rsidRPr="005D4729">
              <w:t>2</w:t>
            </w:r>
          </w:p>
        </w:tc>
        <w:tc>
          <w:tcPr>
            <w:tcW w:w="6640" w:type="dxa"/>
            <w:tcBorders>
              <w:bottom w:val="single" w:sz="4" w:space="0" w:color="auto"/>
            </w:tcBorders>
            <w:shd w:val="clear" w:color="auto" w:fill="auto"/>
          </w:tcPr>
          <w:p w:rsidR="00F9073D" w:rsidRPr="005D4729" w:rsidRDefault="00F9073D" w:rsidP="006A43F5">
            <w:pPr>
              <w:pStyle w:val="Tabletext"/>
              <w:keepNext/>
              <w:keepLines/>
            </w:pPr>
            <w:r w:rsidRPr="005D4729">
              <w:t>At that time, at least 50% of the transferee’s intended use of the plant must be in carrying on a business for the purpose of producing assessable income.</w:t>
            </w:r>
          </w:p>
        </w:tc>
      </w:tr>
      <w:tr w:rsidR="00F9073D" w:rsidRPr="005D4729" w:rsidTr="00C3548C">
        <w:tc>
          <w:tcPr>
            <w:tcW w:w="644" w:type="dxa"/>
            <w:tcBorders>
              <w:bottom w:val="single" w:sz="12" w:space="0" w:color="auto"/>
            </w:tcBorders>
            <w:shd w:val="clear" w:color="auto" w:fill="auto"/>
          </w:tcPr>
          <w:p w:rsidR="00F9073D" w:rsidRPr="005D4729" w:rsidRDefault="00F9073D" w:rsidP="00197627">
            <w:pPr>
              <w:pStyle w:val="Tabletext"/>
            </w:pPr>
            <w:r w:rsidRPr="005D4729">
              <w:t>3</w:t>
            </w:r>
          </w:p>
        </w:tc>
        <w:tc>
          <w:tcPr>
            <w:tcW w:w="6640" w:type="dxa"/>
            <w:tcBorders>
              <w:bottom w:val="single" w:sz="12" w:space="0" w:color="auto"/>
            </w:tcBorders>
            <w:shd w:val="clear" w:color="auto" w:fill="auto"/>
          </w:tcPr>
          <w:p w:rsidR="00F9073D" w:rsidRPr="005D4729" w:rsidRDefault="00F9073D" w:rsidP="00197627">
            <w:pPr>
              <w:pStyle w:val="Tabletext"/>
            </w:pPr>
            <w:r w:rsidRPr="005D4729">
              <w:t>At that time, neither of these applies:</w:t>
            </w:r>
          </w:p>
          <w:p w:rsidR="00F9073D" w:rsidRPr="005D4729" w:rsidRDefault="00F9073D" w:rsidP="00F9073D">
            <w:pPr>
              <w:pStyle w:val="Tablea"/>
            </w:pPr>
            <w:r w:rsidRPr="005D4729">
              <w:t>(a) it could reasonably be expected that, because of the plant’s use, whether in connection with another asset or not, the transferee would not be a small business taxpayer for the income year following the start year or for either of the next 2 income years;</w:t>
            </w:r>
          </w:p>
          <w:p w:rsidR="00F9073D" w:rsidRPr="005D4729" w:rsidRDefault="00F9073D" w:rsidP="00C662F1">
            <w:pPr>
              <w:pStyle w:val="Tablea"/>
            </w:pPr>
            <w:r w:rsidRPr="005D4729">
              <w:t xml:space="preserve">(b) the plant is being or is intended to be let predominantly on a lease of a kind specified in </w:t>
            </w:r>
            <w:r w:rsidR="00FD3F14" w:rsidRPr="005D4729">
              <w:t>subsection (</w:t>
            </w:r>
            <w:r w:rsidRPr="005D4729">
              <w:t xml:space="preserve">5). </w:t>
            </w:r>
          </w:p>
        </w:tc>
      </w:tr>
    </w:tbl>
    <w:p w:rsidR="00F9073D" w:rsidRPr="005D4729" w:rsidRDefault="00F9073D" w:rsidP="002B75AC">
      <w:pPr>
        <w:pStyle w:val="subsection"/>
      </w:pPr>
      <w:r w:rsidRPr="005D4729">
        <w:tab/>
        <w:t>(4)</w:t>
      </w:r>
      <w:r w:rsidRPr="005D4729">
        <w:tab/>
        <w:t xml:space="preserve">For the purposes of </w:t>
      </w:r>
      <w:r w:rsidR="00B36BB7" w:rsidRPr="005D4729">
        <w:t>item 2</w:t>
      </w:r>
      <w:r w:rsidRPr="005D4729">
        <w:t xml:space="preserve"> in the table in </w:t>
      </w:r>
      <w:r w:rsidR="00FD3F14" w:rsidRPr="005D4729">
        <w:t>subsection (</w:t>
      </w:r>
      <w:r w:rsidRPr="005D4729">
        <w:t>3), an entity is treated as if it is not carrying on a business in relation to the activities of a partnership in which the entity is a partner unless the entity is connected with the partnership.</w:t>
      </w:r>
    </w:p>
    <w:p w:rsidR="00F9073D" w:rsidRPr="005D4729" w:rsidRDefault="00F9073D" w:rsidP="002B75AC">
      <w:pPr>
        <w:pStyle w:val="subsection"/>
      </w:pPr>
      <w:r w:rsidRPr="005D4729">
        <w:tab/>
        <w:t>(5)</w:t>
      </w:r>
      <w:r w:rsidRPr="005D4729">
        <w:tab/>
        <w:t xml:space="preserve">A lease of plant referred to in </w:t>
      </w:r>
      <w:r w:rsidR="00EB3B5E">
        <w:t>item 3</w:t>
      </w:r>
      <w:r w:rsidRPr="005D4729">
        <w:t xml:space="preserve"> of the table in </w:t>
      </w:r>
      <w:r w:rsidR="00FD3F14" w:rsidRPr="005D4729">
        <w:t>subsection (</w:t>
      </w:r>
      <w:r w:rsidRPr="005D4729">
        <w:t>3) is an agreement (including a renewal of an agreement) under which the holder of the plant grants a right to use the plant to another entity, but not a hire purchase agreement or a short</w:t>
      </w:r>
      <w:r w:rsidR="00C7380F">
        <w:noBreakHyphen/>
      </w:r>
      <w:r w:rsidRPr="005D4729">
        <w:t>term hire agreement.</w:t>
      </w:r>
    </w:p>
    <w:p w:rsidR="00F9073D" w:rsidRPr="005D4729" w:rsidRDefault="00F9073D" w:rsidP="002B75AC">
      <w:pPr>
        <w:pStyle w:val="subsection"/>
      </w:pPr>
      <w:r w:rsidRPr="005D4729">
        <w:lastRenderedPageBreak/>
        <w:tab/>
        <w:t>(6)</w:t>
      </w:r>
      <w:r w:rsidRPr="005D4729">
        <w:tab/>
        <w:t>The transferee works out the decline in value of the plant by:</w:t>
      </w:r>
    </w:p>
    <w:p w:rsidR="00F9073D" w:rsidRPr="005D4729" w:rsidRDefault="00F9073D" w:rsidP="00F9073D">
      <w:pPr>
        <w:pStyle w:val="paragraph"/>
      </w:pPr>
      <w:r w:rsidRPr="005D4729">
        <w:tab/>
        <w:t>(a)</w:t>
      </w:r>
      <w:r w:rsidRPr="005D4729">
        <w:tab/>
        <w:t xml:space="preserve">for the diminishing value method—replacing the component in the formula in </w:t>
      </w:r>
      <w:r w:rsidR="00B36BB7" w:rsidRPr="005D4729">
        <w:t>subsection 4</w:t>
      </w:r>
      <w:r w:rsidRPr="005D4729">
        <w:t>0</w:t>
      </w:r>
      <w:r w:rsidR="00C7380F">
        <w:noBreakHyphen/>
      </w:r>
      <w:r w:rsidRPr="005D4729">
        <w:t>70(1) of the new Act that includes the plant’s effective life with the rate the transferor, or the earliest successive transferor, was using; or</w:t>
      </w:r>
    </w:p>
    <w:p w:rsidR="00F9073D" w:rsidRPr="005D4729" w:rsidRDefault="00F9073D" w:rsidP="00F9073D">
      <w:pPr>
        <w:pStyle w:val="paragraph"/>
      </w:pPr>
      <w:r w:rsidRPr="005D4729">
        <w:tab/>
        <w:t>(b)</w:t>
      </w:r>
      <w:r w:rsidRPr="005D4729">
        <w:tab/>
        <w:t>for the prime cost method:</w:t>
      </w:r>
    </w:p>
    <w:p w:rsidR="00F9073D" w:rsidRPr="005D4729" w:rsidRDefault="00F9073D" w:rsidP="00F9073D">
      <w:pPr>
        <w:pStyle w:val="paragraphsub"/>
      </w:pPr>
      <w:r w:rsidRPr="005D4729">
        <w:tab/>
        <w:t>(i)</w:t>
      </w:r>
      <w:r w:rsidRPr="005D4729">
        <w:tab/>
        <w:t xml:space="preserve">replacing the component in the formula in </w:t>
      </w:r>
      <w:r w:rsidR="00B36BB7" w:rsidRPr="005D4729">
        <w:t>subsection 4</w:t>
      </w:r>
      <w:r w:rsidRPr="005D4729">
        <w:t>0</w:t>
      </w:r>
      <w:r w:rsidR="00C7380F">
        <w:noBreakHyphen/>
      </w:r>
      <w:r w:rsidRPr="005D4729">
        <w:t>75(1) of the new Act that includes the plant’s effective life with the rate the transferor, or the earliest successive transferor, was using; and</w:t>
      </w:r>
    </w:p>
    <w:p w:rsidR="00F9073D" w:rsidRPr="005D4729" w:rsidRDefault="00F9073D" w:rsidP="00F9073D">
      <w:pPr>
        <w:pStyle w:val="paragraphsub"/>
      </w:pPr>
      <w:r w:rsidRPr="005D4729">
        <w:tab/>
        <w:t>(ii)</w:t>
      </w:r>
      <w:r w:rsidRPr="005D4729">
        <w:tab/>
        <w:t>increasing the plant’s cost under Division</w:t>
      </w:r>
      <w:r w:rsidR="00FD3F14" w:rsidRPr="005D4729">
        <w:t> </w:t>
      </w:r>
      <w:r w:rsidRPr="005D4729">
        <w:t xml:space="preserve">42 of the former Act by any amounts included in the second element of the plant’s cost after </w:t>
      </w:r>
      <w:r w:rsidR="001E5ACC" w:rsidRPr="005D4729">
        <w:t>30 June</w:t>
      </w:r>
      <w:r w:rsidRPr="005D4729">
        <w:t xml:space="preserve"> 2001.</w:t>
      </w:r>
    </w:p>
    <w:p w:rsidR="0012125C" w:rsidRPr="005D4729" w:rsidRDefault="0012125C" w:rsidP="0012125C">
      <w:pPr>
        <w:pStyle w:val="SubsectionHead"/>
      </w:pPr>
      <w:r w:rsidRPr="005D4729">
        <w:t>Meaning of small business taxpayer</w:t>
      </w:r>
    </w:p>
    <w:p w:rsidR="0012125C" w:rsidRPr="005D4729" w:rsidRDefault="0012125C" w:rsidP="0012125C">
      <w:pPr>
        <w:pStyle w:val="subsection"/>
      </w:pPr>
      <w:r w:rsidRPr="005D4729">
        <w:tab/>
        <w:t>(7)</w:t>
      </w:r>
      <w:r w:rsidRPr="005D4729">
        <w:tab/>
        <w:t xml:space="preserve">An entity is a </w:t>
      </w:r>
      <w:r w:rsidRPr="005D4729">
        <w:rPr>
          <w:b/>
          <w:i/>
        </w:rPr>
        <w:t>small business taxpayer</w:t>
      </w:r>
      <w:r w:rsidRPr="005D4729">
        <w:t xml:space="preserve"> for an income year if:</w:t>
      </w:r>
    </w:p>
    <w:p w:rsidR="0012125C" w:rsidRPr="005D4729" w:rsidRDefault="0012125C" w:rsidP="0012125C">
      <w:pPr>
        <w:pStyle w:val="paragraph"/>
      </w:pPr>
      <w:r w:rsidRPr="005D4729">
        <w:tab/>
        <w:t>(a)</w:t>
      </w:r>
      <w:r w:rsidRPr="005D4729">
        <w:tab/>
        <w:t>the entity carries on a business in that year; and</w:t>
      </w:r>
    </w:p>
    <w:p w:rsidR="0012125C" w:rsidRPr="005D4729" w:rsidRDefault="0012125C" w:rsidP="0012125C">
      <w:pPr>
        <w:pStyle w:val="paragraph"/>
      </w:pPr>
      <w:r w:rsidRPr="005D4729">
        <w:tab/>
        <w:t>(b)</w:t>
      </w:r>
      <w:r w:rsidRPr="005D4729">
        <w:tab/>
        <w:t>the entity’s average turnover for that year is less than $1,000,000.</w:t>
      </w:r>
    </w:p>
    <w:p w:rsidR="0012125C" w:rsidRPr="005D4729" w:rsidRDefault="0012125C" w:rsidP="0012125C">
      <w:pPr>
        <w:pStyle w:val="notetext"/>
      </w:pPr>
      <w:r w:rsidRPr="005D4729">
        <w:t>Note:</w:t>
      </w:r>
      <w:r w:rsidRPr="005D4729">
        <w:tab/>
        <w:t xml:space="preserve">An entity is treated as carrying on a business if it is winding up a business and it was previously a small business taxpayer: see </w:t>
      </w:r>
      <w:r w:rsidR="00FD3F14" w:rsidRPr="005D4729">
        <w:t>subsection (</w:t>
      </w:r>
      <w:r w:rsidRPr="005D4729">
        <w:t>11).</w:t>
      </w:r>
    </w:p>
    <w:p w:rsidR="0012125C" w:rsidRPr="005D4729" w:rsidRDefault="0012125C" w:rsidP="0012125C">
      <w:pPr>
        <w:pStyle w:val="SubsectionHead"/>
      </w:pPr>
      <w:r w:rsidRPr="005D4729">
        <w:t>Meaning of average turnover</w:t>
      </w:r>
    </w:p>
    <w:p w:rsidR="0012125C" w:rsidRPr="005D4729" w:rsidRDefault="0012125C" w:rsidP="0012125C">
      <w:pPr>
        <w:pStyle w:val="subsection"/>
      </w:pPr>
      <w:r w:rsidRPr="005D4729">
        <w:tab/>
        <w:t>(8)</w:t>
      </w:r>
      <w:r w:rsidRPr="005D4729">
        <w:tab/>
        <w:t xml:space="preserve">An entity’s </w:t>
      </w:r>
      <w:r w:rsidRPr="005D4729">
        <w:rPr>
          <w:b/>
          <w:i/>
        </w:rPr>
        <w:t>average turnover</w:t>
      </w:r>
      <w:r w:rsidRPr="005D4729">
        <w:t xml:space="preserve"> for an income year (the </w:t>
      </w:r>
      <w:r w:rsidRPr="005D4729">
        <w:rPr>
          <w:b/>
          <w:i/>
        </w:rPr>
        <w:t>current year</w:t>
      </w:r>
      <w:r w:rsidRPr="005D4729">
        <w:t>) is:</w:t>
      </w:r>
    </w:p>
    <w:p w:rsidR="0012125C" w:rsidRPr="005D4729" w:rsidRDefault="003944EF" w:rsidP="00C3548C">
      <w:pPr>
        <w:pStyle w:val="subsection"/>
        <w:spacing w:before="100" w:after="120"/>
      </w:pPr>
      <w:r w:rsidRPr="005D4729">
        <w:tab/>
      </w:r>
      <w:r w:rsidRPr="005D4729">
        <w:tab/>
      </w:r>
      <w:r w:rsidR="006155BB" w:rsidRPr="005D4729">
        <w:rPr>
          <w:noProof/>
        </w:rPr>
        <w:drawing>
          <wp:inline distT="0" distB="0" distL="0" distR="0" wp14:anchorId="7916BB7A" wp14:editId="78232B28">
            <wp:extent cx="1714500" cy="552450"/>
            <wp:effectExtent l="0" t="0" r="0" b="0"/>
            <wp:docPr id="5" name="Picture 5" descr="Start formula start fraction Sum of relevant group turnovers over Number of averaging yea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p w:rsidR="0012125C" w:rsidRPr="005D4729" w:rsidRDefault="0012125C" w:rsidP="0012125C">
      <w:pPr>
        <w:pStyle w:val="subsection2"/>
      </w:pPr>
      <w:r w:rsidRPr="005D4729">
        <w:t>where:</w:t>
      </w:r>
    </w:p>
    <w:p w:rsidR="0012125C" w:rsidRPr="005D4729" w:rsidRDefault="0012125C" w:rsidP="0012125C">
      <w:pPr>
        <w:pStyle w:val="Definition"/>
      </w:pPr>
      <w:r w:rsidRPr="005D4729">
        <w:rPr>
          <w:b/>
          <w:i/>
        </w:rPr>
        <w:t>number of averaging years</w:t>
      </w:r>
      <w:r w:rsidRPr="005D4729">
        <w:t xml:space="preserve"> is:</w:t>
      </w:r>
    </w:p>
    <w:p w:rsidR="0012125C" w:rsidRPr="005D4729" w:rsidRDefault="0012125C" w:rsidP="0012125C">
      <w:pPr>
        <w:pStyle w:val="paragraph"/>
      </w:pPr>
      <w:r w:rsidRPr="005D4729">
        <w:tab/>
        <w:t>(a)</w:t>
      </w:r>
      <w:r w:rsidRPr="005D4729">
        <w:tab/>
        <w:t>3; or</w:t>
      </w:r>
    </w:p>
    <w:p w:rsidR="0012125C" w:rsidRPr="005D4729" w:rsidRDefault="0012125C" w:rsidP="0012125C">
      <w:pPr>
        <w:pStyle w:val="paragraph"/>
      </w:pPr>
      <w:r w:rsidRPr="005D4729">
        <w:lastRenderedPageBreak/>
        <w:tab/>
        <w:t>(b)</w:t>
      </w:r>
      <w:r w:rsidRPr="005D4729">
        <w:tab/>
        <w:t>if the entity did not carry on a business in each of the current year and the 2 years before the current year, the number of those income years in which the entity carried on a business.</w:t>
      </w:r>
    </w:p>
    <w:p w:rsidR="0012125C" w:rsidRPr="005D4729" w:rsidRDefault="0012125C" w:rsidP="0012125C">
      <w:pPr>
        <w:pStyle w:val="notetext"/>
      </w:pPr>
      <w:r w:rsidRPr="005D4729">
        <w:t>Note:</w:t>
      </w:r>
      <w:r w:rsidRPr="005D4729">
        <w:tab/>
        <w:t xml:space="preserve">An entity is treated as carrying on a business if it is winding up a business and it was previously a small business taxpayer: see </w:t>
      </w:r>
      <w:r w:rsidR="00FD3F14" w:rsidRPr="005D4729">
        <w:t>subsection (</w:t>
      </w:r>
      <w:r w:rsidRPr="005D4729">
        <w:t>11).</w:t>
      </w:r>
    </w:p>
    <w:p w:rsidR="0012125C" w:rsidRPr="005D4729" w:rsidRDefault="0012125C" w:rsidP="0012125C">
      <w:pPr>
        <w:pStyle w:val="Definition"/>
      </w:pPr>
      <w:r w:rsidRPr="005D4729">
        <w:rPr>
          <w:b/>
          <w:i/>
        </w:rPr>
        <w:t>sum of relevant group turnovers</w:t>
      </w:r>
      <w:r w:rsidRPr="005D4729">
        <w:t xml:space="preserve"> is the sum of:</w:t>
      </w:r>
    </w:p>
    <w:p w:rsidR="0012125C" w:rsidRPr="005D4729" w:rsidRDefault="0012125C" w:rsidP="0012125C">
      <w:pPr>
        <w:pStyle w:val="paragraph"/>
      </w:pPr>
      <w:r w:rsidRPr="005D4729">
        <w:tab/>
        <w:t>(a)</w:t>
      </w:r>
      <w:r w:rsidRPr="005D4729">
        <w:tab/>
        <w:t>the entity’s group turnover for the current year; and</w:t>
      </w:r>
    </w:p>
    <w:p w:rsidR="0012125C" w:rsidRPr="005D4729" w:rsidRDefault="0012125C" w:rsidP="0012125C">
      <w:pPr>
        <w:pStyle w:val="paragraph"/>
      </w:pPr>
      <w:r w:rsidRPr="005D4729">
        <w:tab/>
        <w:t>(b)</w:t>
      </w:r>
      <w:r w:rsidRPr="005D4729">
        <w:tab/>
        <w:t>the entity’s group turnover (if any) for the 2 preceding income years.</w:t>
      </w:r>
    </w:p>
    <w:p w:rsidR="0012125C" w:rsidRPr="005D4729" w:rsidRDefault="0012125C" w:rsidP="0012125C">
      <w:pPr>
        <w:pStyle w:val="SubsectionHead"/>
      </w:pPr>
      <w:r w:rsidRPr="005D4729">
        <w:t>Meaning of group turnover</w:t>
      </w:r>
    </w:p>
    <w:p w:rsidR="0012125C" w:rsidRPr="005D4729" w:rsidRDefault="0012125C" w:rsidP="0012125C">
      <w:pPr>
        <w:pStyle w:val="subsection"/>
      </w:pPr>
      <w:r w:rsidRPr="005D4729">
        <w:tab/>
        <w:t>(9)</w:t>
      </w:r>
      <w:r w:rsidRPr="005D4729">
        <w:tab/>
        <w:t xml:space="preserve">The </w:t>
      </w:r>
      <w:r w:rsidRPr="005D4729">
        <w:rPr>
          <w:b/>
          <w:i/>
        </w:rPr>
        <w:t>group turnover</w:t>
      </w:r>
      <w:r w:rsidRPr="005D4729">
        <w:t xml:space="preserve"> of an entity (the </w:t>
      </w:r>
      <w:r w:rsidRPr="005D4729">
        <w:rPr>
          <w:b/>
          <w:i/>
        </w:rPr>
        <w:t>primary entity</w:t>
      </w:r>
      <w:r w:rsidRPr="005D4729">
        <w:t>) for an income year is the sum of:</w:t>
      </w:r>
    </w:p>
    <w:p w:rsidR="0012125C" w:rsidRPr="005D4729" w:rsidRDefault="0012125C" w:rsidP="0012125C">
      <w:pPr>
        <w:pStyle w:val="paragraph"/>
      </w:pPr>
      <w:r w:rsidRPr="005D4729">
        <w:tab/>
        <w:t>(a)</w:t>
      </w:r>
      <w:r w:rsidRPr="005D4729">
        <w:tab/>
        <w:t>the value of the business supplies the primary entity made in the income year; and</w:t>
      </w:r>
    </w:p>
    <w:p w:rsidR="0012125C" w:rsidRPr="005D4729" w:rsidRDefault="0012125C" w:rsidP="0012125C">
      <w:pPr>
        <w:pStyle w:val="paragraph"/>
      </w:pPr>
      <w:r w:rsidRPr="005D4729">
        <w:tab/>
        <w:t>(b)</w:t>
      </w:r>
      <w:r w:rsidRPr="005D4729">
        <w:tab/>
        <w:t>the value of the business supplies entities connected with the primary entity made in the income year;</w:t>
      </w:r>
    </w:p>
    <w:p w:rsidR="0012125C" w:rsidRPr="005D4729" w:rsidRDefault="0012125C" w:rsidP="0012125C">
      <w:pPr>
        <w:pStyle w:val="subsection2"/>
      </w:pPr>
      <w:r w:rsidRPr="005D4729">
        <w:t>reduced by:</w:t>
      </w:r>
    </w:p>
    <w:p w:rsidR="0012125C" w:rsidRPr="005D4729" w:rsidRDefault="0012125C" w:rsidP="0012125C">
      <w:pPr>
        <w:pStyle w:val="paragraph"/>
      </w:pPr>
      <w:r w:rsidRPr="005D4729">
        <w:tab/>
        <w:t>(c)</w:t>
      </w:r>
      <w:r w:rsidRPr="005D4729">
        <w:tab/>
        <w:t>that part of the value of the business supplies the primary entity made in the income year that is attributable to supplies it made during the year to entities connected with it when they were connected with it; and</w:t>
      </w:r>
    </w:p>
    <w:p w:rsidR="0012125C" w:rsidRPr="005D4729" w:rsidRDefault="0012125C" w:rsidP="00C3548C">
      <w:pPr>
        <w:pStyle w:val="paragraph"/>
        <w:widowControl w:val="0"/>
      </w:pPr>
      <w:r w:rsidRPr="005D4729">
        <w:tab/>
        <w:t>(d)</w:t>
      </w:r>
      <w:r w:rsidRPr="005D4729">
        <w:tab/>
        <w:t>that part of the value of the business supplies entities connected with the primary entity made in the income year that is attributable to supplies the connected entities made during the year to the primary entity when they were connected with it; and</w:t>
      </w:r>
    </w:p>
    <w:p w:rsidR="0012125C" w:rsidRPr="005D4729" w:rsidRDefault="0012125C" w:rsidP="0012125C">
      <w:pPr>
        <w:pStyle w:val="paragraph"/>
      </w:pPr>
      <w:r w:rsidRPr="005D4729">
        <w:tab/>
        <w:t>(e)</w:t>
      </w:r>
      <w:r w:rsidRPr="005D4729">
        <w:tab/>
        <w:t>that part of the value of the business supplies another entity made in the income year that is attributable to supplies the other entity made to a third entity at a time when both the other entity and third entity were connected with the primary entity.</w:t>
      </w:r>
    </w:p>
    <w:p w:rsidR="0012125C" w:rsidRPr="005D4729" w:rsidRDefault="0012125C" w:rsidP="0012125C">
      <w:pPr>
        <w:pStyle w:val="SubsectionHead"/>
      </w:pPr>
      <w:r w:rsidRPr="005D4729">
        <w:lastRenderedPageBreak/>
        <w:t>Value of business supplies</w:t>
      </w:r>
    </w:p>
    <w:p w:rsidR="0012125C" w:rsidRPr="005D4729" w:rsidRDefault="0012125C" w:rsidP="0012125C">
      <w:pPr>
        <w:pStyle w:val="subsection"/>
      </w:pPr>
      <w:r w:rsidRPr="005D4729">
        <w:tab/>
        <w:t>(10)</w:t>
      </w:r>
      <w:r w:rsidRPr="005D4729">
        <w:tab/>
        <w:t xml:space="preserve">The </w:t>
      </w:r>
      <w:r w:rsidRPr="005D4729">
        <w:rPr>
          <w:b/>
          <w:i/>
        </w:rPr>
        <w:t>value</w:t>
      </w:r>
      <w:r w:rsidRPr="005D4729">
        <w:t xml:space="preserve"> of the business supplies an entity makes in an income year is the sum of:</w:t>
      </w:r>
    </w:p>
    <w:p w:rsidR="0012125C" w:rsidRPr="005D4729" w:rsidRDefault="0012125C" w:rsidP="0012125C">
      <w:pPr>
        <w:pStyle w:val="paragraph"/>
      </w:pPr>
      <w:r w:rsidRPr="005D4729">
        <w:tab/>
        <w:t>(a)</w:t>
      </w:r>
      <w:r w:rsidRPr="005D4729">
        <w:tab/>
        <w:t>for taxable supplies (if any) the entity makes during the year in the course of carrying on a business—the value (as defined by section</w:t>
      </w:r>
      <w:r w:rsidR="00FD3F14" w:rsidRPr="005D4729">
        <w:t> </w:t>
      </w:r>
      <w:r w:rsidRPr="005D4729">
        <w:t>9</w:t>
      </w:r>
      <w:r w:rsidR="00C7380F">
        <w:noBreakHyphen/>
      </w:r>
      <w:r w:rsidRPr="005D4729">
        <w:t>75 of the GST Act) of the supplies; and</w:t>
      </w:r>
    </w:p>
    <w:p w:rsidR="0012125C" w:rsidRPr="005D4729" w:rsidRDefault="0012125C" w:rsidP="0012125C">
      <w:pPr>
        <w:pStyle w:val="paragraph"/>
      </w:pPr>
      <w:r w:rsidRPr="005D4729">
        <w:tab/>
        <w:t>(b)</w:t>
      </w:r>
      <w:r w:rsidRPr="005D4729">
        <w:tab/>
        <w:t>for other supplies the entity makes during the year in the course of carrying on a business—the prices (as defined by section</w:t>
      </w:r>
      <w:r w:rsidR="00FD3F14" w:rsidRPr="005D4729">
        <w:t> </w:t>
      </w:r>
      <w:r w:rsidRPr="005D4729">
        <w:t>9</w:t>
      </w:r>
      <w:r w:rsidR="00C7380F">
        <w:noBreakHyphen/>
      </w:r>
      <w:r w:rsidRPr="005D4729">
        <w:t>75 of the GST Act) of the supplies.</w:t>
      </w:r>
    </w:p>
    <w:p w:rsidR="0012125C" w:rsidRPr="005D4729" w:rsidRDefault="0012125C" w:rsidP="0012125C">
      <w:pPr>
        <w:pStyle w:val="SubsectionHead"/>
      </w:pPr>
      <w:r w:rsidRPr="005D4729">
        <w:t>Winding up a business</w:t>
      </w:r>
    </w:p>
    <w:p w:rsidR="0012125C" w:rsidRPr="005D4729" w:rsidRDefault="0012125C" w:rsidP="0012125C">
      <w:pPr>
        <w:pStyle w:val="subsection"/>
      </w:pPr>
      <w:r w:rsidRPr="005D4729">
        <w:tab/>
        <w:t>(11)</w:t>
      </w:r>
      <w:r w:rsidRPr="005D4729">
        <w:tab/>
      </w:r>
      <w:r w:rsidR="00FD3F14" w:rsidRPr="005D4729">
        <w:t>Subsections (</w:t>
      </w:r>
      <w:r w:rsidRPr="005D4729">
        <w:t>7) and (8) apply to an entity as if it carried on a business in an income year if:</w:t>
      </w:r>
    </w:p>
    <w:p w:rsidR="0012125C" w:rsidRPr="005D4729" w:rsidRDefault="0012125C" w:rsidP="0012125C">
      <w:pPr>
        <w:pStyle w:val="paragraph"/>
      </w:pPr>
      <w:r w:rsidRPr="005D4729">
        <w:tab/>
        <w:t>(a)</w:t>
      </w:r>
      <w:r w:rsidRPr="005D4729">
        <w:tab/>
        <w:t>in that year the entity was winding up a business it previously carried on; and</w:t>
      </w:r>
    </w:p>
    <w:p w:rsidR="0012125C" w:rsidRPr="005D4729" w:rsidRDefault="0012125C" w:rsidP="0012125C">
      <w:pPr>
        <w:pStyle w:val="paragraph"/>
      </w:pPr>
      <w:r w:rsidRPr="005D4729">
        <w:tab/>
        <w:t>(b)</w:t>
      </w:r>
      <w:r w:rsidRPr="005D4729">
        <w:tab/>
        <w:t>the entity was a small business taxpayer for the income year in which it stopped carrying on that business.</w:t>
      </w:r>
    </w:p>
    <w:p w:rsidR="00F9073D" w:rsidRPr="005D4729" w:rsidRDefault="00F9073D" w:rsidP="006A43F5">
      <w:pPr>
        <w:pStyle w:val="ActHead5"/>
      </w:pPr>
      <w:bookmarkStart w:id="134" w:name="_Toc138775984"/>
      <w:r w:rsidRPr="00C7380F">
        <w:rPr>
          <w:rStyle w:val="CharSectno"/>
        </w:rPr>
        <w:t>40</w:t>
      </w:r>
      <w:r w:rsidR="00C7380F" w:rsidRPr="00C7380F">
        <w:rPr>
          <w:rStyle w:val="CharSectno"/>
        </w:rPr>
        <w:noBreakHyphen/>
      </w:r>
      <w:r w:rsidRPr="00C7380F">
        <w:rPr>
          <w:rStyle w:val="CharSectno"/>
        </w:rPr>
        <w:t>345</w:t>
      </w:r>
      <w:r w:rsidRPr="005D4729">
        <w:t xml:space="preserve">  Balancing adjustments for depreciating assets that retain CGT indexation</w:t>
      </w:r>
      <w:bookmarkEnd w:id="134"/>
    </w:p>
    <w:p w:rsidR="00F9073D" w:rsidRPr="005D4729" w:rsidRDefault="00F9073D" w:rsidP="006A43F5">
      <w:pPr>
        <w:pStyle w:val="subsection"/>
        <w:keepNext/>
        <w:keepLines/>
      </w:pPr>
      <w:r w:rsidRPr="005D4729">
        <w:tab/>
        <w:t>(1)</w:t>
      </w:r>
      <w:r w:rsidRPr="005D4729">
        <w:tab/>
        <w:t xml:space="preserve">The amount included in your assessable income under </w:t>
      </w:r>
      <w:r w:rsidR="00B36BB7" w:rsidRPr="005D4729">
        <w:t>subsection 4</w:t>
      </w:r>
      <w:r w:rsidRPr="005D4729">
        <w:t>0</w:t>
      </w:r>
      <w:r w:rsidR="00C7380F">
        <w:noBreakHyphen/>
      </w:r>
      <w:r w:rsidRPr="005D4729">
        <w:t>285(1) or 104</w:t>
      </w:r>
      <w:r w:rsidR="00C7380F">
        <w:noBreakHyphen/>
      </w:r>
      <w:r w:rsidRPr="005D4729">
        <w:t>240(1) of the new Act as a result of a balancing adjustment event occurring for:</w:t>
      </w:r>
    </w:p>
    <w:p w:rsidR="00F9073D" w:rsidRPr="005D4729" w:rsidRDefault="00F9073D" w:rsidP="00F9073D">
      <w:pPr>
        <w:pStyle w:val="paragraph"/>
      </w:pPr>
      <w:r w:rsidRPr="005D4729">
        <w:tab/>
        <w:t>(a)</w:t>
      </w:r>
      <w:r w:rsidRPr="005D4729">
        <w:tab/>
        <w:t>plant that you acquired at or before 11.45 am, by legal time in the Australian Capital Territory, on 21</w:t>
      </w:r>
      <w:r w:rsidR="00FD3F14" w:rsidRPr="005D4729">
        <w:t> </w:t>
      </w:r>
      <w:r w:rsidRPr="005D4729">
        <w:t>September 1999; or</w:t>
      </w:r>
    </w:p>
    <w:p w:rsidR="00F9073D" w:rsidRPr="005D4729" w:rsidRDefault="00F9073D" w:rsidP="00F9073D">
      <w:pPr>
        <w:pStyle w:val="paragraph"/>
      </w:pPr>
      <w:r w:rsidRPr="005D4729">
        <w:tab/>
        <w:t>(b)</w:t>
      </w:r>
      <w:r w:rsidRPr="005D4729">
        <w:tab/>
        <w:t xml:space="preserve">a depreciating asset that is not plant and that you acquired before </w:t>
      </w:r>
      <w:r w:rsidR="00EB3B5E">
        <w:t>1 July</w:t>
      </w:r>
      <w:r w:rsidRPr="005D4729">
        <w:t xml:space="preserve"> 2001;</w:t>
      </w:r>
    </w:p>
    <w:p w:rsidR="00F9073D" w:rsidRPr="005D4729" w:rsidRDefault="00F9073D" w:rsidP="002B75AC">
      <w:pPr>
        <w:pStyle w:val="subsection2"/>
      </w:pPr>
      <w:r w:rsidRPr="005D4729">
        <w:t>is reduced (but not below nil) if:</w:t>
      </w:r>
    </w:p>
    <w:p w:rsidR="00F9073D" w:rsidRPr="005D4729" w:rsidRDefault="00F9073D" w:rsidP="00F9073D">
      <w:pPr>
        <w:pStyle w:val="paragraph"/>
      </w:pPr>
      <w:r w:rsidRPr="005D4729">
        <w:tab/>
        <w:t>(c)</w:t>
      </w:r>
      <w:r w:rsidRPr="005D4729">
        <w:tab/>
        <w:t xml:space="preserve">for a </w:t>
      </w:r>
      <w:r w:rsidR="00FD3F14" w:rsidRPr="005D4729">
        <w:t>paragraph (</w:t>
      </w:r>
      <w:r w:rsidRPr="005D4729">
        <w:t xml:space="preserve">a) case—there would have been a reduction under </w:t>
      </w:r>
      <w:r w:rsidR="00B36BB7" w:rsidRPr="005D4729">
        <w:t>subsection 4</w:t>
      </w:r>
      <w:r w:rsidRPr="005D4729">
        <w:t>2</w:t>
      </w:r>
      <w:r w:rsidR="00C7380F">
        <w:noBreakHyphen/>
      </w:r>
      <w:r w:rsidRPr="005D4729">
        <w:t>192(2) of the former Act as a result of that event; or</w:t>
      </w:r>
    </w:p>
    <w:p w:rsidR="00F9073D" w:rsidRPr="005D4729" w:rsidRDefault="00F9073D" w:rsidP="00F9073D">
      <w:pPr>
        <w:pStyle w:val="paragraph"/>
      </w:pPr>
      <w:r w:rsidRPr="005D4729">
        <w:tab/>
        <w:t>(d)</w:t>
      </w:r>
      <w:r w:rsidRPr="005D4729">
        <w:tab/>
        <w:t xml:space="preserve">for a </w:t>
      </w:r>
      <w:r w:rsidR="00FD3F14" w:rsidRPr="005D4729">
        <w:t>paragraph (</w:t>
      </w:r>
      <w:r w:rsidRPr="005D4729">
        <w:t xml:space="preserve">b) case—there would have been a reduction under </w:t>
      </w:r>
      <w:r w:rsidR="00B36BB7" w:rsidRPr="005D4729">
        <w:t>subsection 4</w:t>
      </w:r>
      <w:r w:rsidRPr="005D4729">
        <w:t>2</w:t>
      </w:r>
      <w:r w:rsidR="00C7380F">
        <w:noBreakHyphen/>
      </w:r>
      <w:r w:rsidRPr="005D4729">
        <w:t>192(2) of the former Act as a result of that event if the asset were plant.</w:t>
      </w:r>
    </w:p>
    <w:p w:rsidR="00F9073D" w:rsidRPr="005D4729" w:rsidRDefault="00F9073D" w:rsidP="002B75AC">
      <w:pPr>
        <w:pStyle w:val="subsection"/>
      </w:pPr>
      <w:r w:rsidRPr="005D4729">
        <w:lastRenderedPageBreak/>
        <w:tab/>
        <w:t>(2)</w:t>
      </w:r>
      <w:r w:rsidRPr="005D4729">
        <w:tab/>
        <w:t xml:space="preserve">The amount of the reduction is the amount worked out under </w:t>
      </w:r>
      <w:r w:rsidR="00B36BB7" w:rsidRPr="005D4729">
        <w:t>subsection 4</w:t>
      </w:r>
      <w:r w:rsidRPr="005D4729">
        <w:t>2</w:t>
      </w:r>
      <w:r w:rsidR="00C7380F">
        <w:noBreakHyphen/>
      </w:r>
      <w:r w:rsidRPr="005D4729">
        <w:t>192(2) of the former Act.</w:t>
      </w:r>
    </w:p>
    <w:p w:rsidR="00F9073D" w:rsidRPr="005D4729" w:rsidRDefault="00F9073D" w:rsidP="002B75AC">
      <w:pPr>
        <w:pStyle w:val="subsection"/>
      </w:pPr>
      <w:r w:rsidRPr="005D4729">
        <w:tab/>
        <w:t>(3)</w:t>
      </w:r>
      <w:r w:rsidRPr="005D4729">
        <w:tab/>
        <w:t xml:space="preserve">There is no reduction under </w:t>
      </w:r>
      <w:r w:rsidR="00FD3F14" w:rsidRPr="005D4729">
        <w:t>subsection (</w:t>
      </w:r>
      <w:r w:rsidRPr="005D4729">
        <w:t>1) to an amount included in your assessable income under sub</w:t>
      </w:r>
      <w:r w:rsidR="00EB3B5E">
        <w:t>section 1</w:t>
      </w:r>
      <w:r w:rsidRPr="005D4729">
        <w:t>04</w:t>
      </w:r>
      <w:r w:rsidR="00C7380F">
        <w:noBreakHyphen/>
      </w:r>
      <w:r w:rsidRPr="005D4729">
        <w:t xml:space="preserve">240(1) if the balancing adjustment event results in a discount capital gain under </w:t>
      </w:r>
      <w:r w:rsidR="001E5ACC" w:rsidRPr="005D4729">
        <w:t>Division 1</w:t>
      </w:r>
      <w:r w:rsidRPr="005D4729">
        <w:t>15.</w:t>
      </w:r>
    </w:p>
    <w:p w:rsidR="00F9073D" w:rsidRPr="005D4729" w:rsidRDefault="00F9073D" w:rsidP="002B75AC">
      <w:pPr>
        <w:pStyle w:val="subsection"/>
      </w:pPr>
      <w:r w:rsidRPr="005D4729">
        <w:tab/>
        <w:t>(4)</w:t>
      </w:r>
      <w:r w:rsidRPr="005D4729">
        <w:tab/>
        <w:t xml:space="preserve">However, you can choose not to make a reduction under </w:t>
      </w:r>
      <w:r w:rsidR="00FD3F14" w:rsidRPr="005D4729">
        <w:t>subsection (</w:t>
      </w:r>
      <w:r w:rsidRPr="005D4729">
        <w:t>1) and instead take advantage of the discount capital gain.</w:t>
      </w:r>
    </w:p>
    <w:p w:rsidR="00F9073D" w:rsidRPr="005D4729" w:rsidRDefault="00F9073D" w:rsidP="002B75AC">
      <w:pPr>
        <w:pStyle w:val="subsection"/>
      </w:pPr>
      <w:r w:rsidRPr="005D4729">
        <w:tab/>
        <w:t>(5)</w:t>
      </w:r>
      <w:r w:rsidRPr="005D4729">
        <w:tab/>
      </w:r>
      <w:r w:rsidR="00FD3F14" w:rsidRPr="005D4729">
        <w:t>Subsection (</w:t>
      </w:r>
      <w:r w:rsidRPr="005D4729">
        <w:t xml:space="preserve">6) applies to an entity (the </w:t>
      </w:r>
      <w:r w:rsidRPr="005D4729">
        <w:rPr>
          <w:b/>
          <w:i/>
        </w:rPr>
        <w:t>transferee</w:t>
      </w:r>
      <w:r w:rsidRPr="005D4729">
        <w:t>) if there is roll</w:t>
      </w:r>
      <w:r w:rsidR="00C7380F">
        <w:noBreakHyphen/>
      </w:r>
      <w:r w:rsidRPr="005D4729">
        <w:t xml:space="preserve">over relief under </w:t>
      </w:r>
      <w:r w:rsidR="00B36BB7" w:rsidRPr="005D4729">
        <w:t>section 4</w:t>
      </w:r>
      <w:r w:rsidRPr="005D4729">
        <w:t>0</w:t>
      </w:r>
      <w:r w:rsidR="00C7380F">
        <w:noBreakHyphen/>
      </w:r>
      <w:r w:rsidRPr="005D4729">
        <w:t>340 of the new Act as a result of a balancing adjustment event happening to a depreciating asset held by the transferee.</w:t>
      </w:r>
    </w:p>
    <w:p w:rsidR="00F9073D" w:rsidRPr="005D4729" w:rsidRDefault="00F9073D" w:rsidP="002B75AC">
      <w:pPr>
        <w:pStyle w:val="subsection"/>
      </w:pPr>
      <w:r w:rsidRPr="005D4729">
        <w:tab/>
        <w:t>(6)</w:t>
      </w:r>
      <w:r w:rsidRPr="005D4729">
        <w:tab/>
      </w:r>
      <w:r w:rsidR="00FD3F14" w:rsidRPr="005D4729">
        <w:t>Subsections (</w:t>
      </w:r>
      <w:r w:rsidRPr="005D4729">
        <w:t>1), (2), (3) and (4) apply also to the transferee if:</w:t>
      </w:r>
    </w:p>
    <w:p w:rsidR="00F9073D" w:rsidRPr="005D4729" w:rsidRDefault="00F9073D" w:rsidP="00F9073D">
      <w:pPr>
        <w:pStyle w:val="paragraph"/>
      </w:pPr>
      <w:r w:rsidRPr="005D4729">
        <w:tab/>
        <w:t>(a)</w:t>
      </w:r>
      <w:r w:rsidRPr="005D4729">
        <w:tab/>
        <w:t>for a depreciating asset that is plant:</w:t>
      </w:r>
    </w:p>
    <w:p w:rsidR="00F9073D" w:rsidRPr="005D4729" w:rsidRDefault="00F9073D" w:rsidP="00F9073D">
      <w:pPr>
        <w:pStyle w:val="paragraphsub"/>
      </w:pPr>
      <w:r w:rsidRPr="005D4729">
        <w:tab/>
        <w:t>(i)</w:t>
      </w:r>
      <w:r w:rsidRPr="005D4729">
        <w:tab/>
        <w:t xml:space="preserve">the transferor referred to in </w:t>
      </w:r>
      <w:r w:rsidR="00B36BB7" w:rsidRPr="005D4729">
        <w:t>section 4</w:t>
      </w:r>
      <w:r w:rsidRPr="005D4729">
        <w:t>0</w:t>
      </w:r>
      <w:r w:rsidR="00C7380F">
        <w:noBreakHyphen/>
      </w:r>
      <w:r w:rsidRPr="005D4729">
        <w:t>340 of the new Act started to hold the plant under a contract entered into at or before 11.45 am, by legal time in the Australian Capital Territory, on 21</w:t>
      </w:r>
      <w:r w:rsidR="00FD3F14" w:rsidRPr="005D4729">
        <w:t> </w:t>
      </w:r>
      <w:r w:rsidRPr="005D4729">
        <w:t>September 1999; or</w:t>
      </w:r>
    </w:p>
    <w:p w:rsidR="00F9073D" w:rsidRPr="005D4729" w:rsidRDefault="00F9073D" w:rsidP="00F9073D">
      <w:pPr>
        <w:pStyle w:val="paragraphsub"/>
      </w:pPr>
      <w:r w:rsidRPr="005D4729">
        <w:tab/>
        <w:t>(ii)</w:t>
      </w:r>
      <w:r w:rsidRPr="005D4729">
        <w:tab/>
        <w:t>the transferor constructed it and the construction started at or before that time; or</w:t>
      </w:r>
    </w:p>
    <w:p w:rsidR="00F9073D" w:rsidRPr="005D4729" w:rsidRDefault="00F9073D" w:rsidP="00F9073D">
      <w:pPr>
        <w:pStyle w:val="paragraphsub"/>
      </w:pPr>
      <w:r w:rsidRPr="005D4729">
        <w:tab/>
        <w:t>(iii)</w:t>
      </w:r>
      <w:r w:rsidRPr="005D4729">
        <w:tab/>
        <w:t>the transferor acquired it in some other way at or before that time; or</w:t>
      </w:r>
    </w:p>
    <w:p w:rsidR="00F9073D" w:rsidRPr="005D4729" w:rsidRDefault="00F9073D" w:rsidP="00F9073D">
      <w:pPr>
        <w:pStyle w:val="paragraphsub"/>
      </w:pPr>
      <w:r w:rsidRPr="005D4729">
        <w:tab/>
        <w:t>(iv)</w:t>
      </w:r>
      <w:r w:rsidRPr="005D4729">
        <w:tab/>
        <w:t xml:space="preserve">the transferor acquired it from an entity that was working out the decline in value of the plant under </w:t>
      </w:r>
      <w:r w:rsidR="00B36BB7" w:rsidRPr="005D4729">
        <w:t>subsection 4</w:t>
      </w:r>
      <w:r w:rsidRPr="005D4729">
        <w:t>0</w:t>
      </w:r>
      <w:r w:rsidR="00C7380F">
        <w:noBreakHyphen/>
      </w:r>
      <w:r w:rsidRPr="005D4729">
        <w:t>10(3) or 40</w:t>
      </w:r>
      <w:r w:rsidR="00C7380F">
        <w:noBreakHyphen/>
      </w:r>
      <w:r w:rsidRPr="005D4729">
        <w:t xml:space="preserve">12(3) of this Act and </w:t>
      </w:r>
      <w:r w:rsidR="00FD3F14" w:rsidRPr="005D4729">
        <w:t>subparagraph (</w:t>
      </w:r>
      <w:r w:rsidRPr="005D4729">
        <w:t>i), (ii) or (iii) of this paragraph applied to that entity or to the earliest successive transferor; or</w:t>
      </w:r>
    </w:p>
    <w:p w:rsidR="00F9073D" w:rsidRPr="005D4729" w:rsidRDefault="00F9073D" w:rsidP="00F9073D">
      <w:pPr>
        <w:pStyle w:val="paragraph"/>
      </w:pPr>
      <w:r w:rsidRPr="005D4729">
        <w:tab/>
        <w:t>(b)</w:t>
      </w:r>
      <w:r w:rsidRPr="005D4729">
        <w:tab/>
        <w:t>for a depreciating asset that is not plant:</w:t>
      </w:r>
    </w:p>
    <w:p w:rsidR="00F9073D" w:rsidRPr="005D4729" w:rsidRDefault="00F9073D" w:rsidP="00F9073D">
      <w:pPr>
        <w:pStyle w:val="paragraphsub"/>
      </w:pPr>
      <w:r w:rsidRPr="005D4729">
        <w:tab/>
        <w:t>(i)</w:t>
      </w:r>
      <w:r w:rsidRPr="005D4729">
        <w:tab/>
        <w:t xml:space="preserve">the transferor started to hold the asset under a contract entered into before </w:t>
      </w:r>
      <w:r w:rsidR="00EB3B5E">
        <w:t>1 July</w:t>
      </w:r>
      <w:r w:rsidRPr="005D4729">
        <w:t xml:space="preserve"> 2001; or</w:t>
      </w:r>
    </w:p>
    <w:p w:rsidR="00F9073D" w:rsidRPr="005D4729" w:rsidRDefault="00F9073D" w:rsidP="00F9073D">
      <w:pPr>
        <w:pStyle w:val="paragraphsub"/>
      </w:pPr>
      <w:r w:rsidRPr="005D4729">
        <w:tab/>
        <w:t>(ii)</w:t>
      </w:r>
      <w:r w:rsidRPr="005D4729">
        <w:tab/>
        <w:t>the transferor constructed it and the construction started at or before that day; or</w:t>
      </w:r>
    </w:p>
    <w:p w:rsidR="00F9073D" w:rsidRPr="005D4729" w:rsidRDefault="00F9073D" w:rsidP="00F9073D">
      <w:pPr>
        <w:pStyle w:val="paragraphsub"/>
      </w:pPr>
      <w:r w:rsidRPr="005D4729">
        <w:lastRenderedPageBreak/>
        <w:tab/>
        <w:t>(iii)</w:t>
      </w:r>
      <w:r w:rsidRPr="005D4729">
        <w:tab/>
        <w:t>the transferor acquired it in some other way before that day.</w:t>
      </w:r>
    </w:p>
    <w:p w:rsidR="00F9073D" w:rsidRPr="005D4729" w:rsidRDefault="00F9073D" w:rsidP="00A74378">
      <w:pPr>
        <w:pStyle w:val="ActHead5"/>
      </w:pPr>
      <w:bookmarkStart w:id="135" w:name="_Toc138775985"/>
      <w:r w:rsidRPr="00C7380F">
        <w:rPr>
          <w:rStyle w:val="CharSectno"/>
        </w:rPr>
        <w:t>40</w:t>
      </w:r>
      <w:r w:rsidR="00C7380F" w:rsidRPr="00C7380F">
        <w:rPr>
          <w:rStyle w:val="CharSectno"/>
        </w:rPr>
        <w:noBreakHyphen/>
      </w:r>
      <w:r w:rsidRPr="00C7380F">
        <w:rPr>
          <w:rStyle w:val="CharSectno"/>
        </w:rPr>
        <w:t>365</w:t>
      </w:r>
      <w:r w:rsidRPr="005D4729">
        <w:t xml:space="preserve">  Involuntary disposals</w:t>
      </w:r>
      <w:bookmarkEnd w:id="135"/>
    </w:p>
    <w:p w:rsidR="00F9073D" w:rsidRPr="005D4729" w:rsidRDefault="00F9073D" w:rsidP="00A74378">
      <w:pPr>
        <w:pStyle w:val="subsection"/>
        <w:keepNext/>
      </w:pPr>
      <w:r w:rsidRPr="005D4729">
        <w:tab/>
      </w:r>
      <w:r w:rsidRPr="005D4729">
        <w:tab/>
        <w:t>Section</w:t>
      </w:r>
      <w:r w:rsidR="00FD3F14" w:rsidRPr="005D4729">
        <w:t> </w:t>
      </w:r>
      <w:r w:rsidRPr="005D4729">
        <w:t>40</w:t>
      </w:r>
      <w:r w:rsidR="00C7380F">
        <w:noBreakHyphen/>
      </w:r>
      <w:r w:rsidRPr="005D4729">
        <w:t>365 of the new Act applies to a case where:</w:t>
      </w:r>
    </w:p>
    <w:p w:rsidR="00F9073D" w:rsidRPr="005D4729" w:rsidRDefault="00F9073D" w:rsidP="00F9073D">
      <w:pPr>
        <w:pStyle w:val="paragraph"/>
      </w:pPr>
      <w:r w:rsidRPr="005D4729">
        <w:tab/>
        <w:t>(a)</w:t>
      </w:r>
      <w:r w:rsidRPr="005D4729">
        <w:tab/>
        <w:t xml:space="preserve">a balancing adjustment event occurred for plant in the circumstances mentioned in </w:t>
      </w:r>
      <w:r w:rsidR="00B36BB7" w:rsidRPr="005D4729">
        <w:t>subsection 4</w:t>
      </w:r>
      <w:r w:rsidRPr="005D4729">
        <w:t>2</w:t>
      </w:r>
      <w:r w:rsidR="00C7380F">
        <w:noBreakHyphen/>
      </w:r>
      <w:r w:rsidRPr="005D4729">
        <w:t xml:space="preserve">293(2) of the former Act before </w:t>
      </w:r>
      <w:r w:rsidR="00EB3B5E">
        <w:t>1 July</w:t>
      </w:r>
      <w:r w:rsidRPr="005D4729">
        <w:t xml:space="preserve"> 2001; and</w:t>
      </w:r>
    </w:p>
    <w:p w:rsidR="00F9073D" w:rsidRPr="005D4729" w:rsidRDefault="00F9073D" w:rsidP="00F9073D">
      <w:pPr>
        <w:pStyle w:val="paragraph"/>
      </w:pPr>
      <w:r w:rsidRPr="005D4729">
        <w:tab/>
        <w:t>(b)</w:t>
      </w:r>
      <w:r w:rsidRPr="005D4729">
        <w:tab/>
        <w:t>you start to hold a replacement asset or assets after that day; and</w:t>
      </w:r>
    </w:p>
    <w:p w:rsidR="00F9073D" w:rsidRPr="005D4729" w:rsidRDefault="00F9073D" w:rsidP="00F9073D">
      <w:pPr>
        <w:pStyle w:val="paragraph"/>
      </w:pPr>
      <w:r w:rsidRPr="005D4729">
        <w:tab/>
        <w:t>(c)</w:t>
      </w:r>
      <w:r w:rsidRPr="005D4729">
        <w:tab/>
        <w:t>the conditions in subsections</w:t>
      </w:r>
      <w:r w:rsidR="00FD3F14" w:rsidRPr="005D4729">
        <w:t> </w:t>
      </w:r>
      <w:r w:rsidRPr="005D4729">
        <w:t>40</w:t>
      </w:r>
      <w:r w:rsidR="00C7380F">
        <w:noBreakHyphen/>
      </w:r>
      <w:r w:rsidRPr="005D4729">
        <w:t>365(3) and (4) of the new Act are satisfied.</w:t>
      </w:r>
    </w:p>
    <w:p w:rsidR="00F9073D" w:rsidRPr="005D4729" w:rsidRDefault="00B36BB7" w:rsidP="00F9073D">
      <w:pPr>
        <w:pStyle w:val="ActHead4"/>
      </w:pPr>
      <w:bookmarkStart w:id="136" w:name="_Toc138775986"/>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E</w:t>
      </w:r>
      <w:r w:rsidR="00F9073D" w:rsidRPr="005D4729">
        <w:t>—</w:t>
      </w:r>
      <w:r w:rsidR="00F9073D" w:rsidRPr="00C7380F">
        <w:rPr>
          <w:rStyle w:val="CharSubdText"/>
        </w:rPr>
        <w:t>Low</w:t>
      </w:r>
      <w:r w:rsidR="00C7380F" w:rsidRPr="00C7380F">
        <w:rPr>
          <w:rStyle w:val="CharSubdText"/>
        </w:rPr>
        <w:noBreakHyphen/>
      </w:r>
      <w:r w:rsidR="00F9073D" w:rsidRPr="00C7380F">
        <w:rPr>
          <w:rStyle w:val="CharSubdText"/>
        </w:rPr>
        <w:t>value and software development pools</w:t>
      </w:r>
      <w:bookmarkEnd w:id="136"/>
    </w:p>
    <w:p w:rsidR="00F9073D" w:rsidRPr="005D4729" w:rsidRDefault="00F9073D" w:rsidP="00F9073D">
      <w:pPr>
        <w:pStyle w:val="TofSectsHeading"/>
        <w:keepNext/>
        <w:keepLines/>
      </w:pPr>
      <w:r w:rsidRPr="005D4729">
        <w:t>Table of sections</w:t>
      </w:r>
    </w:p>
    <w:p w:rsidR="00F9073D" w:rsidRPr="005D4729" w:rsidRDefault="00F9073D" w:rsidP="00F9073D">
      <w:pPr>
        <w:pStyle w:val="TofSectsSection"/>
        <w:keepNext/>
      </w:pPr>
      <w:r w:rsidRPr="005D4729">
        <w:t>40</w:t>
      </w:r>
      <w:r w:rsidR="00C7380F">
        <w:noBreakHyphen/>
      </w:r>
      <w:r w:rsidRPr="005D4729">
        <w:t>420</w:t>
      </w:r>
      <w:r w:rsidRPr="005D4729">
        <w:tab/>
        <w:t>Low</w:t>
      </w:r>
      <w:r w:rsidR="00C7380F">
        <w:noBreakHyphen/>
      </w:r>
      <w:r w:rsidRPr="005D4729">
        <w:t>value pools under Division</w:t>
      </w:r>
      <w:r w:rsidR="00FD3F14" w:rsidRPr="005D4729">
        <w:t> </w:t>
      </w:r>
      <w:r w:rsidRPr="005D4729">
        <w:t>42 continue</w:t>
      </w:r>
    </w:p>
    <w:p w:rsidR="001C6D06" w:rsidRPr="005D4729" w:rsidRDefault="001C6D06" w:rsidP="001C6D06">
      <w:pPr>
        <w:pStyle w:val="TofSectsSection"/>
        <w:keepNext/>
      </w:pPr>
      <w:r w:rsidRPr="005D4729">
        <w:t>40</w:t>
      </w:r>
      <w:r w:rsidR="00C7380F">
        <w:noBreakHyphen/>
      </w:r>
      <w:r w:rsidRPr="005D4729">
        <w:t>430</w:t>
      </w:r>
      <w:r w:rsidRPr="005D4729">
        <w:tab/>
        <w:t>Allocating assets to low</w:t>
      </w:r>
      <w:r w:rsidR="00C7380F">
        <w:noBreakHyphen/>
      </w:r>
      <w:r w:rsidRPr="005D4729">
        <w:t>value pools</w:t>
      </w:r>
    </w:p>
    <w:p w:rsidR="00F9073D" w:rsidRPr="005D4729" w:rsidRDefault="00F9073D" w:rsidP="00F9073D">
      <w:pPr>
        <w:pStyle w:val="TofSectsSection"/>
        <w:keepNext/>
      </w:pPr>
      <w:r w:rsidRPr="005D4729">
        <w:t>40</w:t>
      </w:r>
      <w:r w:rsidR="00C7380F">
        <w:noBreakHyphen/>
      </w:r>
      <w:r w:rsidRPr="005D4729">
        <w:t>450</w:t>
      </w:r>
      <w:r w:rsidRPr="005D4729">
        <w:tab/>
        <w:t>Software development pools</w:t>
      </w:r>
    </w:p>
    <w:p w:rsidR="00F9073D" w:rsidRPr="005D4729" w:rsidRDefault="00F9073D" w:rsidP="00F9073D">
      <w:pPr>
        <w:pStyle w:val="ActHead5"/>
      </w:pPr>
      <w:bookmarkStart w:id="137" w:name="_Toc138775987"/>
      <w:r w:rsidRPr="00C7380F">
        <w:rPr>
          <w:rStyle w:val="CharSectno"/>
        </w:rPr>
        <w:t>40</w:t>
      </w:r>
      <w:r w:rsidR="00C7380F" w:rsidRPr="00C7380F">
        <w:rPr>
          <w:rStyle w:val="CharSectno"/>
        </w:rPr>
        <w:noBreakHyphen/>
      </w:r>
      <w:r w:rsidRPr="00C7380F">
        <w:rPr>
          <w:rStyle w:val="CharSectno"/>
        </w:rPr>
        <w:t>420</w:t>
      </w:r>
      <w:r w:rsidRPr="005D4729">
        <w:t xml:space="preserve">  Low</w:t>
      </w:r>
      <w:r w:rsidR="00C7380F">
        <w:noBreakHyphen/>
      </w:r>
      <w:r w:rsidRPr="005D4729">
        <w:t>value pools under Division</w:t>
      </w:r>
      <w:r w:rsidR="00FD3F14" w:rsidRPr="005D4729">
        <w:t> </w:t>
      </w:r>
      <w:r w:rsidRPr="005D4729">
        <w:t>42 continue</w:t>
      </w:r>
      <w:bookmarkEnd w:id="137"/>
    </w:p>
    <w:p w:rsidR="00F9073D" w:rsidRPr="005D4729" w:rsidRDefault="00F9073D" w:rsidP="002B75AC">
      <w:pPr>
        <w:pStyle w:val="subsection"/>
      </w:pPr>
      <w:r w:rsidRPr="005D4729">
        <w:tab/>
        <w:t>(1)</w:t>
      </w:r>
      <w:r w:rsidRPr="005D4729">
        <w:tab/>
        <w:t>A low</w:t>
      </w:r>
      <w:r w:rsidR="00C7380F">
        <w:noBreakHyphen/>
      </w:r>
      <w:r w:rsidRPr="005D4729">
        <w:t xml:space="preserve">value pool you created under </w:t>
      </w:r>
      <w:r w:rsidR="00B36BB7" w:rsidRPr="005D4729">
        <w:t>Subdivision 4</w:t>
      </w:r>
      <w:r w:rsidRPr="005D4729">
        <w:t>2</w:t>
      </w:r>
      <w:r w:rsidR="00C7380F">
        <w:noBreakHyphen/>
      </w:r>
      <w:r w:rsidRPr="005D4729">
        <w:t xml:space="preserve">M of the former Act continues under the new Act as if it had been created under </w:t>
      </w:r>
      <w:r w:rsidR="00B36BB7" w:rsidRPr="005D4729">
        <w:t>Subdivision 4</w:t>
      </w:r>
      <w:r w:rsidRPr="005D4729">
        <w:t>0</w:t>
      </w:r>
      <w:r w:rsidR="00C7380F">
        <w:noBreakHyphen/>
      </w:r>
      <w:r w:rsidRPr="005D4729">
        <w:t>E of the new Act.</w:t>
      </w:r>
    </w:p>
    <w:p w:rsidR="00F9073D" w:rsidRPr="005D4729" w:rsidRDefault="00F9073D" w:rsidP="002B75AC">
      <w:pPr>
        <w:pStyle w:val="subsection"/>
      </w:pPr>
      <w:r w:rsidRPr="005D4729">
        <w:tab/>
        <w:t>(2)</w:t>
      </w:r>
      <w:r w:rsidRPr="005D4729">
        <w:tab/>
        <w:t xml:space="preserve">For the purposes of working out the decline in value of depreciating assets in such a pool for your income year in which </w:t>
      </w:r>
      <w:r w:rsidR="00EB3B5E">
        <w:t>1 July</w:t>
      </w:r>
      <w:r w:rsidRPr="005D4729">
        <w:t xml:space="preserve"> 2001 occurs, step 3 of the method statement in </w:t>
      </w:r>
      <w:r w:rsidR="00B36BB7" w:rsidRPr="005D4729">
        <w:t>subsection 4</w:t>
      </w:r>
      <w:r w:rsidRPr="005D4729">
        <w:t>0</w:t>
      </w:r>
      <w:r w:rsidR="00C7380F">
        <w:noBreakHyphen/>
      </w:r>
      <w:r w:rsidRPr="005D4729">
        <w:t xml:space="preserve">440(1) of the new Act applies to the pool closing balance, worked out under </w:t>
      </w:r>
      <w:r w:rsidR="00B36BB7" w:rsidRPr="005D4729">
        <w:t>section 4</w:t>
      </w:r>
      <w:r w:rsidRPr="005D4729">
        <w:t>2</w:t>
      </w:r>
      <w:r w:rsidR="00C7380F">
        <w:noBreakHyphen/>
      </w:r>
      <w:r w:rsidRPr="005D4729">
        <w:t>470 of the former Act, for the income year before that year.</w:t>
      </w:r>
    </w:p>
    <w:p w:rsidR="001C6D06" w:rsidRPr="005D4729" w:rsidRDefault="001C6D06" w:rsidP="001C6D06">
      <w:pPr>
        <w:pStyle w:val="ActHead5"/>
      </w:pPr>
      <w:bookmarkStart w:id="138" w:name="_Toc138775988"/>
      <w:r w:rsidRPr="00C7380F">
        <w:rPr>
          <w:rStyle w:val="CharSectno"/>
        </w:rPr>
        <w:lastRenderedPageBreak/>
        <w:t>40</w:t>
      </w:r>
      <w:r w:rsidR="00C7380F" w:rsidRPr="00C7380F">
        <w:rPr>
          <w:rStyle w:val="CharSectno"/>
        </w:rPr>
        <w:noBreakHyphen/>
      </w:r>
      <w:r w:rsidRPr="00C7380F">
        <w:rPr>
          <w:rStyle w:val="CharSectno"/>
        </w:rPr>
        <w:t>430</w:t>
      </w:r>
      <w:r w:rsidRPr="005D4729">
        <w:t xml:space="preserve">  Allocating assets to low</w:t>
      </w:r>
      <w:r w:rsidR="00C7380F">
        <w:noBreakHyphen/>
      </w:r>
      <w:r w:rsidRPr="005D4729">
        <w:t>value pools</w:t>
      </w:r>
      <w:bookmarkEnd w:id="138"/>
    </w:p>
    <w:p w:rsidR="001C6D06" w:rsidRPr="005D4729" w:rsidRDefault="001C6D06" w:rsidP="001C6D06">
      <w:pPr>
        <w:pStyle w:val="subsection"/>
      </w:pPr>
      <w:r w:rsidRPr="005D4729">
        <w:tab/>
      </w:r>
      <w:r w:rsidRPr="005D4729">
        <w:tab/>
        <w:t xml:space="preserve">For the purposes of </w:t>
      </w:r>
      <w:r w:rsidR="00B36BB7" w:rsidRPr="005D4729">
        <w:t>Subdivision 4</w:t>
      </w:r>
      <w:r w:rsidRPr="005D4729">
        <w:t>0</w:t>
      </w:r>
      <w:r w:rsidR="00C7380F">
        <w:noBreakHyphen/>
      </w:r>
      <w:r w:rsidRPr="005D4729">
        <w:t xml:space="preserve">E of the </w:t>
      </w:r>
      <w:r w:rsidRPr="005D4729">
        <w:rPr>
          <w:i/>
        </w:rPr>
        <w:t>Income Tax Assessment Act 1997</w:t>
      </w:r>
      <w:r w:rsidRPr="005D4729">
        <w:t>, you cannot allocate a depreciating asset to a low</w:t>
      </w:r>
      <w:r w:rsidR="00C7380F">
        <w:noBreakHyphen/>
      </w:r>
      <w:r w:rsidRPr="005D4729">
        <w:t>value pool if:</w:t>
      </w:r>
    </w:p>
    <w:p w:rsidR="001C6D06" w:rsidRPr="005D4729" w:rsidRDefault="001C6D06" w:rsidP="001C6D06">
      <w:pPr>
        <w:pStyle w:val="paragraph"/>
      </w:pPr>
      <w:r w:rsidRPr="005D4729">
        <w:tab/>
        <w:t>(a)</w:t>
      </w:r>
      <w:r w:rsidRPr="005D4729">
        <w:tab/>
        <w:t>you can deduct an amount for the asset under former section</w:t>
      </w:r>
      <w:r w:rsidR="00FD3F14" w:rsidRPr="005D4729">
        <w:t> </w:t>
      </w:r>
      <w:r w:rsidRPr="005D4729">
        <w:t xml:space="preserve">73BA of the </w:t>
      </w:r>
      <w:r w:rsidRPr="005D4729">
        <w:rPr>
          <w:i/>
        </w:rPr>
        <w:t>Income Tax Assessment Act 1936</w:t>
      </w:r>
      <w:r w:rsidRPr="005D4729">
        <w:t>; or</w:t>
      </w:r>
    </w:p>
    <w:p w:rsidR="001C6D06" w:rsidRPr="005D4729" w:rsidRDefault="001C6D06" w:rsidP="001C6D06">
      <w:pPr>
        <w:pStyle w:val="paragraph"/>
      </w:pPr>
      <w:r w:rsidRPr="005D4729">
        <w:tab/>
        <w:t>(b)</w:t>
      </w:r>
      <w:r w:rsidRPr="005D4729">
        <w:tab/>
        <w:t>you could so deduct an amount if you had not chosen a tax offset under former section</w:t>
      </w:r>
      <w:r w:rsidR="00FD3F14" w:rsidRPr="005D4729">
        <w:t> </w:t>
      </w:r>
      <w:r w:rsidRPr="005D4729">
        <w:t>73I of that Act;</w:t>
      </w:r>
    </w:p>
    <w:p w:rsidR="001C6D06" w:rsidRPr="005D4729" w:rsidRDefault="001C6D06" w:rsidP="001C6D06">
      <w:pPr>
        <w:pStyle w:val="subsection2"/>
      </w:pPr>
      <w:r w:rsidRPr="005D4729">
        <w:t>for a period before, or starting at the same time as, the allocation has effect.</w:t>
      </w:r>
    </w:p>
    <w:p w:rsidR="00F9073D" w:rsidRPr="005D4729" w:rsidRDefault="00F9073D" w:rsidP="00F9073D">
      <w:pPr>
        <w:pStyle w:val="ActHead5"/>
      </w:pPr>
      <w:bookmarkStart w:id="139" w:name="_Toc138775989"/>
      <w:r w:rsidRPr="00C7380F">
        <w:rPr>
          <w:rStyle w:val="CharSectno"/>
        </w:rPr>
        <w:t>40</w:t>
      </w:r>
      <w:r w:rsidR="00C7380F" w:rsidRPr="00C7380F">
        <w:rPr>
          <w:rStyle w:val="CharSectno"/>
        </w:rPr>
        <w:noBreakHyphen/>
      </w:r>
      <w:r w:rsidRPr="00C7380F">
        <w:rPr>
          <w:rStyle w:val="CharSectno"/>
        </w:rPr>
        <w:t>450</w:t>
      </w:r>
      <w:r w:rsidRPr="005D4729">
        <w:t xml:space="preserve">  Software development pools</w:t>
      </w:r>
      <w:bookmarkEnd w:id="139"/>
    </w:p>
    <w:p w:rsidR="00F9073D" w:rsidRPr="005D4729" w:rsidRDefault="00F9073D" w:rsidP="002B75AC">
      <w:pPr>
        <w:pStyle w:val="subsection"/>
      </w:pPr>
      <w:r w:rsidRPr="005D4729">
        <w:tab/>
      </w:r>
      <w:r w:rsidRPr="005D4729">
        <w:tab/>
        <w:t>Sub</w:t>
      </w:r>
      <w:r w:rsidR="00B36BB7" w:rsidRPr="005D4729">
        <w:t>section 4</w:t>
      </w:r>
      <w:r w:rsidRPr="005D4729">
        <w:t>0</w:t>
      </w:r>
      <w:r w:rsidR="00C7380F">
        <w:noBreakHyphen/>
      </w:r>
      <w:r w:rsidRPr="005D4729">
        <w:t>450(2) of the new Act has effect as if the reference to expenditure being allocated to a software development pool included a reference to expenditure being allocated to a software pool under Division</w:t>
      </w:r>
      <w:r w:rsidR="00FD3F14" w:rsidRPr="005D4729">
        <w:t> </w:t>
      </w:r>
      <w:r w:rsidRPr="005D4729">
        <w:t>46 of the former Act.</w:t>
      </w:r>
    </w:p>
    <w:p w:rsidR="00F9073D" w:rsidRPr="005D4729" w:rsidRDefault="00B36BB7" w:rsidP="00F9073D">
      <w:pPr>
        <w:pStyle w:val="ActHead4"/>
      </w:pPr>
      <w:bookmarkStart w:id="140" w:name="_Toc138775990"/>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F</w:t>
      </w:r>
      <w:r w:rsidR="00F9073D" w:rsidRPr="005D4729">
        <w:t>—</w:t>
      </w:r>
      <w:r w:rsidR="00F9073D" w:rsidRPr="00C7380F">
        <w:rPr>
          <w:rStyle w:val="CharSubdText"/>
        </w:rPr>
        <w:t>Primary production depreciating assets</w:t>
      </w:r>
      <w:bookmarkEnd w:id="140"/>
    </w:p>
    <w:p w:rsidR="00F9073D" w:rsidRPr="005D4729" w:rsidRDefault="00F9073D" w:rsidP="00F9073D">
      <w:pPr>
        <w:pStyle w:val="TofSectsHeading"/>
        <w:keepNext/>
      </w:pPr>
      <w:r w:rsidRPr="005D4729">
        <w:t>Table of sections</w:t>
      </w:r>
    </w:p>
    <w:p w:rsidR="00F9073D" w:rsidRPr="005D4729" w:rsidRDefault="00F9073D" w:rsidP="00F9073D">
      <w:pPr>
        <w:pStyle w:val="TofSectsSection"/>
      </w:pPr>
      <w:r w:rsidRPr="005D4729">
        <w:t>40</w:t>
      </w:r>
      <w:r w:rsidR="00C7380F">
        <w:noBreakHyphen/>
      </w:r>
      <w:r w:rsidRPr="005D4729">
        <w:t>515</w:t>
      </w:r>
      <w:r w:rsidRPr="005D4729">
        <w:tab/>
        <w:t>Water facilities, grapevines and horticultural plants</w:t>
      </w:r>
    </w:p>
    <w:p w:rsidR="00F9073D" w:rsidRPr="005D4729" w:rsidRDefault="00F9073D" w:rsidP="00F9073D">
      <w:pPr>
        <w:pStyle w:val="TofSectsSection"/>
      </w:pPr>
      <w:r w:rsidRPr="005D4729">
        <w:t>40</w:t>
      </w:r>
      <w:r w:rsidR="00C7380F">
        <w:noBreakHyphen/>
      </w:r>
      <w:r w:rsidRPr="005D4729">
        <w:t>520</w:t>
      </w:r>
      <w:r w:rsidRPr="005D4729">
        <w:tab/>
        <w:t>Special rule for water facilities you no longer hold</w:t>
      </w:r>
    </w:p>
    <w:p w:rsidR="00F9073D" w:rsidRPr="005D4729" w:rsidRDefault="00F9073D" w:rsidP="00F9073D">
      <w:pPr>
        <w:pStyle w:val="TofSectsSection"/>
      </w:pPr>
      <w:r w:rsidRPr="005D4729">
        <w:t>40</w:t>
      </w:r>
      <w:r w:rsidR="00C7380F">
        <w:noBreakHyphen/>
      </w:r>
      <w:r w:rsidRPr="005D4729">
        <w:t>525</w:t>
      </w:r>
      <w:r w:rsidRPr="005D4729">
        <w:tab/>
        <w:t>Amounts deducted for water facilities</w:t>
      </w:r>
    </w:p>
    <w:p w:rsidR="00F9073D" w:rsidRPr="005D4729" w:rsidRDefault="00F9073D" w:rsidP="00F9073D">
      <w:pPr>
        <w:pStyle w:val="ActHead5"/>
      </w:pPr>
      <w:bookmarkStart w:id="141" w:name="_Toc138775991"/>
      <w:r w:rsidRPr="00C7380F">
        <w:rPr>
          <w:rStyle w:val="CharSectno"/>
        </w:rPr>
        <w:t>40</w:t>
      </w:r>
      <w:r w:rsidR="00C7380F" w:rsidRPr="00C7380F">
        <w:rPr>
          <w:rStyle w:val="CharSectno"/>
        </w:rPr>
        <w:noBreakHyphen/>
      </w:r>
      <w:r w:rsidRPr="00C7380F">
        <w:rPr>
          <w:rStyle w:val="CharSectno"/>
        </w:rPr>
        <w:t>515</w:t>
      </w:r>
      <w:r w:rsidRPr="005D4729">
        <w:t xml:space="preserve">  Water facilities, grapevines and horticultural plants</w:t>
      </w:r>
      <w:bookmarkEnd w:id="141"/>
    </w:p>
    <w:p w:rsidR="00F9073D" w:rsidRPr="005D4729" w:rsidRDefault="00F9073D" w:rsidP="002B75AC">
      <w:pPr>
        <w:pStyle w:val="subsection"/>
      </w:pPr>
      <w:r w:rsidRPr="005D4729">
        <w:tab/>
        <w:t>(1)</w:t>
      </w:r>
      <w:r w:rsidRPr="005D4729">
        <w:tab/>
        <w:t>This section applies to you if you have deducted or can deduct an amount under Division</w:t>
      </w:r>
      <w:r w:rsidR="00FD3F14" w:rsidRPr="005D4729">
        <w:t> </w:t>
      </w:r>
      <w:r w:rsidRPr="005D4729">
        <w:t xml:space="preserve">387 of the former Act for an amount (the </w:t>
      </w:r>
      <w:r w:rsidRPr="005D4729">
        <w:rPr>
          <w:b/>
          <w:i/>
        </w:rPr>
        <w:t>qualifying amount</w:t>
      </w:r>
      <w:r w:rsidRPr="005D4729">
        <w:t xml:space="preserve">) of expenditure on any of these (the </w:t>
      </w:r>
      <w:r w:rsidRPr="005D4729">
        <w:rPr>
          <w:b/>
          <w:i/>
        </w:rPr>
        <w:t>primary production asset</w:t>
      </w:r>
      <w:r w:rsidRPr="005D4729">
        <w:t>):</w:t>
      </w:r>
    </w:p>
    <w:p w:rsidR="00F9073D" w:rsidRPr="005D4729" w:rsidRDefault="00F9073D" w:rsidP="00F9073D">
      <w:pPr>
        <w:pStyle w:val="paragraph"/>
      </w:pPr>
      <w:r w:rsidRPr="005D4729">
        <w:tab/>
        <w:t>(a)</w:t>
      </w:r>
      <w:r w:rsidRPr="005D4729">
        <w:tab/>
        <w:t>the construction, manufacture, installation or acquisition of a water facility; or</w:t>
      </w:r>
    </w:p>
    <w:p w:rsidR="00F9073D" w:rsidRPr="005D4729" w:rsidRDefault="00F9073D" w:rsidP="00F9073D">
      <w:pPr>
        <w:pStyle w:val="paragraph"/>
      </w:pPr>
      <w:r w:rsidRPr="005D4729">
        <w:tab/>
        <w:t>(b)</w:t>
      </w:r>
      <w:r w:rsidRPr="005D4729">
        <w:tab/>
        <w:t>the establishment of horticultural plants; or</w:t>
      </w:r>
    </w:p>
    <w:p w:rsidR="00F9073D" w:rsidRPr="005D4729" w:rsidRDefault="00F9073D" w:rsidP="00F9073D">
      <w:pPr>
        <w:pStyle w:val="paragraph"/>
      </w:pPr>
      <w:r w:rsidRPr="005D4729">
        <w:tab/>
        <w:t>(c)</w:t>
      </w:r>
      <w:r w:rsidRPr="005D4729">
        <w:tab/>
        <w:t>the establishment of grapevines;</w:t>
      </w:r>
    </w:p>
    <w:p w:rsidR="00F9073D" w:rsidRPr="005D4729" w:rsidRDefault="00F9073D" w:rsidP="002B75AC">
      <w:pPr>
        <w:pStyle w:val="subsection2"/>
      </w:pPr>
      <w:r w:rsidRPr="005D4729">
        <w:lastRenderedPageBreak/>
        <w:t xml:space="preserve">and you would have been able to deduct amounts for the qualifying amount for the income year in which </w:t>
      </w:r>
      <w:r w:rsidR="00EB3B5E">
        <w:t>1 July</w:t>
      </w:r>
      <w:r w:rsidRPr="005D4729">
        <w:t xml:space="preserve"> 2001 occurs under the former Act if it had continued to apply.</w:t>
      </w:r>
    </w:p>
    <w:p w:rsidR="00F9073D" w:rsidRPr="005D4729" w:rsidRDefault="00F9073D" w:rsidP="002B75AC">
      <w:pPr>
        <w:pStyle w:val="subsection"/>
      </w:pPr>
      <w:r w:rsidRPr="005D4729">
        <w:tab/>
        <w:t>(2)</w:t>
      </w:r>
      <w:r w:rsidRPr="005D4729">
        <w:tab/>
      </w:r>
      <w:r w:rsidR="00B36BB7" w:rsidRPr="005D4729">
        <w:t>Subdivision 4</w:t>
      </w:r>
      <w:r w:rsidRPr="005D4729">
        <w:t>0</w:t>
      </w:r>
      <w:r w:rsidR="00C7380F">
        <w:noBreakHyphen/>
      </w:r>
      <w:r w:rsidRPr="005D4729">
        <w:t>F of the new Act applies to the primary production asset on this basis:</w:t>
      </w:r>
    </w:p>
    <w:p w:rsidR="00F9073D" w:rsidRPr="005D4729" w:rsidRDefault="00F9073D" w:rsidP="00F9073D">
      <w:pPr>
        <w:pStyle w:val="paragraph"/>
      </w:pPr>
      <w:r w:rsidRPr="005D4729">
        <w:tab/>
        <w:t>(a)</w:t>
      </w:r>
      <w:r w:rsidRPr="005D4729">
        <w:tab/>
        <w:t>the qualifying amount is taken to be:</w:t>
      </w:r>
    </w:p>
    <w:p w:rsidR="00F9073D" w:rsidRPr="005D4729" w:rsidRDefault="00F9073D" w:rsidP="00F9073D">
      <w:pPr>
        <w:pStyle w:val="paragraphsub"/>
      </w:pPr>
      <w:r w:rsidRPr="005D4729">
        <w:tab/>
        <w:t>(i)</w:t>
      </w:r>
      <w:r w:rsidRPr="005D4729">
        <w:tab/>
        <w:t>for a water facility—the amount of capital expenditure you incurred on the construction, manufacture, installation or acquisition of the water facility; or</w:t>
      </w:r>
    </w:p>
    <w:p w:rsidR="00F9073D" w:rsidRPr="005D4729" w:rsidRDefault="00F9073D" w:rsidP="00F9073D">
      <w:pPr>
        <w:pStyle w:val="paragraphsub"/>
      </w:pPr>
      <w:r w:rsidRPr="005D4729">
        <w:tab/>
        <w:t>(ii)</w:t>
      </w:r>
      <w:r w:rsidRPr="005D4729">
        <w:tab/>
        <w:t>for a horticultural plant or a grapevine—the amount of capital expenditure incurred that is attributable to the establishment of the plant or grapevine; and</w:t>
      </w:r>
    </w:p>
    <w:p w:rsidR="00F9073D" w:rsidRPr="005D4729" w:rsidRDefault="00F9073D" w:rsidP="00F9073D">
      <w:pPr>
        <w:pStyle w:val="paragraph"/>
      </w:pPr>
      <w:r w:rsidRPr="005D4729">
        <w:tab/>
        <w:t>(b)</w:t>
      </w:r>
      <w:r w:rsidRPr="005D4729">
        <w:tab/>
        <w:t xml:space="preserve">for horticultural plants, you use the effective life determined under </w:t>
      </w:r>
      <w:r w:rsidR="00B36BB7" w:rsidRPr="005D4729">
        <w:t>section 3</w:t>
      </w:r>
      <w:r w:rsidRPr="005D4729">
        <w:t>87</w:t>
      </w:r>
      <w:r w:rsidR="00C7380F">
        <w:noBreakHyphen/>
      </w:r>
      <w:r w:rsidRPr="005D4729">
        <w:t>175 of the former Act; and</w:t>
      </w:r>
    </w:p>
    <w:p w:rsidR="00F9073D" w:rsidRPr="005D4729" w:rsidRDefault="00F9073D" w:rsidP="00F9073D">
      <w:pPr>
        <w:pStyle w:val="paragraph"/>
      </w:pPr>
      <w:r w:rsidRPr="005D4729">
        <w:tab/>
        <w:t>(c)</w:t>
      </w:r>
      <w:r w:rsidRPr="005D4729">
        <w:tab/>
        <w:t xml:space="preserve">amounts that have been deducted or can be deducted for the qualifying amount under the former Act or the </w:t>
      </w:r>
      <w:r w:rsidRPr="005D4729">
        <w:rPr>
          <w:i/>
        </w:rPr>
        <w:t>Income Tax Assessment Act 1936</w:t>
      </w:r>
      <w:r w:rsidRPr="005D4729">
        <w:t xml:space="preserve"> are taken to be a decline in value under </w:t>
      </w:r>
      <w:r w:rsidR="00B36BB7" w:rsidRPr="005D4729">
        <w:t>Subdivision 4</w:t>
      </w:r>
      <w:r w:rsidRPr="005D4729">
        <w:t>0</w:t>
      </w:r>
      <w:r w:rsidR="00C7380F">
        <w:noBreakHyphen/>
      </w:r>
      <w:r w:rsidRPr="005D4729">
        <w:t>F of the new Act.</w:t>
      </w:r>
    </w:p>
    <w:p w:rsidR="00F9073D" w:rsidRPr="005D4729" w:rsidRDefault="00F9073D" w:rsidP="001F502D">
      <w:pPr>
        <w:pStyle w:val="ActHead5"/>
      </w:pPr>
      <w:bookmarkStart w:id="142" w:name="_Toc138775992"/>
      <w:r w:rsidRPr="00C7380F">
        <w:rPr>
          <w:rStyle w:val="CharSectno"/>
        </w:rPr>
        <w:t>40</w:t>
      </w:r>
      <w:r w:rsidR="00C7380F" w:rsidRPr="00C7380F">
        <w:rPr>
          <w:rStyle w:val="CharSectno"/>
        </w:rPr>
        <w:noBreakHyphen/>
      </w:r>
      <w:r w:rsidRPr="00C7380F">
        <w:rPr>
          <w:rStyle w:val="CharSectno"/>
        </w:rPr>
        <w:t>520</w:t>
      </w:r>
      <w:r w:rsidRPr="005D4729">
        <w:t xml:space="preserve">  Special rule for water facilities you no longer hold</w:t>
      </w:r>
      <w:bookmarkEnd w:id="142"/>
    </w:p>
    <w:p w:rsidR="00F9073D" w:rsidRPr="005D4729" w:rsidRDefault="00F9073D" w:rsidP="001F502D">
      <w:pPr>
        <w:pStyle w:val="subsection"/>
        <w:keepNext/>
      </w:pPr>
      <w:r w:rsidRPr="005D4729">
        <w:tab/>
        <w:t>(1)</w:t>
      </w:r>
      <w:r w:rsidRPr="005D4729">
        <w:tab/>
        <w:t>This section applies to you if:</w:t>
      </w:r>
    </w:p>
    <w:p w:rsidR="00F9073D" w:rsidRPr="005D4729" w:rsidRDefault="00F9073D" w:rsidP="00F9073D">
      <w:pPr>
        <w:pStyle w:val="paragraph"/>
      </w:pPr>
      <w:r w:rsidRPr="005D4729">
        <w:tab/>
        <w:t>(a)</w:t>
      </w:r>
      <w:r w:rsidRPr="005D4729">
        <w:tab/>
        <w:t>you have deducted or can deduct an amount under Division</w:t>
      </w:r>
      <w:r w:rsidR="00FD3F14" w:rsidRPr="005D4729">
        <w:t> </w:t>
      </w:r>
      <w:r w:rsidRPr="005D4729">
        <w:t xml:space="preserve">387 of the former Act for an amount (the </w:t>
      </w:r>
      <w:r w:rsidRPr="005D4729">
        <w:rPr>
          <w:b/>
          <w:i/>
        </w:rPr>
        <w:t>qualifying amount</w:t>
      </w:r>
      <w:r w:rsidRPr="005D4729">
        <w:t>) of expenditure on a water facility; and</w:t>
      </w:r>
    </w:p>
    <w:p w:rsidR="00F9073D" w:rsidRPr="005D4729" w:rsidRDefault="00F9073D" w:rsidP="00F9073D">
      <w:pPr>
        <w:pStyle w:val="paragraph"/>
      </w:pPr>
      <w:r w:rsidRPr="005D4729">
        <w:tab/>
        <w:t>(b)</w:t>
      </w:r>
      <w:r w:rsidRPr="005D4729">
        <w:tab/>
        <w:t xml:space="preserve">you do not hold the water facility at the start of </w:t>
      </w:r>
      <w:r w:rsidR="00EB3B5E">
        <w:t>1 July</w:t>
      </w:r>
      <w:r w:rsidRPr="005D4729">
        <w:t xml:space="preserve"> 2001.</w:t>
      </w:r>
    </w:p>
    <w:p w:rsidR="00F9073D" w:rsidRPr="005D4729" w:rsidRDefault="00F9073D" w:rsidP="002B75AC">
      <w:pPr>
        <w:pStyle w:val="subsection"/>
      </w:pPr>
      <w:r w:rsidRPr="005D4729">
        <w:tab/>
        <w:t>(2)</w:t>
      </w:r>
      <w:r w:rsidRPr="005D4729">
        <w:tab/>
      </w:r>
      <w:r w:rsidR="00B36BB7" w:rsidRPr="005D4729">
        <w:t>Subdivision 4</w:t>
      </w:r>
      <w:r w:rsidRPr="005D4729">
        <w:t>0</w:t>
      </w:r>
      <w:r w:rsidR="00C7380F">
        <w:noBreakHyphen/>
      </w:r>
      <w:r w:rsidRPr="005D4729">
        <w:t xml:space="preserve">F of the new Act applies to the water facility on the basis specified in </w:t>
      </w:r>
      <w:r w:rsidR="00B36BB7" w:rsidRPr="005D4729">
        <w:t>subsection 4</w:t>
      </w:r>
      <w:r w:rsidRPr="005D4729">
        <w:t>0</w:t>
      </w:r>
      <w:r w:rsidR="00C7380F">
        <w:noBreakHyphen/>
      </w:r>
      <w:r w:rsidRPr="005D4729">
        <w:t>515(2) of this Act, and no other taxpayer can deduct amounts for it under the new Act.</w:t>
      </w:r>
    </w:p>
    <w:p w:rsidR="00F9073D" w:rsidRPr="005D4729" w:rsidRDefault="00F9073D" w:rsidP="00F9073D">
      <w:pPr>
        <w:pStyle w:val="ActHead5"/>
      </w:pPr>
      <w:bookmarkStart w:id="143" w:name="_Toc138775993"/>
      <w:r w:rsidRPr="00C7380F">
        <w:rPr>
          <w:rStyle w:val="CharSectno"/>
        </w:rPr>
        <w:t>40</w:t>
      </w:r>
      <w:r w:rsidR="00C7380F" w:rsidRPr="00C7380F">
        <w:rPr>
          <w:rStyle w:val="CharSectno"/>
        </w:rPr>
        <w:noBreakHyphen/>
      </w:r>
      <w:r w:rsidRPr="00C7380F">
        <w:rPr>
          <w:rStyle w:val="CharSectno"/>
        </w:rPr>
        <w:t>525</w:t>
      </w:r>
      <w:r w:rsidRPr="005D4729">
        <w:t xml:space="preserve">  Amounts deducted for water facilities</w:t>
      </w:r>
      <w:bookmarkEnd w:id="143"/>
    </w:p>
    <w:p w:rsidR="00F9073D" w:rsidRPr="005D4729" w:rsidRDefault="00F9073D" w:rsidP="002B75AC">
      <w:pPr>
        <w:pStyle w:val="subsection"/>
      </w:pPr>
      <w:r w:rsidRPr="005D4729">
        <w:tab/>
      </w:r>
      <w:r w:rsidRPr="005D4729">
        <w:tab/>
        <w:t xml:space="preserve">The reference in </w:t>
      </w:r>
      <w:r w:rsidR="00B36BB7" w:rsidRPr="005D4729">
        <w:t>subsection 4</w:t>
      </w:r>
      <w:r w:rsidRPr="005D4729">
        <w:t>0</w:t>
      </w:r>
      <w:r w:rsidR="00C7380F">
        <w:noBreakHyphen/>
      </w:r>
      <w:r w:rsidRPr="005D4729">
        <w:t xml:space="preserve">555(1) of the new Act to a person having deducted or being able to deduct an amount under </w:t>
      </w:r>
      <w:r w:rsidR="00B36BB7" w:rsidRPr="005D4729">
        <w:t>Subdivision 4</w:t>
      </w:r>
      <w:r w:rsidRPr="005D4729">
        <w:t>0</w:t>
      </w:r>
      <w:r w:rsidR="00C7380F">
        <w:noBreakHyphen/>
      </w:r>
      <w:r w:rsidRPr="005D4729">
        <w:t xml:space="preserve">F of the new Act for expenditure on a water facility </w:t>
      </w:r>
      <w:r w:rsidRPr="005D4729">
        <w:lastRenderedPageBreak/>
        <w:t>includes a reference to the person having deducted or being able to deduct an amount for it under:</w:t>
      </w:r>
    </w:p>
    <w:p w:rsidR="00F9073D" w:rsidRPr="005D4729" w:rsidRDefault="00F9073D" w:rsidP="00F9073D">
      <w:pPr>
        <w:pStyle w:val="paragraph"/>
      </w:pPr>
      <w:r w:rsidRPr="005D4729">
        <w:tab/>
        <w:t>(a)</w:t>
      </w:r>
      <w:r w:rsidRPr="005D4729">
        <w:tab/>
      </w:r>
      <w:r w:rsidR="00B36BB7" w:rsidRPr="005D4729">
        <w:t>Subdivision 3</w:t>
      </w:r>
      <w:r w:rsidRPr="005D4729">
        <w:t>87</w:t>
      </w:r>
      <w:r w:rsidR="00C7380F">
        <w:noBreakHyphen/>
      </w:r>
      <w:r w:rsidRPr="005D4729">
        <w:t>B of the former Act; or</w:t>
      </w:r>
    </w:p>
    <w:p w:rsidR="00F9073D" w:rsidRPr="005D4729" w:rsidRDefault="00F9073D" w:rsidP="00F9073D">
      <w:pPr>
        <w:pStyle w:val="paragraph"/>
      </w:pPr>
      <w:r w:rsidRPr="005D4729">
        <w:tab/>
        <w:t>(b)</w:t>
      </w:r>
      <w:r w:rsidRPr="005D4729">
        <w:tab/>
      </w:r>
      <w:r w:rsidR="000B24D4" w:rsidRPr="005D4729">
        <w:t xml:space="preserve">former </w:t>
      </w:r>
      <w:r w:rsidRPr="005D4729">
        <w:t>section</w:t>
      </w:r>
      <w:r w:rsidR="00FD3F14" w:rsidRPr="005D4729">
        <w:t> </w:t>
      </w:r>
      <w:r w:rsidRPr="005D4729">
        <w:t xml:space="preserve">75B of the </w:t>
      </w:r>
      <w:r w:rsidRPr="005D4729">
        <w:rPr>
          <w:i/>
        </w:rPr>
        <w:t>Income Tax Assessment Act 1936</w:t>
      </w:r>
      <w:r w:rsidRPr="005D4729">
        <w:t>.</w:t>
      </w:r>
    </w:p>
    <w:p w:rsidR="00F9073D" w:rsidRPr="005D4729" w:rsidRDefault="00B36BB7" w:rsidP="00F9073D">
      <w:pPr>
        <w:pStyle w:val="ActHead4"/>
      </w:pPr>
      <w:bookmarkStart w:id="144" w:name="_Toc138775994"/>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G</w:t>
      </w:r>
      <w:r w:rsidR="00F9073D" w:rsidRPr="005D4729">
        <w:t>—</w:t>
      </w:r>
      <w:r w:rsidR="00F9073D" w:rsidRPr="00C7380F">
        <w:rPr>
          <w:rStyle w:val="CharSubdText"/>
        </w:rPr>
        <w:t>Capital expenditure of primary producers and other landholders</w:t>
      </w:r>
      <w:bookmarkEnd w:id="144"/>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40</w:t>
      </w:r>
      <w:r w:rsidR="00C7380F">
        <w:noBreakHyphen/>
      </w:r>
      <w:r w:rsidRPr="005D4729">
        <w:t>645</w:t>
      </w:r>
      <w:r w:rsidRPr="005D4729">
        <w:tab/>
        <w:t>Electricity supply and telephone lines</w:t>
      </w:r>
    </w:p>
    <w:p w:rsidR="00F9073D" w:rsidRPr="005D4729" w:rsidRDefault="00F9073D" w:rsidP="00F9073D">
      <w:pPr>
        <w:pStyle w:val="TofSectsSection"/>
      </w:pPr>
      <w:r w:rsidRPr="005D4729">
        <w:t>40</w:t>
      </w:r>
      <w:r w:rsidR="00C7380F">
        <w:noBreakHyphen/>
      </w:r>
      <w:r w:rsidRPr="005D4729">
        <w:t>650</w:t>
      </w:r>
      <w:r w:rsidRPr="005D4729">
        <w:tab/>
        <w:t>Special rule for land that you no longer hold</w:t>
      </w:r>
    </w:p>
    <w:p w:rsidR="00F9073D" w:rsidRPr="005D4729" w:rsidRDefault="00F9073D" w:rsidP="00F9073D">
      <w:pPr>
        <w:pStyle w:val="TofSectsSection"/>
      </w:pPr>
      <w:r w:rsidRPr="005D4729">
        <w:t>40</w:t>
      </w:r>
      <w:r w:rsidR="00C7380F">
        <w:noBreakHyphen/>
      </w:r>
      <w:r w:rsidRPr="005D4729">
        <w:t>670</w:t>
      </w:r>
      <w:r w:rsidRPr="005D4729">
        <w:tab/>
        <w:t>Farm consultants</w:t>
      </w:r>
    </w:p>
    <w:p w:rsidR="00F9073D" w:rsidRPr="005D4729" w:rsidRDefault="00F9073D" w:rsidP="00F9073D">
      <w:pPr>
        <w:pStyle w:val="ActHead5"/>
      </w:pPr>
      <w:bookmarkStart w:id="145" w:name="_Toc138775995"/>
      <w:r w:rsidRPr="00C7380F">
        <w:rPr>
          <w:rStyle w:val="CharSectno"/>
        </w:rPr>
        <w:t>40</w:t>
      </w:r>
      <w:r w:rsidR="00C7380F" w:rsidRPr="00C7380F">
        <w:rPr>
          <w:rStyle w:val="CharSectno"/>
        </w:rPr>
        <w:noBreakHyphen/>
      </w:r>
      <w:r w:rsidRPr="00C7380F">
        <w:rPr>
          <w:rStyle w:val="CharSectno"/>
        </w:rPr>
        <w:t>645</w:t>
      </w:r>
      <w:r w:rsidRPr="005D4729">
        <w:t xml:space="preserve">  Electricity supply and telephone lines</w:t>
      </w:r>
      <w:bookmarkEnd w:id="145"/>
    </w:p>
    <w:p w:rsidR="00F9073D" w:rsidRPr="005D4729" w:rsidRDefault="00F9073D" w:rsidP="002B75AC">
      <w:pPr>
        <w:pStyle w:val="subsection"/>
      </w:pPr>
      <w:r w:rsidRPr="005D4729">
        <w:tab/>
        <w:t>(1)</w:t>
      </w:r>
      <w:r w:rsidRPr="005D4729">
        <w:tab/>
        <w:t>This section applies to you if you have deducted or can deduct an amount under Division</w:t>
      </w:r>
      <w:r w:rsidR="00FD3F14" w:rsidRPr="005D4729">
        <w:t> </w:t>
      </w:r>
      <w:r w:rsidRPr="005D4729">
        <w:t xml:space="preserve">387 of the former Act for an amount (the </w:t>
      </w:r>
      <w:r w:rsidRPr="005D4729">
        <w:rPr>
          <w:b/>
          <w:i/>
        </w:rPr>
        <w:t>qualifying amount</w:t>
      </w:r>
      <w:r w:rsidRPr="005D4729">
        <w:t>) of expenditure on:</w:t>
      </w:r>
    </w:p>
    <w:p w:rsidR="00F9073D" w:rsidRPr="005D4729" w:rsidRDefault="00F9073D" w:rsidP="00F9073D">
      <w:pPr>
        <w:pStyle w:val="paragraph"/>
      </w:pPr>
      <w:r w:rsidRPr="005D4729">
        <w:tab/>
        <w:t>(a)</w:t>
      </w:r>
      <w:r w:rsidRPr="005D4729">
        <w:tab/>
        <w:t>connecting or upgrading the supply of mains electricity to land; or</w:t>
      </w:r>
    </w:p>
    <w:p w:rsidR="00F9073D" w:rsidRPr="005D4729" w:rsidRDefault="00F9073D" w:rsidP="00F9073D">
      <w:pPr>
        <w:pStyle w:val="paragraph"/>
      </w:pPr>
      <w:r w:rsidRPr="005D4729">
        <w:tab/>
        <w:t>(b)</w:t>
      </w:r>
      <w:r w:rsidRPr="005D4729">
        <w:tab/>
        <w:t>a telephone line on land;</w:t>
      </w:r>
    </w:p>
    <w:p w:rsidR="00F9073D" w:rsidRPr="005D4729" w:rsidRDefault="00F9073D" w:rsidP="002B75AC">
      <w:pPr>
        <w:pStyle w:val="subsection2"/>
      </w:pPr>
      <w:r w:rsidRPr="005D4729">
        <w:t xml:space="preserve">and you hold the land to which the electricity or telephone line relates at the start of </w:t>
      </w:r>
      <w:r w:rsidR="00EB3B5E">
        <w:t>1 July</w:t>
      </w:r>
      <w:r w:rsidRPr="005D4729">
        <w:t xml:space="preserve"> 2001.</w:t>
      </w:r>
    </w:p>
    <w:p w:rsidR="00F9073D" w:rsidRPr="005D4729" w:rsidRDefault="00F9073D" w:rsidP="002B75AC">
      <w:pPr>
        <w:pStyle w:val="subsection"/>
      </w:pPr>
      <w:r w:rsidRPr="005D4729">
        <w:tab/>
        <w:t>(2)</w:t>
      </w:r>
      <w:r w:rsidRPr="005D4729">
        <w:tab/>
        <w:t xml:space="preserve">You deduct amounts for the qualifying amount under </w:t>
      </w:r>
      <w:r w:rsidR="00B36BB7" w:rsidRPr="005D4729">
        <w:t>Subdivision 4</w:t>
      </w:r>
      <w:r w:rsidRPr="005D4729">
        <w:t>0</w:t>
      </w:r>
      <w:r w:rsidR="00C7380F">
        <w:noBreakHyphen/>
      </w:r>
      <w:r w:rsidRPr="005D4729">
        <w:t>G of the new Act in the same way you were writing it off under Division</w:t>
      </w:r>
      <w:r w:rsidR="00FD3F14" w:rsidRPr="005D4729">
        <w:t> </w:t>
      </w:r>
      <w:r w:rsidRPr="005D4729">
        <w:t>387 of the former Act.</w:t>
      </w:r>
    </w:p>
    <w:p w:rsidR="00F9073D" w:rsidRPr="005D4729" w:rsidRDefault="00F9073D" w:rsidP="002B75AC">
      <w:pPr>
        <w:pStyle w:val="subsection"/>
      </w:pPr>
      <w:r w:rsidRPr="005D4729">
        <w:tab/>
        <w:t>(3)</w:t>
      </w:r>
      <w:r w:rsidRPr="005D4729">
        <w:tab/>
        <w:t xml:space="preserve">A reference in </w:t>
      </w:r>
      <w:r w:rsidR="00B36BB7" w:rsidRPr="005D4729">
        <w:t>subsection 4</w:t>
      </w:r>
      <w:r w:rsidRPr="005D4729">
        <w:t>0</w:t>
      </w:r>
      <w:r w:rsidR="00C7380F">
        <w:noBreakHyphen/>
      </w:r>
      <w:r w:rsidRPr="005D4729">
        <w:t xml:space="preserve">650(4), (5) or (7) of the new Act to an amount being deducted under </w:t>
      </w:r>
      <w:r w:rsidR="00B36BB7" w:rsidRPr="005D4729">
        <w:t>Subdivision 4</w:t>
      </w:r>
      <w:r w:rsidRPr="005D4729">
        <w:t>0</w:t>
      </w:r>
      <w:r w:rsidR="00C7380F">
        <w:noBreakHyphen/>
      </w:r>
      <w:r w:rsidRPr="005D4729">
        <w:t>G of that Act includes a reference to an amount being deducted under:</w:t>
      </w:r>
    </w:p>
    <w:p w:rsidR="00F9073D" w:rsidRPr="005D4729" w:rsidRDefault="00F9073D" w:rsidP="00F9073D">
      <w:pPr>
        <w:pStyle w:val="paragraph"/>
      </w:pPr>
      <w:r w:rsidRPr="005D4729">
        <w:tab/>
        <w:t>(a)</w:t>
      </w:r>
      <w:r w:rsidRPr="005D4729">
        <w:tab/>
      </w:r>
      <w:r w:rsidR="00B36BB7" w:rsidRPr="005D4729">
        <w:t>Subdivision 3</w:t>
      </w:r>
      <w:r w:rsidRPr="005D4729">
        <w:t>87</w:t>
      </w:r>
      <w:r w:rsidR="00C7380F">
        <w:noBreakHyphen/>
      </w:r>
      <w:r w:rsidRPr="005D4729">
        <w:t>F of the former Act; or</w:t>
      </w:r>
    </w:p>
    <w:p w:rsidR="00F9073D" w:rsidRPr="005D4729" w:rsidRDefault="00F9073D" w:rsidP="00F9073D">
      <w:pPr>
        <w:pStyle w:val="paragraph"/>
      </w:pPr>
      <w:r w:rsidRPr="005D4729">
        <w:tab/>
        <w:t>(b)</w:t>
      </w:r>
      <w:r w:rsidRPr="005D4729">
        <w:tab/>
      </w:r>
      <w:r w:rsidR="007371C7" w:rsidRPr="005D4729">
        <w:t xml:space="preserve">former </w:t>
      </w:r>
      <w:r w:rsidRPr="005D4729">
        <w:t>section</w:t>
      </w:r>
      <w:r w:rsidR="00FD3F14" w:rsidRPr="005D4729">
        <w:t> </w:t>
      </w:r>
      <w:r w:rsidRPr="005D4729">
        <w:t xml:space="preserve">70 of the </w:t>
      </w:r>
      <w:r w:rsidRPr="005D4729">
        <w:rPr>
          <w:i/>
        </w:rPr>
        <w:t>Income Tax Assessment Act 1936</w:t>
      </w:r>
      <w:r w:rsidRPr="005D4729">
        <w:t>.</w:t>
      </w:r>
    </w:p>
    <w:p w:rsidR="00F9073D" w:rsidRPr="005D4729" w:rsidRDefault="00F9073D" w:rsidP="00F9073D">
      <w:pPr>
        <w:pStyle w:val="ActHead5"/>
      </w:pPr>
      <w:bookmarkStart w:id="146" w:name="_Toc138775996"/>
      <w:r w:rsidRPr="00C7380F">
        <w:rPr>
          <w:rStyle w:val="CharSectno"/>
        </w:rPr>
        <w:t>40</w:t>
      </w:r>
      <w:r w:rsidR="00C7380F" w:rsidRPr="00C7380F">
        <w:rPr>
          <w:rStyle w:val="CharSectno"/>
        </w:rPr>
        <w:noBreakHyphen/>
      </w:r>
      <w:r w:rsidRPr="00C7380F">
        <w:rPr>
          <w:rStyle w:val="CharSectno"/>
        </w:rPr>
        <w:t>650</w:t>
      </w:r>
      <w:r w:rsidRPr="005D4729">
        <w:t xml:space="preserve">  Special rule for land that you no longer hold</w:t>
      </w:r>
      <w:bookmarkEnd w:id="146"/>
    </w:p>
    <w:p w:rsidR="00F9073D" w:rsidRPr="005D4729" w:rsidRDefault="00F9073D" w:rsidP="002B75AC">
      <w:pPr>
        <w:pStyle w:val="subsection"/>
      </w:pPr>
      <w:r w:rsidRPr="005D4729">
        <w:tab/>
        <w:t>(1)</w:t>
      </w:r>
      <w:r w:rsidRPr="005D4729">
        <w:tab/>
        <w:t>This section applies to you if:</w:t>
      </w:r>
    </w:p>
    <w:p w:rsidR="00F9073D" w:rsidRPr="005D4729" w:rsidRDefault="00F9073D" w:rsidP="00F9073D">
      <w:pPr>
        <w:pStyle w:val="paragraph"/>
      </w:pPr>
      <w:r w:rsidRPr="005D4729">
        <w:lastRenderedPageBreak/>
        <w:tab/>
        <w:t>(a)</w:t>
      </w:r>
      <w:r w:rsidRPr="005D4729">
        <w:tab/>
        <w:t>you have deducted or can deduct an amount under Division</w:t>
      </w:r>
      <w:r w:rsidR="00FD3F14" w:rsidRPr="005D4729">
        <w:t> </w:t>
      </w:r>
      <w:r w:rsidRPr="005D4729">
        <w:t xml:space="preserve">387 of the former Act for an amount (the </w:t>
      </w:r>
      <w:r w:rsidRPr="005D4729">
        <w:rPr>
          <w:b/>
          <w:i/>
        </w:rPr>
        <w:t>qualifying amount</w:t>
      </w:r>
      <w:r w:rsidRPr="005D4729">
        <w:t>) of expenditure on connecting or upgrading the supply of mains electricity to land or a telephone line on land; and</w:t>
      </w:r>
    </w:p>
    <w:p w:rsidR="00F9073D" w:rsidRPr="005D4729" w:rsidRDefault="00F9073D" w:rsidP="00F9073D">
      <w:pPr>
        <w:pStyle w:val="paragraph"/>
      </w:pPr>
      <w:r w:rsidRPr="005D4729">
        <w:tab/>
        <w:t>(b)</w:t>
      </w:r>
      <w:r w:rsidRPr="005D4729">
        <w:tab/>
        <w:t xml:space="preserve">you do not hold the land to which the electricity or telephone line relates at the start of </w:t>
      </w:r>
      <w:r w:rsidR="00EB3B5E">
        <w:t>1 July</w:t>
      </w:r>
      <w:r w:rsidRPr="005D4729">
        <w:t xml:space="preserve"> 2001.</w:t>
      </w:r>
    </w:p>
    <w:p w:rsidR="00F9073D" w:rsidRPr="005D4729" w:rsidRDefault="00F9073D" w:rsidP="002B75AC">
      <w:pPr>
        <w:pStyle w:val="subsection"/>
      </w:pPr>
      <w:r w:rsidRPr="005D4729">
        <w:tab/>
        <w:t>(2)</w:t>
      </w:r>
      <w:r w:rsidRPr="005D4729">
        <w:tab/>
      </w:r>
      <w:r w:rsidR="00B36BB7" w:rsidRPr="005D4729">
        <w:t>Subdivision 4</w:t>
      </w:r>
      <w:r w:rsidRPr="005D4729">
        <w:t>0</w:t>
      </w:r>
      <w:r w:rsidR="00C7380F">
        <w:noBreakHyphen/>
      </w:r>
      <w:r w:rsidRPr="005D4729">
        <w:t>G of the new Act applies to the qualifying amount on the basis specified in that Subdivision, and no other taxpayer can deduct amounts for it under the new Act.</w:t>
      </w:r>
    </w:p>
    <w:p w:rsidR="00F9073D" w:rsidRPr="005D4729" w:rsidRDefault="00F9073D" w:rsidP="00F9073D">
      <w:pPr>
        <w:pStyle w:val="ActHead5"/>
      </w:pPr>
      <w:bookmarkStart w:id="147" w:name="_Toc138775997"/>
      <w:r w:rsidRPr="00C7380F">
        <w:rPr>
          <w:rStyle w:val="CharSectno"/>
        </w:rPr>
        <w:t>40</w:t>
      </w:r>
      <w:r w:rsidR="00C7380F" w:rsidRPr="00C7380F">
        <w:rPr>
          <w:rStyle w:val="CharSectno"/>
        </w:rPr>
        <w:noBreakHyphen/>
      </w:r>
      <w:r w:rsidRPr="00C7380F">
        <w:rPr>
          <w:rStyle w:val="CharSectno"/>
        </w:rPr>
        <w:t>670</w:t>
      </w:r>
      <w:r w:rsidRPr="005D4729">
        <w:t xml:space="preserve">  Farm consultants</w:t>
      </w:r>
      <w:bookmarkEnd w:id="147"/>
    </w:p>
    <w:p w:rsidR="00F9073D" w:rsidRPr="005D4729" w:rsidRDefault="00F9073D" w:rsidP="002B75AC">
      <w:pPr>
        <w:pStyle w:val="subsection"/>
      </w:pPr>
      <w:r w:rsidRPr="005D4729">
        <w:tab/>
      </w:r>
      <w:r w:rsidRPr="005D4729">
        <w:tab/>
        <w:t xml:space="preserve">A person approved as a farm consultant under </w:t>
      </w:r>
      <w:r w:rsidR="00B36BB7" w:rsidRPr="005D4729">
        <w:t>Subdivision 3</w:t>
      </w:r>
      <w:r w:rsidRPr="005D4729">
        <w:t>87</w:t>
      </w:r>
      <w:r w:rsidR="00C7380F">
        <w:noBreakHyphen/>
      </w:r>
      <w:r w:rsidRPr="005D4729">
        <w:t xml:space="preserve">A of the former Act is taken to be approved as a farm consultant under </w:t>
      </w:r>
      <w:r w:rsidR="00B36BB7" w:rsidRPr="005D4729">
        <w:t>section 4</w:t>
      </w:r>
      <w:r w:rsidRPr="005D4729">
        <w:t>0</w:t>
      </w:r>
      <w:r w:rsidR="00C7380F">
        <w:noBreakHyphen/>
      </w:r>
      <w:r w:rsidRPr="005D4729">
        <w:t>670 of the new Act.</w:t>
      </w:r>
    </w:p>
    <w:p w:rsidR="00F9073D" w:rsidRPr="005D4729" w:rsidRDefault="00B36BB7" w:rsidP="00F9073D">
      <w:pPr>
        <w:pStyle w:val="ActHead4"/>
      </w:pPr>
      <w:bookmarkStart w:id="148" w:name="_Toc138775998"/>
      <w:r w:rsidRPr="00C7380F">
        <w:rPr>
          <w:rStyle w:val="CharSubdNo"/>
        </w:rPr>
        <w:t>Subdivision 4</w:t>
      </w:r>
      <w:r w:rsidR="00F9073D" w:rsidRPr="00C7380F">
        <w:rPr>
          <w:rStyle w:val="CharSubdNo"/>
        </w:rPr>
        <w:t>0</w:t>
      </w:r>
      <w:r w:rsidR="00C7380F" w:rsidRPr="00C7380F">
        <w:rPr>
          <w:rStyle w:val="CharSubdNo"/>
        </w:rPr>
        <w:noBreakHyphen/>
      </w:r>
      <w:r w:rsidR="00F9073D" w:rsidRPr="00C7380F">
        <w:rPr>
          <w:rStyle w:val="CharSubdNo"/>
        </w:rPr>
        <w:t>I</w:t>
      </w:r>
      <w:r w:rsidR="00F9073D" w:rsidRPr="005D4729">
        <w:t>—</w:t>
      </w:r>
      <w:r w:rsidR="00F9073D" w:rsidRPr="00C7380F">
        <w:rPr>
          <w:rStyle w:val="CharSubdText"/>
        </w:rPr>
        <w:t>Capital expenditure that is deductible over time</w:t>
      </w:r>
      <w:bookmarkEnd w:id="148"/>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40</w:t>
      </w:r>
      <w:r w:rsidR="00C7380F">
        <w:noBreakHyphen/>
      </w:r>
      <w:r w:rsidRPr="005D4729">
        <w:t>825</w:t>
      </w:r>
      <w:r w:rsidRPr="005D4729">
        <w:tab/>
        <w:t>Genuine prospectors</w:t>
      </w:r>
    </w:p>
    <w:p w:rsidR="00D1159D" w:rsidRPr="005D4729" w:rsidRDefault="00D1159D" w:rsidP="00D1159D">
      <w:pPr>
        <w:pStyle w:val="TofSectsSection"/>
      </w:pPr>
      <w:r w:rsidRPr="005D4729">
        <w:t>40</w:t>
      </w:r>
      <w:r w:rsidR="00C7380F">
        <w:noBreakHyphen/>
      </w:r>
      <w:r w:rsidRPr="005D4729">
        <w:t>832</w:t>
      </w:r>
      <w:r w:rsidRPr="005D4729">
        <w:tab/>
        <w:t>New method not to apply in some cases</w:t>
      </w:r>
    </w:p>
    <w:p w:rsidR="00F9073D" w:rsidRPr="005D4729" w:rsidRDefault="00F9073D" w:rsidP="00F9073D">
      <w:pPr>
        <w:pStyle w:val="ActHead5"/>
      </w:pPr>
      <w:bookmarkStart w:id="149" w:name="_Toc138775999"/>
      <w:r w:rsidRPr="00C7380F">
        <w:rPr>
          <w:rStyle w:val="CharSectno"/>
        </w:rPr>
        <w:t>40</w:t>
      </w:r>
      <w:r w:rsidR="00C7380F" w:rsidRPr="00C7380F">
        <w:rPr>
          <w:rStyle w:val="CharSectno"/>
        </w:rPr>
        <w:noBreakHyphen/>
      </w:r>
      <w:r w:rsidRPr="00C7380F">
        <w:rPr>
          <w:rStyle w:val="CharSectno"/>
        </w:rPr>
        <w:t>825</w:t>
      </w:r>
      <w:r w:rsidRPr="005D4729">
        <w:t xml:space="preserve">  Genuine prospectors</w:t>
      </w:r>
      <w:bookmarkEnd w:id="149"/>
    </w:p>
    <w:p w:rsidR="00F9073D" w:rsidRPr="005D4729" w:rsidRDefault="00F9073D" w:rsidP="002B75AC">
      <w:pPr>
        <w:pStyle w:val="subsection"/>
      </w:pPr>
      <w:r w:rsidRPr="005D4729">
        <w:tab/>
      </w:r>
      <w:r w:rsidRPr="005D4729">
        <w:tab/>
        <w:t xml:space="preserve">The exemption provided by </w:t>
      </w:r>
      <w:r w:rsidR="00B36BB7" w:rsidRPr="005D4729">
        <w:t>section 3</w:t>
      </w:r>
      <w:r w:rsidRPr="005D4729">
        <w:t>30</w:t>
      </w:r>
      <w:r w:rsidR="00C7380F">
        <w:noBreakHyphen/>
      </w:r>
      <w:r w:rsidRPr="005D4729">
        <w:t>60 of the former Act continues to apply to ordinary income derived before 20</w:t>
      </w:r>
      <w:r w:rsidR="00FD3F14" w:rsidRPr="005D4729">
        <w:t> </w:t>
      </w:r>
      <w:r w:rsidRPr="005D4729">
        <w:t>August 2001.</w:t>
      </w:r>
    </w:p>
    <w:p w:rsidR="0018426F" w:rsidRPr="005D4729" w:rsidRDefault="0018426F" w:rsidP="0018426F">
      <w:pPr>
        <w:pStyle w:val="ActHead5"/>
      </w:pPr>
      <w:bookmarkStart w:id="150" w:name="_Toc138776000"/>
      <w:r w:rsidRPr="00C7380F">
        <w:rPr>
          <w:rStyle w:val="CharSectno"/>
        </w:rPr>
        <w:t>40</w:t>
      </w:r>
      <w:r w:rsidR="00C7380F" w:rsidRPr="00C7380F">
        <w:rPr>
          <w:rStyle w:val="CharSectno"/>
        </w:rPr>
        <w:noBreakHyphen/>
      </w:r>
      <w:r w:rsidRPr="00C7380F">
        <w:rPr>
          <w:rStyle w:val="CharSectno"/>
        </w:rPr>
        <w:t>832</w:t>
      </w:r>
      <w:r w:rsidRPr="005D4729">
        <w:t xml:space="preserve">  New method not to apply in some cases</w:t>
      </w:r>
      <w:bookmarkEnd w:id="150"/>
    </w:p>
    <w:p w:rsidR="0018426F" w:rsidRPr="005D4729" w:rsidRDefault="0018426F" w:rsidP="0018426F">
      <w:pPr>
        <w:pStyle w:val="subsection"/>
      </w:pPr>
      <w:r w:rsidRPr="005D4729">
        <w:tab/>
      </w:r>
      <w:r w:rsidRPr="005D4729">
        <w:tab/>
        <w:t>If:</w:t>
      </w:r>
    </w:p>
    <w:p w:rsidR="0018426F" w:rsidRPr="005D4729" w:rsidRDefault="0018426F" w:rsidP="0018426F">
      <w:pPr>
        <w:pStyle w:val="paragraph"/>
      </w:pPr>
      <w:r w:rsidRPr="005D4729">
        <w:tab/>
        <w:t>(a)</w:t>
      </w:r>
      <w:r w:rsidRPr="005D4729">
        <w:tab/>
        <w:t>on or after 10</w:t>
      </w:r>
      <w:r w:rsidR="00FD3F14" w:rsidRPr="005D4729">
        <w:t> </w:t>
      </w:r>
      <w:r w:rsidRPr="005D4729">
        <w:t>May 2006 you abandon, sell or otherwise dispose of a project; and</w:t>
      </w:r>
    </w:p>
    <w:p w:rsidR="0018426F" w:rsidRPr="005D4729" w:rsidRDefault="0018426F" w:rsidP="0018426F">
      <w:pPr>
        <w:pStyle w:val="paragraph"/>
      </w:pPr>
      <w:r w:rsidRPr="005D4729">
        <w:tab/>
        <w:t>(b)</w:t>
      </w:r>
      <w:r w:rsidRPr="005D4729">
        <w:tab/>
        <w:t>you have deducted or can deduct amounts for project amounts in relation to that project; and</w:t>
      </w:r>
    </w:p>
    <w:p w:rsidR="0018426F" w:rsidRPr="005D4729" w:rsidRDefault="0018426F" w:rsidP="0018426F">
      <w:pPr>
        <w:pStyle w:val="paragraph"/>
      </w:pPr>
      <w:r w:rsidRPr="005D4729">
        <w:lastRenderedPageBreak/>
        <w:tab/>
        <w:t>(c)</w:t>
      </w:r>
      <w:r w:rsidRPr="005D4729">
        <w:tab/>
        <w:t>on or after that day, you start to operate that project again; and</w:t>
      </w:r>
    </w:p>
    <w:p w:rsidR="0018426F" w:rsidRPr="005D4729" w:rsidRDefault="0018426F" w:rsidP="0018426F">
      <w:pPr>
        <w:pStyle w:val="paragraph"/>
      </w:pPr>
      <w:r w:rsidRPr="005D4729">
        <w:tab/>
        <w:t>(d)</w:t>
      </w:r>
      <w:r w:rsidRPr="005D4729">
        <w:tab/>
        <w:t xml:space="preserve">it is reasonable to conclude that you did this for the main purpose of ensuring that deductions for project amounts in relation to that project would be worked out under </w:t>
      </w:r>
      <w:r w:rsidR="00B36BB7" w:rsidRPr="005D4729">
        <w:t>section 4</w:t>
      </w:r>
      <w:r w:rsidRPr="005D4729">
        <w:t>0</w:t>
      </w:r>
      <w:r w:rsidR="00C7380F">
        <w:noBreakHyphen/>
      </w:r>
      <w:r w:rsidRPr="005D4729">
        <w:t>832 of that Act;</w:t>
      </w:r>
    </w:p>
    <w:p w:rsidR="0018426F" w:rsidRPr="005D4729" w:rsidRDefault="0018426F" w:rsidP="0018426F">
      <w:pPr>
        <w:pStyle w:val="subsection2"/>
      </w:pPr>
      <w:r w:rsidRPr="005D4729">
        <w:t xml:space="preserve">the </w:t>
      </w:r>
      <w:r w:rsidRPr="005D4729">
        <w:rPr>
          <w:i/>
        </w:rPr>
        <w:t>Income Tax Assessment Act 1997</w:t>
      </w:r>
      <w:r w:rsidRPr="005D4729">
        <w:t xml:space="preserve"> applies to you as if the project had started to operate before 10</w:t>
      </w:r>
      <w:r w:rsidR="00FD3F14" w:rsidRPr="005D4729">
        <w:t> </w:t>
      </w:r>
      <w:r w:rsidRPr="005D4729">
        <w:t>May 2006.</w:t>
      </w:r>
    </w:p>
    <w:p w:rsidR="00162574" w:rsidRPr="005D4729" w:rsidRDefault="00B36BB7" w:rsidP="00162574">
      <w:pPr>
        <w:pStyle w:val="ActHead4"/>
      </w:pPr>
      <w:bookmarkStart w:id="151" w:name="_Toc138776001"/>
      <w:r w:rsidRPr="00C7380F">
        <w:rPr>
          <w:rStyle w:val="CharSubdNo"/>
        </w:rPr>
        <w:t>Subdivision 4</w:t>
      </w:r>
      <w:r w:rsidR="00162574" w:rsidRPr="00C7380F">
        <w:rPr>
          <w:rStyle w:val="CharSubdNo"/>
        </w:rPr>
        <w:t>0</w:t>
      </w:r>
      <w:r w:rsidR="00C7380F" w:rsidRPr="00C7380F">
        <w:rPr>
          <w:rStyle w:val="CharSubdNo"/>
        </w:rPr>
        <w:noBreakHyphen/>
      </w:r>
      <w:r w:rsidR="00162574" w:rsidRPr="00C7380F">
        <w:rPr>
          <w:rStyle w:val="CharSubdNo"/>
        </w:rPr>
        <w:t>J</w:t>
      </w:r>
      <w:r w:rsidR="00162574" w:rsidRPr="005D4729">
        <w:t>—</w:t>
      </w:r>
      <w:r w:rsidR="00162574" w:rsidRPr="00C7380F">
        <w:rPr>
          <w:rStyle w:val="CharSubdText"/>
        </w:rPr>
        <w:t>Ships depreciated under section</w:t>
      </w:r>
      <w:r w:rsidR="00FD3F14" w:rsidRPr="00C7380F">
        <w:rPr>
          <w:rStyle w:val="CharSubdText"/>
        </w:rPr>
        <w:t> </w:t>
      </w:r>
      <w:r w:rsidR="00162574" w:rsidRPr="00C7380F">
        <w:rPr>
          <w:rStyle w:val="CharSubdText"/>
        </w:rPr>
        <w:t>57AM of the Income Tax Assessment Act 1936</w:t>
      </w:r>
      <w:bookmarkEnd w:id="151"/>
    </w:p>
    <w:p w:rsidR="00162574" w:rsidRPr="005D4729" w:rsidRDefault="00162574" w:rsidP="00162574">
      <w:pPr>
        <w:pStyle w:val="TofSectsHeading"/>
      </w:pPr>
      <w:r w:rsidRPr="005D4729">
        <w:t>Table of sections</w:t>
      </w:r>
    </w:p>
    <w:p w:rsidR="00162574" w:rsidRPr="005D4729" w:rsidRDefault="00162574" w:rsidP="00162574">
      <w:pPr>
        <w:pStyle w:val="TofSectsSection"/>
      </w:pPr>
      <w:r w:rsidRPr="005D4729">
        <w:t>40</w:t>
      </w:r>
      <w:r w:rsidR="00C7380F">
        <w:noBreakHyphen/>
      </w:r>
      <w:r w:rsidRPr="005D4729">
        <w:t>8</w:t>
      </w:r>
      <w:r w:rsidR="003C3AF9" w:rsidRPr="005D4729">
        <w:t>4</w:t>
      </w:r>
      <w:r w:rsidRPr="005D4729">
        <w:t>0</w:t>
      </w:r>
      <w:r w:rsidRPr="005D4729">
        <w:tab/>
        <w:t>Ships depreciated under section</w:t>
      </w:r>
      <w:r w:rsidR="00FD3F14" w:rsidRPr="005D4729">
        <w:t> </w:t>
      </w:r>
      <w:r w:rsidRPr="005D4729">
        <w:t xml:space="preserve">57AM of the </w:t>
      </w:r>
      <w:r w:rsidRPr="005D4729">
        <w:rPr>
          <w:rStyle w:val="CharItalic"/>
        </w:rPr>
        <w:t>Income Tax Assessment Act 1936</w:t>
      </w:r>
    </w:p>
    <w:p w:rsidR="00162574" w:rsidRPr="005D4729" w:rsidRDefault="00162574" w:rsidP="00162574">
      <w:pPr>
        <w:pStyle w:val="ActHead5"/>
      </w:pPr>
      <w:bookmarkStart w:id="152" w:name="_Toc138776002"/>
      <w:r w:rsidRPr="00C7380F">
        <w:rPr>
          <w:rStyle w:val="CharSectno"/>
        </w:rPr>
        <w:t>40</w:t>
      </w:r>
      <w:r w:rsidR="00C7380F" w:rsidRPr="00C7380F">
        <w:rPr>
          <w:rStyle w:val="CharSectno"/>
        </w:rPr>
        <w:noBreakHyphen/>
      </w:r>
      <w:r w:rsidRPr="00C7380F">
        <w:rPr>
          <w:rStyle w:val="CharSectno"/>
        </w:rPr>
        <w:t>8</w:t>
      </w:r>
      <w:r w:rsidR="003C3AF9" w:rsidRPr="00C7380F">
        <w:rPr>
          <w:rStyle w:val="CharSectno"/>
        </w:rPr>
        <w:t>4</w:t>
      </w:r>
      <w:r w:rsidRPr="00C7380F">
        <w:rPr>
          <w:rStyle w:val="CharSectno"/>
        </w:rPr>
        <w:t>0</w:t>
      </w:r>
      <w:r w:rsidRPr="005D4729">
        <w:t xml:space="preserve">  Ships depreciated under section</w:t>
      </w:r>
      <w:r w:rsidR="00FD3F14" w:rsidRPr="005D4729">
        <w:t> </w:t>
      </w:r>
      <w:r w:rsidRPr="005D4729">
        <w:t xml:space="preserve">57AM of the </w:t>
      </w:r>
      <w:r w:rsidRPr="005D4729">
        <w:rPr>
          <w:i/>
        </w:rPr>
        <w:t>Income Tax Assessment Act 1936</w:t>
      </w:r>
      <w:bookmarkEnd w:id="152"/>
    </w:p>
    <w:p w:rsidR="00162574" w:rsidRPr="005D4729" w:rsidRDefault="00162574" w:rsidP="00162574">
      <w:pPr>
        <w:pStyle w:val="subsection"/>
      </w:pPr>
      <w:r w:rsidRPr="005D4729">
        <w:tab/>
        <w:t>(1)</w:t>
      </w:r>
      <w:r w:rsidRPr="005D4729">
        <w:tab/>
        <w:t>This section applies if:</w:t>
      </w:r>
    </w:p>
    <w:p w:rsidR="00162574" w:rsidRPr="005D4729" w:rsidRDefault="00162574" w:rsidP="00162574">
      <w:pPr>
        <w:pStyle w:val="paragraph"/>
      </w:pPr>
      <w:r w:rsidRPr="005D4729">
        <w:tab/>
        <w:t>(a)</w:t>
      </w:r>
      <w:r w:rsidRPr="005D4729">
        <w:tab/>
        <w:t>you have deducted or can deduct amounts for a ship under section</w:t>
      </w:r>
      <w:r w:rsidR="00FD3F14" w:rsidRPr="005D4729">
        <w:t> </w:t>
      </w:r>
      <w:r w:rsidRPr="005D4729">
        <w:t xml:space="preserve">57AM of the </w:t>
      </w:r>
      <w:r w:rsidRPr="005D4729">
        <w:rPr>
          <w:i/>
        </w:rPr>
        <w:t>Income Tax Assessment Act 1936</w:t>
      </w:r>
      <w:r w:rsidRPr="005D4729">
        <w:t xml:space="preserve"> as in force before its repeal by Schedule</w:t>
      </w:r>
      <w:r w:rsidR="00FD3F14" w:rsidRPr="005D4729">
        <w:t> </w:t>
      </w:r>
      <w:r w:rsidRPr="005D4729">
        <w:t xml:space="preserve">1 to the </w:t>
      </w:r>
      <w:r w:rsidRPr="005D4729">
        <w:rPr>
          <w:i/>
        </w:rPr>
        <w:t>Tax Laws Amendment (Repeal of Inoperative Provisions) Act 2006</w:t>
      </w:r>
      <w:r w:rsidRPr="005D4729">
        <w:t>; and</w:t>
      </w:r>
    </w:p>
    <w:p w:rsidR="00162574" w:rsidRPr="005D4729" w:rsidRDefault="00162574" w:rsidP="00162574">
      <w:pPr>
        <w:pStyle w:val="paragraph"/>
      </w:pPr>
      <w:r w:rsidRPr="005D4729">
        <w:tab/>
        <w:t>(b)</w:t>
      </w:r>
      <w:r w:rsidRPr="005D4729">
        <w:tab/>
        <w:t>you hold the ship when this section commences.</w:t>
      </w:r>
    </w:p>
    <w:p w:rsidR="00162574" w:rsidRPr="005D4729" w:rsidRDefault="00162574" w:rsidP="00162574">
      <w:pPr>
        <w:pStyle w:val="subsection"/>
      </w:pPr>
      <w:r w:rsidRPr="005D4729">
        <w:tab/>
        <w:t>(2)</w:t>
      </w:r>
      <w:r w:rsidRPr="005D4729">
        <w:tab/>
        <w:t>Division</w:t>
      </w:r>
      <w:r w:rsidR="00FD3F14" w:rsidRPr="005D4729">
        <w:t> </w:t>
      </w:r>
      <w:r w:rsidRPr="005D4729">
        <w:t xml:space="preserve">40 of the </w:t>
      </w:r>
      <w:r w:rsidRPr="005D4729">
        <w:rPr>
          <w:i/>
        </w:rPr>
        <w:t>Income Tax Assessment Act 1997</w:t>
      </w:r>
      <w:r w:rsidRPr="005D4729">
        <w:t xml:space="preserve"> applies to the ship after the commencement of this section.</w:t>
      </w:r>
    </w:p>
    <w:p w:rsidR="00162574" w:rsidRPr="005D4729" w:rsidRDefault="00162574" w:rsidP="00162574">
      <w:pPr>
        <w:pStyle w:val="subsection"/>
      </w:pPr>
      <w:r w:rsidRPr="005D4729">
        <w:tab/>
        <w:t>(3)</w:t>
      </w:r>
      <w:r w:rsidRPr="005D4729">
        <w:tab/>
        <w:t>For the purposes of that application:</w:t>
      </w:r>
    </w:p>
    <w:p w:rsidR="00162574" w:rsidRPr="005D4729" w:rsidRDefault="00162574" w:rsidP="00162574">
      <w:pPr>
        <w:pStyle w:val="paragraph"/>
      </w:pPr>
      <w:r w:rsidRPr="005D4729">
        <w:tab/>
        <w:t>(a)</w:t>
      </w:r>
      <w:r w:rsidRPr="005D4729">
        <w:tab/>
        <w:t xml:space="preserve">the cost of the ship when this section commences is its cost under the </w:t>
      </w:r>
      <w:r w:rsidRPr="005D4729">
        <w:rPr>
          <w:i/>
        </w:rPr>
        <w:t>Income Tax Assessment Act 1936</w:t>
      </w:r>
      <w:r w:rsidRPr="005D4729">
        <w:t xml:space="preserve"> just before that time; and</w:t>
      </w:r>
    </w:p>
    <w:p w:rsidR="00162574" w:rsidRPr="005D4729" w:rsidRDefault="00162574" w:rsidP="00162574">
      <w:pPr>
        <w:pStyle w:val="paragraph"/>
      </w:pPr>
      <w:r w:rsidRPr="005D4729">
        <w:tab/>
        <w:t>(b)</w:t>
      </w:r>
      <w:r w:rsidRPr="005D4729">
        <w:tab/>
        <w:t xml:space="preserve">the ship’s adjustable value when this section commences is its depreciated value under the </w:t>
      </w:r>
      <w:r w:rsidRPr="005D4729">
        <w:rPr>
          <w:i/>
        </w:rPr>
        <w:t>Income Tax Assessment Act 1936</w:t>
      </w:r>
      <w:r w:rsidRPr="005D4729">
        <w:t xml:space="preserve"> just before that time; and</w:t>
      </w:r>
    </w:p>
    <w:p w:rsidR="00162574" w:rsidRPr="005D4729" w:rsidRDefault="00162574" w:rsidP="00162574">
      <w:pPr>
        <w:pStyle w:val="paragraph"/>
      </w:pPr>
      <w:r w:rsidRPr="005D4729">
        <w:lastRenderedPageBreak/>
        <w:tab/>
        <w:t>(c)</w:t>
      </w:r>
      <w:r w:rsidRPr="005D4729">
        <w:tab/>
        <w:t>paragraphs 40</w:t>
      </w:r>
      <w:r w:rsidR="00C7380F">
        <w:noBreakHyphen/>
      </w:r>
      <w:r w:rsidRPr="005D4729">
        <w:t>285(1)(a) and (2)(a) have effect as if amounts you have deducted or can deduct under section</w:t>
      </w:r>
      <w:r w:rsidR="00FD3F14" w:rsidRPr="005D4729">
        <w:t> </w:t>
      </w:r>
      <w:r w:rsidRPr="005D4729">
        <w:t xml:space="preserve">57AM of the </w:t>
      </w:r>
      <w:r w:rsidRPr="005D4729">
        <w:rPr>
          <w:i/>
        </w:rPr>
        <w:t>Income Tax Assessment Act 1936</w:t>
      </w:r>
      <w:r w:rsidRPr="005D4729">
        <w:t xml:space="preserve">, as in force before its repeal, are taken to be part of the ship’s decline in value under </w:t>
      </w:r>
      <w:r w:rsidR="00B36BB7" w:rsidRPr="005D4729">
        <w:t>Subdivision 4</w:t>
      </w:r>
      <w:r w:rsidRPr="005D4729">
        <w:t>0</w:t>
      </w:r>
      <w:r w:rsidR="00C7380F">
        <w:noBreakHyphen/>
      </w:r>
      <w:r w:rsidRPr="005D4729">
        <w:t xml:space="preserve">B of the </w:t>
      </w:r>
      <w:r w:rsidRPr="005D4729">
        <w:rPr>
          <w:i/>
        </w:rPr>
        <w:t>Income Tax Assessment Act 1997</w:t>
      </w:r>
      <w:r w:rsidRPr="005D4729">
        <w:t>.</w:t>
      </w:r>
    </w:p>
    <w:p w:rsidR="00F9073D" w:rsidRPr="005D4729" w:rsidRDefault="00F9073D" w:rsidP="00A327D9">
      <w:pPr>
        <w:pStyle w:val="ActHead3"/>
        <w:pageBreakBefore/>
      </w:pPr>
      <w:bookmarkStart w:id="153" w:name="_Toc138776003"/>
      <w:r w:rsidRPr="00C7380F">
        <w:rPr>
          <w:rStyle w:val="CharDivNo"/>
        </w:rPr>
        <w:lastRenderedPageBreak/>
        <w:t>Division</w:t>
      </w:r>
      <w:r w:rsidR="00FD3F14" w:rsidRPr="00C7380F">
        <w:rPr>
          <w:rStyle w:val="CharDivNo"/>
        </w:rPr>
        <w:t> </w:t>
      </w:r>
      <w:r w:rsidRPr="00C7380F">
        <w:rPr>
          <w:rStyle w:val="CharDivNo"/>
        </w:rPr>
        <w:t>43</w:t>
      </w:r>
      <w:r w:rsidRPr="005D4729">
        <w:t>—</w:t>
      </w:r>
      <w:r w:rsidRPr="00C7380F">
        <w:rPr>
          <w:rStyle w:val="CharDivText"/>
        </w:rPr>
        <w:t>Deductions for capital works</w:t>
      </w:r>
      <w:bookmarkEnd w:id="153"/>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43</w:t>
      </w:r>
      <w:r w:rsidR="00C7380F">
        <w:noBreakHyphen/>
      </w:r>
      <w:r w:rsidRPr="005D4729">
        <w:t>100</w:t>
      </w:r>
      <w:r w:rsidRPr="005D4729">
        <w:tab/>
        <w:t>Application of Division</w:t>
      </w:r>
      <w:r w:rsidR="00FD3F14" w:rsidRPr="005D4729">
        <w:t> </w:t>
      </w:r>
      <w:r w:rsidRPr="005D4729">
        <w:t>43 to quasi</w:t>
      </w:r>
      <w:r w:rsidR="00C7380F">
        <w:noBreakHyphen/>
      </w:r>
      <w:r w:rsidRPr="005D4729">
        <w:t>ownership rights over land</w:t>
      </w:r>
    </w:p>
    <w:p w:rsidR="00F9073D" w:rsidRPr="005D4729" w:rsidRDefault="00F9073D" w:rsidP="00F9073D">
      <w:pPr>
        <w:pStyle w:val="TofSectsSection"/>
      </w:pPr>
      <w:r w:rsidRPr="005D4729">
        <w:t>43</w:t>
      </w:r>
      <w:r w:rsidR="00C7380F">
        <w:noBreakHyphen/>
      </w:r>
      <w:r w:rsidRPr="005D4729">
        <w:t>105</w:t>
      </w:r>
      <w:r w:rsidRPr="005D4729">
        <w:tab/>
        <w:t>Application of subsections</w:t>
      </w:r>
      <w:r w:rsidR="00FD3F14" w:rsidRPr="005D4729">
        <w:t> </w:t>
      </w:r>
      <w:r w:rsidRPr="005D4729">
        <w:t>43</w:t>
      </w:r>
      <w:r w:rsidR="00C7380F">
        <w:noBreakHyphen/>
      </w:r>
      <w:r w:rsidRPr="005D4729">
        <w:t>50(1) and (2) to hotel buildings and apartment buildings</w:t>
      </w:r>
    </w:p>
    <w:p w:rsidR="00F9073D" w:rsidRPr="005D4729" w:rsidRDefault="00F9073D" w:rsidP="00F9073D">
      <w:pPr>
        <w:pStyle w:val="TofSectsSection"/>
      </w:pPr>
      <w:r w:rsidRPr="005D4729">
        <w:t>43</w:t>
      </w:r>
      <w:r w:rsidR="00C7380F">
        <w:noBreakHyphen/>
      </w:r>
      <w:r w:rsidRPr="005D4729">
        <w:t>110</w:t>
      </w:r>
      <w:r w:rsidRPr="005D4729">
        <w:tab/>
        <w:t xml:space="preserve">Application of </w:t>
      </w:r>
      <w:r w:rsidR="00B36BB7" w:rsidRPr="005D4729">
        <w:t>subsection 4</w:t>
      </w:r>
      <w:r w:rsidRPr="005D4729">
        <w:t>3</w:t>
      </w:r>
      <w:r w:rsidR="00C7380F">
        <w:noBreakHyphen/>
      </w:r>
      <w:r w:rsidRPr="005D4729">
        <w:t>75(3)</w:t>
      </w:r>
    </w:p>
    <w:p w:rsidR="00F9073D" w:rsidRPr="005D4729" w:rsidRDefault="00F9073D" w:rsidP="00F9073D">
      <w:pPr>
        <w:pStyle w:val="ActHead5"/>
      </w:pPr>
      <w:bookmarkStart w:id="154" w:name="_Toc138776004"/>
      <w:r w:rsidRPr="00C7380F">
        <w:rPr>
          <w:rStyle w:val="CharSectno"/>
        </w:rPr>
        <w:t>43</w:t>
      </w:r>
      <w:r w:rsidR="00C7380F" w:rsidRPr="00C7380F">
        <w:rPr>
          <w:rStyle w:val="CharSectno"/>
        </w:rPr>
        <w:noBreakHyphen/>
      </w:r>
      <w:r w:rsidRPr="00C7380F">
        <w:rPr>
          <w:rStyle w:val="CharSectno"/>
        </w:rPr>
        <w:t>100</w:t>
      </w:r>
      <w:r w:rsidRPr="005D4729">
        <w:t xml:space="preserve">  Application of Division</w:t>
      </w:r>
      <w:r w:rsidR="00FD3F14" w:rsidRPr="005D4729">
        <w:t> </w:t>
      </w:r>
      <w:r w:rsidRPr="005D4729">
        <w:t>43 to quasi</w:t>
      </w:r>
      <w:r w:rsidR="00C7380F">
        <w:noBreakHyphen/>
      </w:r>
      <w:r w:rsidRPr="005D4729">
        <w:t>ownership rights over land</w:t>
      </w:r>
      <w:bookmarkEnd w:id="154"/>
    </w:p>
    <w:p w:rsidR="00F9073D" w:rsidRPr="005D4729" w:rsidRDefault="00F9073D" w:rsidP="002B75AC">
      <w:pPr>
        <w:pStyle w:val="subsection"/>
      </w:pPr>
      <w:r w:rsidRPr="005D4729">
        <w:tab/>
      </w:r>
      <w:r w:rsidRPr="005D4729">
        <w:tab/>
        <w:t>Division</w:t>
      </w:r>
      <w:r w:rsidR="00FD3F14" w:rsidRPr="005D4729">
        <w:t> </w:t>
      </w:r>
      <w:r w:rsidRPr="005D4729">
        <w:t xml:space="preserve">43 of the </w:t>
      </w:r>
      <w:r w:rsidRPr="005D4729">
        <w:rPr>
          <w:i/>
        </w:rPr>
        <w:t>Income Tax Assessment Act 1997</w:t>
      </w:r>
      <w:r w:rsidRPr="005D4729">
        <w:t xml:space="preserve"> applies to quasi</w:t>
      </w:r>
      <w:r w:rsidR="00C7380F">
        <w:noBreakHyphen/>
      </w:r>
      <w:r w:rsidRPr="005D4729">
        <w:t>ownership rights over land granted in respect of:</w:t>
      </w:r>
    </w:p>
    <w:p w:rsidR="00F9073D" w:rsidRPr="005D4729" w:rsidRDefault="00F9073D" w:rsidP="00F9073D">
      <w:pPr>
        <w:pStyle w:val="paragraph"/>
      </w:pPr>
      <w:r w:rsidRPr="005D4729">
        <w:tab/>
        <w:t>(a)</w:t>
      </w:r>
      <w:r w:rsidRPr="005D4729">
        <w:tab/>
        <w:t xml:space="preserve">capital works being a hotel building or an apartment building begun after </w:t>
      </w:r>
      <w:r w:rsidR="001E5ACC" w:rsidRPr="005D4729">
        <w:t>30 June</w:t>
      </w:r>
      <w:r w:rsidRPr="005D4729">
        <w:t xml:space="preserve"> 1997; and</w:t>
      </w:r>
    </w:p>
    <w:p w:rsidR="00F9073D" w:rsidRPr="005D4729" w:rsidRDefault="00F9073D" w:rsidP="00F9073D">
      <w:pPr>
        <w:pStyle w:val="paragraph"/>
      </w:pPr>
      <w:r w:rsidRPr="005D4729">
        <w:tab/>
        <w:t>(b)</w:t>
      </w:r>
      <w:r w:rsidRPr="005D4729">
        <w:tab/>
        <w:t>other capital works begun after 26</w:t>
      </w:r>
      <w:r w:rsidR="00FD3F14" w:rsidRPr="005D4729">
        <w:t> </w:t>
      </w:r>
      <w:r w:rsidRPr="005D4729">
        <w:t>February 1992.</w:t>
      </w:r>
    </w:p>
    <w:p w:rsidR="00F9073D" w:rsidRPr="005D4729" w:rsidRDefault="00F9073D" w:rsidP="00F9073D">
      <w:pPr>
        <w:pStyle w:val="ActHead5"/>
      </w:pPr>
      <w:bookmarkStart w:id="155" w:name="_Toc138776005"/>
      <w:r w:rsidRPr="00C7380F">
        <w:rPr>
          <w:rStyle w:val="CharSectno"/>
        </w:rPr>
        <w:t>43</w:t>
      </w:r>
      <w:r w:rsidR="00C7380F" w:rsidRPr="00C7380F">
        <w:rPr>
          <w:rStyle w:val="CharSectno"/>
        </w:rPr>
        <w:noBreakHyphen/>
      </w:r>
      <w:r w:rsidRPr="00C7380F">
        <w:rPr>
          <w:rStyle w:val="CharSectno"/>
        </w:rPr>
        <w:t>105</w:t>
      </w:r>
      <w:r w:rsidRPr="005D4729">
        <w:t xml:space="preserve">  Application of subsections</w:t>
      </w:r>
      <w:r w:rsidR="00FD3F14" w:rsidRPr="005D4729">
        <w:t> </w:t>
      </w:r>
      <w:r w:rsidRPr="005D4729">
        <w:t>43</w:t>
      </w:r>
      <w:r w:rsidR="00C7380F">
        <w:noBreakHyphen/>
      </w:r>
      <w:r w:rsidRPr="005D4729">
        <w:t>50(1) and (2) to hotel buildings and apartment buildings</w:t>
      </w:r>
      <w:bookmarkEnd w:id="155"/>
    </w:p>
    <w:p w:rsidR="00F9073D" w:rsidRPr="005D4729" w:rsidRDefault="00F9073D" w:rsidP="002B75AC">
      <w:pPr>
        <w:pStyle w:val="subsection"/>
      </w:pPr>
      <w:r w:rsidRPr="005D4729">
        <w:tab/>
      </w:r>
      <w:r w:rsidRPr="005D4729">
        <w:tab/>
        <w:t>Subsections</w:t>
      </w:r>
      <w:r w:rsidR="00FD3F14" w:rsidRPr="005D4729">
        <w:t> </w:t>
      </w:r>
      <w:r w:rsidRPr="005D4729">
        <w:t>43</w:t>
      </w:r>
      <w:r w:rsidR="00C7380F">
        <w:noBreakHyphen/>
      </w:r>
      <w:r w:rsidRPr="005D4729">
        <w:t xml:space="preserve">50(1) and (2) of the </w:t>
      </w:r>
      <w:r w:rsidRPr="005D4729">
        <w:rPr>
          <w:i/>
        </w:rPr>
        <w:t>Income Tax Assessment Act 1997</w:t>
      </w:r>
      <w:r w:rsidRPr="005D4729">
        <w:t xml:space="preserve"> do not apply to capital works being a hotel building or an apartment building begun before </w:t>
      </w:r>
      <w:r w:rsidR="00EB3B5E">
        <w:t>1 July</w:t>
      </w:r>
      <w:r w:rsidRPr="005D4729">
        <w:t xml:space="preserve"> 1997.</w:t>
      </w:r>
    </w:p>
    <w:p w:rsidR="00F9073D" w:rsidRPr="005D4729" w:rsidRDefault="00F9073D" w:rsidP="00F9073D">
      <w:pPr>
        <w:pStyle w:val="ActHead5"/>
      </w:pPr>
      <w:bookmarkStart w:id="156" w:name="_Toc138776006"/>
      <w:r w:rsidRPr="00C7380F">
        <w:rPr>
          <w:rStyle w:val="CharSectno"/>
        </w:rPr>
        <w:t>43</w:t>
      </w:r>
      <w:r w:rsidR="00C7380F" w:rsidRPr="00C7380F">
        <w:rPr>
          <w:rStyle w:val="CharSectno"/>
        </w:rPr>
        <w:noBreakHyphen/>
      </w:r>
      <w:r w:rsidRPr="00C7380F">
        <w:rPr>
          <w:rStyle w:val="CharSectno"/>
        </w:rPr>
        <w:t>110</w:t>
      </w:r>
      <w:r w:rsidRPr="005D4729">
        <w:t xml:space="preserve">  Application of </w:t>
      </w:r>
      <w:r w:rsidR="00B36BB7" w:rsidRPr="005D4729">
        <w:t>subsection 4</w:t>
      </w:r>
      <w:r w:rsidRPr="005D4729">
        <w:t>3</w:t>
      </w:r>
      <w:r w:rsidR="00C7380F">
        <w:noBreakHyphen/>
      </w:r>
      <w:r w:rsidRPr="005D4729">
        <w:t>75(3)</w:t>
      </w:r>
      <w:bookmarkEnd w:id="156"/>
    </w:p>
    <w:p w:rsidR="00F9073D" w:rsidRPr="005D4729" w:rsidRDefault="00F9073D" w:rsidP="002B75AC">
      <w:pPr>
        <w:pStyle w:val="subsection"/>
      </w:pPr>
      <w:r w:rsidRPr="005D4729">
        <w:tab/>
      </w:r>
      <w:r w:rsidRPr="005D4729">
        <w:tab/>
        <w:t>Sub</w:t>
      </w:r>
      <w:r w:rsidR="00B36BB7" w:rsidRPr="005D4729">
        <w:t>section 4</w:t>
      </w:r>
      <w:r w:rsidRPr="005D4729">
        <w:t>3</w:t>
      </w:r>
      <w:r w:rsidR="00C7380F">
        <w:noBreakHyphen/>
      </w:r>
      <w:r w:rsidRPr="005D4729">
        <w:t xml:space="preserve">75(3) of the </w:t>
      </w:r>
      <w:r w:rsidRPr="005D4729">
        <w:rPr>
          <w:i/>
        </w:rPr>
        <w:t xml:space="preserve">Income Tax Assessment Act 1997 </w:t>
      </w:r>
      <w:r w:rsidRPr="005D4729">
        <w:t xml:space="preserve">does not apply to capital works being a hotel building or an apartment building begun before </w:t>
      </w:r>
      <w:r w:rsidR="00EB3B5E">
        <w:t>1 July</w:t>
      </w:r>
      <w:r w:rsidRPr="005D4729">
        <w:t xml:space="preserve"> 1997.</w:t>
      </w:r>
    </w:p>
    <w:p w:rsidR="00F9073D" w:rsidRPr="005D4729" w:rsidRDefault="00F9073D" w:rsidP="00163128">
      <w:pPr>
        <w:pStyle w:val="ActHead3"/>
        <w:pageBreakBefore/>
      </w:pPr>
      <w:bookmarkStart w:id="157" w:name="_Toc138776007"/>
      <w:r w:rsidRPr="00C7380F">
        <w:rPr>
          <w:rStyle w:val="CharDivNo"/>
        </w:rPr>
        <w:lastRenderedPageBreak/>
        <w:t>Division</w:t>
      </w:r>
      <w:r w:rsidR="00FD3F14" w:rsidRPr="00C7380F">
        <w:rPr>
          <w:rStyle w:val="CharDivNo"/>
        </w:rPr>
        <w:t> </w:t>
      </w:r>
      <w:r w:rsidRPr="00C7380F">
        <w:rPr>
          <w:rStyle w:val="CharDivNo"/>
        </w:rPr>
        <w:t>45</w:t>
      </w:r>
      <w:r w:rsidRPr="005D4729">
        <w:t>—</w:t>
      </w:r>
      <w:r w:rsidRPr="00C7380F">
        <w:rPr>
          <w:rStyle w:val="CharDivText"/>
        </w:rPr>
        <w:t>Disposal of leases and leased plant</w:t>
      </w:r>
      <w:bookmarkEnd w:id="157"/>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45</w:t>
      </w:r>
      <w:r w:rsidR="00C7380F">
        <w:noBreakHyphen/>
      </w:r>
      <w:r w:rsidRPr="005D4729">
        <w:t>1</w:t>
      </w:r>
      <w:r w:rsidRPr="005D4729">
        <w:tab/>
        <w:t>Application of Division</w:t>
      </w:r>
      <w:r w:rsidR="00FD3F14" w:rsidRPr="005D4729">
        <w:t> </w:t>
      </w:r>
      <w:r w:rsidRPr="005D4729">
        <w:t xml:space="preserve">45 of the </w:t>
      </w:r>
      <w:r w:rsidRPr="005D4729">
        <w:rPr>
          <w:i/>
        </w:rPr>
        <w:t>Income Tax Assessment Act 1997</w:t>
      </w:r>
    </w:p>
    <w:p w:rsidR="00F9073D" w:rsidRPr="005D4729" w:rsidRDefault="00F9073D" w:rsidP="00F9073D">
      <w:pPr>
        <w:pStyle w:val="TofSectsSection"/>
      </w:pPr>
      <w:r w:rsidRPr="005D4729">
        <w:t>45</w:t>
      </w:r>
      <w:r w:rsidR="00C7380F">
        <w:noBreakHyphen/>
      </w:r>
      <w:r w:rsidRPr="005D4729">
        <w:t>3</w:t>
      </w:r>
      <w:r w:rsidRPr="005D4729">
        <w:tab/>
        <w:t>Application of Division</w:t>
      </w:r>
      <w:r w:rsidR="00FD3F14" w:rsidRPr="005D4729">
        <w:t> </w:t>
      </w:r>
      <w:r w:rsidRPr="005D4729">
        <w:t>45 to disposals between February 1999 and September 1999</w:t>
      </w:r>
    </w:p>
    <w:p w:rsidR="00F9073D" w:rsidRPr="005D4729" w:rsidRDefault="00F9073D" w:rsidP="00F9073D">
      <w:pPr>
        <w:pStyle w:val="TofSectsSection"/>
      </w:pPr>
      <w:r w:rsidRPr="005D4729">
        <w:t>45</w:t>
      </w:r>
      <w:r w:rsidR="00C7380F">
        <w:noBreakHyphen/>
      </w:r>
      <w:r w:rsidRPr="005D4729">
        <w:t>40</w:t>
      </w:r>
      <w:r w:rsidRPr="005D4729">
        <w:tab/>
        <w:t>Application of Division to plant formerly owned by exempt entities</w:t>
      </w:r>
    </w:p>
    <w:p w:rsidR="00F9073D" w:rsidRPr="005D4729" w:rsidRDefault="00F9073D" w:rsidP="00F9073D">
      <w:pPr>
        <w:pStyle w:val="ActHead5"/>
      </w:pPr>
      <w:bookmarkStart w:id="158" w:name="_Toc138776008"/>
      <w:r w:rsidRPr="00C7380F">
        <w:rPr>
          <w:rStyle w:val="CharSectno"/>
        </w:rPr>
        <w:t>45</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45 of the </w:t>
      </w:r>
      <w:r w:rsidRPr="005D4729">
        <w:rPr>
          <w:i/>
        </w:rPr>
        <w:t>Income Tax Assessment Act 1997</w:t>
      </w:r>
      <w:bookmarkEnd w:id="158"/>
    </w:p>
    <w:p w:rsidR="00F9073D" w:rsidRPr="005D4729" w:rsidRDefault="00F9073D" w:rsidP="002B75AC">
      <w:pPr>
        <w:pStyle w:val="subsection"/>
      </w:pPr>
      <w:r w:rsidRPr="005D4729">
        <w:tab/>
      </w:r>
      <w:r w:rsidRPr="005D4729">
        <w:tab/>
        <w:t>Division</w:t>
      </w:r>
      <w:r w:rsidR="00FD3F14" w:rsidRPr="005D4729">
        <w:t> </w:t>
      </w:r>
      <w:r w:rsidRPr="005D4729">
        <w:t xml:space="preserve">45 of the </w:t>
      </w:r>
      <w:r w:rsidRPr="005D4729">
        <w:rPr>
          <w:i/>
        </w:rPr>
        <w:t>Income Tax Assessment Act 1997</w:t>
      </w:r>
      <w:r w:rsidRPr="005D4729">
        <w:t xml:space="preserve"> applies to assessments for the income year in which 22</w:t>
      </w:r>
      <w:r w:rsidR="00FD3F14" w:rsidRPr="005D4729">
        <w:t> </w:t>
      </w:r>
      <w:r w:rsidRPr="005D4729">
        <w:t>February 1999 occurs and later income years.</w:t>
      </w:r>
    </w:p>
    <w:p w:rsidR="00F9073D" w:rsidRPr="005D4729" w:rsidRDefault="00F9073D" w:rsidP="00F9073D">
      <w:pPr>
        <w:pStyle w:val="ActHead5"/>
      </w:pPr>
      <w:bookmarkStart w:id="159" w:name="_Toc138776009"/>
      <w:r w:rsidRPr="00C7380F">
        <w:rPr>
          <w:rStyle w:val="CharSectno"/>
        </w:rPr>
        <w:t>45</w:t>
      </w:r>
      <w:r w:rsidR="00C7380F" w:rsidRPr="00C7380F">
        <w:rPr>
          <w:rStyle w:val="CharSectno"/>
        </w:rPr>
        <w:noBreakHyphen/>
      </w:r>
      <w:r w:rsidRPr="00C7380F">
        <w:rPr>
          <w:rStyle w:val="CharSectno"/>
        </w:rPr>
        <w:t>3</w:t>
      </w:r>
      <w:r w:rsidRPr="005D4729">
        <w:t xml:space="preserve">  Application of Division</w:t>
      </w:r>
      <w:r w:rsidR="00FD3F14" w:rsidRPr="005D4729">
        <w:t> </w:t>
      </w:r>
      <w:r w:rsidRPr="005D4729">
        <w:t>45 to disposals between February 1999 and September 1999</w:t>
      </w:r>
      <w:bookmarkEnd w:id="159"/>
    </w:p>
    <w:p w:rsidR="00F9073D" w:rsidRPr="005D4729" w:rsidRDefault="00F9073D" w:rsidP="002B75AC">
      <w:pPr>
        <w:pStyle w:val="subsection"/>
      </w:pPr>
      <w:r w:rsidRPr="005D4729">
        <w:tab/>
        <w:t>(1)</w:t>
      </w:r>
      <w:r w:rsidRPr="005D4729">
        <w:tab/>
        <w:t>For disposals of plant or interests in plant on or after 22</w:t>
      </w:r>
      <w:r w:rsidR="00FD3F14" w:rsidRPr="005D4729">
        <w:t> </w:t>
      </w:r>
      <w:r w:rsidRPr="005D4729">
        <w:t xml:space="preserve">February 1999 and before </w:t>
      </w:r>
      <w:smartTag w:uri="urn:schemas-microsoft-com:office:smarttags" w:element="time">
        <w:smartTagPr>
          <w:attr w:name="Hour" w:val="11"/>
          <w:attr w:name="Minute" w:val="45"/>
        </w:smartTagPr>
        <w:r w:rsidRPr="005D4729">
          <w:t>11.45 am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on 21</w:t>
      </w:r>
      <w:r w:rsidR="00FD3F14" w:rsidRPr="005D4729">
        <w:t> </w:t>
      </w:r>
      <w:r w:rsidRPr="005D4729">
        <w:t>September 1999, Division</w:t>
      </w:r>
      <w:r w:rsidR="00FD3F14" w:rsidRPr="005D4729">
        <w:t> </w:t>
      </w:r>
      <w:r w:rsidRPr="005D4729">
        <w:t xml:space="preserve">45 of the </w:t>
      </w:r>
      <w:r w:rsidRPr="005D4729">
        <w:rPr>
          <w:i/>
        </w:rPr>
        <w:t xml:space="preserve">Income Tax Assessment Act 1997 </w:t>
      </w:r>
      <w:r w:rsidRPr="005D4729">
        <w:t>applies with the modifications specified in this section.</w:t>
      </w:r>
    </w:p>
    <w:p w:rsidR="00F9073D" w:rsidRPr="005D4729" w:rsidRDefault="00F9073D" w:rsidP="002B75AC">
      <w:pPr>
        <w:pStyle w:val="subsection"/>
      </w:pPr>
      <w:r w:rsidRPr="005D4729">
        <w:tab/>
        <w:t>(2)</w:t>
      </w:r>
      <w:r w:rsidRPr="005D4729">
        <w:tab/>
        <w:t xml:space="preserve">That Division applies as if </w:t>
      </w:r>
      <w:r w:rsidR="00B36BB7" w:rsidRPr="005D4729">
        <w:t>subsection 4</w:t>
      </w:r>
      <w:r w:rsidRPr="005D4729">
        <w:t>5</w:t>
      </w:r>
      <w:r w:rsidR="00C7380F">
        <w:noBreakHyphen/>
      </w:r>
      <w:r w:rsidRPr="005D4729">
        <w:t>5(2) were replaced by this provision:</w:t>
      </w:r>
    </w:p>
    <w:p w:rsidR="00F9073D" w:rsidRPr="005D4729" w:rsidRDefault="00F9073D" w:rsidP="002B75AC">
      <w:pPr>
        <w:pStyle w:val="subsection"/>
      </w:pPr>
      <w:r w:rsidRPr="005D4729">
        <w:tab/>
        <w:t>(2)</w:t>
      </w:r>
      <w:r w:rsidRPr="005D4729">
        <w:tab/>
        <w:t>The amount included is the lesser of:</w:t>
      </w:r>
    </w:p>
    <w:p w:rsidR="00F9073D" w:rsidRPr="005D4729" w:rsidRDefault="00F9073D" w:rsidP="00F9073D">
      <w:pPr>
        <w:pStyle w:val="paragraph"/>
      </w:pPr>
      <w:r w:rsidRPr="005D4729">
        <w:tab/>
        <w:t>(a)</w:t>
      </w:r>
      <w:r w:rsidRPr="005D4729">
        <w:tab/>
        <w:t xml:space="preserve">the excess referred to in </w:t>
      </w:r>
      <w:r w:rsidR="00FD3F14" w:rsidRPr="005D4729">
        <w:t>paragraph (</w:t>
      </w:r>
      <w:r w:rsidRPr="005D4729">
        <w:t>1)(e); and</w:t>
      </w:r>
    </w:p>
    <w:p w:rsidR="00F9073D" w:rsidRPr="005D4729" w:rsidRDefault="00F9073D" w:rsidP="00F9073D">
      <w:pPr>
        <w:pStyle w:val="paragraph"/>
      </w:pPr>
      <w:r w:rsidRPr="005D4729">
        <w:tab/>
        <w:t>(b)</w:t>
      </w:r>
      <w:r w:rsidRPr="005D4729">
        <w:tab/>
        <w:t>the amounts you have deducted or can deduct for depreciation of the plant or, if you disposed of an interest in the plant, so much of those amounts as is attributable to that interest.</w:t>
      </w:r>
    </w:p>
    <w:p w:rsidR="00F9073D" w:rsidRPr="005D4729" w:rsidRDefault="00F9073D" w:rsidP="002B75AC">
      <w:pPr>
        <w:pStyle w:val="subsection2"/>
      </w:pPr>
      <w:r w:rsidRPr="005D4729">
        <w:t>It is included for the income year in which the disposal occurred.</w:t>
      </w:r>
    </w:p>
    <w:p w:rsidR="00F9073D" w:rsidRPr="005D4729" w:rsidRDefault="00F9073D" w:rsidP="002B75AC">
      <w:pPr>
        <w:pStyle w:val="subsection"/>
      </w:pPr>
      <w:r w:rsidRPr="005D4729">
        <w:tab/>
        <w:t>(3)</w:t>
      </w:r>
      <w:r w:rsidRPr="005D4729">
        <w:tab/>
        <w:t xml:space="preserve">That Division applies as if </w:t>
      </w:r>
      <w:r w:rsidR="00B36BB7" w:rsidRPr="005D4729">
        <w:t>paragraph 4</w:t>
      </w:r>
      <w:r w:rsidRPr="005D4729">
        <w:t>5</w:t>
      </w:r>
      <w:r w:rsidR="00C7380F">
        <w:noBreakHyphen/>
      </w:r>
      <w:r w:rsidRPr="005D4729">
        <w:t>5(5)(a) were replaced by this provision:</w:t>
      </w:r>
    </w:p>
    <w:p w:rsidR="00F9073D" w:rsidRPr="005D4729" w:rsidRDefault="00F9073D" w:rsidP="00F9073D">
      <w:pPr>
        <w:pStyle w:val="paragraph"/>
      </w:pPr>
      <w:r w:rsidRPr="005D4729">
        <w:lastRenderedPageBreak/>
        <w:tab/>
        <w:t>(a)</w:t>
      </w:r>
      <w:r w:rsidRPr="005D4729">
        <w:tab/>
        <w:t>it is included in that assessable income under a provision of this Act outside this Division and Parts</w:t>
      </w:r>
      <w:r w:rsidR="00FD3F14" w:rsidRPr="005D4729">
        <w:t> </w:t>
      </w:r>
      <w:r w:rsidRPr="005D4729">
        <w:t>3</w:t>
      </w:r>
      <w:r w:rsidR="00C7380F">
        <w:noBreakHyphen/>
      </w:r>
      <w:r w:rsidRPr="005D4729">
        <w:t>1 and 3</w:t>
      </w:r>
      <w:r w:rsidR="00C7380F">
        <w:noBreakHyphen/>
      </w:r>
      <w:r w:rsidRPr="005D4729">
        <w:t>3 (about capital gains and losses); or</w:t>
      </w:r>
    </w:p>
    <w:p w:rsidR="00F9073D" w:rsidRPr="005D4729" w:rsidRDefault="00F9073D" w:rsidP="002B75AC">
      <w:pPr>
        <w:pStyle w:val="subsection"/>
      </w:pPr>
      <w:r w:rsidRPr="005D4729">
        <w:tab/>
        <w:t>(4)</w:t>
      </w:r>
      <w:r w:rsidRPr="005D4729">
        <w:tab/>
        <w:t xml:space="preserve">That Division applies as if </w:t>
      </w:r>
      <w:r w:rsidR="00B36BB7" w:rsidRPr="005D4729">
        <w:t>subsection 4</w:t>
      </w:r>
      <w:r w:rsidRPr="005D4729">
        <w:t>5</w:t>
      </w:r>
      <w:r w:rsidR="00C7380F">
        <w:noBreakHyphen/>
      </w:r>
      <w:r w:rsidRPr="005D4729">
        <w:t>10(2) were replaced by this provision:</w:t>
      </w:r>
    </w:p>
    <w:p w:rsidR="00F9073D" w:rsidRPr="005D4729" w:rsidRDefault="00F9073D" w:rsidP="002B75AC">
      <w:pPr>
        <w:pStyle w:val="subsection"/>
      </w:pPr>
      <w:r w:rsidRPr="005D4729">
        <w:tab/>
        <w:t>(2)</w:t>
      </w:r>
      <w:r w:rsidRPr="005D4729">
        <w:tab/>
        <w:t>The amount included is the lesser of:</w:t>
      </w:r>
    </w:p>
    <w:p w:rsidR="00F9073D" w:rsidRPr="005D4729" w:rsidRDefault="00F9073D" w:rsidP="00F9073D">
      <w:pPr>
        <w:pStyle w:val="paragraph"/>
      </w:pPr>
      <w:r w:rsidRPr="005D4729">
        <w:tab/>
        <w:t>(a)</w:t>
      </w:r>
      <w:r w:rsidRPr="005D4729">
        <w:tab/>
        <w:t xml:space="preserve">the excess referred to in </w:t>
      </w:r>
      <w:r w:rsidR="00FD3F14" w:rsidRPr="005D4729">
        <w:t>paragraph (</w:t>
      </w:r>
      <w:r w:rsidRPr="005D4729">
        <w:t>1)(f); and</w:t>
      </w:r>
    </w:p>
    <w:p w:rsidR="00F9073D" w:rsidRPr="005D4729" w:rsidRDefault="00F9073D" w:rsidP="00F9073D">
      <w:pPr>
        <w:pStyle w:val="paragraph"/>
      </w:pPr>
      <w:r w:rsidRPr="005D4729">
        <w:tab/>
        <w:t>(b)</w:t>
      </w:r>
      <w:r w:rsidRPr="005D4729">
        <w:tab/>
        <w:t xml:space="preserve">that part of the amounts the partnership has deducted or can deduct for depreciation of the plant that has been or would be reflected in your interest in the partnership net income or partnership loss (your </w:t>
      </w:r>
      <w:r w:rsidRPr="005D4729">
        <w:rPr>
          <w:b/>
          <w:i/>
        </w:rPr>
        <w:t>partnership amount</w:t>
      </w:r>
      <w:r w:rsidRPr="005D4729">
        <w:t>) or, if you disposed of part of your interest in the plant, so much of your partnership amount as is attributable to that part of that interest.</w:t>
      </w:r>
    </w:p>
    <w:p w:rsidR="00F9073D" w:rsidRPr="005D4729" w:rsidRDefault="00F9073D" w:rsidP="002B75AC">
      <w:pPr>
        <w:pStyle w:val="subsection2"/>
      </w:pPr>
      <w:r w:rsidRPr="005D4729">
        <w:t>It is included for the income year in which the disposal occurred.</w:t>
      </w:r>
    </w:p>
    <w:p w:rsidR="00F9073D" w:rsidRPr="005D4729" w:rsidRDefault="00F9073D" w:rsidP="002B75AC">
      <w:pPr>
        <w:pStyle w:val="subsection"/>
      </w:pPr>
      <w:r w:rsidRPr="005D4729">
        <w:tab/>
        <w:t>(5)</w:t>
      </w:r>
      <w:r w:rsidRPr="005D4729">
        <w:tab/>
        <w:t xml:space="preserve">That Division applies as if </w:t>
      </w:r>
      <w:r w:rsidR="00B36BB7" w:rsidRPr="005D4729">
        <w:t>paragraph 4</w:t>
      </w:r>
      <w:r w:rsidRPr="005D4729">
        <w:t>5</w:t>
      </w:r>
      <w:r w:rsidR="00C7380F">
        <w:noBreakHyphen/>
      </w:r>
      <w:r w:rsidRPr="005D4729">
        <w:t>10(5)(a) were replaced by this provision:</w:t>
      </w:r>
    </w:p>
    <w:p w:rsidR="00F9073D" w:rsidRPr="005D4729" w:rsidRDefault="00F9073D" w:rsidP="00F9073D">
      <w:pPr>
        <w:pStyle w:val="paragraph"/>
      </w:pPr>
      <w:r w:rsidRPr="005D4729">
        <w:tab/>
        <w:t>(a)</w:t>
      </w:r>
      <w:r w:rsidRPr="005D4729">
        <w:tab/>
        <w:t>it is included in that assessable income under a provision of this Act outside this Division and Parts</w:t>
      </w:r>
      <w:r w:rsidR="00FD3F14" w:rsidRPr="005D4729">
        <w:t> </w:t>
      </w:r>
      <w:r w:rsidRPr="005D4729">
        <w:t>3</w:t>
      </w:r>
      <w:r w:rsidR="00C7380F">
        <w:noBreakHyphen/>
      </w:r>
      <w:r w:rsidRPr="005D4729">
        <w:t>1 and 3</w:t>
      </w:r>
      <w:r w:rsidR="00C7380F">
        <w:noBreakHyphen/>
      </w:r>
      <w:r w:rsidRPr="005D4729">
        <w:t>3 (about capital gains and losses); or</w:t>
      </w:r>
    </w:p>
    <w:p w:rsidR="00F9073D" w:rsidRPr="005D4729" w:rsidRDefault="00F9073D" w:rsidP="002B75AC">
      <w:pPr>
        <w:pStyle w:val="subsection"/>
      </w:pPr>
      <w:r w:rsidRPr="005D4729">
        <w:tab/>
        <w:t>(6)</w:t>
      </w:r>
      <w:r w:rsidRPr="005D4729">
        <w:tab/>
        <w:t>That Division applies as if this section were added at the end of that Division:</w:t>
      </w:r>
    </w:p>
    <w:p w:rsidR="00F9073D" w:rsidRPr="005D4729" w:rsidRDefault="00F9073D" w:rsidP="00F9073D">
      <w:pPr>
        <w:pStyle w:val="ActHead5"/>
      </w:pPr>
      <w:bookmarkStart w:id="160" w:name="_Toc138776010"/>
      <w:r w:rsidRPr="00C7380F">
        <w:rPr>
          <w:rStyle w:val="CharSectno"/>
        </w:rPr>
        <w:t>45</w:t>
      </w:r>
      <w:r w:rsidR="00C7380F" w:rsidRPr="00C7380F">
        <w:rPr>
          <w:rStyle w:val="CharSectno"/>
        </w:rPr>
        <w:noBreakHyphen/>
      </w:r>
      <w:r w:rsidRPr="00C7380F">
        <w:rPr>
          <w:rStyle w:val="CharSectno"/>
        </w:rPr>
        <w:t>40</w:t>
      </w:r>
      <w:r w:rsidRPr="005D4729">
        <w:t xml:space="preserve">  Application of Division to plant formerly owned by exempt entities</w:t>
      </w:r>
      <w:bookmarkEnd w:id="160"/>
    </w:p>
    <w:p w:rsidR="00F9073D" w:rsidRPr="005D4729" w:rsidRDefault="00F9073D" w:rsidP="002B75AC">
      <w:pPr>
        <w:pStyle w:val="subsection"/>
      </w:pPr>
      <w:r w:rsidRPr="005D4729">
        <w:tab/>
        <w:t>(1)</w:t>
      </w:r>
      <w:r w:rsidRPr="005D4729">
        <w:tab/>
        <w:t xml:space="preserve">There are the consequences set out in this table for a transition entity that disposes of the plant, interest in plant or interest (or part) in a partnership to an entity specified in </w:t>
      </w:r>
      <w:r w:rsidR="00FD3F14" w:rsidRPr="005D4729">
        <w:t>subsection (</w:t>
      </w:r>
      <w:r w:rsidRPr="005D4729">
        <w:t>3).</w:t>
      </w:r>
    </w:p>
    <w:p w:rsidR="00F9073D" w:rsidRPr="005D4729" w:rsidRDefault="00F9073D" w:rsidP="00BC2750">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5D4729" w:rsidTr="00185140">
        <w:trPr>
          <w:tblHeader/>
        </w:trPr>
        <w:tc>
          <w:tcPr>
            <w:tcW w:w="7293"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Consequences for transition entities</w:t>
            </w:r>
          </w:p>
        </w:tc>
      </w:tr>
      <w:tr w:rsidR="00F9073D" w:rsidRPr="005D4729" w:rsidTr="00185140">
        <w:trPr>
          <w:tblHeader/>
        </w:trPr>
        <w:tc>
          <w:tcPr>
            <w:tcW w:w="658"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Item</w:t>
            </w:r>
          </w:p>
        </w:tc>
        <w:tc>
          <w:tcPr>
            <w:tcW w:w="2044"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In this situation:</w:t>
            </w:r>
          </w:p>
        </w:tc>
        <w:tc>
          <w:tcPr>
            <w:tcW w:w="4591"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There are these consequences:</w:t>
            </w:r>
          </w:p>
        </w:tc>
      </w:tr>
      <w:tr w:rsidR="00F9073D" w:rsidRPr="005D4729" w:rsidTr="00185140">
        <w:tc>
          <w:tcPr>
            <w:tcW w:w="658"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w:t>
            </w:r>
          </w:p>
        </w:tc>
        <w:tc>
          <w:tcPr>
            <w:tcW w:w="2044"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The entity chooses, under section</w:t>
            </w:r>
            <w:r w:rsidR="00FD3F14" w:rsidRPr="005D4729">
              <w:t> </w:t>
            </w:r>
            <w:r w:rsidRPr="005D4729">
              <w:t>58</w:t>
            </w:r>
            <w:r w:rsidR="00C7380F">
              <w:noBreakHyphen/>
            </w:r>
            <w:r w:rsidRPr="005D4729">
              <w:t xml:space="preserve">20, </w:t>
            </w:r>
            <w:r w:rsidRPr="005D4729">
              <w:lastRenderedPageBreak/>
              <w:t>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5D4729" w:rsidRDefault="00F9073D" w:rsidP="00F9073D">
            <w:pPr>
              <w:pStyle w:val="Tablea"/>
            </w:pPr>
            <w:r w:rsidRPr="005D4729">
              <w:lastRenderedPageBreak/>
              <w:t xml:space="preserve">(a) </w:t>
            </w:r>
            <w:r w:rsidR="00B36BB7" w:rsidRPr="005D4729">
              <w:t>section 4</w:t>
            </w:r>
            <w:r w:rsidRPr="005D4729">
              <w:t>5</w:t>
            </w:r>
            <w:r w:rsidR="00C7380F">
              <w:noBreakHyphen/>
            </w:r>
            <w:r w:rsidRPr="005D4729">
              <w:t xml:space="preserve">5 has effect as if </w:t>
            </w:r>
            <w:r w:rsidR="00B36BB7" w:rsidRPr="005D4729">
              <w:t>paragraph 4</w:t>
            </w:r>
            <w:r w:rsidRPr="005D4729">
              <w:t>5</w:t>
            </w:r>
            <w:r w:rsidR="00C7380F">
              <w:noBreakHyphen/>
            </w:r>
            <w:r w:rsidRPr="005D4729">
              <w:t xml:space="preserve">5(2)(b) were omitted and replaced by </w:t>
            </w:r>
            <w:r w:rsidRPr="005D4729">
              <w:lastRenderedPageBreak/>
              <w:t>paragraph</w:t>
            </w:r>
            <w:r w:rsidR="00FD3F14" w:rsidRPr="005D4729">
              <w:t> </w:t>
            </w:r>
            <w:r w:rsidRPr="005D4729">
              <w:t>58</w:t>
            </w:r>
            <w:r w:rsidR="00C7380F">
              <w:noBreakHyphen/>
            </w:r>
            <w:r w:rsidRPr="005D4729">
              <w:t>85(8)(a); and</w:t>
            </w:r>
          </w:p>
          <w:p w:rsidR="00F9073D" w:rsidRPr="005D4729" w:rsidRDefault="00F9073D" w:rsidP="00F9073D">
            <w:pPr>
              <w:pStyle w:val="Tablea"/>
            </w:pPr>
            <w:r w:rsidRPr="005D4729">
              <w:t xml:space="preserve">(b) </w:t>
            </w:r>
            <w:r w:rsidR="00B36BB7" w:rsidRPr="005D4729">
              <w:t>section 4</w:t>
            </w:r>
            <w:r w:rsidRPr="005D4729">
              <w:t>5</w:t>
            </w:r>
            <w:r w:rsidR="00C7380F">
              <w:noBreakHyphen/>
            </w:r>
            <w:r w:rsidRPr="005D4729">
              <w:t>10 has effect as if paragraph</w:t>
            </w:r>
            <w:r w:rsidR="00D7335F" w:rsidRPr="005D4729">
              <w:t> </w:t>
            </w:r>
            <w:r w:rsidRPr="005D4729">
              <w:t>45</w:t>
            </w:r>
            <w:r w:rsidR="00C7380F">
              <w:noBreakHyphen/>
            </w:r>
            <w:r w:rsidRPr="005D4729">
              <w:t>10(2)(b) operated on that part of the amount worked out under paragraph</w:t>
            </w:r>
            <w:r w:rsidR="00FD3F14" w:rsidRPr="005D4729">
              <w:t> </w:t>
            </w:r>
            <w:r w:rsidRPr="005D4729">
              <w:t>58</w:t>
            </w:r>
            <w:r w:rsidR="00C7380F">
              <w:noBreakHyphen/>
            </w:r>
            <w:r w:rsidRPr="005D4729">
              <w:t>85(8)(a) that has been or would be reflected in the entity’s interest in the partnership net income or partnership loss if that amount were an amount deducted for depreciation of the plant.</w:t>
            </w:r>
          </w:p>
        </w:tc>
      </w:tr>
      <w:tr w:rsidR="00F9073D" w:rsidRPr="005D4729" w:rsidTr="00185140">
        <w:tc>
          <w:tcPr>
            <w:tcW w:w="658" w:type="dxa"/>
            <w:tcBorders>
              <w:bottom w:val="single" w:sz="12" w:space="0" w:color="auto"/>
            </w:tcBorders>
            <w:shd w:val="clear" w:color="auto" w:fill="auto"/>
          </w:tcPr>
          <w:p w:rsidR="00F9073D" w:rsidRPr="005D4729" w:rsidRDefault="00F9073D" w:rsidP="00197627">
            <w:pPr>
              <w:pStyle w:val="Tabletext"/>
            </w:pPr>
            <w:r w:rsidRPr="005D4729">
              <w:lastRenderedPageBreak/>
              <w:t>2</w:t>
            </w:r>
          </w:p>
        </w:tc>
        <w:tc>
          <w:tcPr>
            <w:tcW w:w="2044" w:type="dxa"/>
            <w:tcBorders>
              <w:bottom w:val="single" w:sz="12" w:space="0" w:color="auto"/>
            </w:tcBorders>
            <w:shd w:val="clear" w:color="auto" w:fill="auto"/>
          </w:tcPr>
          <w:p w:rsidR="00F9073D" w:rsidRPr="005D4729" w:rsidRDefault="00F9073D" w:rsidP="00197627">
            <w:pPr>
              <w:pStyle w:val="Tabletext"/>
            </w:pPr>
            <w:r w:rsidRPr="005D4729">
              <w:t>The entity chooses, under section</w:t>
            </w:r>
            <w:r w:rsidR="00FD3F14" w:rsidRPr="005D4729">
              <w:t> </w:t>
            </w:r>
            <w:r w:rsidRPr="005D4729">
              <w:t>58</w:t>
            </w:r>
            <w:r w:rsidR="00C7380F">
              <w:noBreakHyphen/>
            </w:r>
            <w:r w:rsidRPr="005D4729">
              <w:t>20, that depreciation deductions and balancing adjustments are to be calculated by reference to the undeducted pre</w:t>
            </w:r>
            <w:r w:rsidR="00C7380F">
              <w:noBreakHyphen/>
            </w:r>
            <w:r w:rsidRPr="005D4729">
              <w:t>existing audited book value of plant</w:t>
            </w:r>
          </w:p>
        </w:tc>
        <w:tc>
          <w:tcPr>
            <w:tcW w:w="4591" w:type="dxa"/>
            <w:tcBorders>
              <w:bottom w:val="single" w:sz="12" w:space="0" w:color="auto"/>
            </w:tcBorders>
            <w:shd w:val="clear" w:color="auto" w:fill="auto"/>
          </w:tcPr>
          <w:p w:rsidR="00F9073D" w:rsidRPr="005D4729" w:rsidRDefault="00F9073D" w:rsidP="00F9073D">
            <w:pPr>
              <w:pStyle w:val="Tablea"/>
            </w:pPr>
            <w:r w:rsidRPr="005D4729">
              <w:t xml:space="preserve">(a) </w:t>
            </w:r>
            <w:r w:rsidR="00B36BB7" w:rsidRPr="005D4729">
              <w:t>section 4</w:t>
            </w:r>
            <w:r w:rsidRPr="005D4729">
              <w:t>5</w:t>
            </w:r>
            <w:r w:rsidR="00C7380F">
              <w:noBreakHyphen/>
            </w:r>
            <w:r w:rsidRPr="005D4729">
              <w:t xml:space="preserve">5 has effect as if </w:t>
            </w:r>
            <w:r w:rsidR="00B36BB7" w:rsidRPr="005D4729">
              <w:t>paragraph 4</w:t>
            </w:r>
            <w:r w:rsidRPr="005D4729">
              <w:t>5</w:t>
            </w:r>
            <w:r w:rsidR="00C7380F">
              <w:noBreakHyphen/>
            </w:r>
            <w:r w:rsidRPr="005D4729">
              <w:t>5(2)(b) were omitted and replaced by paragraph</w:t>
            </w:r>
            <w:r w:rsidR="00FD3F14" w:rsidRPr="005D4729">
              <w:t> </w:t>
            </w:r>
            <w:r w:rsidRPr="005D4729">
              <w:t>58</w:t>
            </w:r>
            <w:r w:rsidR="00C7380F">
              <w:noBreakHyphen/>
            </w:r>
            <w:r w:rsidRPr="005D4729">
              <w:t>145(8)(a); and</w:t>
            </w:r>
          </w:p>
          <w:p w:rsidR="00F9073D" w:rsidRPr="005D4729" w:rsidRDefault="00F9073D" w:rsidP="00F9073D">
            <w:pPr>
              <w:pStyle w:val="Tablea"/>
            </w:pPr>
            <w:r w:rsidRPr="005D4729">
              <w:t xml:space="preserve">(b) </w:t>
            </w:r>
            <w:r w:rsidR="00B36BB7" w:rsidRPr="005D4729">
              <w:t>section 4</w:t>
            </w:r>
            <w:r w:rsidRPr="005D4729">
              <w:t>5</w:t>
            </w:r>
            <w:r w:rsidR="00C7380F">
              <w:noBreakHyphen/>
            </w:r>
            <w:r w:rsidRPr="005D4729">
              <w:t xml:space="preserve">10 has effect as if </w:t>
            </w:r>
            <w:r w:rsidR="00B36BB7" w:rsidRPr="005D4729">
              <w:t>paragraph 4</w:t>
            </w:r>
            <w:r w:rsidRPr="005D4729">
              <w:t>5</w:t>
            </w:r>
            <w:r w:rsidR="00C7380F">
              <w:noBreakHyphen/>
            </w:r>
            <w:r w:rsidRPr="005D4729">
              <w:t>10(2)(b) operated on that part of the amount worked out under paragraph</w:t>
            </w:r>
            <w:r w:rsidR="00FD3F14" w:rsidRPr="005D4729">
              <w:t> </w:t>
            </w:r>
            <w:r w:rsidRPr="005D4729">
              <w:t>58</w:t>
            </w:r>
            <w:r w:rsidR="00C7380F">
              <w:noBreakHyphen/>
            </w:r>
            <w:r w:rsidRPr="005D4729">
              <w:t>145(8)(a) that has been or would be reflected in the entity’s interest in the partnership net income or partnership loss if that amount were an amount deducted for depreciation of the plant.</w:t>
            </w:r>
          </w:p>
        </w:tc>
      </w:tr>
    </w:tbl>
    <w:p w:rsidR="00F9073D" w:rsidRPr="005D4729" w:rsidRDefault="00F9073D" w:rsidP="002B75AC">
      <w:pPr>
        <w:pStyle w:val="subsection"/>
      </w:pPr>
      <w:r w:rsidRPr="005D4729">
        <w:tab/>
        <w:t>(2)</w:t>
      </w:r>
      <w:r w:rsidRPr="005D4729">
        <w:tab/>
        <w:t>There are the consequences set out in this table for an entity that:</w:t>
      </w:r>
    </w:p>
    <w:p w:rsidR="00F9073D" w:rsidRPr="005D4729" w:rsidRDefault="00F9073D" w:rsidP="00F9073D">
      <w:pPr>
        <w:pStyle w:val="paragraph"/>
      </w:pPr>
      <w:r w:rsidRPr="005D4729">
        <w:tab/>
        <w:t>(a)</w:t>
      </w:r>
      <w:r w:rsidRPr="005D4729">
        <w:tab/>
        <w:t>acquired the plant from a tax exempt vendor in connection with the acquisition of a business; and</w:t>
      </w:r>
    </w:p>
    <w:p w:rsidR="00F9073D" w:rsidRPr="005D4729" w:rsidRDefault="00F9073D" w:rsidP="00F9073D">
      <w:pPr>
        <w:pStyle w:val="paragraph"/>
      </w:pPr>
      <w:r w:rsidRPr="005D4729">
        <w:tab/>
        <w:t>(b)</w:t>
      </w:r>
      <w:r w:rsidRPr="005D4729">
        <w:tab/>
        <w:t xml:space="preserve">disposes of the plant, interest in plant or interest (or part) in a partnership to an entity specified in </w:t>
      </w:r>
      <w:r w:rsidR="00FD3F14" w:rsidRPr="005D4729">
        <w:t>subsection (</w:t>
      </w:r>
      <w:r w:rsidRPr="005D4729">
        <w:t>3).</w:t>
      </w:r>
    </w:p>
    <w:p w:rsidR="00F9073D" w:rsidRPr="005D4729" w:rsidRDefault="00F9073D" w:rsidP="000A79E2">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5D4729" w:rsidTr="00185140">
        <w:trPr>
          <w:tblHeader/>
        </w:trPr>
        <w:tc>
          <w:tcPr>
            <w:tcW w:w="7293"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Consequences for transition entities</w:t>
            </w:r>
          </w:p>
        </w:tc>
      </w:tr>
      <w:tr w:rsidR="00F9073D" w:rsidRPr="005D4729" w:rsidTr="00185140">
        <w:trPr>
          <w:tblHeader/>
        </w:trPr>
        <w:tc>
          <w:tcPr>
            <w:tcW w:w="658"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Item</w:t>
            </w:r>
          </w:p>
        </w:tc>
        <w:tc>
          <w:tcPr>
            <w:tcW w:w="2044"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In this situation:</w:t>
            </w:r>
          </w:p>
        </w:tc>
        <w:tc>
          <w:tcPr>
            <w:tcW w:w="4591" w:type="dxa"/>
            <w:tcBorders>
              <w:top w:val="single" w:sz="6" w:space="0" w:color="auto"/>
              <w:bottom w:val="single" w:sz="12" w:space="0" w:color="auto"/>
            </w:tcBorders>
            <w:shd w:val="clear" w:color="auto" w:fill="auto"/>
          </w:tcPr>
          <w:p w:rsidR="00F9073D" w:rsidRPr="005D4729" w:rsidRDefault="00F9073D" w:rsidP="00B3122F">
            <w:pPr>
              <w:pStyle w:val="Tabletext"/>
              <w:keepNext/>
              <w:rPr>
                <w:b/>
              </w:rPr>
            </w:pPr>
            <w:r w:rsidRPr="005D4729">
              <w:rPr>
                <w:b/>
              </w:rPr>
              <w:t>There are these consequences:</w:t>
            </w:r>
          </w:p>
        </w:tc>
      </w:tr>
      <w:tr w:rsidR="00F9073D" w:rsidRPr="005D4729" w:rsidTr="00185140">
        <w:tc>
          <w:tcPr>
            <w:tcW w:w="658"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1</w:t>
            </w:r>
          </w:p>
        </w:tc>
        <w:tc>
          <w:tcPr>
            <w:tcW w:w="2044" w:type="dxa"/>
            <w:tcBorders>
              <w:top w:val="single" w:sz="12" w:space="0" w:color="auto"/>
              <w:bottom w:val="single" w:sz="4" w:space="0" w:color="auto"/>
            </w:tcBorders>
            <w:shd w:val="clear" w:color="auto" w:fill="auto"/>
          </w:tcPr>
          <w:p w:rsidR="00F9073D" w:rsidRPr="005D4729" w:rsidRDefault="00F9073D" w:rsidP="00197627">
            <w:pPr>
              <w:pStyle w:val="Tabletext"/>
            </w:pPr>
            <w:r w:rsidRPr="005D4729">
              <w:t>The entity chooses, under section</w:t>
            </w:r>
            <w:r w:rsidR="00FD3F14" w:rsidRPr="005D4729">
              <w:t> </w:t>
            </w:r>
            <w:r w:rsidRPr="005D4729">
              <w:t>58</w:t>
            </w:r>
            <w:r w:rsidR="00C7380F">
              <w:noBreakHyphen/>
            </w:r>
            <w:r w:rsidRPr="005D4729">
              <w:t>155, 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5D4729" w:rsidRDefault="00F9073D" w:rsidP="00F9073D">
            <w:pPr>
              <w:pStyle w:val="Tablea"/>
            </w:pPr>
            <w:r w:rsidRPr="005D4729">
              <w:t xml:space="preserve">(a) </w:t>
            </w:r>
            <w:r w:rsidR="00B36BB7" w:rsidRPr="005D4729">
              <w:t>section 4</w:t>
            </w:r>
            <w:r w:rsidRPr="005D4729">
              <w:t>5</w:t>
            </w:r>
            <w:r w:rsidR="00C7380F">
              <w:noBreakHyphen/>
            </w:r>
            <w:r w:rsidRPr="005D4729">
              <w:t xml:space="preserve">5 has effect as if </w:t>
            </w:r>
            <w:r w:rsidR="00B36BB7" w:rsidRPr="005D4729">
              <w:t>paragraph 4</w:t>
            </w:r>
            <w:r w:rsidRPr="005D4729">
              <w:t>5</w:t>
            </w:r>
            <w:r w:rsidR="00C7380F">
              <w:noBreakHyphen/>
            </w:r>
            <w:r w:rsidRPr="005D4729">
              <w:t>5(2)(b) were omitted and replaced by paragraph</w:t>
            </w:r>
            <w:r w:rsidR="00FD3F14" w:rsidRPr="005D4729">
              <w:t> </w:t>
            </w:r>
            <w:r w:rsidRPr="005D4729">
              <w:t>58</w:t>
            </w:r>
            <w:r w:rsidR="00C7380F">
              <w:noBreakHyphen/>
            </w:r>
            <w:r w:rsidRPr="005D4729">
              <w:t>215(3)(a); and</w:t>
            </w:r>
          </w:p>
          <w:p w:rsidR="00F9073D" w:rsidRPr="005D4729" w:rsidRDefault="00F9073D" w:rsidP="00F9073D">
            <w:pPr>
              <w:pStyle w:val="Tablea"/>
            </w:pPr>
            <w:r w:rsidRPr="005D4729">
              <w:t xml:space="preserve">(b) </w:t>
            </w:r>
            <w:r w:rsidR="00B36BB7" w:rsidRPr="005D4729">
              <w:t>section 4</w:t>
            </w:r>
            <w:r w:rsidRPr="005D4729">
              <w:t>5</w:t>
            </w:r>
            <w:r w:rsidR="00C7380F">
              <w:noBreakHyphen/>
            </w:r>
            <w:r w:rsidRPr="005D4729">
              <w:t xml:space="preserve">10 has effect as if </w:t>
            </w:r>
            <w:r w:rsidR="00B36BB7" w:rsidRPr="005D4729">
              <w:t>paragraph 4</w:t>
            </w:r>
            <w:r w:rsidRPr="005D4729">
              <w:t>5</w:t>
            </w:r>
            <w:r w:rsidR="00C7380F">
              <w:noBreakHyphen/>
            </w:r>
            <w:r w:rsidRPr="005D4729">
              <w:t>10(2)(b) operated on that part of the amount worked out under paragraph</w:t>
            </w:r>
            <w:r w:rsidR="00FD3F14" w:rsidRPr="005D4729">
              <w:t> </w:t>
            </w:r>
            <w:r w:rsidRPr="005D4729">
              <w:t>58</w:t>
            </w:r>
            <w:r w:rsidR="00C7380F">
              <w:noBreakHyphen/>
            </w:r>
            <w:r w:rsidRPr="005D4729">
              <w:t xml:space="preserve">215(3)(a) that has been or would be reflected in the entity’s interest in the partnership net income or partnership loss if that amount were an amount </w:t>
            </w:r>
            <w:r w:rsidRPr="005D4729">
              <w:lastRenderedPageBreak/>
              <w:t>deducted for depreciation of the plant.</w:t>
            </w:r>
          </w:p>
        </w:tc>
      </w:tr>
      <w:tr w:rsidR="00F9073D" w:rsidRPr="005D4729" w:rsidTr="00185140">
        <w:tc>
          <w:tcPr>
            <w:tcW w:w="658" w:type="dxa"/>
            <w:tcBorders>
              <w:bottom w:val="single" w:sz="12" w:space="0" w:color="auto"/>
            </w:tcBorders>
            <w:shd w:val="clear" w:color="auto" w:fill="auto"/>
          </w:tcPr>
          <w:p w:rsidR="00F9073D" w:rsidRPr="005D4729" w:rsidRDefault="00F9073D" w:rsidP="00197627">
            <w:pPr>
              <w:pStyle w:val="Tabletext"/>
            </w:pPr>
            <w:r w:rsidRPr="005D4729">
              <w:lastRenderedPageBreak/>
              <w:t>2</w:t>
            </w:r>
          </w:p>
        </w:tc>
        <w:tc>
          <w:tcPr>
            <w:tcW w:w="2044" w:type="dxa"/>
            <w:tcBorders>
              <w:bottom w:val="single" w:sz="12" w:space="0" w:color="auto"/>
            </w:tcBorders>
            <w:shd w:val="clear" w:color="auto" w:fill="auto"/>
          </w:tcPr>
          <w:p w:rsidR="00F9073D" w:rsidRPr="005D4729" w:rsidRDefault="00F9073D" w:rsidP="00197627">
            <w:pPr>
              <w:pStyle w:val="Tabletext"/>
            </w:pPr>
            <w:r w:rsidRPr="005D4729">
              <w:t>The entity chooses, under section</w:t>
            </w:r>
            <w:r w:rsidR="00FD3F14" w:rsidRPr="005D4729">
              <w:t> </w:t>
            </w:r>
            <w:r w:rsidRPr="005D4729">
              <w:t>58</w:t>
            </w:r>
            <w:r w:rsidR="00C7380F">
              <w:noBreakHyphen/>
            </w:r>
            <w:r w:rsidRPr="005D4729">
              <w:t>155, that depreciation deductions and balancing adjustments are to be calculated by reference to the undeducted pre</w:t>
            </w:r>
            <w:r w:rsidR="00C7380F">
              <w:noBreakHyphen/>
            </w:r>
            <w:r w:rsidRPr="005D4729">
              <w:t>existing audited book value of plant</w:t>
            </w:r>
          </w:p>
        </w:tc>
        <w:tc>
          <w:tcPr>
            <w:tcW w:w="4591" w:type="dxa"/>
            <w:tcBorders>
              <w:bottom w:val="single" w:sz="12" w:space="0" w:color="auto"/>
            </w:tcBorders>
            <w:shd w:val="clear" w:color="auto" w:fill="auto"/>
          </w:tcPr>
          <w:p w:rsidR="00F9073D" w:rsidRPr="005D4729" w:rsidRDefault="00F9073D" w:rsidP="00F9073D">
            <w:pPr>
              <w:pStyle w:val="Tablea"/>
            </w:pPr>
            <w:r w:rsidRPr="005D4729">
              <w:t xml:space="preserve">(a) </w:t>
            </w:r>
            <w:r w:rsidR="00B36BB7" w:rsidRPr="005D4729">
              <w:t>section 4</w:t>
            </w:r>
            <w:r w:rsidRPr="005D4729">
              <w:t>5</w:t>
            </w:r>
            <w:r w:rsidR="00C7380F">
              <w:noBreakHyphen/>
            </w:r>
            <w:r w:rsidRPr="005D4729">
              <w:t xml:space="preserve">5 has effect as if </w:t>
            </w:r>
            <w:r w:rsidR="00B36BB7" w:rsidRPr="005D4729">
              <w:t>paragraph 4</w:t>
            </w:r>
            <w:r w:rsidRPr="005D4729">
              <w:t>5</w:t>
            </w:r>
            <w:r w:rsidR="00C7380F">
              <w:noBreakHyphen/>
            </w:r>
            <w:r w:rsidRPr="005D4729">
              <w:t>5(2)(b) were omitted and replaced by paragraph</w:t>
            </w:r>
            <w:r w:rsidR="00FD3F14" w:rsidRPr="005D4729">
              <w:t> </w:t>
            </w:r>
            <w:r w:rsidRPr="005D4729">
              <w:t>58</w:t>
            </w:r>
            <w:r w:rsidR="00C7380F">
              <w:noBreakHyphen/>
            </w:r>
            <w:r w:rsidRPr="005D4729">
              <w:t>270(3)(a); and</w:t>
            </w:r>
          </w:p>
          <w:p w:rsidR="00F9073D" w:rsidRPr="005D4729" w:rsidRDefault="00F9073D" w:rsidP="00F9073D">
            <w:pPr>
              <w:pStyle w:val="Tablea"/>
            </w:pPr>
            <w:r w:rsidRPr="005D4729">
              <w:t xml:space="preserve">(b) </w:t>
            </w:r>
            <w:r w:rsidR="00B36BB7" w:rsidRPr="005D4729">
              <w:t>section 4</w:t>
            </w:r>
            <w:r w:rsidRPr="005D4729">
              <w:t>5</w:t>
            </w:r>
            <w:r w:rsidR="00C7380F">
              <w:noBreakHyphen/>
            </w:r>
            <w:r w:rsidRPr="005D4729">
              <w:t xml:space="preserve">10 has effect as if </w:t>
            </w:r>
            <w:r w:rsidR="00B36BB7" w:rsidRPr="005D4729">
              <w:t>paragraph 4</w:t>
            </w:r>
            <w:r w:rsidRPr="005D4729">
              <w:t>5</w:t>
            </w:r>
            <w:r w:rsidR="00C7380F">
              <w:noBreakHyphen/>
            </w:r>
            <w:r w:rsidRPr="005D4729">
              <w:t>10(2)(b) operated on that part of the amount worked out under paragraph</w:t>
            </w:r>
            <w:r w:rsidR="00FD3F14" w:rsidRPr="005D4729">
              <w:t> </w:t>
            </w:r>
            <w:r w:rsidRPr="005D4729">
              <w:t>58</w:t>
            </w:r>
            <w:r w:rsidR="00C7380F">
              <w:noBreakHyphen/>
            </w:r>
            <w:r w:rsidRPr="005D4729">
              <w:t>270(3)(a) that has been or would be reflected in the entity’s interest in the partnership net income or partnership loss if that amount were an amount deducted for depreciation of the plant.</w:t>
            </w:r>
          </w:p>
        </w:tc>
      </w:tr>
    </w:tbl>
    <w:p w:rsidR="00F9073D" w:rsidRPr="005D4729" w:rsidRDefault="00F9073D" w:rsidP="002B75AC">
      <w:pPr>
        <w:pStyle w:val="subsection"/>
      </w:pPr>
      <w:r w:rsidRPr="005D4729">
        <w:tab/>
        <w:t>(3)</w:t>
      </w:r>
      <w:r w:rsidRPr="005D4729">
        <w:tab/>
        <w:t>The entities are:</w:t>
      </w:r>
    </w:p>
    <w:p w:rsidR="00F9073D" w:rsidRPr="005D4729" w:rsidRDefault="00F9073D" w:rsidP="00F9073D">
      <w:pPr>
        <w:pStyle w:val="paragraph"/>
      </w:pPr>
      <w:r w:rsidRPr="005D4729">
        <w:tab/>
        <w:t>(a)</w:t>
      </w:r>
      <w:r w:rsidRPr="005D4729">
        <w:tab/>
        <w:t>an exempt entity; or</w:t>
      </w:r>
    </w:p>
    <w:p w:rsidR="00F9073D" w:rsidRPr="005D4729" w:rsidRDefault="00F9073D" w:rsidP="00F9073D">
      <w:pPr>
        <w:pStyle w:val="paragraph"/>
      </w:pPr>
      <w:r w:rsidRPr="005D4729">
        <w:tab/>
        <w:t>(b)</w:t>
      </w:r>
      <w:r w:rsidRPr="005D4729">
        <w:tab/>
        <w:t>the trustee of a complying superannuation fund; or</w:t>
      </w:r>
    </w:p>
    <w:p w:rsidR="00F9073D" w:rsidRPr="005D4729" w:rsidRDefault="00F9073D" w:rsidP="00F9073D">
      <w:pPr>
        <w:pStyle w:val="paragraph"/>
      </w:pPr>
      <w:r w:rsidRPr="005D4729">
        <w:tab/>
        <w:t>(c)</w:t>
      </w:r>
      <w:r w:rsidRPr="005D4729">
        <w:tab/>
        <w:t>the trustee of a complying approved deposit fund; or</w:t>
      </w:r>
    </w:p>
    <w:p w:rsidR="00F9073D" w:rsidRPr="005D4729" w:rsidRDefault="00F9073D" w:rsidP="00F9073D">
      <w:pPr>
        <w:pStyle w:val="paragraph"/>
      </w:pPr>
      <w:r w:rsidRPr="005D4729">
        <w:tab/>
        <w:t>(d)</w:t>
      </w:r>
      <w:r w:rsidRPr="005D4729">
        <w:tab/>
        <w:t>the trustee of a pooled superannuation trust; or</w:t>
      </w:r>
    </w:p>
    <w:p w:rsidR="00F9073D" w:rsidRPr="005D4729" w:rsidRDefault="00F9073D" w:rsidP="00F9073D">
      <w:pPr>
        <w:pStyle w:val="paragraph"/>
      </w:pPr>
      <w:r w:rsidRPr="005D4729">
        <w:tab/>
        <w:t>(e)</w:t>
      </w:r>
      <w:r w:rsidRPr="005D4729">
        <w:tab/>
        <w:t>an entity that is not an Australian resident; or</w:t>
      </w:r>
    </w:p>
    <w:p w:rsidR="00F9073D" w:rsidRPr="005D4729" w:rsidRDefault="00F9073D" w:rsidP="00F9073D">
      <w:pPr>
        <w:pStyle w:val="paragraph"/>
      </w:pPr>
      <w:r w:rsidRPr="005D4729">
        <w:tab/>
        <w:t>(f)</w:t>
      </w:r>
      <w:r w:rsidRPr="005D4729">
        <w:tab/>
        <w:t xml:space="preserve">an entity that is a State/Territory body for the purposes of </w:t>
      </w:r>
      <w:r w:rsidR="001E5ACC" w:rsidRPr="005D4729">
        <w:t>Division 1</w:t>
      </w:r>
      <w:r w:rsidRPr="005D4729">
        <w:t>AB of Part</w:t>
      </w:r>
      <w:r w:rsidR="00486799" w:rsidRPr="005D4729">
        <w:t> </w:t>
      </w:r>
      <w:r w:rsidRPr="005D4729">
        <w:t xml:space="preserve">III of the </w:t>
      </w:r>
      <w:r w:rsidRPr="005D4729">
        <w:rPr>
          <w:i/>
        </w:rPr>
        <w:t>Income Tax Assessment Act 1936</w:t>
      </w:r>
      <w:r w:rsidRPr="005D4729">
        <w:t xml:space="preserve"> and whose income is exempt under that Division.</w:t>
      </w:r>
    </w:p>
    <w:p w:rsidR="00F9073D" w:rsidRPr="005D4729" w:rsidRDefault="00F9073D" w:rsidP="00F9073D">
      <w:pPr>
        <w:pStyle w:val="SubsectionHead"/>
      </w:pPr>
      <w:r w:rsidRPr="005D4729">
        <w:t>Apportionment</w:t>
      </w:r>
    </w:p>
    <w:p w:rsidR="00F9073D" w:rsidRPr="005D4729" w:rsidRDefault="00F9073D" w:rsidP="002B75AC">
      <w:pPr>
        <w:pStyle w:val="subsection"/>
      </w:pPr>
      <w:r w:rsidRPr="005D4729">
        <w:tab/>
        <w:t>(4)</w:t>
      </w:r>
      <w:r w:rsidRPr="005D4729">
        <w:tab/>
        <w:t xml:space="preserve">If the entity concerned disposed of an interest in the plant rather than the plant (for a </w:t>
      </w:r>
      <w:r w:rsidR="00B36BB7" w:rsidRPr="005D4729">
        <w:t>paragraph 4</w:t>
      </w:r>
      <w:r w:rsidRPr="005D4729">
        <w:t>5</w:t>
      </w:r>
      <w:r w:rsidR="00C7380F">
        <w:noBreakHyphen/>
      </w:r>
      <w:r w:rsidRPr="005D4729">
        <w:t xml:space="preserve">5(2)(b) case), instead of the amount worked out under the table in </w:t>
      </w:r>
      <w:r w:rsidR="00FD3F14" w:rsidRPr="005D4729">
        <w:t>subsection (</w:t>
      </w:r>
      <w:r w:rsidRPr="005D4729">
        <w:t>1) or (2), the entity uses so much of that amount as is attributable to that interest.</w:t>
      </w:r>
    </w:p>
    <w:p w:rsidR="00F9073D" w:rsidRPr="005D4729" w:rsidRDefault="00F9073D" w:rsidP="002B75AC">
      <w:pPr>
        <w:pStyle w:val="subsection"/>
      </w:pPr>
      <w:r w:rsidRPr="005D4729">
        <w:tab/>
        <w:t>(5)</w:t>
      </w:r>
      <w:r w:rsidRPr="005D4729">
        <w:tab/>
        <w:t xml:space="preserve">If the entity concerned disposed of part of its interest in the plant rather than all of it (for a </w:t>
      </w:r>
      <w:r w:rsidR="00B36BB7" w:rsidRPr="005D4729">
        <w:t>paragraph 4</w:t>
      </w:r>
      <w:r w:rsidRPr="005D4729">
        <w:t>5</w:t>
      </w:r>
      <w:r w:rsidR="00C7380F">
        <w:noBreakHyphen/>
      </w:r>
      <w:r w:rsidRPr="005D4729">
        <w:t xml:space="preserve">10(2)(b) case), instead of the amount worked out under the table in </w:t>
      </w:r>
      <w:r w:rsidR="00FD3F14" w:rsidRPr="005D4729">
        <w:t>subsection (</w:t>
      </w:r>
      <w:r w:rsidRPr="005D4729">
        <w:t>1) or (2), the entity uses so much of that amount as is attributable to that part of that interest.</w:t>
      </w:r>
    </w:p>
    <w:p w:rsidR="00656414" w:rsidRPr="005D4729" w:rsidRDefault="00656414" w:rsidP="005A028C">
      <w:pPr>
        <w:pStyle w:val="ActHead2"/>
        <w:pageBreakBefore/>
      </w:pPr>
      <w:bookmarkStart w:id="161" w:name="_Toc138776011"/>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15</w:t>
      </w:r>
      <w:r w:rsidRPr="005D4729">
        <w:t>—</w:t>
      </w:r>
      <w:r w:rsidRPr="00C7380F">
        <w:rPr>
          <w:rStyle w:val="CharPartText"/>
        </w:rPr>
        <w:t>Non</w:t>
      </w:r>
      <w:r w:rsidR="00C7380F" w:rsidRPr="00C7380F">
        <w:rPr>
          <w:rStyle w:val="CharPartText"/>
        </w:rPr>
        <w:noBreakHyphen/>
      </w:r>
      <w:r w:rsidRPr="00C7380F">
        <w:rPr>
          <w:rStyle w:val="CharPartText"/>
        </w:rPr>
        <w:t>assessable income</w:t>
      </w:r>
      <w:bookmarkEnd w:id="161"/>
    </w:p>
    <w:p w:rsidR="00F9073D" w:rsidRPr="005D4729" w:rsidRDefault="00F9073D" w:rsidP="00F9073D">
      <w:pPr>
        <w:pStyle w:val="ActHead3"/>
      </w:pPr>
      <w:bookmarkStart w:id="162" w:name="_Toc138776012"/>
      <w:r w:rsidRPr="00C7380F">
        <w:rPr>
          <w:rStyle w:val="CharDivNo"/>
        </w:rPr>
        <w:t>Division</w:t>
      </w:r>
      <w:r w:rsidR="00FD3F14" w:rsidRPr="00C7380F">
        <w:rPr>
          <w:rStyle w:val="CharDivNo"/>
        </w:rPr>
        <w:t> </w:t>
      </w:r>
      <w:r w:rsidRPr="00C7380F">
        <w:rPr>
          <w:rStyle w:val="CharDivNo"/>
        </w:rPr>
        <w:t>50</w:t>
      </w:r>
      <w:r w:rsidRPr="005D4729">
        <w:t>—</w:t>
      </w:r>
      <w:r w:rsidRPr="00C7380F">
        <w:rPr>
          <w:rStyle w:val="CharDivText"/>
        </w:rPr>
        <w:t>Exempt entities</w:t>
      </w:r>
      <w:bookmarkEnd w:id="162"/>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50</w:t>
      </w:r>
      <w:r w:rsidR="00C7380F">
        <w:noBreakHyphen/>
      </w:r>
      <w:r w:rsidRPr="005D4729">
        <w:t>1</w:t>
      </w:r>
      <w:r w:rsidRPr="005D4729">
        <w:tab/>
        <w:t>Application of Division</w:t>
      </w:r>
      <w:r w:rsidR="00FD3F14" w:rsidRPr="005D4729">
        <w:t> </w:t>
      </w:r>
      <w:r w:rsidRPr="005D4729">
        <w:t xml:space="preserve">50 of the </w:t>
      </w:r>
      <w:r w:rsidRPr="005D4729">
        <w:rPr>
          <w:i/>
        </w:rPr>
        <w:t>Income Tax Assessment Act 1997</w:t>
      </w:r>
    </w:p>
    <w:p w:rsidR="000B25D2" w:rsidRPr="005D4729" w:rsidRDefault="000B25D2" w:rsidP="000B25D2">
      <w:pPr>
        <w:pStyle w:val="TofSectsSection"/>
        <w:rPr>
          <w:i/>
        </w:rPr>
      </w:pPr>
      <w:r w:rsidRPr="005D4729">
        <w:t>50</w:t>
      </w:r>
      <w:r w:rsidR="00C7380F">
        <w:noBreakHyphen/>
      </w:r>
      <w:r w:rsidRPr="005D4729">
        <w:t>50</w:t>
      </w:r>
      <w:r w:rsidRPr="005D4729">
        <w:tab/>
        <w:t xml:space="preserve">Charities established prior to </w:t>
      </w:r>
      <w:r w:rsidR="00EB3B5E">
        <w:t>1 July</w:t>
      </w:r>
      <w:r w:rsidRPr="005D4729">
        <w:t xml:space="preserve"> 1997</w:t>
      </w:r>
    </w:p>
    <w:p w:rsidR="00F9073D" w:rsidRPr="005D4729" w:rsidRDefault="00F9073D" w:rsidP="00F9073D">
      <w:pPr>
        <w:pStyle w:val="ActHead5"/>
      </w:pPr>
      <w:bookmarkStart w:id="163" w:name="_Toc138776013"/>
      <w:r w:rsidRPr="00C7380F">
        <w:rPr>
          <w:rStyle w:val="CharSectno"/>
        </w:rPr>
        <w:t>50</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50 of the </w:t>
      </w:r>
      <w:r w:rsidRPr="005D4729">
        <w:rPr>
          <w:i/>
        </w:rPr>
        <w:t>Income Tax Assessment Act 1997</w:t>
      </w:r>
      <w:bookmarkEnd w:id="163"/>
    </w:p>
    <w:p w:rsidR="00F9073D" w:rsidRPr="005D4729" w:rsidRDefault="00F9073D" w:rsidP="002B75AC">
      <w:pPr>
        <w:pStyle w:val="subsection"/>
      </w:pPr>
      <w:r w:rsidRPr="005D4729">
        <w:tab/>
      </w:r>
      <w:r w:rsidRPr="005D4729">
        <w:tab/>
        <w:t>Division</w:t>
      </w:r>
      <w:r w:rsidR="00FD3F14" w:rsidRPr="005D4729">
        <w:t> </w:t>
      </w:r>
      <w:r w:rsidRPr="005D4729">
        <w:t xml:space="preserve">50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1161FB" w:rsidRPr="005D4729" w:rsidRDefault="001161FB" w:rsidP="001161FB">
      <w:pPr>
        <w:pStyle w:val="ActHead5"/>
      </w:pPr>
      <w:bookmarkStart w:id="164" w:name="_Toc138776014"/>
      <w:r w:rsidRPr="00C7380F">
        <w:rPr>
          <w:rStyle w:val="CharSectno"/>
        </w:rPr>
        <w:t>50</w:t>
      </w:r>
      <w:r w:rsidR="00C7380F" w:rsidRPr="00C7380F">
        <w:rPr>
          <w:rStyle w:val="CharSectno"/>
        </w:rPr>
        <w:noBreakHyphen/>
      </w:r>
      <w:r w:rsidRPr="00C7380F">
        <w:rPr>
          <w:rStyle w:val="CharSectno"/>
        </w:rPr>
        <w:t>50</w:t>
      </w:r>
      <w:r w:rsidRPr="005D4729">
        <w:t xml:space="preserve">  Charities established prior to </w:t>
      </w:r>
      <w:r w:rsidR="00EB3B5E">
        <w:t>1 July</w:t>
      </w:r>
      <w:r w:rsidRPr="005D4729">
        <w:t xml:space="preserve"> 1997</w:t>
      </w:r>
      <w:bookmarkEnd w:id="164"/>
    </w:p>
    <w:p w:rsidR="001161FB" w:rsidRPr="005D4729" w:rsidRDefault="001161FB" w:rsidP="001161FB">
      <w:pPr>
        <w:pStyle w:val="subsection"/>
      </w:pPr>
      <w:r w:rsidRPr="005D4729">
        <w:tab/>
      </w:r>
      <w:r w:rsidRPr="005D4729">
        <w:tab/>
        <w:t>Disregard the use of the following amounts in determining (for the purposes of Subdivision</w:t>
      </w:r>
      <w:r w:rsidR="00FD3F14" w:rsidRPr="005D4729">
        <w:t> </w:t>
      </w:r>
      <w:r w:rsidRPr="005D4729">
        <w:t>50</w:t>
      </w:r>
      <w:r w:rsidR="00C7380F">
        <w:noBreakHyphen/>
      </w:r>
      <w:r w:rsidRPr="005D4729">
        <w:t xml:space="preserve">A of the </w:t>
      </w:r>
      <w:r w:rsidRPr="005D4729">
        <w:rPr>
          <w:i/>
        </w:rPr>
        <w:t>Income Tax Assessment Act 1997</w:t>
      </w:r>
      <w:r w:rsidRPr="005D4729">
        <w:t xml:space="preserve"> whether a fund established before </w:t>
      </w:r>
      <w:r w:rsidR="00EB3B5E">
        <w:t>1 July</w:t>
      </w:r>
      <w:r w:rsidRPr="005D4729">
        <w:t xml:space="preserve"> 1997 operates and pursues its purposes in Australia:</w:t>
      </w:r>
    </w:p>
    <w:p w:rsidR="001161FB" w:rsidRPr="005D4729" w:rsidRDefault="001161FB" w:rsidP="001161FB">
      <w:pPr>
        <w:pStyle w:val="paragraph"/>
      </w:pPr>
      <w:r w:rsidRPr="005D4729">
        <w:tab/>
        <w:t>(a)</w:t>
      </w:r>
      <w:r w:rsidRPr="005D4729">
        <w:tab/>
        <w:t xml:space="preserve">an amount received by the entity before </w:t>
      </w:r>
      <w:r w:rsidR="00EB3B5E">
        <w:t>1 July</w:t>
      </w:r>
      <w:r w:rsidRPr="005D4729">
        <w:t xml:space="preserve"> 1997;</w:t>
      </w:r>
    </w:p>
    <w:p w:rsidR="001161FB" w:rsidRPr="005D4729" w:rsidRDefault="001161FB" w:rsidP="001161FB">
      <w:pPr>
        <w:pStyle w:val="paragraph"/>
      </w:pPr>
      <w:r w:rsidRPr="005D4729">
        <w:tab/>
        <w:t>(b)</w:t>
      </w:r>
      <w:r w:rsidRPr="005D4729">
        <w:tab/>
        <w:t xml:space="preserve">an amount derived from an amount mentioned in </w:t>
      </w:r>
      <w:r w:rsidR="00FD3F14" w:rsidRPr="005D4729">
        <w:t>paragraph (</w:t>
      </w:r>
      <w:r w:rsidRPr="005D4729">
        <w:t>a) or this paragraph.</w:t>
      </w:r>
    </w:p>
    <w:p w:rsidR="00F9073D" w:rsidRPr="005D4729" w:rsidRDefault="00F9073D" w:rsidP="00163128">
      <w:pPr>
        <w:pStyle w:val="ActHead3"/>
        <w:pageBreakBefore/>
      </w:pPr>
      <w:bookmarkStart w:id="165" w:name="_Toc138776015"/>
      <w:r w:rsidRPr="00C7380F">
        <w:rPr>
          <w:rStyle w:val="CharDivNo"/>
        </w:rPr>
        <w:lastRenderedPageBreak/>
        <w:t>Division</w:t>
      </w:r>
      <w:r w:rsidR="00FD3F14" w:rsidRPr="00C7380F">
        <w:rPr>
          <w:rStyle w:val="CharDivNo"/>
        </w:rPr>
        <w:t> </w:t>
      </w:r>
      <w:r w:rsidRPr="00C7380F">
        <w:rPr>
          <w:rStyle w:val="CharDivNo"/>
        </w:rPr>
        <w:t>51</w:t>
      </w:r>
      <w:r w:rsidRPr="005D4729">
        <w:t>—</w:t>
      </w:r>
      <w:r w:rsidRPr="00C7380F">
        <w:rPr>
          <w:rStyle w:val="CharDivText"/>
        </w:rPr>
        <w:t>Exempt amounts</w:t>
      </w:r>
      <w:bookmarkEnd w:id="165"/>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51</w:t>
      </w:r>
      <w:r w:rsidR="00C7380F">
        <w:noBreakHyphen/>
      </w:r>
      <w:r w:rsidRPr="005D4729">
        <w:t>1</w:t>
      </w:r>
      <w:r w:rsidRPr="005D4729">
        <w:tab/>
        <w:t>Application of Division</w:t>
      </w:r>
      <w:r w:rsidR="00FD3F14" w:rsidRPr="005D4729">
        <w:t> </w:t>
      </w:r>
      <w:r w:rsidRPr="005D4729">
        <w:t xml:space="preserve">51 of the </w:t>
      </w:r>
      <w:r w:rsidRPr="005D4729">
        <w:rPr>
          <w:i/>
        </w:rPr>
        <w:t>Income Tax Assessment Act 1997</w:t>
      </w:r>
    </w:p>
    <w:p w:rsidR="00F9073D" w:rsidRPr="005D4729" w:rsidRDefault="00F9073D" w:rsidP="00F9073D">
      <w:pPr>
        <w:pStyle w:val="ActHead5"/>
      </w:pPr>
      <w:bookmarkStart w:id="166" w:name="_Toc138776016"/>
      <w:r w:rsidRPr="00C7380F">
        <w:rPr>
          <w:rStyle w:val="CharSectno"/>
        </w:rPr>
        <w:t>51</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51 of the </w:t>
      </w:r>
      <w:r w:rsidRPr="005D4729">
        <w:rPr>
          <w:i/>
        </w:rPr>
        <w:t>Income Tax Assessment Act 1997</w:t>
      </w:r>
      <w:bookmarkEnd w:id="166"/>
    </w:p>
    <w:p w:rsidR="00F9073D" w:rsidRPr="005D4729" w:rsidRDefault="00F9073D" w:rsidP="002B75AC">
      <w:pPr>
        <w:pStyle w:val="subsection"/>
      </w:pPr>
      <w:r w:rsidRPr="005D4729">
        <w:tab/>
      </w:r>
      <w:r w:rsidRPr="005D4729">
        <w:tab/>
        <w:t>Division</w:t>
      </w:r>
      <w:r w:rsidR="00FD3F14" w:rsidRPr="005D4729">
        <w:t> </w:t>
      </w:r>
      <w:r w:rsidRPr="005D4729">
        <w:t xml:space="preserve">51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163128">
      <w:pPr>
        <w:pStyle w:val="ActHead3"/>
        <w:pageBreakBefore/>
      </w:pPr>
      <w:bookmarkStart w:id="167" w:name="_Toc138776017"/>
      <w:r w:rsidRPr="00C7380F">
        <w:rPr>
          <w:rStyle w:val="CharDivNo"/>
        </w:rPr>
        <w:lastRenderedPageBreak/>
        <w:t>Division</w:t>
      </w:r>
      <w:r w:rsidR="00FD3F14" w:rsidRPr="00C7380F">
        <w:rPr>
          <w:rStyle w:val="CharDivNo"/>
        </w:rPr>
        <w:t> </w:t>
      </w:r>
      <w:r w:rsidRPr="00C7380F">
        <w:rPr>
          <w:rStyle w:val="CharDivNo"/>
        </w:rPr>
        <w:t>52</w:t>
      </w:r>
      <w:r w:rsidRPr="005D4729">
        <w:t>—</w:t>
      </w:r>
      <w:r w:rsidRPr="00C7380F">
        <w:rPr>
          <w:rStyle w:val="CharDivText"/>
        </w:rPr>
        <w:t>Certain pensions, benefits and allowances are exempt from income tax</w:t>
      </w:r>
      <w:bookmarkEnd w:id="167"/>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52</w:t>
      </w:r>
      <w:r w:rsidR="00C7380F">
        <w:noBreakHyphen/>
      </w:r>
      <w:r w:rsidRPr="005D4729">
        <w:t>1</w:t>
      </w:r>
      <w:r w:rsidRPr="005D4729">
        <w:tab/>
        <w:t>Application of Division</w:t>
      </w:r>
      <w:r w:rsidR="00FD3F14" w:rsidRPr="005D4729">
        <w:t> </w:t>
      </w:r>
      <w:r w:rsidRPr="005D4729">
        <w:t xml:space="preserve">52 of the </w:t>
      </w:r>
      <w:r w:rsidRPr="005D4729">
        <w:rPr>
          <w:i/>
        </w:rPr>
        <w:t>Income Tax Assessment Act 1997</w:t>
      </w:r>
    </w:p>
    <w:p w:rsidR="00F9073D" w:rsidRPr="005D4729" w:rsidRDefault="00F9073D" w:rsidP="00F9073D">
      <w:pPr>
        <w:pStyle w:val="ActHead5"/>
      </w:pPr>
      <w:bookmarkStart w:id="168" w:name="_Toc138776018"/>
      <w:r w:rsidRPr="00C7380F">
        <w:rPr>
          <w:rStyle w:val="CharSectno"/>
        </w:rPr>
        <w:t>52</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52 of the </w:t>
      </w:r>
      <w:r w:rsidRPr="005D4729">
        <w:rPr>
          <w:i/>
        </w:rPr>
        <w:t>Income Tax Assessment Act 1997</w:t>
      </w:r>
      <w:bookmarkEnd w:id="168"/>
    </w:p>
    <w:p w:rsidR="00F9073D" w:rsidRPr="005D4729" w:rsidRDefault="00F9073D" w:rsidP="002B75AC">
      <w:pPr>
        <w:pStyle w:val="subsection"/>
      </w:pPr>
      <w:r w:rsidRPr="005D4729">
        <w:tab/>
      </w:r>
      <w:r w:rsidRPr="005D4729">
        <w:tab/>
        <w:t>Division</w:t>
      </w:r>
      <w:r w:rsidR="00FD3F14" w:rsidRPr="005D4729">
        <w:t> </w:t>
      </w:r>
      <w:r w:rsidRPr="005D4729">
        <w:t xml:space="preserve">52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163128">
      <w:pPr>
        <w:pStyle w:val="ActHead3"/>
        <w:pageBreakBefore/>
      </w:pPr>
      <w:bookmarkStart w:id="169" w:name="_Toc138776019"/>
      <w:r w:rsidRPr="00C7380F">
        <w:rPr>
          <w:rStyle w:val="CharDivNo"/>
        </w:rPr>
        <w:lastRenderedPageBreak/>
        <w:t>Division</w:t>
      </w:r>
      <w:r w:rsidR="00FD3F14" w:rsidRPr="00C7380F">
        <w:rPr>
          <w:rStyle w:val="CharDivNo"/>
        </w:rPr>
        <w:t> </w:t>
      </w:r>
      <w:r w:rsidRPr="00C7380F">
        <w:rPr>
          <w:rStyle w:val="CharDivNo"/>
        </w:rPr>
        <w:t>53</w:t>
      </w:r>
      <w:r w:rsidRPr="005D4729">
        <w:t>—</w:t>
      </w:r>
      <w:r w:rsidRPr="00C7380F">
        <w:rPr>
          <w:rStyle w:val="CharDivText"/>
        </w:rPr>
        <w:t>Various exempt payments</w:t>
      </w:r>
      <w:bookmarkEnd w:id="169"/>
    </w:p>
    <w:p w:rsidR="00F9073D" w:rsidRPr="005D4729" w:rsidRDefault="00F9073D" w:rsidP="00F9073D">
      <w:pPr>
        <w:pStyle w:val="TofSectsHeading"/>
      </w:pPr>
      <w:r w:rsidRPr="005D4729">
        <w:t>Table of sections</w:t>
      </w:r>
    </w:p>
    <w:p w:rsidR="00F9073D" w:rsidRPr="005D4729" w:rsidRDefault="00F9073D" w:rsidP="00F9073D">
      <w:pPr>
        <w:pStyle w:val="TofSectsSection"/>
        <w:keepNext/>
        <w:rPr>
          <w:i/>
        </w:rPr>
      </w:pPr>
      <w:r w:rsidRPr="005D4729">
        <w:t>53</w:t>
      </w:r>
      <w:r w:rsidR="00C7380F">
        <w:noBreakHyphen/>
      </w:r>
      <w:r w:rsidRPr="005D4729">
        <w:t>1</w:t>
      </w:r>
      <w:r w:rsidRPr="005D4729">
        <w:tab/>
        <w:t>Application of Division</w:t>
      </w:r>
      <w:r w:rsidR="00FD3F14" w:rsidRPr="005D4729">
        <w:t> </w:t>
      </w:r>
      <w:r w:rsidRPr="005D4729">
        <w:t xml:space="preserve">53 of the </w:t>
      </w:r>
      <w:r w:rsidRPr="005D4729">
        <w:rPr>
          <w:i/>
        </w:rPr>
        <w:t>Income Tax Assessment Act 1997</w:t>
      </w:r>
    </w:p>
    <w:p w:rsidR="00F9073D" w:rsidRPr="005D4729" w:rsidRDefault="00F9073D" w:rsidP="00F9073D">
      <w:pPr>
        <w:pStyle w:val="ActHead5"/>
      </w:pPr>
      <w:bookmarkStart w:id="170" w:name="_Toc138776020"/>
      <w:r w:rsidRPr="00C7380F">
        <w:rPr>
          <w:rStyle w:val="CharSectno"/>
        </w:rPr>
        <w:t>53</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53 of the </w:t>
      </w:r>
      <w:r w:rsidRPr="005D4729">
        <w:rPr>
          <w:i/>
        </w:rPr>
        <w:t>Income Tax Assessment Act 1997</w:t>
      </w:r>
      <w:bookmarkEnd w:id="170"/>
    </w:p>
    <w:p w:rsidR="00F9073D" w:rsidRPr="005D4729" w:rsidRDefault="00F9073D" w:rsidP="002B75AC">
      <w:pPr>
        <w:pStyle w:val="subsection"/>
      </w:pPr>
      <w:r w:rsidRPr="005D4729">
        <w:tab/>
      </w:r>
      <w:r w:rsidRPr="005D4729">
        <w:tab/>
        <w:t>Division</w:t>
      </w:r>
      <w:r w:rsidR="00FD3F14" w:rsidRPr="005D4729">
        <w:t> </w:t>
      </w:r>
      <w:r w:rsidRPr="005D4729">
        <w:t xml:space="preserve">53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163128">
      <w:pPr>
        <w:pStyle w:val="ActHead3"/>
        <w:pageBreakBefore/>
      </w:pPr>
      <w:bookmarkStart w:id="171" w:name="_Toc138776021"/>
      <w:r w:rsidRPr="00C7380F">
        <w:rPr>
          <w:rStyle w:val="CharDivNo"/>
        </w:rPr>
        <w:lastRenderedPageBreak/>
        <w:t>Division</w:t>
      </w:r>
      <w:r w:rsidR="00FD3F14" w:rsidRPr="00C7380F">
        <w:rPr>
          <w:rStyle w:val="CharDivNo"/>
        </w:rPr>
        <w:t> </w:t>
      </w:r>
      <w:r w:rsidRPr="00C7380F">
        <w:rPr>
          <w:rStyle w:val="CharDivNo"/>
        </w:rPr>
        <w:t>54</w:t>
      </w:r>
      <w:r w:rsidRPr="005D4729">
        <w:t>—</w:t>
      </w:r>
      <w:r w:rsidRPr="00C7380F">
        <w:rPr>
          <w:rStyle w:val="CharDivText"/>
        </w:rPr>
        <w:t>Exemption for certain payments made under structured settlements and structured orders</w:t>
      </w:r>
      <w:bookmarkEnd w:id="171"/>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54</w:t>
      </w:r>
      <w:r w:rsidR="00C7380F">
        <w:noBreakHyphen/>
      </w:r>
      <w:r w:rsidRPr="005D4729">
        <w:t>1</w:t>
      </w:r>
      <w:r w:rsidRPr="005D4729">
        <w:tab/>
        <w:t>Application of Division</w:t>
      </w:r>
      <w:r w:rsidR="00FD3F14" w:rsidRPr="005D4729">
        <w:t> </w:t>
      </w:r>
      <w:r w:rsidRPr="005D4729">
        <w:t xml:space="preserve">54 of the </w:t>
      </w:r>
      <w:r w:rsidRPr="005D4729">
        <w:rPr>
          <w:i/>
        </w:rPr>
        <w:t>Income Tax Assessment Act 1997</w:t>
      </w:r>
    </w:p>
    <w:p w:rsidR="00F9073D" w:rsidRPr="005D4729" w:rsidRDefault="00F9073D" w:rsidP="00F9073D">
      <w:pPr>
        <w:pStyle w:val="ActHead5"/>
      </w:pPr>
      <w:bookmarkStart w:id="172" w:name="_Toc138776022"/>
      <w:r w:rsidRPr="00C7380F">
        <w:rPr>
          <w:rStyle w:val="CharSectno"/>
        </w:rPr>
        <w:t>54</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54 of the </w:t>
      </w:r>
      <w:r w:rsidRPr="005D4729">
        <w:rPr>
          <w:i/>
        </w:rPr>
        <w:t>Income Tax Assessment Act 1997</w:t>
      </w:r>
      <w:bookmarkEnd w:id="172"/>
    </w:p>
    <w:p w:rsidR="00F9073D" w:rsidRPr="005D4729" w:rsidRDefault="00F9073D" w:rsidP="002B75AC">
      <w:pPr>
        <w:pStyle w:val="subsection"/>
      </w:pPr>
      <w:r w:rsidRPr="005D4729">
        <w:tab/>
        <w:t>(1)</w:t>
      </w:r>
      <w:r w:rsidRPr="005D4729">
        <w:tab/>
        <w:t>Division</w:t>
      </w:r>
      <w:r w:rsidR="00FD3F14" w:rsidRPr="005D4729">
        <w:t> </w:t>
      </w:r>
      <w:r w:rsidRPr="005D4729">
        <w:t xml:space="preserve">54 of the </w:t>
      </w:r>
      <w:r w:rsidRPr="005D4729">
        <w:rPr>
          <w:i/>
        </w:rPr>
        <w:t xml:space="preserve">Income Tax Assessment Act 1997 </w:t>
      </w:r>
      <w:r w:rsidRPr="005D4729">
        <w:t>applies to assessments for the 2001</w:t>
      </w:r>
      <w:r w:rsidR="00C7380F">
        <w:noBreakHyphen/>
      </w:r>
      <w:r w:rsidRPr="005D4729">
        <w:t>2002 income year and later income years.</w:t>
      </w:r>
    </w:p>
    <w:p w:rsidR="00F9073D" w:rsidRPr="005D4729" w:rsidRDefault="00F9073D" w:rsidP="002B75AC">
      <w:pPr>
        <w:pStyle w:val="subsection"/>
      </w:pPr>
      <w:r w:rsidRPr="005D4729">
        <w:tab/>
        <w:t>(2)</w:t>
      </w:r>
      <w:r w:rsidRPr="005D4729">
        <w:tab/>
        <w:t>However, the Division does not apply unless the date of the settlement or order is 26</w:t>
      </w:r>
      <w:r w:rsidR="00FD3F14" w:rsidRPr="005D4729">
        <w:t> </w:t>
      </w:r>
      <w:r w:rsidRPr="005D4729">
        <w:t>September 2001 or a later date.</w:t>
      </w:r>
    </w:p>
    <w:p w:rsidR="00F9073D" w:rsidRPr="005D4729" w:rsidRDefault="00F9073D" w:rsidP="00163128">
      <w:pPr>
        <w:pStyle w:val="ActHead3"/>
        <w:pageBreakBefore/>
      </w:pPr>
      <w:bookmarkStart w:id="173" w:name="_Toc138776023"/>
      <w:r w:rsidRPr="00C7380F">
        <w:rPr>
          <w:rStyle w:val="CharDivNo"/>
        </w:rPr>
        <w:lastRenderedPageBreak/>
        <w:t>Division</w:t>
      </w:r>
      <w:r w:rsidR="00FD3F14" w:rsidRPr="00C7380F">
        <w:rPr>
          <w:rStyle w:val="CharDivNo"/>
        </w:rPr>
        <w:t> </w:t>
      </w:r>
      <w:r w:rsidRPr="00C7380F">
        <w:rPr>
          <w:rStyle w:val="CharDivNo"/>
        </w:rPr>
        <w:t>55</w:t>
      </w:r>
      <w:r w:rsidRPr="005D4729">
        <w:t>—</w:t>
      </w:r>
      <w:r w:rsidRPr="00C7380F">
        <w:rPr>
          <w:rStyle w:val="CharDivText"/>
        </w:rPr>
        <w:t>Payments that are not exempt from income tax</w:t>
      </w:r>
      <w:bookmarkEnd w:id="173"/>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55</w:t>
      </w:r>
      <w:r w:rsidR="00C7380F">
        <w:noBreakHyphen/>
      </w:r>
      <w:r w:rsidRPr="005D4729">
        <w:t>1</w:t>
      </w:r>
      <w:r w:rsidRPr="005D4729">
        <w:tab/>
        <w:t>Application of Division</w:t>
      </w:r>
      <w:r w:rsidR="00FD3F14" w:rsidRPr="005D4729">
        <w:t> </w:t>
      </w:r>
      <w:r w:rsidRPr="005D4729">
        <w:t xml:space="preserve">55 of the </w:t>
      </w:r>
      <w:r w:rsidRPr="005D4729">
        <w:rPr>
          <w:i/>
        </w:rPr>
        <w:t>Income Tax Assessment Act 1997</w:t>
      </w:r>
    </w:p>
    <w:p w:rsidR="00F9073D" w:rsidRPr="005D4729" w:rsidRDefault="00F9073D" w:rsidP="00F9073D">
      <w:pPr>
        <w:pStyle w:val="ActHead5"/>
      </w:pPr>
      <w:bookmarkStart w:id="174" w:name="_Toc138776024"/>
      <w:r w:rsidRPr="00C7380F">
        <w:rPr>
          <w:rStyle w:val="CharSectno"/>
        </w:rPr>
        <w:t>55</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55 of the </w:t>
      </w:r>
      <w:r w:rsidRPr="005D4729">
        <w:rPr>
          <w:i/>
        </w:rPr>
        <w:t>Income Tax Assessment Act 1997</w:t>
      </w:r>
      <w:bookmarkEnd w:id="174"/>
    </w:p>
    <w:p w:rsidR="00F9073D" w:rsidRPr="005D4729" w:rsidRDefault="00F9073D" w:rsidP="002B75AC">
      <w:pPr>
        <w:pStyle w:val="subsection"/>
      </w:pPr>
      <w:r w:rsidRPr="005D4729">
        <w:tab/>
      </w:r>
      <w:r w:rsidRPr="005D4729">
        <w:tab/>
        <w:t>Division</w:t>
      </w:r>
      <w:r w:rsidR="00FD3F14" w:rsidRPr="005D4729">
        <w:t> </w:t>
      </w:r>
      <w:r w:rsidRPr="005D4729">
        <w:t xml:space="preserve">55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656414" w:rsidRPr="005D4729" w:rsidRDefault="00656414" w:rsidP="002E4331">
      <w:pPr>
        <w:pStyle w:val="ActHead3"/>
        <w:pageBreakBefore/>
      </w:pPr>
      <w:bookmarkStart w:id="175" w:name="_Toc138776025"/>
      <w:r w:rsidRPr="00C7380F">
        <w:rPr>
          <w:rStyle w:val="CharDivNo"/>
        </w:rPr>
        <w:lastRenderedPageBreak/>
        <w:t>Division</w:t>
      </w:r>
      <w:r w:rsidR="00FD3F14" w:rsidRPr="00C7380F">
        <w:rPr>
          <w:rStyle w:val="CharDivNo"/>
        </w:rPr>
        <w:t> </w:t>
      </w:r>
      <w:r w:rsidRPr="00C7380F">
        <w:rPr>
          <w:rStyle w:val="CharDivNo"/>
        </w:rPr>
        <w:t>59</w:t>
      </w:r>
      <w:r w:rsidRPr="005D4729">
        <w:t>—</w:t>
      </w:r>
      <w:r w:rsidRPr="00C7380F">
        <w:rPr>
          <w:rStyle w:val="CharDivText"/>
        </w:rPr>
        <w:t>Particular amounts of non</w:t>
      </w:r>
      <w:r w:rsidR="00C7380F" w:rsidRPr="00C7380F">
        <w:rPr>
          <w:rStyle w:val="CharDivText"/>
        </w:rPr>
        <w:noBreakHyphen/>
      </w:r>
      <w:r w:rsidRPr="00C7380F">
        <w:rPr>
          <w:rStyle w:val="CharDivText"/>
        </w:rPr>
        <w:t>assessable non</w:t>
      </w:r>
      <w:r w:rsidR="00C7380F" w:rsidRPr="00C7380F">
        <w:rPr>
          <w:rStyle w:val="CharDivText"/>
        </w:rPr>
        <w:noBreakHyphen/>
      </w:r>
      <w:r w:rsidRPr="00C7380F">
        <w:rPr>
          <w:rStyle w:val="CharDivText"/>
        </w:rPr>
        <w:t>exempt income</w:t>
      </w:r>
      <w:bookmarkEnd w:id="175"/>
    </w:p>
    <w:p w:rsidR="00656414" w:rsidRPr="005D4729" w:rsidRDefault="00656414" w:rsidP="00656414">
      <w:pPr>
        <w:pStyle w:val="TofSectsHeading"/>
      </w:pPr>
      <w:r w:rsidRPr="005D4729">
        <w:t>Table of Subdivisions</w:t>
      </w:r>
    </w:p>
    <w:p w:rsidR="00656414" w:rsidRPr="005D4729" w:rsidRDefault="00656414" w:rsidP="00656414">
      <w:pPr>
        <w:pStyle w:val="TofSectsSubdiv"/>
      </w:pPr>
      <w:r w:rsidRPr="005D4729">
        <w:t>59</w:t>
      </w:r>
      <w:r w:rsidR="00C7380F">
        <w:noBreakHyphen/>
      </w:r>
      <w:r w:rsidRPr="005D4729">
        <w:t>N</w:t>
      </w:r>
      <w:r w:rsidRPr="005D4729">
        <w:tab/>
        <w:t>Native title benefits</w:t>
      </w:r>
    </w:p>
    <w:p w:rsidR="00656414" w:rsidRPr="005D4729" w:rsidRDefault="00656414" w:rsidP="00656414">
      <w:pPr>
        <w:pStyle w:val="ActHead4"/>
      </w:pPr>
      <w:bookmarkStart w:id="176" w:name="_Toc138776026"/>
      <w:r w:rsidRPr="00C7380F">
        <w:rPr>
          <w:rStyle w:val="CharSubdNo"/>
        </w:rPr>
        <w:t>Subdivision</w:t>
      </w:r>
      <w:r w:rsidR="00FD3F14" w:rsidRPr="00C7380F">
        <w:rPr>
          <w:rStyle w:val="CharSubdNo"/>
        </w:rPr>
        <w:t> </w:t>
      </w:r>
      <w:r w:rsidRPr="00C7380F">
        <w:rPr>
          <w:rStyle w:val="CharSubdNo"/>
        </w:rPr>
        <w:t>59</w:t>
      </w:r>
      <w:r w:rsidR="00C7380F" w:rsidRPr="00C7380F">
        <w:rPr>
          <w:rStyle w:val="CharSubdNo"/>
        </w:rPr>
        <w:noBreakHyphen/>
      </w:r>
      <w:r w:rsidRPr="00C7380F">
        <w:rPr>
          <w:rStyle w:val="CharSubdNo"/>
        </w:rPr>
        <w:t>N</w:t>
      </w:r>
      <w:r w:rsidRPr="005D4729">
        <w:t>—</w:t>
      </w:r>
      <w:r w:rsidRPr="00C7380F">
        <w:rPr>
          <w:rStyle w:val="CharSubdText"/>
        </w:rPr>
        <w:t>Native title benefits</w:t>
      </w:r>
      <w:bookmarkEnd w:id="176"/>
    </w:p>
    <w:p w:rsidR="00656414" w:rsidRPr="005D4729" w:rsidRDefault="00656414" w:rsidP="00656414">
      <w:pPr>
        <w:pStyle w:val="TofSectsHeading"/>
      </w:pPr>
      <w:r w:rsidRPr="005D4729">
        <w:t>Table of sections</w:t>
      </w:r>
    </w:p>
    <w:p w:rsidR="00656414" w:rsidRPr="005D4729" w:rsidRDefault="00656414" w:rsidP="00656414">
      <w:pPr>
        <w:pStyle w:val="TofSectsSection"/>
      </w:pPr>
      <w:r w:rsidRPr="005D4729">
        <w:t>59</w:t>
      </w:r>
      <w:r w:rsidR="00C7380F">
        <w:noBreakHyphen/>
      </w:r>
      <w:r w:rsidRPr="005D4729">
        <w:t>50</w:t>
      </w:r>
      <w:r w:rsidRPr="005D4729">
        <w:tab/>
        <w:t>Indigenous holding entities</w:t>
      </w:r>
    </w:p>
    <w:p w:rsidR="00656414" w:rsidRPr="005D4729" w:rsidRDefault="00656414" w:rsidP="00656414">
      <w:pPr>
        <w:pStyle w:val="ActHead5"/>
      </w:pPr>
      <w:bookmarkStart w:id="177" w:name="_Toc138776027"/>
      <w:r w:rsidRPr="00C7380F">
        <w:rPr>
          <w:rStyle w:val="CharSectno"/>
        </w:rPr>
        <w:t>59</w:t>
      </w:r>
      <w:r w:rsidR="00C7380F" w:rsidRPr="00C7380F">
        <w:rPr>
          <w:rStyle w:val="CharSectno"/>
        </w:rPr>
        <w:noBreakHyphen/>
      </w:r>
      <w:r w:rsidRPr="00C7380F">
        <w:rPr>
          <w:rStyle w:val="CharSectno"/>
        </w:rPr>
        <w:t>50</w:t>
      </w:r>
      <w:r w:rsidRPr="005D4729">
        <w:t xml:space="preserve">  Indigenous holding entities</w:t>
      </w:r>
      <w:bookmarkEnd w:id="177"/>
    </w:p>
    <w:p w:rsidR="00656414" w:rsidRPr="005D4729" w:rsidRDefault="00656414" w:rsidP="00656414">
      <w:pPr>
        <w:pStyle w:val="subsection"/>
      </w:pPr>
      <w:r w:rsidRPr="005D4729">
        <w:tab/>
      </w:r>
      <w:r w:rsidRPr="005D4729">
        <w:tab/>
        <w:t>Without limiting subsection</w:t>
      </w:r>
      <w:r w:rsidR="00FD3F14" w:rsidRPr="005D4729">
        <w:t> </w:t>
      </w:r>
      <w:r w:rsidRPr="005D4729">
        <w:t>59</w:t>
      </w:r>
      <w:r w:rsidR="00C7380F">
        <w:noBreakHyphen/>
      </w:r>
      <w:r w:rsidRPr="005D4729">
        <w:t xml:space="preserve">50(6) of the </w:t>
      </w:r>
      <w:r w:rsidRPr="005D4729">
        <w:rPr>
          <w:i/>
        </w:rPr>
        <w:t>Income Tax Assessment Act 1997</w:t>
      </w:r>
      <w:r w:rsidRPr="005D4729">
        <w:t xml:space="preserve">, an entity was an </w:t>
      </w:r>
      <w:r w:rsidRPr="005D4729">
        <w:rPr>
          <w:b/>
          <w:i/>
        </w:rPr>
        <w:t>Indigenous holding entity</w:t>
      </w:r>
      <w:r w:rsidRPr="005D4729">
        <w:t xml:space="preserve"> at a time if:</w:t>
      </w:r>
    </w:p>
    <w:p w:rsidR="00656414" w:rsidRPr="005D4729" w:rsidRDefault="00656414" w:rsidP="00656414">
      <w:pPr>
        <w:pStyle w:val="paragraph"/>
      </w:pPr>
      <w:r w:rsidRPr="005D4729">
        <w:tab/>
        <w:t>(a)</w:t>
      </w:r>
      <w:r w:rsidRPr="005D4729">
        <w:tab/>
        <w:t>the time occurred:</w:t>
      </w:r>
    </w:p>
    <w:p w:rsidR="00656414" w:rsidRPr="005D4729" w:rsidRDefault="00656414" w:rsidP="00656414">
      <w:pPr>
        <w:pStyle w:val="paragraphsub"/>
      </w:pPr>
      <w:r w:rsidRPr="005D4729">
        <w:tab/>
        <w:t>(i)</w:t>
      </w:r>
      <w:r w:rsidRPr="005D4729">
        <w:tab/>
        <w:t xml:space="preserve">during an income year starting on or after </w:t>
      </w:r>
      <w:r w:rsidR="00EB3B5E">
        <w:t>1 July</w:t>
      </w:r>
      <w:r w:rsidRPr="005D4729">
        <w:t xml:space="preserve"> 2008; and</w:t>
      </w:r>
    </w:p>
    <w:p w:rsidR="00656414" w:rsidRPr="005D4729" w:rsidRDefault="00656414" w:rsidP="00656414">
      <w:pPr>
        <w:pStyle w:val="paragraphsub"/>
      </w:pPr>
      <w:r w:rsidRPr="005D4729">
        <w:tab/>
        <w:t>(ii)</w:t>
      </w:r>
      <w:r w:rsidRPr="005D4729">
        <w:tab/>
        <w:t>before the commencement of Chapter</w:t>
      </w:r>
      <w:r w:rsidR="00FD3F14" w:rsidRPr="005D4729">
        <w:t> </w:t>
      </w:r>
      <w:r w:rsidRPr="005D4729">
        <w:t xml:space="preserve">2 of the </w:t>
      </w:r>
      <w:r w:rsidRPr="005D4729">
        <w:rPr>
          <w:i/>
        </w:rPr>
        <w:t>Australian Charities and Not</w:t>
      </w:r>
      <w:r w:rsidR="00C7380F">
        <w:rPr>
          <w:i/>
        </w:rPr>
        <w:noBreakHyphen/>
      </w:r>
      <w:r w:rsidRPr="005D4729">
        <w:rPr>
          <w:i/>
        </w:rPr>
        <w:t>for</w:t>
      </w:r>
      <w:r w:rsidR="00C7380F">
        <w:rPr>
          <w:i/>
        </w:rPr>
        <w:noBreakHyphen/>
      </w:r>
      <w:r w:rsidRPr="005D4729">
        <w:rPr>
          <w:i/>
        </w:rPr>
        <w:t>profits Commission Act 2012</w:t>
      </w:r>
      <w:r w:rsidRPr="005D4729">
        <w:t>; and</w:t>
      </w:r>
    </w:p>
    <w:p w:rsidR="00656414" w:rsidRPr="005D4729" w:rsidRDefault="00656414" w:rsidP="00656414">
      <w:pPr>
        <w:pStyle w:val="paragraph"/>
      </w:pPr>
      <w:r w:rsidRPr="005D4729">
        <w:tab/>
        <w:t>(b)</w:t>
      </w:r>
      <w:r w:rsidRPr="005D4729">
        <w:tab/>
        <w:t>at that time, the entity was endorsed under Subdivision</w:t>
      </w:r>
      <w:r w:rsidR="00FD3F14" w:rsidRPr="005D4729">
        <w:t> </w:t>
      </w:r>
      <w:r w:rsidRPr="005D4729">
        <w:t>50</w:t>
      </w:r>
      <w:r w:rsidR="00C7380F">
        <w:noBreakHyphen/>
      </w:r>
      <w:r w:rsidRPr="005D4729">
        <w:t xml:space="preserve">B of the </w:t>
      </w:r>
      <w:r w:rsidRPr="005D4729">
        <w:rPr>
          <w:i/>
        </w:rPr>
        <w:t>Income Tax Assessment Act 1997</w:t>
      </w:r>
      <w:r w:rsidRPr="005D4729">
        <w:t xml:space="preserve"> as exempt from income tax because the entity was covered by </w:t>
      </w:r>
      <w:r w:rsidR="00B36BB7" w:rsidRPr="005D4729">
        <w:t>item 1</w:t>
      </w:r>
      <w:r w:rsidRPr="005D4729">
        <w:t>.1, 1.5, 1.5A or 1.5B of the table in section</w:t>
      </w:r>
      <w:r w:rsidR="00FD3F14" w:rsidRPr="005D4729">
        <w:t> </w:t>
      </w:r>
      <w:r w:rsidRPr="005D4729">
        <w:t>50</w:t>
      </w:r>
      <w:r w:rsidR="00C7380F">
        <w:noBreakHyphen/>
      </w:r>
      <w:r w:rsidRPr="005D4729">
        <w:t>5 of that Act, as in force at that time.</w:t>
      </w:r>
    </w:p>
    <w:p w:rsidR="007440EE" w:rsidRPr="005D4729" w:rsidRDefault="007440EE" w:rsidP="00163128">
      <w:pPr>
        <w:pStyle w:val="ActHead2"/>
        <w:pageBreakBefore/>
      </w:pPr>
      <w:bookmarkStart w:id="178" w:name="_Toc138776028"/>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20</w:t>
      </w:r>
      <w:r w:rsidRPr="005D4729">
        <w:t>—</w:t>
      </w:r>
      <w:r w:rsidRPr="00C7380F">
        <w:rPr>
          <w:rStyle w:val="CharPartText"/>
        </w:rPr>
        <w:t>Tax offsets</w:t>
      </w:r>
      <w:bookmarkEnd w:id="178"/>
    </w:p>
    <w:p w:rsidR="007440EE" w:rsidRPr="005D4729" w:rsidRDefault="007440EE" w:rsidP="007440EE">
      <w:pPr>
        <w:pStyle w:val="ActHead3"/>
      </w:pPr>
      <w:bookmarkStart w:id="179" w:name="_Toc138776029"/>
      <w:r w:rsidRPr="00C7380F">
        <w:rPr>
          <w:rStyle w:val="CharDivNo"/>
        </w:rPr>
        <w:t>Division</w:t>
      </w:r>
      <w:r w:rsidR="00FD3F14" w:rsidRPr="00C7380F">
        <w:rPr>
          <w:rStyle w:val="CharDivNo"/>
        </w:rPr>
        <w:t> </w:t>
      </w:r>
      <w:r w:rsidRPr="00C7380F">
        <w:rPr>
          <w:rStyle w:val="CharDivNo"/>
        </w:rPr>
        <w:t>61</w:t>
      </w:r>
      <w:r w:rsidRPr="005D4729">
        <w:t>—</w:t>
      </w:r>
      <w:r w:rsidRPr="00C7380F">
        <w:rPr>
          <w:rStyle w:val="CharDivText"/>
        </w:rPr>
        <w:t>Generally applicable tax offsets</w:t>
      </w:r>
      <w:bookmarkEnd w:id="179"/>
    </w:p>
    <w:p w:rsidR="007440EE" w:rsidRPr="005D4729" w:rsidRDefault="007440EE" w:rsidP="007440EE">
      <w:pPr>
        <w:pStyle w:val="TofSectsHeading"/>
      </w:pPr>
      <w:r w:rsidRPr="005D4729">
        <w:t>Table of Subdivisions</w:t>
      </w:r>
    </w:p>
    <w:p w:rsidR="007440EE" w:rsidRPr="005D4729" w:rsidRDefault="007440EE" w:rsidP="007440EE">
      <w:pPr>
        <w:pStyle w:val="TofSectsSubdiv"/>
      </w:pPr>
      <w:r w:rsidRPr="005D4729">
        <w:t>61</w:t>
      </w:r>
      <w:r w:rsidR="00C7380F">
        <w:noBreakHyphen/>
      </w:r>
      <w:r w:rsidRPr="005D4729">
        <w:t>L</w:t>
      </w:r>
      <w:r w:rsidRPr="005D4729">
        <w:tab/>
        <w:t>Tax offset for Medicare levy surcharge (lump sum payments in arrears)</w:t>
      </w:r>
    </w:p>
    <w:p w:rsidR="007440EE" w:rsidRPr="005D4729" w:rsidRDefault="007440EE" w:rsidP="007440EE">
      <w:pPr>
        <w:pStyle w:val="ActHead4"/>
      </w:pPr>
      <w:bookmarkStart w:id="180" w:name="_Toc138776030"/>
      <w:r w:rsidRPr="00C7380F">
        <w:rPr>
          <w:rStyle w:val="CharSubdNo"/>
        </w:rPr>
        <w:t>Subdivision</w:t>
      </w:r>
      <w:r w:rsidR="00FD3F14" w:rsidRPr="00C7380F">
        <w:rPr>
          <w:rStyle w:val="CharSubdNo"/>
        </w:rPr>
        <w:t> </w:t>
      </w:r>
      <w:r w:rsidRPr="00C7380F">
        <w:rPr>
          <w:rStyle w:val="CharSubdNo"/>
        </w:rPr>
        <w:t>61</w:t>
      </w:r>
      <w:r w:rsidR="00C7380F" w:rsidRPr="00C7380F">
        <w:rPr>
          <w:rStyle w:val="CharSubdNo"/>
        </w:rPr>
        <w:noBreakHyphen/>
      </w:r>
      <w:r w:rsidRPr="00C7380F">
        <w:rPr>
          <w:rStyle w:val="CharSubdNo"/>
        </w:rPr>
        <w:t>L</w:t>
      </w:r>
      <w:r w:rsidRPr="005D4729">
        <w:t>—</w:t>
      </w:r>
      <w:r w:rsidRPr="00C7380F">
        <w:rPr>
          <w:rStyle w:val="CharSubdText"/>
        </w:rPr>
        <w:t>Tax offset for Medicare levy surcharge (lump sum payments in arrears)</w:t>
      </w:r>
      <w:bookmarkEnd w:id="180"/>
    </w:p>
    <w:p w:rsidR="007440EE" w:rsidRPr="005D4729" w:rsidRDefault="007440EE" w:rsidP="007440EE">
      <w:pPr>
        <w:pStyle w:val="TofSectsHeading"/>
      </w:pPr>
      <w:r w:rsidRPr="005D4729">
        <w:t>Table of Sections</w:t>
      </w:r>
    </w:p>
    <w:p w:rsidR="007440EE" w:rsidRPr="005D4729" w:rsidRDefault="007440EE" w:rsidP="007440EE">
      <w:pPr>
        <w:pStyle w:val="TofSectsSection"/>
      </w:pPr>
      <w:r w:rsidRPr="005D4729">
        <w:t>61</w:t>
      </w:r>
      <w:r w:rsidR="00C7380F">
        <w:noBreakHyphen/>
      </w:r>
      <w:r w:rsidRPr="005D4729">
        <w:t>575</w:t>
      </w:r>
      <w:r w:rsidRPr="005D4729">
        <w:tab/>
        <w:t>Application of Subdivision</w:t>
      </w:r>
      <w:r w:rsidR="00FD3F14" w:rsidRPr="005D4729">
        <w:t> </w:t>
      </w:r>
      <w:r w:rsidRPr="005D4729">
        <w:t>61</w:t>
      </w:r>
      <w:r w:rsidR="00C7380F">
        <w:noBreakHyphen/>
      </w:r>
      <w:r w:rsidRPr="005D4729">
        <w:t xml:space="preserve">L of the </w:t>
      </w:r>
      <w:r w:rsidRPr="005D4729">
        <w:rPr>
          <w:rStyle w:val="CharItalic"/>
        </w:rPr>
        <w:t>Income Tax Assessment Act 1997</w:t>
      </w:r>
    </w:p>
    <w:p w:rsidR="007440EE" w:rsidRPr="005D4729" w:rsidRDefault="007440EE" w:rsidP="007440EE">
      <w:pPr>
        <w:pStyle w:val="ActHead5"/>
      </w:pPr>
      <w:bookmarkStart w:id="181" w:name="_Toc138776031"/>
      <w:r w:rsidRPr="00C7380F">
        <w:rPr>
          <w:rStyle w:val="CharSectno"/>
        </w:rPr>
        <w:t>61</w:t>
      </w:r>
      <w:r w:rsidR="00C7380F" w:rsidRPr="00C7380F">
        <w:rPr>
          <w:rStyle w:val="CharSectno"/>
        </w:rPr>
        <w:noBreakHyphen/>
      </w:r>
      <w:r w:rsidRPr="00C7380F">
        <w:rPr>
          <w:rStyle w:val="CharSectno"/>
        </w:rPr>
        <w:t>575</w:t>
      </w:r>
      <w:r w:rsidRPr="005D4729">
        <w:t xml:space="preserve">  Application of Subdivision</w:t>
      </w:r>
      <w:r w:rsidR="00FD3F14" w:rsidRPr="005D4729">
        <w:t> </w:t>
      </w:r>
      <w:r w:rsidRPr="005D4729">
        <w:t>61</w:t>
      </w:r>
      <w:r w:rsidR="00C7380F">
        <w:noBreakHyphen/>
      </w:r>
      <w:r w:rsidRPr="005D4729">
        <w:t xml:space="preserve">L of the </w:t>
      </w:r>
      <w:r w:rsidRPr="005D4729">
        <w:rPr>
          <w:i/>
        </w:rPr>
        <w:t>Income Tax Assessment Act 1997</w:t>
      </w:r>
      <w:bookmarkEnd w:id="181"/>
    </w:p>
    <w:p w:rsidR="007440EE" w:rsidRPr="005D4729" w:rsidRDefault="007440EE" w:rsidP="007440EE">
      <w:pPr>
        <w:pStyle w:val="subsection"/>
      </w:pPr>
      <w:r w:rsidRPr="005D4729">
        <w:tab/>
      </w:r>
      <w:r w:rsidRPr="005D4729">
        <w:tab/>
        <w:t>Subdivision</w:t>
      </w:r>
      <w:r w:rsidR="00FD3F14" w:rsidRPr="005D4729">
        <w:t> </w:t>
      </w:r>
      <w:r w:rsidRPr="005D4729">
        <w:t>61</w:t>
      </w:r>
      <w:r w:rsidR="00C7380F">
        <w:noBreakHyphen/>
      </w:r>
      <w:r w:rsidRPr="005D4729">
        <w:t>L (Tax offset for Medicare levy surcharge (lump sum payments in arrears)) of the Income Tax Assessment Act 1997 applies to assessments for the 2005</w:t>
      </w:r>
      <w:r w:rsidR="00C7380F">
        <w:noBreakHyphen/>
      </w:r>
      <w:r w:rsidRPr="005D4729">
        <w:t>06 income year and later income years.</w:t>
      </w:r>
    </w:p>
    <w:p w:rsidR="00F9073D" w:rsidRPr="005D4729" w:rsidRDefault="00F9073D" w:rsidP="00163128">
      <w:pPr>
        <w:pStyle w:val="ActHead2"/>
        <w:pageBreakBefore/>
      </w:pPr>
      <w:bookmarkStart w:id="182" w:name="_Toc138776032"/>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25</w:t>
      </w:r>
      <w:r w:rsidRPr="005D4729">
        <w:t>—</w:t>
      </w:r>
      <w:r w:rsidRPr="00C7380F">
        <w:rPr>
          <w:rStyle w:val="CharPartText"/>
        </w:rPr>
        <w:t>Trading stock</w:t>
      </w:r>
      <w:bookmarkEnd w:id="182"/>
    </w:p>
    <w:p w:rsidR="00F9073D" w:rsidRPr="005D4729" w:rsidRDefault="00F9073D" w:rsidP="00F9073D">
      <w:pPr>
        <w:pStyle w:val="ActHead3"/>
      </w:pPr>
      <w:bookmarkStart w:id="183" w:name="_Toc138776033"/>
      <w:r w:rsidRPr="00C7380F">
        <w:rPr>
          <w:rStyle w:val="CharDivNo"/>
        </w:rPr>
        <w:t>Division</w:t>
      </w:r>
      <w:r w:rsidR="00FD3F14" w:rsidRPr="00C7380F">
        <w:rPr>
          <w:rStyle w:val="CharDivNo"/>
        </w:rPr>
        <w:t> </w:t>
      </w:r>
      <w:r w:rsidRPr="00C7380F">
        <w:rPr>
          <w:rStyle w:val="CharDivNo"/>
        </w:rPr>
        <w:t>70</w:t>
      </w:r>
      <w:r w:rsidRPr="005D4729">
        <w:t>—</w:t>
      </w:r>
      <w:r w:rsidRPr="00C7380F">
        <w:rPr>
          <w:rStyle w:val="CharDivText"/>
        </w:rPr>
        <w:t>Trading stock</w:t>
      </w:r>
      <w:bookmarkEnd w:id="183"/>
    </w:p>
    <w:p w:rsidR="00F9073D" w:rsidRPr="005D4729" w:rsidRDefault="00F9073D" w:rsidP="00F9073D">
      <w:pPr>
        <w:pStyle w:val="TofSectsHeading"/>
      </w:pPr>
      <w:r w:rsidRPr="005D4729">
        <w:t>Table of sections</w:t>
      </w:r>
    </w:p>
    <w:p w:rsidR="00F9073D" w:rsidRPr="005D4729" w:rsidRDefault="00F9073D" w:rsidP="00F9073D">
      <w:pPr>
        <w:pStyle w:val="TofSectsSection"/>
        <w:rPr>
          <w:i/>
        </w:rPr>
      </w:pPr>
      <w:r w:rsidRPr="005D4729">
        <w:t>70</w:t>
      </w:r>
      <w:r w:rsidR="00C7380F">
        <w:noBreakHyphen/>
      </w:r>
      <w:r w:rsidRPr="005D4729">
        <w:t>1</w:t>
      </w:r>
      <w:r w:rsidRPr="005D4729">
        <w:tab/>
        <w:t>Application of Division</w:t>
      </w:r>
      <w:r w:rsidR="00FD3F14" w:rsidRPr="005D4729">
        <w:t> </w:t>
      </w:r>
      <w:r w:rsidRPr="005D4729">
        <w:t xml:space="preserve">70 of the </w:t>
      </w:r>
      <w:r w:rsidRPr="005D4729">
        <w:rPr>
          <w:i/>
        </w:rPr>
        <w:t>Income Tax Assessment Act 1997</w:t>
      </w:r>
    </w:p>
    <w:p w:rsidR="00F9073D" w:rsidRPr="005D4729" w:rsidRDefault="00F9073D" w:rsidP="00F9073D">
      <w:pPr>
        <w:pStyle w:val="TofSectsSection"/>
      </w:pPr>
      <w:r w:rsidRPr="005D4729">
        <w:t>70</w:t>
      </w:r>
      <w:r w:rsidR="00C7380F">
        <w:noBreakHyphen/>
      </w:r>
      <w:r w:rsidRPr="005D4729">
        <w:t>10</w:t>
      </w:r>
      <w:r w:rsidRPr="005D4729">
        <w:tab/>
        <w:t>Accounting for your disposal of items that stop being trading stock because of the change of definition</w:t>
      </w:r>
    </w:p>
    <w:p w:rsidR="00F9073D" w:rsidRPr="005D4729" w:rsidRDefault="00F9073D" w:rsidP="00F9073D">
      <w:pPr>
        <w:pStyle w:val="TofSectsSection"/>
      </w:pPr>
      <w:r w:rsidRPr="005D4729">
        <w:t>70</w:t>
      </w:r>
      <w:r w:rsidR="00C7380F">
        <w:noBreakHyphen/>
      </w:r>
      <w:r w:rsidRPr="005D4729">
        <w:t>20</w:t>
      </w:r>
      <w:r w:rsidRPr="005D4729">
        <w:tab/>
        <w:t>Application of section</w:t>
      </w:r>
      <w:r w:rsidR="00FD3F14" w:rsidRPr="005D4729">
        <w:t> </w:t>
      </w:r>
      <w:r w:rsidRPr="005D4729">
        <w:t>70</w:t>
      </w:r>
      <w:r w:rsidR="00C7380F">
        <w:noBreakHyphen/>
      </w:r>
      <w:r w:rsidRPr="005D4729">
        <w:t xml:space="preserve">20 of the </w:t>
      </w:r>
      <w:r w:rsidRPr="005D4729">
        <w:rPr>
          <w:i/>
        </w:rPr>
        <w:t>Income Tax Assessment Act 1997</w:t>
      </w:r>
      <w:r w:rsidRPr="005D4729">
        <w:t xml:space="preserve"> to trading stock bought on or after </w:t>
      </w:r>
      <w:r w:rsidR="00EB3B5E">
        <w:t>1 July</w:t>
      </w:r>
      <w:r w:rsidRPr="005D4729">
        <w:t xml:space="preserve"> 1997</w:t>
      </w:r>
    </w:p>
    <w:p w:rsidR="00F9073D" w:rsidRPr="005D4729" w:rsidRDefault="00F9073D" w:rsidP="00F9073D">
      <w:pPr>
        <w:pStyle w:val="TofSectsSection"/>
      </w:pPr>
      <w:r w:rsidRPr="005D4729">
        <w:t>70</w:t>
      </w:r>
      <w:r w:rsidR="00C7380F">
        <w:noBreakHyphen/>
      </w:r>
      <w:r w:rsidRPr="005D4729">
        <w:t>55</w:t>
      </w:r>
      <w:r w:rsidRPr="005D4729">
        <w:tab/>
        <w:t>Cost of live stock acquired by natural increase</w:t>
      </w:r>
    </w:p>
    <w:p w:rsidR="00F9073D" w:rsidRPr="005D4729" w:rsidRDefault="00F9073D" w:rsidP="00F9073D">
      <w:pPr>
        <w:pStyle w:val="TofSectsSection"/>
      </w:pPr>
      <w:r w:rsidRPr="005D4729">
        <w:t>70</w:t>
      </w:r>
      <w:r w:rsidR="00C7380F">
        <w:noBreakHyphen/>
      </w:r>
      <w:r w:rsidRPr="005D4729">
        <w:t>70</w:t>
      </w:r>
      <w:r w:rsidRPr="005D4729">
        <w:tab/>
        <w:t>Valuing interests in FIFs on hand at the start of 1991</w:t>
      </w:r>
      <w:r w:rsidR="00C7380F">
        <w:noBreakHyphen/>
      </w:r>
      <w:r w:rsidRPr="005D4729">
        <w:t>92</w:t>
      </w:r>
    </w:p>
    <w:p w:rsidR="00F9073D" w:rsidRPr="005D4729" w:rsidRDefault="00F9073D" w:rsidP="00F9073D">
      <w:pPr>
        <w:pStyle w:val="TofSectsSection"/>
      </w:pPr>
      <w:r w:rsidRPr="005D4729">
        <w:t>70</w:t>
      </w:r>
      <w:r w:rsidR="00C7380F">
        <w:noBreakHyphen/>
      </w:r>
      <w:r w:rsidRPr="005D4729">
        <w:t>90</w:t>
      </w:r>
      <w:r w:rsidRPr="005D4729">
        <w:tab/>
        <w:t>Application of sections</w:t>
      </w:r>
      <w:r w:rsidR="00FD3F14" w:rsidRPr="005D4729">
        <w:t> </w:t>
      </w:r>
      <w:r w:rsidRPr="005D4729">
        <w:t>70</w:t>
      </w:r>
      <w:r w:rsidR="00C7380F">
        <w:noBreakHyphen/>
      </w:r>
      <w:r w:rsidRPr="005D4729">
        <w:t>90 and 70</w:t>
      </w:r>
      <w:r w:rsidR="00C7380F">
        <w:noBreakHyphen/>
      </w:r>
      <w:r w:rsidRPr="005D4729">
        <w:t xml:space="preserve">95 of the </w:t>
      </w:r>
      <w:r w:rsidRPr="005D4729">
        <w:rPr>
          <w:i/>
        </w:rPr>
        <w:t>Income Tax Assessment Act 1997</w:t>
      </w:r>
      <w:r w:rsidRPr="005D4729">
        <w:t xml:space="preserve"> to disposals of trading stock outside the ordinary course of business</w:t>
      </w:r>
    </w:p>
    <w:p w:rsidR="00F9073D" w:rsidRPr="005D4729" w:rsidRDefault="00F9073D" w:rsidP="00F9073D">
      <w:pPr>
        <w:pStyle w:val="TofSectsSection"/>
      </w:pPr>
      <w:r w:rsidRPr="005D4729">
        <w:t>70</w:t>
      </w:r>
      <w:r w:rsidR="00C7380F">
        <w:noBreakHyphen/>
      </w:r>
      <w:r w:rsidRPr="005D4729">
        <w:t>100</w:t>
      </w:r>
      <w:r w:rsidRPr="005D4729">
        <w:tab/>
        <w:t>Application of section</w:t>
      </w:r>
      <w:r w:rsidR="00FD3F14" w:rsidRPr="005D4729">
        <w:t> </w:t>
      </w:r>
      <w:r w:rsidRPr="005D4729">
        <w:t>70</w:t>
      </w:r>
      <w:r w:rsidR="00C7380F">
        <w:noBreakHyphen/>
      </w:r>
      <w:r w:rsidRPr="005D4729">
        <w:t xml:space="preserve">100 of the </w:t>
      </w:r>
      <w:r w:rsidRPr="005D4729">
        <w:rPr>
          <w:i/>
        </w:rPr>
        <w:t>Income Tax Assessment Act 1997</w:t>
      </w:r>
      <w:r w:rsidRPr="005D4729">
        <w:t xml:space="preserve"> to disposals of trading stock outside ordinary course of business</w:t>
      </w:r>
    </w:p>
    <w:p w:rsidR="00F9073D" w:rsidRPr="005D4729" w:rsidRDefault="00F9073D" w:rsidP="00F9073D">
      <w:pPr>
        <w:pStyle w:val="TofSectsSection"/>
      </w:pPr>
      <w:r w:rsidRPr="005D4729">
        <w:t>70</w:t>
      </w:r>
      <w:r w:rsidR="00C7380F">
        <w:noBreakHyphen/>
      </w:r>
      <w:r w:rsidRPr="005D4729">
        <w:t>105</w:t>
      </w:r>
      <w:r w:rsidRPr="005D4729">
        <w:tab/>
        <w:t>Application of section</w:t>
      </w:r>
      <w:r w:rsidR="00FD3F14" w:rsidRPr="005D4729">
        <w:t> </w:t>
      </w:r>
      <w:r w:rsidRPr="005D4729">
        <w:t>70</w:t>
      </w:r>
      <w:r w:rsidR="00C7380F">
        <w:noBreakHyphen/>
      </w:r>
      <w:r w:rsidRPr="005D4729">
        <w:t xml:space="preserve">105 of the </w:t>
      </w:r>
      <w:r w:rsidRPr="005D4729">
        <w:rPr>
          <w:i/>
        </w:rPr>
        <w:t>Income Tax Assessment Act 1997</w:t>
      </w:r>
      <w:r w:rsidRPr="005D4729">
        <w:t xml:space="preserve"> to deaths on or after </w:t>
      </w:r>
      <w:r w:rsidR="00EB3B5E">
        <w:t>1 July</w:t>
      </w:r>
      <w:r w:rsidRPr="005D4729">
        <w:t xml:space="preserve"> 1997</w:t>
      </w:r>
    </w:p>
    <w:p w:rsidR="00F9073D" w:rsidRPr="005D4729" w:rsidRDefault="00F9073D" w:rsidP="00F9073D">
      <w:pPr>
        <w:pStyle w:val="TofSectsSection"/>
      </w:pPr>
      <w:r w:rsidRPr="005D4729">
        <w:t>70</w:t>
      </w:r>
      <w:r w:rsidR="00C7380F">
        <w:noBreakHyphen/>
      </w:r>
      <w:r w:rsidRPr="005D4729">
        <w:t>115</w:t>
      </w:r>
      <w:r w:rsidRPr="005D4729">
        <w:tab/>
        <w:t>Application of section</w:t>
      </w:r>
      <w:r w:rsidR="00FD3F14" w:rsidRPr="005D4729">
        <w:t> </w:t>
      </w:r>
      <w:r w:rsidRPr="005D4729">
        <w:t>70</w:t>
      </w:r>
      <w:r w:rsidR="00C7380F">
        <w:noBreakHyphen/>
      </w:r>
      <w:r w:rsidRPr="005D4729">
        <w:t xml:space="preserve">115 of the </w:t>
      </w:r>
      <w:r w:rsidRPr="005D4729">
        <w:rPr>
          <w:i/>
        </w:rPr>
        <w:t>Income Tax Assessment Act 1997</w:t>
      </w:r>
      <w:r w:rsidRPr="005D4729">
        <w:t xml:space="preserve"> to insurance and indemnity payments in 1997</w:t>
      </w:r>
      <w:r w:rsidR="00C7380F">
        <w:noBreakHyphen/>
      </w:r>
      <w:r w:rsidRPr="005D4729">
        <w:t>98 and later income years</w:t>
      </w:r>
    </w:p>
    <w:p w:rsidR="00F9073D" w:rsidRPr="005D4729" w:rsidRDefault="00F9073D" w:rsidP="00F9073D">
      <w:pPr>
        <w:pStyle w:val="ActHead5"/>
      </w:pPr>
      <w:bookmarkStart w:id="184" w:name="_Toc138776034"/>
      <w:r w:rsidRPr="00C7380F">
        <w:rPr>
          <w:rStyle w:val="CharSectno"/>
        </w:rPr>
        <w:t>70</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70 of the </w:t>
      </w:r>
      <w:r w:rsidRPr="005D4729">
        <w:rPr>
          <w:i/>
        </w:rPr>
        <w:t>Income Tax Assessment Act 1997</w:t>
      </w:r>
      <w:bookmarkEnd w:id="184"/>
    </w:p>
    <w:p w:rsidR="00F9073D" w:rsidRPr="005D4729" w:rsidRDefault="00F9073D" w:rsidP="002B75AC">
      <w:pPr>
        <w:pStyle w:val="subsection"/>
      </w:pPr>
      <w:r w:rsidRPr="005D4729">
        <w:tab/>
        <w:t>(1)</w:t>
      </w:r>
      <w:r w:rsidRPr="005D4729">
        <w:tab/>
        <w:t>Division</w:t>
      </w:r>
      <w:r w:rsidR="00FD3F14" w:rsidRPr="005D4729">
        <w:t> </w:t>
      </w:r>
      <w:r w:rsidRPr="005D4729">
        <w:t xml:space="preserve">70 (Trading stock) of the </w:t>
      </w:r>
      <w:r w:rsidRPr="005D4729">
        <w:rPr>
          <w:i/>
        </w:rPr>
        <w:t>Income Tax Assessment Act 1997</w:t>
      </w:r>
      <w:r w:rsidRPr="005D4729">
        <w:t xml:space="preserve"> applies to assessments for the 1997</w:t>
      </w:r>
      <w:r w:rsidR="00C7380F">
        <w:noBreakHyphen/>
      </w:r>
      <w:r w:rsidRPr="005D4729">
        <w:t>98 income year and later income years.</w:t>
      </w:r>
    </w:p>
    <w:p w:rsidR="00F9073D" w:rsidRPr="005D4729" w:rsidRDefault="00F9073D" w:rsidP="002B75AC">
      <w:pPr>
        <w:pStyle w:val="subsection"/>
      </w:pPr>
      <w:r w:rsidRPr="005D4729">
        <w:tab/>
        <w:t>(2)</w:t>
      </w:r>
      <w:r w:rsidRPr="005D4729">
        <w:tab/>
        <w:t>However, the sections of that Division listed in the table apply in accordance with the corresponding sections of this Act.</w:t>
      </w:r>
    </w:p>
    <w:p w:rsidR="003944EF" w:rsidRPr="005D4729"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5D4729" w:rsidTr="003944EF">
        <w:trPr>
          <w:tblHeader/>
        </w:trPr>
        <w:tc>
          <w:tcPr>
            <w:tcW w:w="5387"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Application provisions for specific sections</w:t>
            </w:r>
          </w:p>
        </w:tc>
      </w:tr>
      <w:tr w:rsidR="00F9073D" w:rsidRPr="005D4729" w:rsidTr="003944EF">
        <w:trPr>
          <w:tblHeader/>
        </w:trPr>
        <w:tc>
          <w:tcPr>
            <w:tcW w:w="709" w:type="dxa"/>
            <w:tcBorders>
              <w:top w:val="single" w:sz="6" w:space="0" w:color="auto"/>
              <w:bottom w:val="single" w:sz="12" w:space="0" w:color="auto"/>
            </w:tcBorders>
            <w:shd w:val="clear" w:color="auto" w:fill="auto"/>
          </w:tcPr>
          <w:p w:rsidR="00F9073D" w:rsidRPr="005D4729" w:rsidRDefault="00F9073D" w:rsidP="00A166B5">
            <w:pPr>
              <w:pStyle w:val="Tabletext"/>
              <w:keepNext/>
              <w:rPr>
                <w:b/>
              </w:rPr>
            </w:pPr>
            <w:r w:rsidRPr="005D4729">
              <w:rPr>
                <w:b/>
                <w:sz w:val="18"/>
              </w:rPr>
              <w:br/>
              <w:t>Item</w:t>
            </w:r>
          </w:p>
        </w:tc>
        <w:tc>
          <w:tcPr>
            <w:tcW w:w="2339" w:type="dxa"/>
            <w:tcBorders>
              <w:top w:val="single" w:sz="6" w:space="0" w:color="auto"/>
              <w:bottom w:val="single" w:sz="12" w:space="0" w:color="auto"/>
            </w:tcBorders>
            <w:shd w:val="clear" w:color="auto" w:fill="auto"/>
          </w:tcPr>
          <w:p w:rsidR="00F9073D" w:rsidRPr="005D4729" w:rsidRDefault="00F9073D" w:rsidP="00A166B5">
            <w:pPr>
              <w:pStyle w:val="Tabletext"/>
              <w:keepNext/>
              <w:rPr>
                <w:b/>
              </w:rPr>
            </w:pPr>
            <w:r w:rsidRPr="005D4729">
              <w:rPr>
                <w:b/>
                <w:sz w:val="18"/>
              </w:rPr>
              <w:t xml:space="preserve">This section of the </w:t>
            </w:r>
            <w:r w:rsidRPr="005D4729">
              <w:rPr>
                <w:b/>
                <w:i/>
                <w:sz w:val="18"/>
              </w:rPr>
              <w:t>Income Tax Assessment Act 1997</w:t>
            </w:r>
            <w:r w:rsidRPr="005D4729">
              <w:rPr>
                <w:b/>
                <w:sz w:val="18"/>
              </w:rPr>
              <w:t xml:space="preserve"> ...</w:t>
            </w:r>
          </w:p>
        </w:tc>
        <w:tc>
          <w:tcPr>
            <w:tcW w:w="2339" w:type="dxa"/>
            <w:tcBorders>
              <w:top w:val="single" w:sz="6" w:space="0" w:color="auto"/>
              <w:bottom w:val="single" w:sz="12" w:space="0" w:color="auto"/>
            </w:tcBorders>
            <w:shd w:val="clear" w:color="auto" w:fill="auto"/>
          </w:tcPr>
          <w:p w:rsidR="00F9073D" w:rsidRPr="005D4729" w:rsidRDefault="00F9073D" w:rsidP="00A166B5">
            <w:pPr>
              <w:pStyle w:val="Tabletext"/>
              <w:keepNext/>
              <w:rPr>
                <w:b/>
              </w:rPr>
            </w:pPr>
            <w:r w:rsidRPr="005D4729">
              <w:rPr>
                <w:b/>
                <w:sz w:val="18"/>
              </w:rPr>
              <w:t>Applies as described in this provision of this Act ...</w:t>
            </w:r>
          </w:p>
        </w:tc>
      </w:tr>
      <w:tr w:rsidR="00F9073D" w:rsidRPr="005D4729" w:rsidTr="003944EF">
        <w:tc>
          <w:tcPr>
            <w:tcW w:w="709" w:type="dxa"/>
            <w:tcBorders>
              <w:top w:val="single" w:sz="12" w:space="0" w:color="auto"/>
            </w:tcBorders>
            <w:shd w:val="clear" w:color="auto" w:fill="auto"/>
          </w:tcPr>
          <w:p w:rsidR="00F9073D" w:rsidRPr="005D4729" w:rsidRDefault="00F9073D" w:rsidP="00A166B5">
            <w:pPr>
              <w:pStyle w:val="Tabletext"/>
              <w:keepNext/>
            </w:pPr>
            <w:r w:rsidRPr="005D4729">
              <w:t>1</w:t>
            </w:r>
          </w:p>
        </w:tc>
        <w:tc>
          <w:tcPr>
            <w:tcW w:w="2339" w:type="dxa"/>
            <w:tcBorders>
              <w:top w:val="single" w:sz="12" w:space="0" w:color="auto"/>
            </w:tcBorders>
            <w:shd w:val="clear" w:color="auto" w:fill="auto"/>
          </w:tcPr>
          <w:p w:rsidR="00F9073D" w:rsidRPr="005D4729" w:rsidRDefault="00F9073D" w:rsidP="00A166B5">
            <w:pPr>
              <w:pStyle w:val="Tabletext"/>
              <w:keepNext/>
            </w:pPr>
            <w:r w:rsidRPr="005D4729">
              <w:t>70</w:t>
            </w:r>
            <w:r w:rsidR="00C7380F">
              <w:noBreakHyphen/>
            </w:r>
            <w:r w:rsidRPr="005D4729">
              <w:t>20</w:t>
            </w:r>
          </w:p>
        </w:tc>
        <w:tc>
          <w:tcPr>
            <w:tcW w:w="2339" w:type="dxa"/>
            <w:tcBorders>
              <w:top w:val="single" w:sz="12" w:space="0" w:color="auto"/>
            </w:tcBorders>
            <w:shd w:val="clear" w:color="auto" w:fill="auto"/>
          </w:tcPr>
          <w:p w:rsidR="00F9073D" w:rsidRPr="005D4729" w:rsidRDefault="00F9073D" w:rsidP="00A166B5">
            <w:pPr>
              <w:pStyle w:val="Tabletext"/>
              <w:keepNext/>
            </w:pPr>
            <w:r w:rsidRPr="005D4729">
              <w:t>70</w:t>
            </w:r>
            <w:r w:rsidR="00C7380F">
              <w:noBreakHyphen/>
            </w:r>
            <w:r w:rsidRPr="005D4729">
              <w:t>20</w:t>
            </w:r>
          </w:p>
        </w:tc>
      </w:tr>
      <w:tr w:rsidR="00F9073D" w:rsidRPr="005D4729" w:rsidTr="003944EF">
        <w:tc>
          <w:tcPr>
            <w:tcW w:w="709" w:type="dxa"/>
            <w:shd w:val="clear" w:color="auto" w:fill="auto"/>
          </w:tcPr>
          <w:p w:rsidR="00F9073D" w:rsidRPr="005D4729" w:rsidRDefault="00F9073D" w:rsidP="00197627">
            <w:pPr>
              <w:pStyle w:val="Tabletext"/>
            </w:pPr>
            <w:r w:rsidRPr="005D4729">
              <w:t>2</w:t>
            </w:r>
          </w:p>
        </w:tc>
        <w:tc>
          <w:tcPr>
            <w:tcW w:w="2339" w:type="dxa"/>
            <w:shd w:val="clear" w:color="auto" w:fill="auto"/>
          </w:tcPr>
          <w:p w:rsidR="00F9073D" w:rsidRPr="005D4729" w:rsidRDefault="00F9073D" w:rsidP="00197627">
            <w:pPr>
              <w:pStyle w:val="Tabletext"/>
            </w:pPr>
            <w:r w:rsidRPr="005D4729">
              <w:t>70</w:t>
            </w:r>
            <w:r w:rsidR="00C7380F">
              <w:noBreakHyphen/>
            </w:r>
            <w:r w:rsidRPr="005D4729">
              <w:t>55</w:t>
            </w:r>
          </w:p>
        </w:tc>
        <w:tc>
          <w:tcPr>
            <w:tcW w:w="2339" w:type="dxa"/>
            <w:shd w:val="clear" w:color="auto" w:fill="auto"/>
          </w:tcPr>
          <w:p w:rsidR="00F9073D" w:rsidRPr="005D4729" w:rsidRDefault="00F9073D" w:rsidP="00197627">
            <w:pPr>
              <w:pStyle w:val="Tabletext"/>
            </w:pPr>
            <w:r w:rsidRPr="005D4729">
              <w:t>70</w:t>
            </w:r>
            <w:r w:rsidR="00C7380F">
              <w:noBreakHyphen/>
            </w:r>
            <w:r w:rsidRPr="005D4729">
              <w:t>55(1)</w:t>
            </w:r>
          </w:p>
        </w:tc>
      </w:tr>
      <w:tr w:rsidR="00F9073D" w:rsidRPr="005D4729" w:rsidTr="003944EF">
        <w:tc>
          <w:tcPr>
            <w:tcW w:w="709" w:type="dxa"/>
            <w:shd w:val="clear" w:color="auto" w:fill="auto"/>
          </w:tcPr>
          <w:p w:rsidR="00F9073D" w:rsidRPr="005D4729" w:rsidRDefault="00F9073D" w:rsidP="00197627">
            <w:pPr>
              <w:pStyle w:val="Tabletext"/>
            </w:pPr>
            <w:r w:rsidRPr="005D4729">
              <w:lastRenderedPageBreak/>
              <w:t>3</w:t>
            </w:r>
          </w:p>
        </w:tc>
        <w:tc>
          <w:tcPr>
            <w:tcW w:w="2339" w:type="dxa"/>
            <w:shd w:val="clear" w:color="auto" w:fill="auto"/>
          </w:tcPr>
          <w:p w:rsidR="00F9073D" w:rsidRPr="005D4729" w:rsidRDefault="00F9073D" w:rsidP="00197627">
            <w:pPr>
              <w:pStyle w:val="Tabletext"/>
            </w:pPr>
            <w:r w:rsidRPr="005D4729">
              <w:t>70</w:t>
            </w:r>
            <w:r w:rsidR="00C7380F">
              <w:noBreakHyphen/>
            </w:r>
            <w:r w:rsidRPr="005D4729">
              <w:t>70</w:t>
            </w:r>
          </w:p>
        </w:tc>
        <w:tc>
          <w:tcPr>
            <w:tcW w:w="2339" w:type="dxa"/>
            <w:shd w:val="clear" w:color="auto" w:fill="auto"/>
          </w:tcPr>
          <w:p w:rsidR="00F9073D" w:rsidRPr="005D4729" w:rsidRDefault="00F9073D" w:rsidP="00197627">
            <w:pPr>
              <w:pStyle w:val="Tabletext"/>
            </w:pPr>
            <w:r w:rsidRPr="005D4729">
              <w:t>70</w:t>
            </w:r>
            <w:r w:rsidR="00C7380F">
              <w:noBreakHyphen/>
            </w:r>
            <w:r w:rsidRPr="005D4729">
              <w:t>70</w:t>
            </w:r>
          </w:p>
        </w:tc>
      </w:tr>
      <w:tr w:rsidR="00F9073D" w:rsidRPr="005D4729" w:rsidTr="003944EF">
        <w:tc>
          <w:tcPr>
            <w:tcW w:w="709" w:type="dxa"/>
            <w:shd w:val="clear" w:color="auto" w:fill="auto"/>
          </w:tcPr>
          <w:p w:rsidR="00F9073D" w:rsidRPr="005D4729" w:rsidRDefault="00F9073D" w:rsidP="00197627">
            <w:pPr>
              <w:pStyle w:val="Tabletext"/>
            </w:pPr>
            <w:r w:rsidRPr="005D4729">
              <w:t>4</w:t>
            </w:r>
          </w:p>
        </w:tc>
        <w:tc>
          <w:tcPr>
            <w:tcW w:w="2339" w:type="dxa"/>
            <w:shd w:val="clear" w:color="auto" w:fill="auto"/>
          </w:tcPr>
          <w:p w:rsidR="00F9073D" w:rsidRPr="005D4729" w:rsidRDefault="00F9073D" w:rsidP="00197627">
            <w:pPr>
              <w:pStyle w:val="Tabletext"/>
            </w:pPr>
            <w:r w:rsidRPr="005D4729">
              <w:t>70</w:t>
            </w:r>
            <w:r w:rsidR="00C7380F">
              <w:noBreakHyphen/>
            </w:r>
            <w:r w:rsidRPr="005D4729">
              <w:t>90</w:t>
            </w:r>
          </w:p>
        </w:tc>
        <w:tc>
          <w:tcPr>
            <w:tcW w:w="2339" w:type="dxa"/>
            <w:shd w:val="clear" w:color="auto" w:fill="auto"/>
          </w:tcPr>
          <w:p w:rsidR="00F9073D" w:rsidRPr="005D4729" w:rsidRDefault="00F9073D" w:rsidP="00197627">
            <w:pPr>
              <w:pStyle w:val="Tabletext"/>
            </w:pPr>
            <w:r w:rsidRPr="005D4729">
              <w:t>70</w:t>
            </w:r>
            <w:r w:rsidR="00C7380F">
              <w:noBreakHyphen/>
            </w:r>
            <w:r w:rsidRPr="005D4729">
              <w:t>90</w:t>
            </w:r>
          </w:p>
        </w:tc>
      </w:tr>
      <w:tr w:rsidR="00F9073D" w:rsidRPr="005D4729" w:rsidTr="003944EF">
        <w:tc>
          <w:tcPr>
            <w:tcW w:w="709" w:type="dxa"/>
            <w:shd w:val="clear" w:color="auto" w:fill="auto"/>
          </w:tcPr>
          <w:p w:rsidR="00F9073D" w:rsidRPr="005D4729" w:rsidRDefault="00F9073D" w:rsidP="00197627">
            <w:pPr>
              <w:pStyle w:val="Tabletext"/>
            </w:pPr>
            <w:r w:rsidRPr="005D4729">
              <w:t>5</w:t>
            </w:r>
          </w:p>
        </w:tc>
        <w:tc>
          <w:tcPr>
            <w:tcW w:w="2339" w:type="dxa"/>
            <w:shd w:val="clear" w:color="auto" w:fill="auto"/>
          </w:tcPr>
          <w:p w:rsidR="00F9073D" w:rsidRPr="005D4729" w:rsidRDefault="00F9073D" w:rsidP="00197627">
            <w:pPr>
              <w:pStyle w:val="Tabletext"/>
            </w:pPr>
            <w:r w:rsidRPr="005D4729">
              <w:t>70</w:t>
            </w:r>
            <w:r w:rsidR="00C7380F">
              <w:noBreakHyphen/>
            </w:r>
            <w:r w:rsidRPr="005D4729">
              <w:t>95</w:t>
            </w:r>
          </w:p>
        </w:tc>
        <w:tc>
          <w:tcPr>
            <w:tcW w:w="2339" w:type="dxa"/>
            <w:shd w:val="clear" w:color="auto" w:fill="auto"/>
          </w:tcPr>
          <w:p w:rsidR="00F9073D" w:rsidRPr="005D4729" w:rsidRDefault="00F9073D" w:rsidP="00197627">
            <w:pPr>
              <w:pStyle w:val="Tabletext"/>
            </w:pPr>
            <w:r w:rsidRPr="005D4729">
              <w:t>70</w:t>
            </w:r>
            <w:r w:rsidR="00C7380F">
              <w:noBreakHyphen/>
            </w:r>
            <w:r w:rsidRPr="005D4729">
              <w:t>90</w:t>
            </w:r>
          </w:p>
        </w:tc>
      </w:tr>
      <w:tr w:rsidR="00F9073D" w:rsidRPr="005D4729" w:rsidTr="003944EF">
        <w:tc>
          <w:tcPr>
            <w:tcW w:w="709" w:type="dxa"/>
            <w:shd w:val="clear" w:color="auto" w:fill="auto"/>
          </w:tcPr>
          <w:p w:rsidR="00F9073D" w:rsidRPr="005D4729" w:rsidRDefault="00F9073D" w:rsidP="00197627">
            <w:pPr>
              <w:pStyle w:val="Tabletext"/>
            </w:pPr>
            <w:r w:rsidRPr="005D4729">
              <w:t>6</w:t>
            </w:r>
          </w:p>
        </w:tc>
        <w:tc>
          <w:tcPr>
            <w:tcW w:w="2339" w:type="dxa"/>
            <w:shd w:val="clear" w:color="auto" w:fill="auto"/>
          </w:tcPr>
          <w:p w:rsidR="00F9073D" w:rsidRPr="005D4729" w:rsidRDefault="00F9073D" w:rsidP="00197627">
            <w:pPr>
              <w:pStyle w:val="Tabletext"/>
            </w:pPr>
            <w:r w:rsidRPr="005D4729">
              <w:t>70</w:t>
            </w:r>
            <w:r w:rsidR="00C7380F">
              <w:noBreakHyphen/>
            </w:r>
            <w:r w:rsidRPr="005D4729">
              <w:t>100</w:t>
            </w:r>
          </w:p>
        </w:tc>
        <w:tc>
          <w:tcPr>
            <w:tcW w:w="2339" w:type="dxa"/>
            <w:shd w:val="clear" w:color="auto" w:fill="auto"/>
          </w:tcPr>
          <w:p w:rsidR="00F9073D" w:rsidRPr="005D4729" w:rsidRDefault="00F9073D" w:rsidP="00197627">
            <w:pPr>
              <w:pStyle w:val="Tabletext"/>
            </w:pPr>
            <w:r w:rsidRPr="005D4729">
              <w:t>70</w:t>
            </w:r>
            <w:r w:rsidR="00C7380F">
              <w:noBreakHyphen/>
            </w:r>
            <w:r w:rsidRPr="005D4729">
              <w:t>100</w:t>
            </w:r>
          </w:p>
        </w:tc>
      </w:tr>
      <w:tr w:rsidR="00F9073D" w:rsidRPr="005D4729" w:rsidTr="003944EF">
        <w:tc>
          <w:tcPr>
            <w:tcW w:w="709" w:type="dxa"/>
            <w:tcBorders>
              <w:bottom w:val="single" w:sz="4" w:space="0" w:color="auto"/>
            </w:tcBorders>
            <w:shd w:val="clear" w:color="auto" w:fill="auto"/>
          </w:tcPr>
          <w:p w:rsidR="00F9073D" w:rsidRPr="005D4729" w:rsidRDefault="00F9073D" w:rsidP="00197627">
            <w:pPr>
              <w:pStyle w:val="Tabletext"/>
            </w:pPr>
            <w:r w:rsidRPr="005D4729">
              <w:t>7</w:t>
            </w:r>
          </w:p>
        </w:tc>
        <w:tc>
          <w:tcPr>
            <w:tcW w:w="2339" w:type="dxa"/>
            <w:tcBorders>
              <w:bottom w:val="single" w:sz="4" w:space="0" w:color="auto"/>
            </w:tcBorders>
            <w:shd w:val="clear" w:color="auto" w:fill="auto"/>
          </w:tcPr>
          <w:p w:rsidR="00F9073D" w:rsidRPr="005D4729" w:rsidRDefault="00F9073D" w:rsidP="00197627">
            <w:pPr>
              <w:pStyle w:val="Tabletext"/>
            </w:pPr>
            <w:r w:rsidRPr="005D4729">
              <w:t>70</w:t>
            </w:r>
            <w:r w:rsidR="00C7380F">
              <w:noBreakHyphen/>
            </w:r>
            <w:r w:rsidRPr="005D4729">
              <w:t>105</w:t>
            </w:r>
          </w:p>
        </w:tc>
        <w:tc>
          <w:tcPr>
            <w:tcW w:w="2339" w:type="dxa"/>
            <w:tcBorders>
              <w:bottom w:val="single" w:sz="4" w:space="0" w:color="auto"/>
            </w:tcBorders>
            <w:shd w:val="clear" w:color="auto" w:fill="auto"/>
          </w:tcPr>
          <w:p w:rsidR="00F9073D" w:rsidRPr="005D4729" w:rsidRDefault="00F9073D" w:rsidP="00197627">
            <w:pPr>
              <w:pStyle w:val="Tabletext"/>
            </w:pPr>
            <w:r w:rsidRPr="005D4729">
              <w:t>70</w:t>
            </w:r>
            <w:r w:rsidR="00C7380F">
              <w:noBreakHyphen/>
            </w:r>
            <w:r w:rsidRPr="005D4729">
              <w:t>105</w:t>
            </w:r>
          </w:p>
        </w:tc>
      </w:tr>
      <w:tr w:rsidR="00F9073D" w:rsidRPr="005D4729" w:rsidTr="003944EF">
        <w:tc>
          <w:tcPr>
            <w:tcW w:w="709" w:type="dxa"/>
            <w:tcBorders>
              <w:bottom w:val="single" w:sz="12" w:space="0" w:color="auto"/>
            </w:tcBorders>
            <w:shd w:val="clear" w:color="auto" w:fill="auto"/>
          </w:tcPr>
          <w:p w:rsidR="00F9073D" w:rsidRPr="005D4729" w:rsidRDefault="00F9073D" w:rsidP="00197627">
            <w:pPr>
              <w:pStyle w:val="Tabletext"/>
            </w:pPr>
            <w:r w:rsidRPr="005D4729">
              <w:t>8</w:t>
            </w:r>
          </w:p>
        </w:tc>
        <w:tc>
          <w:tcPr>
            <w:tcW w:w="2339" w:type="dxa"/>
            <w:tcBorders>
              <w:bottom w:val="single" w:sz="12" w:space="0" w:color="auto"/>
            </w:tcBorders>
            <w:shd w:val="clear" w:color="auto" w:fill="auto"/>
          </w:tcPr>
          <w:p w:rsidR="00F9073D" w:rsidRPr="005D4729" w:rsidRDefault="00F9073D" w:rsidP="00197627">
            <w:pPr>
              <w:pStyle w:val="Tabletext"/>
            </w:pPr>
            <w:r w:rsidRPr="005D4729">
              <w:t>70</w:t>
            </w:r>
            <w:r w:rsidR="00C7380F">
              <w:noBreakHyphen/>
            </w:r>
            <w:r w:rsidRPr="005D4729">
              <w:t>115</w:t>
            </w:r>
          </w:p>
        </w:tc>
        <w:tc>
          <w:tcPr>
            <w:tcW w:w="2339" w:type="dxa"/>
            <w:tcBorders>
              <w:bottom w:val="single" w:sz="12" w:space="0" w:color="auto"/>
            </w:tcBorders>
            <w:shd w:val="clear" w:color="auto" w:fill="auto"/>
          </w:tcPr>
          <w:p w:rsidR="00F9073D" w:rsidRPr="005D4729" w:rsidRDefault="00F9073D" w:rsidP="00197627">
            <w:pPr>
              <w:pStyle w:val="Tabletext"/>
            </w:pPr>
            <w:r w:rsidRPr="005D4729">
              <w:t>70</w:t>
            </w:r>
            <w:r w:rsidR="00C7380F">
              <w:noBreakHyphen/>
            </w:r>
            <w:r w:rsidRPr="005D4729">
              <w:t>115</w:t>
            </w:r>
          </w:p>
        </w:tc>
      </w:tr>
    </w:tbl>
    <w:p w:rsidR="00F9073D" w:rsidRPr="005D4729" w:rsidRDefault="00F9073D" w:rsidP="00F9073D">
      <w:pPr>
        <w:pStyle w:val="ActHead5"/>
      </w:pPr>
      <w:bookmarkStart w:id="185" w:name="_Toc138776035"/>
      <w:r w:rsidRPr="00C7380F">
        <w:rPr>
          <w:rStyle w:val="CharSectno"/>
        </w:rPr>
        <w:t>70</w:t>
      </w:r>
      <w:r w:rsidR="00C7380F" w:rsidRPr="00C7380F">
        <w:rPr>
          <w:rStyle w:val="CharSectno"/>
        </w:rPr>
        <w:noBreakHyphen/>
      </w:r>
      <w:r w:rsidRPr="00C7380F">
        <w:rPr>
          <w:rStyle w:val="CharSectno"/>
        </w:rPr>
        <w:t>10</w:t>
      </w:r>
      <w:r w:rsidRPr="005D4729">
        <w:t xml:space="preserve">  Accounting for your disposal of items that stop being trading stock because of the change of definition</w:t>
      </w:r>
      <w:bookmarkEnd w:id="185"/>
    </w:p>
    <w:p w:rsidR="00F9073D" w:rsidRPr="005D4729" w:rsidRDefault="00F9073D" w:rsidP="002B75AC">
      <w:pPr>
        <w:pStyle w:val="subsection"/>
      </w:pPr>
      <w:r w:rsidRPr="005D4729">
        <w:tab/>
        <w:t>(1)</w:t>
      </w:r>
      <w:r w:rsidRPr="005D4729">
        <w:tab/>
        <w:t>This section explains how to account for your disposal of an item during or after the 1997</w:t>
      </w:r>
      <w:r w:rsidR="00C7380F">
        <w:noBreakHyphen/>
      </w:r>
      <w:r w:rsidRPr="005D4729">
        <w:t>98 income year if:</w:t>
      </w:r>
    </w:p>
    <w:p w:rsidR="00F9073D" w:rsidRPr="005D4729" w:rsidRDefault="00F9073D" w:rsidP="00F9073D">
      <w:pPr>
        <w:pStyle w:val="paragraph"/>
      </w:pPr>
      <w:r w:rsidRPr="005D4729">
        <w:tab/>
        <w:t>(a)</w:t>
      </w:r>
      <w:r w:rsidRPr="005D4729">
        <w:tab/>
        <w:t xml:space="preserve">just </w:t>
      </w:r>
      <w:r w:rsidRPr="005D4729">
        <w:rPr>
          <w:i/>
        </w:rPr>
        <w:t>before</w:t>
      </w:r>
      <w:r w:rsidRPr="005D4729">
        <w:t xml:space="preserve"> that income year, the item was an item of your trading stock, as defined in subsection</w:t>
      </w:r>
      <w:r w:rsidR="00FD3F14" w:rsidRPr="005D4729">
        <w:t> </w:t>
      </w:r>
      <w:r w:rsidRPr="005D4729">
        <w:t xml:space="preserve">6(1) of the </w:t>
      </w:r>
      <w:r w:rsidRPr="005D4729">
        <w:rPr>
          <w:i/>
        </w:rPr>
        <w:t>Income Tax Assessment Act 1936</w:t>
      </w:r>
      <w:r w:rsidRPr="005D4729">
        <w:t xml:space="preserve"> as in force at that time; and</w:t>
      </w:r>
    </w:p>
    <w:p w:rsidR="00F9073D" w:rsidRPr="005D4729" w:rsidRDefault="00F9073D" w:rsidP="00F9073D">
      <w:pPr>
        <w:pStyle w:val="paragraph"/>
      </w:pPr>
      <w:r w:rsidRPr="005D4729">
        <w:tab/>
        <w:t>(b)</w:t>
      </w:r>
      <w:r w:rsidRPr="005D4729">
        <w:tab/>
        <w:t>at no time since that time has the item been an item of your trading stock, as defined in section</w:t>
      </w:r>
      <w:r w:rsidR="00FD3F14" w:rsidRPr="005D4729">
        <w:t> </w:t>
      </w:r>
      <w:r w:rsidRPr="005D4729">
        <w:t>70</w:t>
      </w:r>
      <w:r w:rsidR="00C7380F">
        <w:noBreakHyphen/>
      </w:r>
      <w:r w:rsidRPr="005D4729">
        <w:t xml:space="preserve">10 of the </w:t>
      </w:r>
      <w:r w:rsidRPr="005D4729">
        <w:rPr>
          <w:i/>
        </w:rPr>
        <w:t>Income Tax Assessment Act 1997</w:t>
      </w:r>
      <w:r w:rsidRPr="005D4729">
        <w:t>.</w:t>
      </w:r>
    </w:p>
    <w:p w:rsidR="00F9073D" w:rsidRPr="005D4729" w:rsidRDefault="00F9073D" w:rsidP="00F9073D">
      <w:pPr>
        <w:pStyle w:val="notetext"/>
      </w:pPr>
      <w:r w:rsidRPr="005D4729">
        <w:t>Example:</w:t>
      </w:r>
      <w:r w:rsidRPr="005D4729">
        <w:tab/>
        <w:t xml:space="preserve">This section applies to an item you produced, manufactured, acquired or purchased </w:t>
      </w:r>
      <w:r w:rsidRPr="005D4729">
        <w:rPr>
          <w:i/>
        </w:rPr>
        <w:t>before</w:t>
      </w:r>
      <w:r w:rsidRPr="005D4729">
        <w:t xml:space="preserve"> 1997</w:t>
      </w:r>
      <w:r w:rsidR="00C7380F">
        <w:noBreakHyphen/>
      </w:r>
      <w:r w:rsidRPr="005D4729">
        <w:t>98 for manufacture, sale or exchange, but have not held for that purpose at any time since just before the start of that year.</w:t>
      </w:r>
    </w:p>
    <w:p w:rsidR="00F9073D" w:rsidRPr="005D4729" w:rsidRDefault="00F9073D" w:rsidP="00F9073D">
      <w:pPr>
        <w:pStyle w:val="SubsectionHead"/>
      </w:pPr>
      <w:r w:rsidRPr="005D4729">
        <w:t>If the disposal is outside the ordinary course of business</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pPr>
      <w:r w:rsidRPr="005D4729">
        <w:tab/>
        <w:t>(a)</w:t>
      </w:r>
      <w:r w:rsidRPr="005D4729">
        <w:tab/>
        <w:t xml:space="preserve">the disposal occurred </w:t>
      </w:r>
      <w:r w:rsidRPr="005D4729">
        <w:rPr>
          <w:i/>
        </w:rPr>
        <w:t>on or after</w:t>
      </w:r>
      <w:r w:rsidRPr="005D4729">
        <w:t xml:space="preserve"> </w:t>
      </w:r>
      <w:r w:rsidR="00EB3B5E">
        <w:t>1 July</w:t>
      </w:r>
      <w:r w:rsidRPr="005D4729">
        <w:t xml:space="preserve"> 1997; and</w:t>
      </w:r>
    </w:p>
    <w:p w:rsidR="00F9073D" w:rsidRPr="005D4729" w:rsidRDefault="00F9073D" w:rsidP="00F9073D">
      <w:pPr>
        <w:pStyle w:val="paragraph"/>
      </w:pPr>
      <w:r w:rsidRPr="005D4729">
        <w:tab/>
        <w:t>(b)</w:t>
      </w:r>
      <w:r w:rsidRPr="005D4729">
        <w:tab/>
      </w:r>
      <w:r w:rsidR="005D074A" w:rsidRPr="005D4729">
        <w:t xml:space="preserve">former </w:t>
      </w:r>
      <w:r w:rsidR="00B36BB7" w:rsidRPr="005D4729">
        <w:t>subsection 3</w:t>
      </w:r>
      <w:r w:rsidRPr="005D4729">
        <w:t xml:space="preserve">6(1) of the </w:t>
      </w:r>
      <w:r w:rsidRPr="005D4729">
        <w:rPr>
          <w:i/>
        </w:rPr>
        <w:t>Income Tax Assessment Act 1936</w:t>
      </w:r>
      <w:r w:rsidRPr="005D4729">
        <w:t xml:space="preserve"> (dealing with disposals of trading stock outside the ordinary course of business) would have applied to the disposal if it had occurred </w:t>
      </w:r>
      <w:r w:rsidRPr="005D4729">
        <w:rPr>
          <w:i/>
        </w:rPr>
        <w:t>before</w:t>
      </w:r>
      <w:r w:rsidRPr="005D4729">
        <w:t xml:space="preserve"> </w:t>
      </w:r>
      <w:r w:rsidR="00EB3B5E">
        <w:t>1 July</w:t>
      </w:r>
      <w:r w:rsidRPr="005D4729">
        <w:t xml:space="preserve"> 1997;</w:t>
      </w:r>
    </w:p>
    <w:p w:rsidR="00F9073D" w:rsidRPr="005D4729" w:rsidRDefault="00F9073D" w:rsidP="002B75AC">
      <w:pPr>
        <w:pStyle w:val="subsection2"/>
      </w:pPr>
      <w:r w:rsidRPr="005D4729">
        <w:t>sections</w:t>
      </w:r>
      <w:r w:rsidR="00FD3F14" w:rsidRPr="005D4729">
        <w:t> </w:t>
      </w:r>
      <w:r w:rsidRPr="005D4729">
        <w:t>70</w:t>
      </w:r>
      <w:r w:rsidR="00C7380F">
        <w:noBreakHyphen/>
      </w:r>
      <w:r w:rsidRPr="005D4729">
        <w:t>90 and 70</w:t>
      </w:r>
      <w:r w:rsidR="00C7380F">
        <w:noBreakHyphen/>
      </w:r>
      <w:r w:rsidRPr="005D4729">
        <w:t xml:space="preserve">95 of the </w:t>
      </w:r>
      <w:r w:rsidRPr="005D4729">
        <w:rPr>
          <w:i/>
        </w:rPr>
        <w:t>Income Tax Assessment Act 1997</w:t>
      </w:r>
      <w:r w:rsidRPr="005D4729">
        <w:t xml:space="preserve"> (dealing with disposals of trading stock outside the ordinary course </w:t>
      </w:r>
      <w:r w:rsidRPr="005D4729">
        <w:lastRenderedPageBreak/>
        <w:t>of business) apply to your disposal of the item as if it were an item of your trading stock (as defined in section</w:t>
      </w:r>
      <w:r w:rsidR="00FD3F14" w:rsidRPr="005D4729">
        <w:t> </w:t>
      </w:r>
      <w:r w:rsidRPr="005D4729">
        <w:t>70</w:t>
      </w:r>
      <w:r w:rsidR="00C7380F">
        <w:noBreakHyphen/>
      </w:r>
      <w:r w:rsidRPr="005D4729">
        <w:t xml:space="preserve">10 of the </w:t>
      </w:r>
      <w:r w:rsidRPr="005D4729">
        <w:rPr>
          <w:i/>
        </w:rPr>
        <w:t>Income Tax Assessment Act 1997</w:t>
      </w:r>
      <w:r w:rsidRPr="005D4729">
        <w:t>).</w:t>
      </w:r>
    </w:p>
    <w:p w:rsidR="00F9073D" w:rsidRPr="005D4729" w:rsidRDefault="00F9073D" w:rsidP="00F9073D">
      <w:pPr>
        <w:pStyle w:val="notetext"/>
      </w:pPr>
      <w:r w:rsidRPr="005D4729">
        <w:t>Note:</w:t>
      </w:r>
      <w:r w:rsidRPr="005D4729">
        <w:tab/>
        <w:t xml:space="preserve">This ensures that your assessable income includes the market value of the item on the day of disposal. This counters your deduction under the </w:t>
      </w:r>
      <w:r w:rsidRPr="005D4729">
        <w:rPr>
          <w:i/>
        </w:rPr>
        <w:t>Income Tax Assessment Act 1936</w:t>
      </w:r>
      <w:r w:rsidRPr="005D4729">
        <w:t xml:space="preserve"> for your expenditure to acquire the item as trading stock.</w:t>
      </w:r>
    </w:p>
    <w:p w:rsidR="00F9073D" w:rsidRPr="005D4729" w:rsidRDefault="00F9073D" w:rsidP="00F9073D">
      <w:pPr>
        <w:pStyle w:val="SubsectionHead"/>
      </w:pPr>
      <w:r w:rsidRPr="005D4729">
        <w:t>Additional rule for early balancers</w:t>
      </w:r>
    </w:p>
    <w:p w:rsidR="00F9073D" w:rsidRPr="005D4729" w:rsidRDefault="00F9073D" w:rsidP="002B75AC">
      <w:pPr>
        <w:pStyle w:val="subsection"/>
      </w:pPr>
      <w:r w:rsidRPr="005D4729">
        <w:tab/>
        <w:t>(3)</w:t>
      </w:r>
      <w:r w:rsidRPr="005D4729">
        <w:tab/>
        <w:t xml:space="preserve">If the disposal occurred </w:t>
      </w:r>
      <w:r w:rsidRPr="005D4729">
        <w:rPr>
          <w:i/>
        </w:rPr>
        <w:t>before</w:t>
      </w:r>
      <w:r w:rsidRPr="005D4729">
        <w:t xml:space="preserve"> </w:t>
      </w:r>
      <w:r w:rsidR="00EB3B5E">
        <w:t>1 July</w:t>
      </w:r>
      <w:r w:rsidRPr="005D4729">
        <w:t xml:space="preserve"> 1997, then, for the purposes of </w:t>
      </w:r>
      <w:r w:rsidR="003D4203" w:rsidRPr="005D4729">
        <w:t xml:space="preserve">former </w:t>
      </w:r>
      <w:r w:rsidR="00B36BB7" w:rsidRPr="005D4729">
        <w:t>subsection 3</w:t>
      </w:r>
      <w:r w:rsidRPr="005D4729">
        <w:t xml:space="preserve">6(1) of the </w:t>
      </w:r>
      <w:r w:rsidRPr="005D4729">
        <w:rPr>
          <w:i/>
        </w:rPr>
        <w:t>Income Tax Assessment Act 1936</w:t>
      </w:r>
      <w:r w:rsidRPr="005D4729">
        <w:t xml:space="preserve"> (dealing with disposals of trading stock outside the ordinary course of business), the item is taken to have been, at the time of the disposal, trading stock as defined in section</w:t>
      </w:r>
      <w:r w:rsidR="00FD3F14" w:rsidRPr="005D4729">
        <w:t> </w:t>
      </w:r>
      <w:r w:rsidRPr="005D4729">
        <w:t>70</w:t>
      </w:r>
      <w:r w:rsidR="00C7380F">
        <w:noBreakHyphen/>
      </w:r>
      <w:r w:rsidRPr="005D4729">
        <w:t xml:space="preserve">10 of the </w:t>
      </w:r>
      <w:r w:rsidRPr="005D4729">
        <w:rPr>
          <w:i/>
        </w:rPr>
        <w:t>Income Tax Assessment Act 1997</w:t>
      </w:r>
      <w:r w:rsidRPr="005D4729">
        <w:t>.</w:t>
      </w:r>
    </w:p>
    <w:p w:rsidR="00F9073D" w:rsidRPr="005D4729" w:rsidRDefault="00F9073D" w:rsidP="00F9073D">
      <w:pPr>
        <w:pStyle w:val="notetext"/>
      </w:pPr>
      <w:r w:rsidRPr="005D4729">
        <w:t>Note:</w:t>
      </w:r>
      <w:r w:rsidRPr="005D4729">
        <w:tab/>
        <w:t xml:space="preserve">See the note to </w:t>
      </w:r>
      <w:r w:rsidR="00FD3F14" w:rsidRPr="005D4729">
        <w:t>subsection (</w:t>
      </w:r>
      <w:r w:rsidRPr="005D4729">
        <w:t>2).</w:t>
      </w:r>
    </w:p>
    <w:p w:rsidR="00F9073D" w:rsidRPr="005D4729" w:rsidRDefault="00F9073D" w:rsidP="00F9073D">
      <w:pPr>
        <w:pStyle w:val="SubsectionHead"/>
      </w:pPr>
      <w:r w:rsidRPr="005D4729">
        <w:t>Deduction for closing value at end of 1996</w:t>
      </w:r>
      <w:r w:rsidR="00C7380F">
        <w:noBreakHyphen/>
      </w:r>
      <w:r w:rsidRPr="005D4729">
        <w:t>97</w:t>
      </w:r>
    </w:p>
    <w:p w:rsidR="00F9073D" w:rsidRPr="005D4729" w:rsidRDefault="00F9073D" w:rsidP="002B75AC">
      <w:pPr>
        <w:pStyle w:val="subsection"/>
      </w:pPr>
      <w:r w:rsidRPr="005D4729">
        <w:tab/>
        <w:t>(4)</w:t>
      </w:r>
      <w:r w:rsidRPr="005D4729">
        <w:tab/>
        <w:t>If:</w:t>
      </w:r>
    </w:p>
    <w:p w:rsidR="00F9073D" w:rsidRPr="005D4729" w:rsidRDefault="00F9073D" w:rsidP="00F9073D">
      <w:pPr>
        <w:pStyle w:val="paragraph"/>
      </w:pPr>
      <w:r w:rsidRPr="005D4729">
        <w:tab/>
        <w:t>(a)</w:t>
      </w:r>
      <w:r w:rsidRPr="005D4729">
        <w:tab/>
      </w:r>
      <w:r w:rsidR="00BC61A5" w:rsidRPr="005D4729">
        <w:t xml:space="preserve">former </w:t>
      </w:r>
      <w:r w:rsidR="00B36BB7" w:rsidRPr="005D4729">
        <w:t>subsection 3</w:t>
      </w:r>
      <w:r w:rsidRPr="005D4729">
        <w:t xml:space="preserve">6(1) of the </w:t>
      </w:r>
      <w:r w:rsidRPr="005D4729">
        <w:rPr>
          <w:i/>
        </w:rPr>
        <w:t>Income Tax Assessment Act 1936</w:t>
      </w:r>
      <w:r w:rsidRPr="005D4729">
        <w:t xml:space="preserve"> applies to the disposal, or would have if it had occurred before </w:t>
      </w:r>
      <w:r w:rsidR="00EB3B5E">
        <w:t>1 July</w:t>
      </w:r>
      <w:r w:rsidRPr="005D4729">
        <w:t xml:space="preserve"> 1997; and</w:t>
      </w:r>
    </w:p>
    <w:p w:rsidR="00F9073D" w:rsidRPr="005D4729" w:rsidRDefault="00F9073D" w:rsidP="00F9073D">
      <w:pPr>
        <w:pStyle w:val="paragraph"/>
      </w:pPr>
      <w:r w:rsidRPr="005D4729">
        <w:tab/>
        <w:t>(b)</w:t>
      </w:r>
      <w:r w:rsidRPr="005D4729">
        <w:tab/>
        <w:t>the item’s value was taken into account at the end of the 1996</w:t>
      </w:r>
      <w:r w:rsidR="00C7380F">
        <w:noBreakHyphen/>
      </w:r>
      <w:r w:rsidRPr="005D4729">
        <w:t xml:space="preserve">97 income year under </w:t>
      </w:r>
      <w:r w:rsidR="0008106F" w:rsidRPr="005D4729">
        <w:t xml:space="preserve">former </w:t>
      </w:r>
      <w:r w:rsidRPr="005D4729">
        <w:t>Subdivision B (Trading stock) of Division</w:t>
      </w:r>
      <w:r w:rsidR="00FD3F14" w:rsidRPr="005D4729">
        <w:t> </w:t>
      </w:r>
      <w:r w:rsidRPr="005D4729">
        <w:t>2 of Part</w:t>
      </w:r>
      <w:r w:rsidR="00486799" w:rsidRPr="005D4729">
        <w:t> </w:t>
      </w:r>
      <w:r w:rsidRPr="005D4729">
        <w:t xml:space="preserve">III of the </w:t>
      </w:r>
      <w:r w:rsidRPr="005D4729">
        <w:rPr>
          <w:i/>
        </w:rPr>
        <w:t>Income Tax Assessment Act 1936</w:t>
      </w:r>
      <w:r w:rsidRPr="005D4729">
        <w:t>;</w:t>
      </w:r>
    </w:p>
    <w:p w:rsidR="00F9073D" w:rsidRPr="005D4729" w:rsidRDefault="00F9073D" w:rsidP="002B75AC">
      <w:pPr>
        <w:pStyle w:val="subsection2"/>
      </w:pPr>
      <w:r w:rsidRPr="005D4729">
        <w:t>you can deduct for the income year of the disposal the item’s value as so taken into account.</w:t>
      </w:r>
    </w:p>
    <w:p w:rsidR="00F9073D" w:rsidRPr="005D4729" w:rsidRDefault="00F9073D" w:rsidP="00F9073D">
      <w:pPr>
        <w:pStyle w:val="notetext"/>
      </w:pPr>
      <w:r w:rsidRPr="005D4729">
        <w:t>Note:</w:t>
      </w:r>
      <w:r w:rsidRPr="005D4729">
        <w:tab/>
        <w:t xml:space="preserve">This deduction offsets the effect of the item’s value </w:t>
      </w:r>
      <w:r w:rsidRPr="005D4729">
        <w:rPr>
          <w:i/>
        </w:rPr>
        <w:t>not</w:t>
      </w:r>
      <w:r w:rsidRPr="005D4729">
        <w:t xml:space="preserve"> having been taken into account under Subdivision</w:t>
      </w:r>
      <w:r w:rsidR="00FD3F14" w:rsidRPr="005D4729">
        <w:t> </w:t>
      </w:r>
      <w:r w:rsidRPr="005D4729">
        <w:t>70</w:t>
      </w:r>
      <w:r w:rsidR="00C7380F">
        <w:noBreakHyphen/>
      </w:r>
      <w:r w:rsidRPr="005D4729">
        <w:t xml:space="preserve">C of the </w:t>
      </w:r>
      <w:r w:rsidRPr="005D4729">
        <w:rPr>
          <w:i/>
        </w:rPr>
        <w:t>Income Tax Assessment Act 1997</w:t>
      </w:r>
      <w:r w:rsidRPr="005D4729">
        <w:t xml:space="preserve"> at the start of the income year of the disposal.</w:t>
      </w:r>
    </w:p>
    <w:p w:rsidR="00F9073D" w:rsidRPr="005D4729" w:rsidRDefault="00F9073D" w:rsidP="00953DC3">
      <w:pPr>
        <w:pStyle w:val="ActHead5"/>
      </w:pPr>
      <w:bookmarkStart w:id="186" w:name="_Toc138776036"/>
      <w:r w:rsidRPr="00C7380F">
        <w:rPr>
          <w:rStyle w:val="CharSectno"/>
        </w:rPr>
        <w:lastRenderedPageBreak/>
        <w:t>70</w:t>
      </w:r>
      <w:r w:rsidR="00C7380F" w:rsidRPr="00C7380F">
        <w:rPr>
          <w:rStyle w:val="CharSectno"/>
        </w:rPr>
        <w:noBreakHyphen/>
      </w:r>
      <w:r w:rsidRPr="00C7380F">
        <w:rPr>
          <w:rStyle w:val="CharSectno"/>
        </w:rPr>
        <w:t>20</w:t>
      </w:r>
      <w:r w:rsidRPr="005D4729">
        <w:t xml:space="preserve">  Application of section</w:t>
      </w:r>
      <w:r w:rsidR="00FD3F14" w:rsidRPr="005D4729">
        <w:t> </w:t>
      </w:r>
      <w:r w:rsidRPr="005D4729">
        <w:t>70</w:t>
      </w:r>
      <w:r w:rsidR="00C7380F">
        <w:noBreakHyphen/>
      </w:r>
      <w:r w:rsidRPr="005D4729">
        <w:t xml:space="preserve">20 of the </w:t>
      </w:r>
      <w:r w:rsidRPr="005D4729">
        <w:rPr>
          <w:i/>
        </w:rPr>
        <w:t xml:space="preserve">Income Tax Assessment </w:t>
      </w:r>
      <w:r w:rsidRPr="005D4729">
        <w:t xml:space="preserve">Act 1997 to trading stock bought on or after </w:t>
      </w:r>
      <w:r w:rsidR="00EB3B5E">
        <w:t>1 July</w:t>
      </w:r>
      <w:r w:rsidRPr="005D4729">
        <w:t xml:space="preserve"> 1997</w:t>
      </w:r>
      <w:bookmarkEnd w:id="186"/>
    </w:p>
    <w:p w:rsidR="00F9073D" w:rsidRPr="005D4729" w:rsidRDefault="00F9073D" w:rsidP="00953DC3">
      <w:pPr>
        <w:pStyle w:val="subsection"/>
        <w:keepNext/>
      </w:pPr>
      <w:r w:rsidRPr="005D4729">
        <w:tab/>
      </w:r>
      <w:r w:rsidRPr="005D4729">
        <w:tab/>
        <w:t>Section</w:t>
      </w:r>
      <w:r w:rsidR="00FD3F14" w:rsidRPr="005D4729">
        <w:t> </w:t>
      </w:r>
      <w:r w:rsidRPr="005D4729">
        <w:t>70</w:t>
      </w:r>
      <w:r w:rsidR="00C7380F">
        <w:noBreakHyphen/>
      </w:r>
      <w:r w:rsidRPr="005D4729">
        <w:t>20 (Non</w:t>
      </w:r>
      <w:r w:rsidR="00C7380F">
        <w:noBreakHyphen/>
      </w:r>
      <w:r w:rsidRPr="005D4729">
        <w:t xml:space="preserve">arm’s length transactions) of the </w:t>
      </w:r>
      <w:r w:rsidRPr="005D4729">
        <w:rPr>
          <w:i/>
        </w:rPr>
        <w:t>Income Tax Assessment Act 1997</w:t>
      </w:r>
      <w:r w:rsidRPr="005D4729">
        <w:t xml:space="preserve"> applies to purchases that take place on or after </w:t>
      </w:r>
      <w:r w:rsidR="00EB3B5E">
        <w:t>1 July</w:t>
      </w:r>
      <w:r w:rsidRPr="005D4729">
        <w:t xml:space="preserve"> 1997.</w:t>
      </w:r>
    </w:p>
    <w:p w:rsidR="00F9073D" w:rsidRPr="005D4729" w:rsidRDefault="00F9073D" w:rsidP="00F9073D">
      <w:pPr>
        <w:pStyle w:val="ActHead5"/>
      </w:pPr>
      <w:bookmarkStart w:id="187" w:name="_Toc138776037"/>
      <w:r w:rsidRPr="00C7380F">
        <w:rPr>
          <w:rStyle w:val="CharSectno"/>
        </w:rPr>
        <w:t>70</w:t>
      </w:r>
      <w:r w:rsidR="00C7380F" w:rsidRPr="00C7380F">
        <w:rPr>
          <w:rStyle w:val="CharSectno"/>
        </w:rPr>
        <w:noBreakHyphen/>
      </w:r>
      <w:r w:rsidRPr="00C7380F">
        <w:rPr>
          <w:rStyle w:val="CharSectno"/>
        </w:rPr>
        <w:t>55</w:t>
      </w:r>
      <w:r w:rsidRPr="005D4729">
        <w:t xml:space="preserve">  Cost of live stock acquired by natural increase</w:t>
      </w:r>
      <w:bookmarkEnd w:id="187"/>
    </w:p>
    <w:p w:rsidR="00F9073D" w:rsidRPr="005D4729" w:rsidRDefault="00F9073D" w:rsidP="002B75AC">
      <w:pPr>
        <w:pStyle w:val="subsection"/>
      </w:pPr>
      <w:r w:rsidRPr="005D4729">
        <w:tab/>
        <w:t>(1)</w:t>
      </w:r>
      <w:r w:rsidRPr="005D4729">
        <w:tab/>
        <w:t>Section</w:t>
      </w:r>
      <w:r w:rsidR="00FD3F14" w:rsidRPr="005D4729">
        <w:t> </w:t>
      </w:r>
      <w:r w:rsidRPr="005D4729">
        <w:t>70</w:t>
      </w:r>
      <w:r w:rsidR="00C7380F">
        <w:noBreakHyphen/>
      </w:r>
      <w:r w:rsidRPr="005D4729">
        <w:t xml:space="preserve">55 of the </w:t>
      </w:r>
      <w:r w:rsidRPr="005D4729">
        <w:rPr>
          <w:i/>
        </w:rPr>
        <w:t>Income Tax Assessment Act 1997</w:t>
      </w:r>
      <w:r w:rsidRPr="005D4729">
        <w:t xml:space="preserve"> applies to animals acquired by natural increase in or after the 1997</w:t>
      </w:r>
      <w:r w:rsidR="00C7380F">
        <w:noBreakHyphen/>
      </w:r>
      <w:r w:rsidRPr="005D4729">
        <w:t>98 income year.</w:t>
      </w:r>
    </w:p>
    <w:p w:rsidR="00F9073D" w:rsidRPr="005D4729" w:rsidRDefault="00F9073D" w:rsidP="002B75AC">
      <w:pPr>
        <w:pStyle w:val="subsection"/>
      </w:pPr>
      <w:r w:rsidRPr="005D4729">
        <w:tab/>
        <w:t>(2)</w:t>
      </w:r>
      <w:r w:rsidRPr="005D4729">
        <w:tab/>
        <w:t>For the purposes of Subdivision</w:t>
      </w:r>
      <w:r w:rsidR="00FD3F14" w:rsidRPr="005D4729">
        <w:t> </w:t>
      </w:r>
      <w:r w:rsidRPr="005D4729">
        <w:t>70</w:t>
      </w:r>
      <w:r w:rsidR="00C7380F">
        <w:noBreakHyphen/>
      </w:r>
      <w:r w:rsidRPr="005D4729">
        <w:t xml:space="preserve">C of the </w:t>
      </w:r>
      <w:r w:rsidRPr="005D4729">
        <w:rPr>
          <w:i/>
        </w:rPr>
        <w:t>Income Tax Assessment Act 1997</w:t>
      </w:r>
      <w:r w:rsidRPr="005D4729">
        <w:t xml:space="preserve">, the </w:t>
      </w:r>
      <w:r w:rsidRPr="005D4729">
        <w:rPr>
          <w:b/>
          <w:i/>
        </w:rPr>
        <w:t>cost</w:t>
      </w:r>
      <w:r w:rsidRPr="005D4729">
        <w:t xml:space="preserve"> of an animal acquired by natural increase before the 1997</w:t>
      </w:r>
      <w:r w:rsidR="00C7380F">
        <w:noBreakHyphen/>
      </w:r>
      <w:r w:rsidRPr="005D4729">
        <w:t xml:space="preserve">98 income year is the cost price of the animal under </w:t>
      </w:r>
      <w:r w:rsidR="00FA1584" w:rsidRPr="005D4729">
        <w:t xml:space="preserve">former </w:t>
      </w:r>
      <w:r w:rsidR="00B36BB7" w:rsidRPr="005D4729">
        <w:t>section 3</w:t>
      </w:r>
      <w:r w:rsidRPr="005D4729">
        <w:t xml:space="preserve">4 of the </w:t>
      </w:r>
      <w:r w:rsidRPr="005D4729">
        <w:rPr>
          <w:i/>
        </w:rPr>
        <w:t>Income Tax Assessment Act 1936</w:t>
      </w:r>
      <w:r w:rsidRPr="005D4729">
        <w:t>.</w:t>
      </w:r>
    </w:p>
    <w:p w:rsidR="00F9073D" w:rsidRPr="005D4729" w:rsidRDefault="00F9073D" w:rsidP="002B75AC">
      <w:pPr>
        <w:pStyle w:val="subsection"/>
      </w:pPr>
      <w:r w:rsidRPr="005D4729">
        <w:tab/>
        <w:t>(3)</w:t>
      </w:r>
      <w:r w:rsidRPr="005D4729">
        <w:tab/>
        <w:t>For the purposes of Subdivision</w:t>
      </w:r>
      <w:r w:rsidR="00FD3F14" w:rsidRPr="005D4729">
        <w:t> </w:t>
      </w:r>
      <w:r w:rsidRPr="005D4729">
        <w:t>70</w:t>
      </w:r>
      <w:r w:rsidR="00C7380F">
        <w:noBreakHyphen/>
      </w:r>
      <w:r w:rsidRPr="005D4729">
        <w:t xml:space="preserve">C of the </w:t>
      </w:r>
      <w:r w:rsidRPr="005D4729">
        <w:rPr>
          <w:i/>
        </w:rPr>
        <w:t>Income Tax Assessment Act 1997</w:t>
      </w:r>
      <w:r w:rsidRPr="005D4729">
        <w:t xml:space="preserve">, the </w:t>
      </w:r>
      <w:r w:rsidRPr="005D4729">
        <w:rPr>
          <w:b/>
          <w:i/>
        </w:rPr>
        <w:t>cost</w:t>
      </w:r>
      <w:r w:rsidRPr="005D4729">
        <w:t xml:space="preserve"> of an animal acquired by a partnership by natural increase before the 1997</w:t>
      </w:r>
      <w:r w:rsidR="00C7380F">
        <w:noBreakHyphen/>
      </w:r>
      <w:r w:rsidRPr="005D4729">
        <w:t>98 income year depends on whether its cost price has been used in working out the share of a partner in the partnership’s net income or partnership loss for an earlier income year:</w:t>
      </w:r>
    </w:p>
    <w:p w:rsidR="00F9073D" w:rsidRPr="005D4729" w:rsidRDefault="00F9073D" w:rsidP="00F9073D">
      <w:pPr>
        <w:pStyle w:val="paragraph"/>
      </w:pPr>
      <w:r w:rsidRPr="005D4729">
        <w:tab/>
        <w:t>(a)</w:t>
      </w:r>
      <w:r w:rsidRPr="005D4729">
        <w:tab/>
        <w:t xml:space="preserve">if it has, the </w:t>
      </w:r>
      <w:r w:rsidRPr="005D4729">
        <w:rPr>
          <w:b/>
          <w:i/>
        </w:rPr>
        <w:t>cost</w:t>
      </w:r>
      <w:r w:rsidRPr="005D4729">
        <w:t xml:space="preserve"> is that cost price, or the </w:t>
      </w:r>
      <w:r w:rsidRPr="005D4729">
        <w:rPr>
          <w:i/>
        </w:rPr>
        <w:t>lowest</w:t>
      </w:r>
      <w:r w:rsidRPr="005D4729">
        <w:t xml:space="preserve"> of those cost prices if more than one cost price was used to work out the respective shares of partners;</w:t>
      </w:r>
    </w:p>
    <w:p w:rsidR="00F9073D" w:rsidRPr="005D4729" w:rsidRDefault="00F9073D" w:rsidP="00F9073D">
      <w:pPr>
        <w:pStyle w:val="paragraph"/>
      </w:pPr>
      <w:r w:rsidRPr="005D4729">
        <w:tab/>
        <w:t>(b)</w:t>
      </w:r>
      <w:r w:rsidRPr="005D4729">
        <w:tab/>
        <w:t xml:space="preserve">if it has not, the </w:t>
      </w:r>
      <w:r w:rsidRPr="005D4729">
        <w:rPr>
          <w:b/>
          <w:i/>
        </w:rPr>
        <w:t>cost</w:t>
      </w:r>
      <w:r w:rsidRPr="005D4729">
        <w:t xml:space="preserve"> is the minimum cost price prescribed for the purposes of </w:t>
      </w:r>
      <w:r w:rsidR="00A70A61" w:rsidRPr="005D4729">
        <w:t xml:space="preserve">former </w:t>
      </w:r>
      <w:r w:rsidR="00B36BB7" w:rsidRPr="005D4729">
        <w:t>section 3</w:t>
      </w:r>
      <w:r w:rsidRPr="005D4729">
        <w:t xml:space="preserve">4 of the </w:t>
      </w:r>
      <w:r w:rsidRPr="005D4729">
        <w:rPr>
          <w:i/>
        </w:rPr>
        <w:t>Income Tax Assessment Act 1936</w:t>
      </w:r>
      <w:r w:rsidRPr="005D4729">
        <w:t xml:space="preserve"> for that class of animal for the time when the animal was acquired, or the animal’s actual cost price if no minimum was prescribed.</w:t>
      </w:r>
    </w:p>
    <w:p w:rsidR="00F9073D" w:rsidRPr="005D4729" w:rsidRDefault="00F9073D" w:rsidP="00F9073D">
      <w:pPr>
        <w:pStyle w:val="notetext"/>
      </w:pPr>
      <w:r w:rsidRPr="005D4729">
        <w:t>Note 1:</w:t>
      </w:r>
      <w:r w:rsidRPr="005D4729">
        <w:tab/>
      </w:r>
      <w:r w:rsidR="00E72D72" w:rsidRPr="005D4729">
        <w:t>Former section</w:t>
      </w:r>
      <w:r w:rsidR="00FD3F14" w:rsidRPr="005D4729">
        <w:t> </w:t>
      </w:r>
      <w:r w:rsidRPr="005D4729">
        <w:t xml:space="preserve">93 of the </w:t>
      </w:r>
      <w:r w:rsidRPr="005D4729">
        <w:rPr>
          <w:i/>
        </w:rPr>
        <w:t>Income Tax Assessment Act 1936</w:t>
      </w:r>
      <w:r w:rsidRPr="005D4729">
        <w:t xml:space="preserve"> allowed each partner to choose the cost price of an animal for working out the partner’s share of the partnership’s net income or partnership loss for income years before the 1997</w:t>
      </w:r>
      <w:r w:rsidR="00C7380F">
        <w:noBreakHyphen/>
      </w:r>
      <w:r w:rsidRPr="005D4729">
        <w:t>98 income year.</w:t>
      </w:r>
    </w:p>
    <w:p w:rsidR="00F9073D" w:rsidRPr="005D4729" w:rsidRDefault="00F9073D" w:rsidP="00F9073D">
      <w:pPr>
        <w:pStyle w:val="notetext"/>
      </w:pPr>
      <w:r w:rsidRPr="005D4729">
        <w:lastRenderedPageBreak/>
        <w:t>Note 2:</w:t>
      </w:r>
      <w:r w:rsidRPr="005D4729">
        <w:tab/>
      </w:r>
      <w:r w:rsidR="00E72D72" w:rsidRPr="005D4729">
        <w:t xml:space="preserve">Former </w:t>
      </w:r>
      <w:r w:rsidR="00B36BB7" w:rsidRPr="005D4729">
        <w:t>section 3</w:t>
      </w:r>
      <w:r w:rsidRPr="005D4729">
        <w:t xml:space="preserve">4 of the </w:t>
      </w:r>
      <w:r w:rsidRPr="005D4729">
        <w:rPr>
          <w:i/>
        </w:rPr>
        <w:t>Income Tax Assessment Act 1936</w:t>
      </w:r>
      <w:r w:rsidRPr="005D4729">
        <w:t xml:space="preserve"> provides for the valuation of live stock acquired by natural increase before the 1997</w:t>
      </w:r>
      <w:r w:rsidR="00C7380F">
        <w:noBreakHyphen/>
      </w:r>
      <w:r w:rsidRPr="005D4729">
        <w:t>98 income year.</w:t>
      </w:r>
    </w:p>
    <w:p w:rsidR="00F9073D" w:rsidRPr="005D4729" w:rsidRDefault="00F9073D" w:rsidP="00F9073D">
      <w:pPr>
        <w:pStyle w:val="ActHead5"/>
      </w:pPr>
      <w:bookmarkStart w:id="188" w:name="_Toc138776038"/>
      <w:r w:rsidRPr="00C7380F">
        <w:rPr>
          <w:rStyle w:val="CharSectno"/>
        </w:rPr>
        <w:t>70</w:t>
      </w:r>
      <w:r w:rsidR="00C7380F" w:rsidRPr="00C7380F">
        <w:rPr>
          <w:rStyle w:val="CharSectno"/>
        </w:rPr>
        <w:noBreakHyphen/>
      </w:r>
      <w:r w:rsidRPr="00C7380F">
        <w:rPr>
          <w:rStyle w:val="CharSectno"/>
        </w:rPr>
        <w:t>70</w:t>
      </w:r>
      <w:r w:rsidRPr="005D4729">
        <w:t xml:space="preserve">  Valuing interests in FIFs on hand at the start of 1991</w:t>
      </w:r>
      <w:r w:rsidR="00C7380F">
        <w:noBreakHyphen/>
      </w:r>
      <w:r w:rsidRPr="005D4729">
        <w:t>92</w:t>
      </w:r>
      <w:bookmarkEnd w:id="188"/>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pPr>
      <w:r w:rsidRPr="005D4729">
        <w:tab/>
        <w:t>(a)</w:t>
      </w:r>
      <w:r w:rsidRPr="005D4729">
        <w:tab/>
        <w:t>an interest in a FIF was an item of your trading stock on hand at the</w:t>
      </w:r>
      <w:r w:rsidRPr="005D4729">
        <w:rPr>
          <w:i/>
        </w:rPr>
        <w:t xml:space="preserve"> start </w:t>
      </w:r>
      <w:r w:rsidRPr="005D4729">
        <w:t>of the 1991</w:t>
      </w:r>
      <w:r w:rsidR="00C7380F">
        <w:noBreakHyphen/>
      </w:r>
      <w:r w:rsidRPr="005D4729">
        <w:t>92 income year; and</w:t>
      </w:r>
    </w:p>
    <w:p w:rsidR="00F9073D" w:rsidRPr="005D4729" w:rsidRDefault="00F9073D" w:rsidP="00F9073D">
      <w:pPr>
        <w:pStyle w:val="paragraph"/>
      </w:pPr>
      <w:r w:rsidRPr="005D4729">
        <w:tab/>
        <w:t>(b)</w:t>
      </w:r>
      <w:r w:rsidRPr="005D4729">
        <w:tab/>
        <w:t xml:space="preserve">that interest was also an item of your trading stock on hand at the </w:t>
      </w:r>
      <w:r w:rsidRPr="005D4729">
        <w:rPr>
          <w:i/>
        </w:rPr>
        <w:t>end</w:t>
      </w:r>
      <w:r w:rsidRPr="005D4729">
        <w:t xml:space="preserve"> of the 1997</w:t>
      </w:r>
      <w:r w:rsidR="00C7380F">
        <w:noBreakHyphen/>
      </w:r>
      <w:r w:rsidRPr="005D4729">
        <w:t>98 income year or a later income year;</w:t>
      </w:r>
    </w:p>
    <w:p w:rsidR="00F9073D" w:rsidRPr="005D4729" w:rsidRDefault="00F9073D" w:rsidP="002B75AC">
      <w:pPr>
        <w:pStyle w:val="subsection2"/>
      </w:pPr>
      <w:r w:rsidRPr="005D4729">
        <w:t xml:space="preserve">the </w:t>
      </w:r>
      <w:r w:rsidRPr="005D4729">
        <w:rPr>
          <w:b/>
          <w:i/>
        </w:rPr>
        <w:t>value</w:t>
      </w:r>
      <w:r w:rsidRPr="005D4729">
        <w:t xml:space="preserve"> of the item at the </w:t>
      </w:r>
      <w:r w:rsidRPr="005D4729">
        <w:rPr>
          <w:i/>
        </w:rPr>
        <w:t>end</w:t>
      </w:r>
      <w:r w:rsidRPr="005D4729">
        <w:t xml:space="preserve"> of the 1997</w:t>
      </w:r>
      <w:r w:rsidR="00C7380F">
        <w:noBreakHyphen/>
      </w:r>
      <w:r w:rsidRPr="005D4729">
        <w:t xml:space="preserve">98 or later income year is the value of the item as taken into account under </w:t>
      </w:r>
      <w:r w:rsidR="00EF4009" w:rsidRPr="005D4729">
        <w:t xml:space="preserve">former </w:t>
      </w:r>
      <w:r w:rsidRPr="005D4729">
        <w:t>Subdivision B (Trading stock) of Division</w:t>
      </w:r>
      <w:r w:rsidR="00FD3F14" w:rsidRPr="005D4729">
        <w:t> </w:t>
      </w:r>
      <w:r w:rsidRPr="005D4729">
        <w:t>2 of Part</w:t>
      </w:r>
      <w:r w:rsidR="00486799" w:rsidRPr="005D4729">
        <w:t> </w:t>
      </w:r>
      <w:r w:rsidRPr="005D4729">
        <w:t xml:space="preserve">III of the </w:t>
      </w:r>
      <w:r w:rsidRPr="005D4729">
        <w:rPr>
          <w:i/>
        </w:rPr>
        <w:t>Income Tax Assessment Act 1936</w:t>
      </w:r>
      <w:r w:rsidRPr="005D4729">
        <w:t xml:space="preserve"> at the </w:t>
      </w:r>
      <w:r w:rsidRPr="005D4729">
        <w:rPr>
          <w:i/>
        </w:rPr>
        <w:t>start</w:t>
      </w:r>
      <w:r w:rsidRPr="005D4729">
        <w:t xml:space="preserve"> of the 1991</w:t>
      </w:r>
      <w:r w:rsidR="00C7380F">
        <w:noBreakHyphen/>
      </w:r>
      <w:r w:rsidRPr="005D4729">
        <w:t>92 income year.</w:t>
      </w:r>
    </w:p>
    <w:p w:rsidR="00F9073D" w:rsidRPr="005D4729" w:rsidRDefault="00F9073D" w:rsidP="002B75AC">
      <w:pPr>
        <w:pStyle w:val="subsection"/>
      </w:pPr>
      <w:r w:rsidRPr="005D4729">
        <w:tab/>
        <w:t>(2)</w:t>
      </w:r>
      <w:r w:rsidRPr="005D4729">
        <w:tab/>
        <w:t>This section has effect despite section</w:t>
      </w:r>
      <w:r w:rsidR="00FD3F14" w:rsidRPr="005D4729">
        <w:t> </w:t>
      </w:r>
      <w:r w:rsidRPr="005D4729">
        <w:t>70</w:t>
      </w:r>
      <w:r w:rsidR="00C7380F">
        <w:noBreakHyphen/>
      </w:r>
      <w:r w:rsidRPr="005D4729">
        <w:t xml:space="preserve">45 (the general rule about how to value your trading stock at the end of the income year) of the </w:t>
      </w:r>
      <w:r w:rsidRPr="005D4729">
        <w:rPr>
          <w:i/>
        </w:rPr>
        <w:t>Income Tax Assessment Act 1997</w:t>
      </w:r>
      <w:r w:rsidRPr="005D4729">
        <w:t>, but subject to subsection</w:t>
      </w:r>
      <w:r w:rsidR="00FD3F14" w:rsidRPr="005D4729">
        <w:t> </w:t>
      </w:r>
      <w:r w:rsidRPr="005D4729">
        <w:t>70</w:t>
      </w:r>
      <w:r w:rsidR="00C7380F">
        <w:noBreakHyphen/>
      </w:r>
      <w:r w:rsidRPr="005D4729">
        <w:t>70(2) (which allows you to elect to value all your interests in FIFs at their market value instead) of that Act.</w:t>
      </w:r>
    </w:p>
    <w:p w:rsidR="00C93A0D" w:rsidRPr="005D4729" w:rsidRDefault="00C93A0D" w:rsidP="00C93A0D">
      <w:pPr>
        <w:pStyle w:val="SubsectionHead"/>
      </w:pPr>
      <w:r w:rsidRPr="005D4729">
        <w:t xml:space="preserve">Effect of election under former </w:t>
      </w:r>
      <w:r w:rsidR="00B36BB7" w:rsidRPr="005D4729">
        <w:t>subsection 3</w:t>
      </w:r>
      <w:r w:rsidRPr="005D4729">
        <w:t>1(5) of the Income Tax Assessment Act 1936 on valuation of interests in FIFs</w:t>
      </w:r>
    </w:p>
    <w:p w:rsidR="00F9073D" w:rsidRPr="005D4729" w:rsidRDefault="00F9073D" w:rsidP="002B75AC">
      <w:pPr>
        <w:pStyle w:val="subsection"/>
      </w:pPr>
      <w:r w:rsidRPr="005D4729">
        <w:tab/>
        <w:t>(3)</w:t>
      </w:r>
      <w:r w:rsidRPr="005D4729">
        <w:tab/>
        <w:t xml:space="preserve">If you made an election under </w:t>
      </w:r>
      <w:r w:rsidR="003A11C5" w:rsidRPr="005D4729">
        <w:t xml:space="preserve">former </w:t>
      </w:r>
      <w:r w:rsidR="00B36BB7" w:rsidRPr="005D4729">
        <w:t>subsection 3</w:t>
      </w:r>
      <w:r w:rsidRPr="005D4729">
        <w:t xml:space="preserve">1(5) of the </w:t>
      </w:r>
      <w:r w:rsidRPr="005D4729">
        <w:rPr>
          <w:i/>
        </w:rPr>
        <w:t>Income Tax Assessment Act 1936</w:t>
      </w:r>
      <w:r w:rsidRPr="005D4729">
        <w:t xml:space="preserve"> (to value all your interests in FIFs at market value), subsection</w:t>
      </w:r>
      <w:r w:rsidR="00FD3F14" w:rsidRPr="005D4729">
        <w:t> </w:t>
      </w:r>
      <w:r w:rsidRPr="005D4729">
        <w:t>70</w:t>
      </w:r>
      <w:r w:rsidR="00C7380F">
        <w:noBreakHyphen/>
      </w:r>
      <w:r w:rsidRPr="005D4729">
        <w:t xml:space="preserve">70(2) of the </w:t>
      </w:r>
      <w:r w:rsidRPr="005D4729">
        <w:rPr>
          <w:i/>
        </w:rPr>
        <w:t>Income Tax Assessment Act 1997</w:t>
      </w:r>
      <w:r w:rsidRPr="005D4729">
        <w:t xml:space="preserve"> applies to your interests in FIFs as if you had made an election under subsection</w:t>
      </w:r>
      <w:r w:rsidR="00FD3F14" w:rsidRPr="005D4729">
        <w:t> </w:t>
      </w:r>
      <w:r w:rsidRPr="005D4729">
        <w:t>70</w:t>
      </w:r>
      <w:r w:rsidR="00C7380F">
        <w:noBreakHyphen/>
      </w:r>
      <w:r w:rsidRPr="005D4729">
        <w:t>70(2).</w:t>
      </w:r>
    </w:p>
    <w:p w:rsidR="00F9073D" w:rsidRPr="005D4729" w:rsidRDefault="00F9073D" w:rsidP="00F9073D">
      <w:pPr>
        <w:pStyle w:val="ActHead5"/>
      </w:pPr>
      <w:bookmarkStart w:id="189" w:name="_Toc138776039"/>
      <w:r w:rsidRPr="00C7380F">
        <w:rPr>
          <w:rStyle w:val="CharSectno"/>
        </w:rPr>
        <w:t>70</w:t>
      </w:r>
      <w:r w:rsidR="00C7380F" w:rsidRPr="00C7380F">
        <w:rPr>
          <w:rStyle w:val="CharSectno"/>
        </w:rPr>
        <w:noBreakHyphen/>
      </w:r>
      <w:r w:rsidRPr="00C7380F">
        <w:rPr>
          <w:rStyle w:val="CharSectno"/>
        </w:rPr>
        <w:t>90</w:t>
      </w:r>
      <w:r w:rsidRPr="005D4729">
        <w:t xml:space="preserve">  Application of sections</w:t>
      </w:r>
      <w:r w:rsidR="00FD3F14" w:rsidRPr="005D4729">
        <w:t> </w:t>
      </w:r>
      <w:r w:rsidRPr="005D4729">
        <w:t>70</w:t>
      </w:r>
      <w:r w:rsidR="00C7380F">
        <w:noBreakHyphen/>
      </w:r>
      <w:r w:rsidRPr="005D4729">
        <w:t>90 and 70</w:t>
      </w:r>
      <w:r w:rsidR="00C7380F">
        <w:noBreakHyphen/>
      </w:r>
      <w:r w:rsidRPr="005D4729">
        <w:t xml:space="preserve">95 of the </w:t>
      </w:r>
      <w:r w:rsidRPr="005D4729">
        <w:rPr>
          <w:i/>
        </w:rPr>
        <w:t>Income Tax Assessment Act 1997</w:t>
      </w:r>
      <w:r w:rsidRPr="005D4729">
        <w:t xml:space="preserve"> to disposals of trading stock outside the ordinary course of business</w:t>
      </w:r>
      <w:bookmarkEnd w:id="189"/>
    </w:p>
    <w:p w:rsidR="00F9073D" w:rsidRPr="005D4729" w:rsidRDefault="00F9073D" w:rsidP="002B75AC">
      <w:pPr>
        <w:pStyle w:val="subsection"/>
      </w:pPr>
      <w:r w:rsidRPr="005D4729">
        <w:tab/>
      </w:r>
      <w:r w:rsidRPr="005D4729">
        <w:tab/>
        <w:t>Sections</w:t>
      </w:r>
      <w:r w:rsidR="00FD3F14" w:rsidRPr="005D4729">
        <w:t> </w:t>
      </w:r>
      <w:r w:rsidRPr="005D4729">
        <w:t>70</w:t>
      </w:r>
      <w:r w:rsidR="00C7380F">
        <w:noBreakHyphen/>
      </w:r>
      <w:r w:rsidRPr="005D4729">
        <w:t>90 (Assessable income on disposal of trading stock outside the ordinary course of business) and 70</w:t>
      </w:r>
      <w:r w:rsidR="00C7380F">
        <w:noBreakHyphen/>
      </w:r>
      <w:r w:rsidRPr="005D4729">
        <w:t xml:space="preserve">95 (Purchase price is taken to be market value) of the </w:t>
      </w:r>
      <w:r w:rsidRPr="005D4729">
        <w:rPr>
          <w:i/>
        </w:rPr>
        <w:t xml:space="preserve">Income Tax Assessment Act </w:t>
      </w:r>
      <w:r w:rsidRPr="005D4729">
        <w:rPr>
          <w:i/>
        </w:rPr>
        <w:lastRenderedPageBreak/>
        <w:t>1997</w:t>
      </w:r>
      <w:r w:rsidRPr="005D4729">
        <w:t xml:space="preserve"> apply to a disposal of an item of trading stock that takes place on or after </w:t>
      </w:r>
      <w:r w:rsidR="00EB3B5E">
        <w:t>1 July</w:t>
      </w:r>
      <w:r w:rsidRPr="005D4729">
        <w:t xml:space="preserve"> 1997.</w:t>
      </w:r>
    </w:p>
    <w:p w:rsidR="00F9073D" w:rsidRPr="005D4729" w:rsidRDefault="00F9073D" w:rsidP="00F9073D">
      <w:pPr>
        <w:pStyle w:val="ActHead5"/>
      </w:pPr>
      <w:bookmarkStart w:id="190" w:name="_Toc138776040"/>
      <w:r w:rsidRPr="00C7380F">
        <w:rPr>
          <w:rStyle w:val="CharSectno"/>
        </w:rPr>
        <w:t>70</w:t>
      </w:r>
      <w:r w:rsidR="00C7380F" w:rsidRPr="00C7380F">
        <w:rPr>
          <w:rStyle w:val="CharSectno"/>
        </w:rPr>
        <w:noBreakHyphen/>
      </w:r>
      <w:r w:rsidRPr="00C7380F">
        <w:rPr>
          <w:rStyle w:val="CharSectno"/>
        </w:rPr>
        <w:t>100</w:t>
      </w:r>
      <w:r w:rsidRPr="005D4729">
        <w:t xml:space="preserve">  Application of section</w:t>
      </w:r>
      <w:r w:rsidR="00FD3F14" w:rsidRPr="005D4729">
        <w:t> </w:t>
      </w:r>
      <w:r w:rsidRPr="005D4729">
        <w:t>70</w:t>
      </w:r>
      <w:r w:rsidR="00C7380F">
        <w:noBreakHyphen/>
      </w:r>
      <w:r w:rsidRPr="005D4729">
        <w:t xml:space="preserve">100 of the </w:t>
      </w:r>
      <w:r w:rsidRPr="005D4729">
        <w:rPr>
          <w:i/>
        </w:rPr>
        <w:t>Income Tax Assessment Act 1997</w:t>
      </w:r>
      <w:r w:rsidRPr="005D4729">
        <w:t xml:space="preserve"> to disposals of trading stock outside ordinary course of business</w:t>
      </w:r>
      <w:bookmarkEnd w:id="190"/>
    </w:p>
    <w:p w:rsidR="00F9073D" w:rsidRPr="005D4729" w:rsidRDefault="00F9073D" w:rsidP="00F9073D">
      <w:pPr>
        <w:pStyle w:val="SubsectionHead"/>
      </w:pPr>
      <w:r w:rsidRPr="005D4729">
        <w:t>Basic application</w:t>
      </w:r>
    </w:p>
    <w:p w:rsidR="00F9073D" w:rsidRPr="005D4729" w:rsidRDefault="00F9073D" w:rsidP="002B75AC">
      <w:pPr>
        <w:pStyle w:val="subsection"/>
      </w:pPr>
      <w:r w:rsidRPr="005D4729">
        <w:tab/>
        <w:t>(1)</w:t>
      </w:r>
      <w:r w:rsidRPr="005D4729">
        <w:tab/>
        <w:t>Section</w:t>
      </w:r>
      <w:r w:rsidR="00FD3F14" w:rsidRPr="005D4729">
        <w:t> </w:t>
      </w:r>
      <w:r w:rsidRPr="005D4729">
        <w:t>70</w:t>
      </w:r>
      <w:r w:rsidR="00C7380F">
        <w:noBreakHyphen/>
      </w:r>
      <w:r w:rsidRPr="005D4729">
        <w:t xml:space="preserve">100 (Notional disposal when you stop holding an item as trading stock) of the </w:t>
      </w:r>
      <w:r w:rsidRPr="005D4729">
        <w:rPr>
          <w:i/>
        </w:rPr>
        <w:t>Income Tax Assessment Act 1997</w:t>
      </w:r>
      <w:r w:rsidRPr="005D4729">
        <w:t xml:space="preserve"> applies to trading stock that stops being trading stock on hand of an entity on or after </w:t>
      </w:r>
      <w:r w:rsidR="00EB3B5E">
        <w:t>1 July</w:t>
      </w:r>
      <w:r w:rsidRPr="005D4729">
        <w:t xml:space="preserve"> 1997.</w:t>
      </w:r>
    </w:p>
    <w:p w:rsidR="00F9073D" w:rsidRPr="005D4729" w:rsidRDefault="00F9073D" w:rsidP="00F9073D">
      <w:pPr>
        <w:pStyle w:val="SubsectionHead"/>
      </w:pPr>
      <w:r w:rsidRPr="005D4729">
        <w:t>Transitional provision if that section affects an assessment for 1996</w:t>
      </w:r>
      <w:r w:rsidR="00C7380F">
        <w:noBreakHyphen/>
      </w:r>
      <w:r w:rsidRPr="005D4729">
        <w:t>97</w:t>
      </w:r>
    </w:p>
    <w:p w:rsidR="00F9073D" w:rsidRPr="005D4729" w:rsidRDefault="00F9073D" w:rsidP="002B75AC">
      <w:pPr>
        <w:pStyle w:val="subsection"/>
      </w:pPr>
      <w:r w:rsidRPr="005D4729">
        <w:tab/>
        <w:t>(2)</w:t>
      </w:r>
      <w:r w:rsidRPr="005D4729">
        <w:tab/>
        <w:t xml:space="preserve">The value of trading stock to which </w:t>
      </w:r>
      <w:r w:rsidR="00FD3F14" w:rsidRPr="005D4729">
        <w:t>subsection (</w:t>
      </w:r>
      <w:r w:rsidRPr="005D4729">
        <w:t xml:space="preserve">4) of that section applies is to be worked out using the rules in the </w:t>
      </w:r>
      <w:r w:rsidRPr="005D4729">
        <w:rPr>
          <w:i/>
        </w:rPr>
        <w:t>Income Tax Assessment Act 1936</w:t>
      </w:r>
      <w:r w:rsidRPr="005D4729">
        <w:t xml:space="preserve"> (and not the rules in Subdivision</w:t>
      </w:r>
      <w:r w:rsidR="00FD3F14" w:rsidRPr="005D4729">
        <w:t> </w:t>
      </w:r>
      <w:r w:rsidRPr="005D4729">
        <w:t>70</w:t>
      </w:r>
      <w:r w:rsidR="00C7380F">
        <w:noBreakHyphen/>
      </w:r>
      <w:r w:rsidRPr="005D4729">
        <w:t xml:space="preserve">C of the </w:t>
      </w:r>
      <w:r w:rsidRPr="005D4729">
        <w:rPr>
          <w:i/>
        </w:rPr>
        <w:t>Income Tax Assessment Act 1997</w:t>
      </w:r>
      <w:r w:rsidRPr="005D4729">
        <w:t>) if:</w:t>
      </w:r>
    </w:p>
    <w:p w:rsidR="00F9073D" w:rsidRPr="005D4729" w:rsidRDefault="00F9073D" w:rsidP="00F9073D">
      <w:pPr>
        <w:pStyle w:val="paragraph"/>
      </w:pPr>
      <w:r w:rsidRPr="005D4729">
        <w:tab/>
        <w:t>(a)</w:t>
      </w:r>
      <w:r w:rsidRPr="005D4729">
        <w:tab/>
        <w:t>that section affects an assessment for the 1996</w:t>
      </w:r>
      <w:r w:rsidR="00C7380F">
        <w:noBreakHyphen/>
      </w:r>
      <w:r w:rsidRPr="005D4729">
        <w:t xml:space="preserve">97 year of income under the </w:t>
      </w:r>
      <w:r w:rsidRPr="005D4729">
        <w:rPr>
          <w:i/>
        </w:rPr>
        <w:t>Income Tax Assessment Act 1936</w:t>
      </w:r>
      <w:r w:rsidRPr="005D4729">
        <w:t>; and</w:t>
      </w:r>
    </w:p>
    <w:p w:rsidR="00F9073D" w:rsidRPr="005D4729" w:rsidRDefault="00F9073D" w:rsidP="00F9073D">
      <w:pPr>
        <w:pStyle w:val="paragraph"/>
      </w:pPr>
      <w:r w:rsidRPr="005D4729">
        <w:tab/>
        <w:t>(b)</w:t>
      </w:r>
      <w:r w:rsidRPr="005D4729">
        <w:tab/>
        <w:t xml:space="preserve">an election is made under </w:t>
      </w:r>
      <w:r w:rsidR="00FD3F14" w:rsidRPr="005D4729">
        <w:t>subsection (</w:t>
      </w:r>
      <w:r w:rsidRPr="005D4729">
        <w:t>4) of that section to value trading stock at what would have been its value at the end of an income year ending on the day it became trading stock on hand of the second entity.</w:t>
      </w:r>
    </w:p>
    <w:p w:rsidR="00F9073D" w:rsidRPr="005D4729" w:rsidRDefault="00F9073D" w:rsidP="00F9073D">
      <w:pPr>
        <w:pStyle w:val="notetext"/>
      </w:pPr>
      <w:r w:rsidRPr="005D4729">
        <w:t>Note:</w:t>
      </w:r>
      <w:r w:rsidRPr="005D4729">
        <w:tab/>
        <w:t>Section</w:t>
      </w:r>
      <w:r w:rsidR="00FD3F14" w:rsidRPr="005D4729">
        <w:t> </w:t>
      </w:r>
      <w:r w:rsidRPr="005D4729">
        <w:t>70</w:t>
      </w:r>
      <w:r w:rsidR="00C7380F">
        <w:noBreakHyphen/>
      </w:r>
      <w:r w:rsidRPr="005D4729">
        <w:t xml:space="preserve">100 of the </w:t>
      </w:r>
      <w:r w:rsidRPr="005D4729">
        <w:rPr>
          <w:i/>
        </w:rPr>
        <w:t>Income Tax Assessment Act 1997</w:t>
      </w:r>
      <w:r w:rsidR="00486799" w:rsidRPr="005D4729">
        <w:t> </w:t>
      </w:r>
      <w:r w:rsidRPr="005D4729">
        <w:t>may affect an assessment for the 1996</w:t>
      </w:r>
      <w:r w:rsidR="00C7380F">
        <w:noBreakHyphen/>
      </w:r>
      <w:r w:rsidRPr="005D4729">
        <w:t>97 income year if any of the entities with an interest in the trading stock (either before or after it becomes trading stock on hand of the second entity) has a 1996</w:t>
      </w:r>
      <w:r w:rsidR="00C7380F">
        <w:noBreakHyphen/>
      </w:r>
      <w:r w:rsidRPr="005D4729">
        <w:t xml:space="preserve">97 income year ending on or after </w:t>
      </w:r>
      <w:r w:rsidR="00EB3B5E">
        <w:t>1 July</w:t>
      </w:r>
      <w:r w:rsidRPr="005D4729">
        <w:t xml:space="preserve"> 1997.</w:t>
      </w:r>
    </w:p>
    <w:p w:rsidR="00F9073D" w:rsidRPr="005D4729" w:rsidRDefault="00F9073D" w:rsidP="00F9073D">
      <w:pPr>
        <w:pStyle w:val="ActHead5"/>
      </w:pPr>
      <w:bookmarkStart w:id="191" w:name="_Toc138776041"/>
      <w:r w:rsidRPr="00C7380F">
        <w:rPr>
          <w:rStyle w:val="CharSectno"/>
        </w:rPr>
        <w:t>70</w:t>
      </w:r>
      <w:r w:rsidR="00C7380F" w:rsidRPr="00C7380F">
        <w:rPr>
          <w:rStyle w:val="CharSectno"/>
        </w:rPr>
        <w:noBreakHyphen/>
      </w:r>
      <w:r w:rsidRPr="00C7380F">
        <w:rPr>
          <w:rStyle w:val="CharSectno"/>
        </w:rPr>
        <w:t>105</w:t>
      </w:r>
      <w:r w:rsidRPr="005D4729">
        <w:t xml:space="preserve">  Application of section</w:t>
      </w:r>
      <w:r w:rsidR="00FD3F14" w:rsidRPr="005D4729">
        <w:t> </w:t>
      </w:r>
      <w:r w:rsidRPr="005D4729">
        <w:t>70</w:t>
      </w:r>
      <w:r w:rsidR="00C7380F">
        <w:noBreakHyphen/>
      </w:r>
      <w:r w:rsidRPr="005D4729">
        <w:t xml:space="preserve">105 of the </w:t>
      </w:r>
      <w:r w:rsidRPr="005D4729">
        <w:rPr>
          <w:i/>
        </w:rPr>
        <w:t>Income Tax Assessment Act 1997</w:t>
      </w:r>
      <w:r w:rsidRPr="005D4729">
        <w:t xml:space="preserve"> to deaths on or after </w:t>
      </w:r>
      <w:r w:rsidR="00EB3B5E">
        <w:t>1 July</w:t>
      </w:r>
      <w:r w:rsidRPr="005D4729">
        <w:t xml:space="preserve"> 1997</w:t>
      </w:r>
      <w:bookmarkEnd w:id="191"/>
    </w:p>
    <w:p w:rsidR="00F9073D" w:rsidRPr="005D4729" w:rsidRDefault="00F9073D" w:rsidP="00185140">
      <w:pPr>
        <w:pStyle w:val="subsection"/>
        <w:spacing w:before="160"/>
      </w:pPr>
      <w:r w:rsidRPr="005D4729">
        <w:tab/>
        <w:t>(1)</w:t>
      </w:r>
      <w:r w:rsidRPr="005D4729">
        <w:tab/>
        <w:t>Section</w:t>
      </w:r>
      <w:r w:rsidR="00FD3F14" w:rsidRPr="005D4729">
        <w:t> </w:t>
      </w:r>
      <w:r w:rsidRPr="005D4729">
        <w:t>70</w:t>
      </w:r>
      <w:r w:rsidR="00C7380F">
        <w:noBreakHyphen/>
      </w:r>
      <w:r w:rsidRPr="005D4729">
        <w:t xml:space="preserve">105 (Death of owner) of the </w:t>
      </w:r>
      <w:r w:rsidRPr="005D4729">
        <w:rPr>
          <w:i/>
        </w:rPr>
        <w:t>Income Tax Assessment Act 1997</w:t>
      </w:r>
      <w:r w:rsidRPr="005D4729">
        <w:t xml:space="preserve"> applies to trading stock that devolves as a result of a person dying on or after </w:t>
      </w:r>
      <w:r w:rsidR="00EB3B5E">
        <w:t>1 July</w:t>
      </w:r>
      <w:r w:rsidRPr="005D4729">
        <w:t xml:space="preserve"> 1997.</w:t>
      </w:r>
    </w:p>
    <w:p w:rsidR="00F9073D" w:rsidRPr="005D4729" w:rsidRDefault="00F9073D" w:rsidP="00185140">
      <w:pPr>
        <w:pStyle w:val="SubsectionHead"/>
        <w:spacing w:before="220"/>
      </w:pPr>
      <w:r w:rsidRPr="005D4729">
        <w:lastRenderedPageBreak/>
        <w:t>Transitional provision if that section affects an assessment for 1996</w:t>
      </w:r>
      <w:r w:rsidR="00C7380F">
        <w:noBreakHyphen/>
      </w:r>
      <w:r w:rsidRPr="005D4729">
        <w:t>97</w:t>
      </w:r>
    </w:p>
    <w:p w:rsidR="00F9073D" w:rsidRPr="005D4729" w:rsidRDefault="00F9073D" w:rsidP="002B75AC">
      <w:pPr>
        <w:pStyle w:val="subsection"/>
      </w:pPr>
      <w:r w:rsidRPr="005D4729">
        <w:tab/>
        <w:t>(2)</w:t>
      </w:r>
      <w:r w:rsidRPr="005D4729">
        <w:tab/>
        <w:t xml:space="preserve">The value of an item to which </w:t>
      </w:r>
      <w:r w:rsidR="00FD3F14" w:rsidRPr="005D4729">
        <w:t>subsection (</w:t>
      </w:r>
      <w:r w:rsidRPr="005D4729">
        <w:t xml:space="preserve">3) or (4) of that section applies is to be worked out using the rules in the </w:t>
      </w:r>
      <w:r w:rsidRPr="005D4729">
        <w:rPr>
          <w:i/>
        </w:rPr>
        <w:t>Income Tax Assessment Act 1936</w:t>
      </w:r>
      <w:r w:rsidRPr="005D4729">
        <w:t xml:space="preserve"> (and not the rules in Subdivision</w:t>
      </w:r>
      <w:r w:rsidR="00FD3F14" w:rsidRPr="005D4729">
        <w:t> </w:t>
      </w:r>
      <w:r w:rsidRPr="005D4729">
        <w:t>70</w:t>
      </w:r>
      <w:r w:rsidR="00C7380F">
        <w:noBreakHyphen/>
      </w:r>
      <w:r w:rsidRPr="005D4729">
        <w:t xml:space="preserve">C of the </w:t>
      </w:r>
      <w:r w:rsidRPr="005D4729">
        <w:rPr>
          <w:i/>
        </w:rPr>
        <w:t>Income Tax Assessment Act 1997</w:t>
      </w:r>
      <w:r w:rsidRPr="005D4729">
        <w:t>) if:</w:t>
      </w:r>
    </w:p>
    <w:p w:rsidR="00F9073D" w:rsidRPr="005D4729" w:rsidRDefault="00F9073D" w:rsidP="00F9073D">
      <w:pPr>
        <w:pStyle w:val="paragraph"/>
      </w:pPr>
      <w:r w:rsidRPr="005D4729">
        <w:tab/>
        <w:t>(a)</w:t>
      </w:r>
      <w:r w:rsidRPr="005D4729">
        <w:tab/>
        <w:t>that section affects an assessment for the 1996</w:t>
      </w:r>
      <w:r w:rsidR="00C7380F">
        <w:noBreakHyphen/>
      </w:r>
      <w:r w:rsidRPr="005D4729">
        <w:t xml:space="preserve">97 year of income under the </w:t>
      </w:r>
      <w:r w:rsidRPr="005D4729">
        <w:rPr>
          <w:i/>
        </w:rPr>
        <w:t>Income Tax Assessment Act 1936</w:t>
      </w:r>
      <w:r w:rsidRPr="005D4729">
        <w:t>; and</w:t>
      </w:r>
    </w:p>
    <w:p w:rsidR="00F9073D" w:rsidRPr="005D4729" w:rsidRDefault="00F9073D" w:rsidP="00F9073D">
      <w:pPr>
        <w:pStyle w:val="paragraph"/>
      </w:pPr>
      <w:r w:rsidRPr="005D4729">
        <w:tab/>
        <w:t>(b)</w:t>
      </w:r>
      <w:r w:rsidRPr="005D4729">
        <w:tab/>
        <w:t xml:space="preserve">an election is made under </w:t>
      </w:r>
      <w:r w:rsidR="00FD3F14" w:rsidRPr="005D4729">
        <w:t>subsection (</w:t>
      </w:r>
      <w:r w:rsidRPr="005D4729">
        <w:t>3) or (4) of that section to value the item at an amount other than its market value.</w:t>
      </w:r>
    </w:p>
    <w:p w:rsidR="00F9073D" w:rsidRPr="005D4729" w:rsidRDefault="00F9073D" w:rsidP="00F9073D">
      <w:pPr>
        <w:pStyle w:val="notetext"/>
      </w:pPr>
      <w:r w:rsidRPr="005D4729">
        <w:t>Note:</w:t>
      </w:r>
      <w:r w:rsidRPr="005D4729">
        <w:tab/>
        <w:t>Section</w:t>
      </w:r>
      <w:r w:rsidR="00FD3F14" w:rsidRPr="005D4729">
        <w:t> </w:t>
      </w:r>
      <w:r w:rsidRPr="005D4729">
        <w:t>70</w:t>
      </w:r>
      <w:r w:rsidR="00C7380F">
        <w:noBreakHyphen/>
      </w:r>
      <w:r w:rsidRPr="005D4729">
        <w:t xml:space="preserve">105 of the </w:t>
      </w:r>
      <w:r w:rsidRPr="005D4729">
        <w:rPr>
          <w:i/>
        </w:rPr>
        <w:t>Income Tax Assessment Act 1997</w:t>
      </w:r>
      <w:r w:rsidR="00486799" w:rsidRPr="005D4729">
        <w:t> </w:t>
      </w:r>
      <w:r w:rsidRPr="005D4729">
        <w:t>may affect an assessment for the 1996</w:t>
      </w:r>
      <w:r w:rsidR="00C7380F">
        <w:noBreakHyphen/>
      </w:r>
      <w:r w:rsidRPr="005D4729">
        <w:t>97 income year if an entity on which the item devolves has a 1996</w:t>
      </w:r>
      <w:r w:rsidR="00C7380F">
        <w:noBreakHyphen/>
      </w:r>
      <w:r w:rsidRPr="005D4729">
        <w:t xml:space="preserve">97 income year ending on or after </w:t>
      </w:r>
      <w:r w:rsidR="00EB3B5E">
        <w:t>1 July</w:t>
      </w:r>
      <w:r w:rsidRPr="005D4729">
        <w:t xml:space="preserve"> 1997.</w:t>
      </w:r>
    </w:p>
    <w:p w:rsidR="00F9073D" w:rsidRPr="005D4729" w:rsidRDefault="00F9073D" w:rsidP="00F9073D">
      <w:pPr>
        <w:pStyle w:val="ActHead5"/>
      </w:pPr>
      <w:bookmarkStart w:id="192" w:name="_Toc138776042"/>
      <w:r w:rsidRPr="00C7380F">
        <w:rPr>
          <w:rStyle w:val="CharSectno"/>
        </w:rPr>
        <w:t>70</w:t>
      </w:r>
      <w:r w:rsidR="00C7380F" w:rsidRPr="00C7380F">
        <w:rPr>
          <w:rStyle w:val="CharSectno"/>
        </w:rPr>
        <w:noBreakHyphen/>
      </w:r>
      <w:r w:rsidRPr="00C7380F">
        <w:rPr>
          <w:rStyle w:val="CharSectno"/>
        </w:rPr>
        <w:t>115</w:t>
      </w:r>
      <w:r w:rsidRPr="005D4729">
        <w:t xml:space="preserve">  Application of section</w:t>
      </w:r>
      <w:r w:rsidR="00FD3F14" w:rsidRPr="005D4729">
        <w:t> </w:t>
      </w:r>
      <w:r w:rsidRPr="005D4729">
        <w:t>70</w:t>
      </w:r>
      <w:r w:rsidR="00C7380F">
        <w:noBreakHyphen/>
      </w:r>
      <w:r w:rsidRPr="005D4729">
        <w:t xml:space="preserve">115 of the </w:t>
      </w:r>
      <w:r w:rsidRPr="005D4729">
        <w:rPr>
          <w:i/>
        </w:rPr>
        <w:t xml:space="preserve">Income Tax Assessment Act 1997 </w:t>
      </w:r>
      <w:r w:rsidRPr="005D4729">
        <w:t>to insurance and indemnity payments in 1997</w:t>
      </w:r>
      <w:r w:rsidR="00C7380F">
        <w:noBreakHyphen/>
      </w:r>
      <w:r w:rsidRPr="005D4729">
        <w:t>98 and later income years</w:t>
      </w:r>
      <w:bookmarkEnd w:id="192"/>
    </w:p>
    <w:p w:rsidR="00F9073D" w:rsidRPr="005D4729" w:rsidRDefault="00F9073D" w:rsidP="002B75AC">
      <w:pPr>
        <w:pStyle w:val="subsection"/>
      </w:pPr>
      <w:r w:rsidRPr="005D4729">
        <w:tab/>
      </w:r>
      <w:r w:rsidRPr="005D4729">
        <w:tab/>
        <w:t>Section</w:t>
      </w:r>
      <w:r w:rsidR="00FD3F14" w:rsidRPr="005D4729">
        <w:t> </w:t>
      </w:r>
      <w:r w:rsidRPr="005D4729">
        <w:t>70</w:t>
      </w:r>
      <w:r w:rsidR="00C7380F">
        <w:noBreakHyphen/>
      </w:r>
      <w:r w:rsidRPr="005D4729">
        <w:t xml:space="preserve">115 (Compensation for lost trading stock) of the </w:t>
      </w:r>
      <w:r w:rsidRPr="005D4729">
        <w:rPr>
          <w:i/>
        </w:rPr>
        <w:t>Income Tax Assessment Act 1997</w:t>
      </w:r>
      <w:r w:rsidRPr="005D4729">
        <w:t xml:space="preserve"> applies to an amount received in the 1997</w:t>
      </w:r>
      <w:r w:rsidR="00C7380F">
        <w:noBreakHyphen/>
      </w:r>
      <w:r w:rsidRPr="005D4729">
        <w:t>98 income year or a later income year by way of insurance or indemnity for a loss of trading stock, even if the loss occurred earlier. However, that section does not apply to an amount that is assessable income for an income year before the 1997</w:t>
      </w:r>
      <w:r w:rsidR="00C7380F">
        <w:noBreakHyphen/>
      </w:r>
      <w:r w:rsidRPr="005D4729">
        <w:t>98 income year.</w:t>
      </w:r>
    </w:p>
    <w:p w:rsidR="001E67F1" w:rsidRPr="005D4729" w:rsidRDefault="001E67F1" w:rsidP="00163128">
      <w:pPr>
        <w:pStyle w:val="ActHead2"/>
        <w:pageBreakBefore/>
      </w:pPr>
      <w:bookmarkStart w:id="193" w:name="_Toc138776043"/>
      <w:r w:rsidRPr="00C7380F">
        <w:rPr>
          <w:rStyle w:val="CharPartNo"/>
        </w:rPr>
        <w:lastRenderedPageBreak/>
        <w:t>Part</w:t>
      </w:r>
      <w:r w:rsidR="00FD3F14" w:rsidRPr="00C7380F">
        <w:rPr>
          <w:rStyle w:val="CharPartNo"/>
        </w:rPr>
        <w:t> </w:t>
      </w:r>
      <w:r w:rsidRPr="00C7380F">
        <w:rPr>
          <w:rStyle w:val="CharPartNo"/>
        </w:rPr>
        <w:t>2</w:t>
      </w:r>
      <w:r w:rsidR="00C7380F" w:rsidRPr="00C7380F">
        <w:rPr>
          <w:rStyle w:val="CharPartNo"/>
        </w:rPr>
        <w:noBreakHyphen/>
      </w:r>
      <w:r w:rsidRPr="00C7380F">
        <w:rPr>
          <w:rStyle w:val="CharPartNo"/>
        </w:rPr>
        <w:t>40</w:t>
      </w:r>
      <w:r w:rsidRPr="005D4729">
        <w:t>—</w:t>
      </w:r>
      <w:r w:rsidRPr="00C7380F">
        <w:rPr>
          <w:rStyle w:val="CharPartText"/>
        </w:rPr>
        <w:t>Rules affecting employees and other taxpayers receiving PAYG withholding payments</w:t>
      </w:r>
      <w:bookmarkEnd w:id="193"/>
    </w:p>
    <w:p w:rsidR="001E67F1" w:rsidRPr="005D4729" w:rsidRDefault="001E67F1" w:rsidP="001E67F1">
      <w:pPr>
        <w:pStyle w:val="ActHead3"/>
        <w:rPr>
          <w:lang w:eastAsia="en-US"/>
        </w:rPr>
      </w:pPr>
      <w:bookmarkStart w:id="194" w:name="_Toc138776044"/>
      <w:r w:rsidRPr="00C7380F">
        <w:rPr>
          <w:rStyle w:val="CharDivNo"/>
        </w:rPr>
        <w:t>Division</w:t>
      </w:r>
      <w:r w:rsidR="00FD3F14" w:rsidRPr="00C7380F">
        <w:rPr>
          <w:rStyle w:val="CharDivNo"/>
        </w:rPr>
        <w:t> </w:t>
      </w:r>
      <w:r w:rsidRPr="00C7380F">
        <w:rPr>
          <w:rStyle w:val="CharDivNo"/>
        </w:rPr>
        <w:t>82</w:t>
      </w:r>
      <w:r w:rsidRPr="005D4729">
        <w:rPr>
          <w:lang w:eastAsia="en-US"/>
        </w:rPr>
        <w:t>—</w:t>
      </w:r>
      <w:r w:rsidRPr="00C7380F">
        <w:rPr>
          <w:rStyle w:val="CharDivText"/>
        </w:rPr>
        <w:t>Pre</w:t>
      </w:r>
      <w:r w:rsidR="00C7380F" w:rsidRPr="00C7380F">
        <w:rPr>
          <w:rStyle w:val="CharDivText"/>
        </w:rPr>
        <w:noBreakHyphen/>
      </w:r>
      <w:r w:rsidRPr="00C7380F">
        <w:rPr>
          <w:rStyle w:val="CharDivText"/>
        </w:rPr>
        <w:t>10</w:t>
      </w:r>
      <w:r w:rsidR="00FD3F14" w:rsidRPr="00C7380F">
        <w:rPr>
          <w:rStyle w:val="CharDivText"/>
        </w:rPr>
        <w:t> </w:t>
      </w:r>
      <w:r w:rsidRPr="00C7380F">
        <w:rPr>
          <w:rStyle w:val="CharDivText"/>
        </w:rPr>
        <w:t>May 2006 entitlements to life benefit termination payments</w:t>
      </w:r>
      <w:bookmarkEnd w:id="194"/>
    </w:p>
    <w:p w:rsidR="001E67F1" w:rsidRPr="005D4729" w:rsidRDefault="001E67F1" w:rsidP="001E67F1">
      <w:pPr>
        <w:pStyle w:val="TofSectsHeading"/>
      </w:pPr>
      <w:r w:rsidRPr="005D4729">
        <w:t>Table of Subdivisions</w:t>
      </w:r>
    </w:p>
    <w:p w:rsidR="001E67F1" w:rsidRPr="005D4729" w:rsidRDefault="001E67F1" w:rsidP="001E67F1">
      <w:pPr>
        <w:pStyle w:val="TofSectsSubdiv"/>
        <w:rPr>
          <w:lang w:eastAsia="en-US"/>
        </w:rPr>
      </w:pPr>
      <w:r w:rsidRPr="005D4729">
        <w:t>82</w:t>
      </w:r>
      <w:r w:rsidR="00C7380F">
        <w:noBreakHyphen/>
      </w:r>
      <w:r w:rsidRPr="005D4729">
        <w:t>A</w:t>
      </w:r>
      <w:r w:rsidRPr="005D4729">
        <w:rPr>
          <w:lang w:eastAsia="en-US"/>
        </w:rPr>
        <w:tab/>
      </w:r>
      <w:r w:rsidRPr="005D4729">
        <w:t>Application of Division</w:t>
      </w:r>
    </w:p>
    <w:p w:rsidR="001E67F1" w:rsidRPr="005D4729" w:rsidRDefault="001E67F1" w:rsidP="001E67F1">
      <w:pPr>
        <w:pStyle w:val="TofSectsSubdiv"/>
        <w:rPr>
          <w:lang w:eastAsia="en-US"/>
        </w:rPr>
      </w:pPr>
      <w:r w:rsidRPr="005D4729">
        <w:t>82</w:t>
      </w:r>
      <w:r w:rsidR="00C7380F">
        <w:noBreakHyphen/>
      </w:r>
      <w:r w:rsidRPr="005D4729">
        <w:t>B</w:t>
      </w:r>
      <w:r w:rsidRPr="005D4729">
        <w:rPr>
          <w:lang w:eastAsia="en-US"/>
        </w:rPr>
        <w:tab/>
      </w:r>
      <w:r w:rsidRPr="005D4729">
        <w:t>Transitional termination payments: general</w:t>
      </w:r>
    </w:p>
    <w:p w:rsidR="001E67F1" w:rsidRPr="005D4729" w:rsidRDefault="001E67F1" w:rsidP="001E67F1">
      <w:pPr>
        <w:pStyle w:val="TofSectsSubdiv"/>
        <w:rPr>
          <w:lang w:eastAsia="en-US"/>
        </w:rPr>
      </w:pPr>
      <w:r w:rsidRPr="005D4729">
        <w:t>82</w:t>
      </w:r>
      <w:r w:rsidR="00C7380F">
        <w:noBreakHyphen/>
      </w:r>
      <w:r w:rsidRPr="005D4729">
        <w:t>C</w:t>
      </w:r>
      <w:r w:rsidRPr="005D4729">
        <w:rPr>
          <w:lang w:eastAsia="en-US"/>
        </w:rPr>
        <w:tab/>
      </w:r>
      <w:r w:rsidRPr="005D4729">
        <w:t>Pre</w:t>
      </w:r>
      <w:r w:rsidR="00C7380F">
        <w:noBreakHyphen/>
      </w:r>
      <w:r w:rsidRPr="005D4729">
        <w:t>payment statements</w:t>
      </w:r>
    </w:p>
    <w:p w:rsidR="001E67F1" w:rsidRPr="005D4729" w:rsidRDefault="001E67F1" w:rsidP="001E67F1">
      <w:pPr>
        <w:pStyle w:val="TofSectsSubdiv"/>
        <w:rPr>
          <w:lang w:eastAsia="en-US"/>
        </w:rPr>
      </w:pPr>
      <w:r w:rsidRPr="005D4729">
        <w:t>82</w:t>
      </w:r>
      <w:r w:rsidR="00C7380F">
        <w:noBreakHyphen/>
      </w:r>
      <w:r w:rsidRPr="005D4729">
        <w:t>D</w:t>
      </w:r>
      <w:r w:rsidRPr="005D4729">
        <w:rPr>
          <w:lang w:eastAsia="en-US"/>
        </w:rPr>
        <w:tab/>
      </w:r>
      <w:r w:rsidRPr="005D4729">
        <w:t>Directed termination payments made to superannuation and other entities</w:t>
      </w:r>
    </w:p>
    <w:p w:rsidR="001E67F1" w:rsidRPr="005D4729" w:rsidRDefault="001E67F1" w:rsidP="001E67F1">
      <w:pPr>
        <w:pStyle w:val="TofSectsSubdiv"/>
        <w:rPr>
          <w:lang w:eastAsia="en-US"/>
        </w:rPr>
      </w:pPr>
      <w:r w:rsidRPr="005D4729">
        <w:t>82</w:t>
      </w:r>
      <w:r w:rsidR="00C7380F">
        <w:noBreakHyphen/>
      </w:r>
      <w:r w:rsidRPr="005D4729">
        <w:t>E</w:t>
      </w:r>
      <w:r w:rsidRPr="005D4729">
        <w:rPr>
          <w:lang w:eastAsia="en-US"/>
        </w:rPr>
        <w:tab/>
      </w:r>
      <w:r w:rsidRPr="005D4729">
        <w:t>Pre</w:t>
      </w:r>
      <w:r w:rsidR="00C7380F">
        <w:noBreakHyphen/>
      </w:r>
      <w:r w:rsidRPr="005D4729">
        <w:t>10</w:t>
      </w:r>
      <w:r w:rsidR="00FD3F14" w:rsidRPr="005D4729">
        <w:t> </w:t>
      </w:r>
      <w:r w:rsidRPr="005D4729">
        <w:t xml:space="preserve">May 2006 entitlements and employment termination payments made after </w:t>
      </w:r>
      <w:r w:rsidR="00EB3B5E">
        <w:t>1 July</w:t>
      </w:r>
      <w:r w:rsidRPr="005D4729">
        <w:t xml:space="preserve"> 2012</w:t>
      </w:r>
    </w:p>
    <w:p w:rsidR="001E67F1" w:rsidRPr="005D4729" w:rsidRDefault="00EB3B5E" w:rsidP="001E67F1">
      <w:pPr>
        <w:pStyle w:val="ActHead4"/>
        <w:rPr>
          <w:lang w:eastAsia="en-US"/>
        </w:rPr>
      </w:pPr>
      <w:bookmarkStart w:id="195" w:name="_Toc138776045"/>
      <w:r w:rsidRPr="00C7380F">
        <w:rPr>
          <w:rStyle w:val="CharSubdNo"/>
        </w:rPr>
        <w:t>Subdivision 8</w:t>
      </w:r>
      <w:r w:rsidR="001E67F1" w:rsidRPr="00C7380F">
        <w:rPr>
          <w:rStyle w:val="CharSubdNo"/>
        </w:rPr>
        <w:t>2</w:t>
      </w:r>
      <w:r w:rsidR="00C7380F" w:rsidRPr="00C7380F">
        <w:rPr>
          <w:rStyle w:val="CharSubdNo"/>
        </w:rPr>
        <w:noBreakHyphen/>
      </w:r>
      <w:r w:rsidR="001E67F1" w:rsidRPr="00C7380F">
        <w:rPr>
          <w:rStyle w:val="CharSubdNo"/>
        </w:rPr>
        <w:t>A</w:t>
      </w:r>
      <w:r w:rsidR="001E67F1" w:rsidRPr="005D4729">
        <w:rPr>
          <w:lang w:eastAsia="en-US"/>
        </w:rPr>
        <w:t>—</w:t>
      </w:r>
      <w:r w:rsidR="001E67F1" w:rsidRPr="00C7380F">
        <w:rPr>
          <w:rStyle w:val="CharSubdText"/>
        </w:rPr>
        <w:t>Application of Division</w:t>
      </w:r>
      <w:bookmarkEnd w:id="195"/>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rPr>
          <w:szCs w:val="24"/>
          <w:lang w:eastAsia="en-US"/>
        </w:rPr>
      </w:pPr>
      <w:r w:rsidRPr="005D4729">
        <w:t>82</w:t>
      </w:r>
      <w:r w:rsidR="00C7380F">
        <w:noBreakHyphen/>
      </w:r>
      <w:r w:rsidRPr="005D4729">
        <w:t>10</w:t>
      </w:r>
      <w:r w:rsidRPr="005D4729">
        <w:rPr>
          <w:szCs w:val="24"/>
          <w:lang w:eastAsia="en-US"/>
        </w:rPr>
        <w:tab/>
        <w:t>Pre</w:t>
      </w:r>
      <w:r w:rsidR="00C7380F">
        <w:rPr>
          <w:szCs w:val="24"/>
          <w:lang w:eastAsia="en-US"/>
        </w:rPr>
        <w:noBreakHyphen/>
      </w:r>
      <w:r w:rsidRPr="005D4729">
        <w:rPr>
          <w:szCs w:val="24"/>
          <w:lang w:eastAsia="en-US"/>
        </w:rPr>
        <w:t>10</w:t>
      </w:r>
      <w:r w:rsidR="00FD3F14" w:rsidRPr="005D4729">
        <w:rPr>
          <w:szCs w:val="24"/>
          <w:lang w:eastAsia="en-US"/>
        </w:rPr>
        <w:t> </w:t>
      </w:r>
      <w:r w:rsidRPr="005D4729">
        <w:rPr>
          <w:szCs w:val="24"/>
          <w:lang w:eastAsia="en-US"/>
        </w:rPr>
        <w:t>May 2006 entitlements—</w:t>
      </w:r>
      <w:r w:rsidRPr="005D4729">
        <w:rPr>
          <w:rStyle w:val="CharBoldItalic"/>
        </w:rPr>
        <w:t>transitional termination payments</w:t>
      </w:r>
    </w:p>
    <w:p w:rsidR="001E67F1" w:rsidRPr="005D4729" w:rsidRDefault="001E67F1" w:rsidP="001E67F1">
      <w:pPr>
        <w:pStyle w:val="ActHead5"/>
        <w:rPr>
          <w:szCs w:val="24"/>
          <w:lang w:eastAsia="en-US"/>
        </w:rPr>
      </w:pPr>
      <w:bookmarkStart w:id="196" w:name="_Toc138776046"/>
      <w:r w:rsidRPr="00C7380F">
        <w:rPr>
          <w:rStyle w:val="CharSectno"/>
        </w:rPr>
        <w:t>82</w:t>
      </w:r>
      <w:r w:rsidR="00C7380F" w:rsidRPr="00C7380F">
        <w:rPr>
          <w:rStyle w:val="CharSectno"/>
        </w:rPr>
        <w:noBreakHyphen/>
      </w:r>
      <w:r w:rsidRPr="00C7380F">
        <w:rPr>
          <w:rStyle w:val="CharSectno"/>
        </w:rPr>
        <w:t>10</w:t>
      </w:r>
      <w:r w:rsidRPr="005D4729">
        <w:rPr>
          <w:szCs w:val="24"/>
          <w:lang w:eastAsia="en-US"/>
        </w:rPr>
        <w:t xml:space="preserve">  Pre</w:t>
      </w:r>
      <w:r w:rsidR="00C7380F">
        <w:rPr>
          <w:szCs w:val="24"/>
          <w:lang w:eastAsia="en-US"/>
        </w:rPr>
        <w:noBreakHyphen/>
      </w:r>
      <w:r w:rsidRPr="005D4729">
        <w:rPr>
          <w:szCs w:val="24"/>
          <w:lang w:eastAsia="en-US"/>
        </w:rPr>
        <w:t>10</w:t>
      </w:r>
      <w:r w:rsidR="00FD3F14" w:rsidRPr="005D4729">
        <w:rPr>
          <w:szCs w:val="24"/>
          <w:lang w:eastAsia="en-US"/>
        </w:rPr>
        <w:t> </w:t>
      </w:r>
      <w:r w:rsidRPr="005D4729">
        <w:rPr>
          <w:szCs w:val="24"/>
          <w:lang w:eastAsia="en-US"/>
        </w:rPr>
        <w:t>May 2006 entitlements—</w:t>
      </w:r>
      <w:r w:rsidRPr="005D4729">
        <w:rPr>
          <w:i/>
          <w:szCs w:val="24"/>
          <w:lang w:eastAsia="en-US"/>
        </w:rPr>
        <w:t>transitional termination payments</w:t>
      </w:r>
      <w:bookmarkEnd w:id="196"/>
    </w:p>
    <w:p w:rsidR="001E67F1" w:rsidRPr="005D4729" w:rsidRDefault="001E67F1" w:rsidP="001E67F1">
      <w:pPr>
        <w:pStyle w:val="subsection"/>
      </w:pPr>
      <w:r w:rsidRPr="005D4729">
        <w:tab/>
        <w:t>(1)</w:t>
      </w:r>
      <w:r w:rsidRPr="005D4729">
        <w:tab/>
        <w:t>This Division</w:t>
      </w:r>
      <w:r w:rsidRPr="005D4729">
        <w:rPr>
          <w:i/>
        </w:rPr>
        <w:t xml:space="preserve"> </w:t>
      </w:r>
      <w:r w:rsidRPr="005D4729">
        <w:t xml:space="preserve">applies in relation to a life benefit termination payment received by you on or after </w:t>
      </w:r>
      <w:r w:rsidR="00EB3B5E">
        <w:t>1 July</w:t>
      </w:r>
      <w:r w:rsidRPr="005D4729">
        <w:t xml:space="preserve"> 2007 if:</w:t>
      </w:r>
    </w:p>
    <w:p w:rsidR="001E67F1" w:rsidRPr="005D4729" w:rsidRDefault="001E67F1" w:rsidP="001E67F1">
      <w:pPr>
        <w:pStyle w:val="paragraph"/>
      </w:pPr>
      <w:r w:rsidRPr="005D4729">
        <w:tab/>
        <w:t>(a)</w:t>
      </w:r>
      <w:r w:rsidRPr="005D4729">
        <w:tab/>
        <w:t>the payment is received by you because you are entitled to it under a written contract, a law of the Commonwealth, a State, a Territory or another country, an instrument under such a law</w:t>
      </w:r>
      <w:r w:rsidR="00631446" w:rsidRPr="005D4729">
        <w:t xml:space="preserve">, a collective agreement within the meaning of the </w:t>
      </w:r>
      <w:r w:rsidR="00862EFA" w:rsidRPr="005D4729">
        <w:rPr>
          <w:i/>
        </w:rPr>
        <w:t xml:space="preserve">Fair Work (Transitional Provisions and Consequential </w:t>
      </w:r>
      <w:r w:rsidR="00862EFA" w:rsidRPr="005D4729">
        <w:rPr>
          <w:i/>
        </w:rPr>
        <w:lastRenderedPageBreak/>
        <w:t>Amendments) Act 2009</w:t>
      </w:r>
      <w:r w:rsidR="00862EFA" w:rsidRPr="005D4729">
        <w:t xml:space="preserve"> or an AWA within the meaning of</w:t>
      </w:r>
      <w:r w:rsidR="00631446" w:rsidRPr="005D4729">
        <w:t xml:space="preserve"> that Act</w:t>
      </w:r>
      <w:r w:rsidRPr="005D4729">
        <w:t>; and</w:t>
      </w:r>
    </w:p>
    <w:p w:rsidR="001E67F1" w:rsidRPr="005D4729" w:rsidRDefault="001E67F1" w:rsidP="001E67F1">
      <w:pPr>
        <w:pStyle w:val="paragraph"/>
      </w:pPr>
      <w:r w:rsidRPr="005D4729">
        <w:tab/>
        <w:t>(b)</w:t>
      </w:r>
      <w:r w:rsidRPr="005D4729">
        <w:tab/>
        <w:t>the entitlement is provided for under that contract, law, instrument or agreement as in force just before 10</w:t>
      </w:r>
      <w:r w:rsidR="00FD3F14" w:rsidRPr="005D4729">
        <w:t> </w:t>
      </w:r>
      <w:r w:rsidRPr="005D4729">
        <w:t>May 2006.</w:t>
      </w:r>
    </w:p>
    <w:p w:rsidR="001E67F1" w:rsidRPr="005D4729" w:rsidRDefault="001E67F1" w:rsidP="001E67F1">
      <w:pPr>
        <w:pStyle w:val="subsection"/>
      </w:pPr>
      <w:r w:rsidRPr="005D4729">
        <w:tab/>
        <w:t>(2)</w:t>
      </w:r>
      <w:r w:rsidRPr="005D4729">
        <w:tab/>
        <w:t>However, this Division</w:t>
      </w:r>
      <w:r w:rsidRPr="005D4729">
        <w:rPr>
          <w:i/>
        </w:rPr>
        <w:t xml:space="preserve"> </w:t>
      </w:r>
      <w:r w:rsidRPr="005D4729">
        <w:t xml:space="preserve">does not apply in relation to a life benefit termination payment received by you on or after </w:t>
      </w:r>
      <w:r w:rsidR="00EB3B5E">
        <w:t>1 July</w:t>
      </w:r>
      <w:r w:rsidRPr="005D4729">
        <w:t xml:space="preserve"> 2012 (except to the extent provided by </w:t>
      </w:r>
      <w:r w:rsidR="00EB3B5E">
        <w:t>Subdivision 8</w:t>
      </w:r>
      <w:r w:rsidRPr="005D4729">
        <w:t>2</w:t>
      </w:r>
      <w:r w:rsidR="00C7380F">
        <w:noBreakHyphen/>
      </w:r>
      <w:r w:rsidRPr="005D4729">
        <w:t>E).</w:t>
      </w:r>
    </w:p>
    <w:p w:rsidR="001E67F1" w:rsidRPr="005D4729" w:rsidRDefault="001E67F1" w:rsidP="001E67F1">
      <w:pPr>
        <w:pStyle w:val="subsection"/>
      </w:pPr>
      <w:r w:rsidRPr="005D4729">
        <w:tab/>
        <w:t>(3)</w:t>
      </w:r>
      <w:r w:rsidRPr="005D4729">
        <w:tab/>
        <w:t>This Division</w:t>
      </w:r>
      <w:r w:rsidRPr="005D4729">
        <w:rPr>
          <w:i/>
        </w:rPr>
        <w:t xml:space="preserve"> </w:t>
      </w:r>
      <w:r w:rsidRPr="005D4729">
        <w:t>applies in relation to a life benefit termination payment only to the extent that the contract, law or agreement as in force just before 10</w:t>
      </w:r>
      <w:r w:rsidR="00FD3F14" w:rsidRPr="005D4729">
        <w:t> </w:t>
      </w:r>
      <w:r w:rsidRPr="005D4729">
        <w:t>May 2006 specifies the amount of the payment, or a way to work out a specific amount of the payment.</w:t>
      </w:r>
    </w:p>
    <w:p w:rsidR="001E67F1" w:rsidRPr="005D4729" w:rsidRDefault="001E67F1" w:rsidP="001E67F1">
      <w:pPr>
        <w:pStyle w:val="subsection"/>
      </w:pPr>
      <w:r w:rsidRPr="005D4729">
        <w:tab/>
        <w:t>(4)</w:t>
      </w:r>
      <w:r w:rsidRPr="005D4729">
        <w:tab/>
        <w:t xml:space="preserve">For the purpose of </w:t>
      </w:r>
      <w:r w:rsidR="00FD3F14" w:rsidRPr="005D4729">
        <w:t>subsection (</w:t>
      </w:r>
      <w:r w:rsidRPr="005D4729">
        <w:t>3), a specific amount can be worked out in ways including either or both of the following:</w:t>
      </w:r>
    </w:p>
    <w:p w:rsidR="001E67F1" w:rsidRPr="005D4729" w:rsidRDefault="001E67F1" w:rsidP="001E67F1">
      <w:pPr>
        <w:pStyle w:val="paragraph"/>
      </w:pPr>
      <w:r w:rsidRPr="005D4729">
        <w:tab/>
        <w:t>(a)</w:t>
      </w:r>
      <w:r w:rsidRPr="005D4729">
        <w:tab/>
        <w:t>by a method or formula for working out the amount;</w:t>
      </w:r>
    </w:p>
    <w:p w:rsidR="001E67F1" w:rsidRPr="005D4729" w:rsidRDefault="001E67F1" w:rsidP="001E67F1">
      <w:pPr>
        <w:pStyle w:val="paragraph"/>
      </w:pPr>
      <w:r w:rsidRPr="005D4729">
        <w:tab/>
        <w:t>(b)</w:t>
      </w:r>
      <w:r w:rsidRPr="005D4729">
        <w:tab/>
        <w:t xml:space="preserve">by provision for you or another person (or entity) to make a choice between forms of payment allowing amounts to be worked out as provided by </w:t>
      </w:r>
      <w:r w:rsidR="00FD3F14" w:rsidRPr="005D4729">
        <w:t>subsection (</w:t>
      </w:r>
      <w:r w:rsidRPr="005D4729">
        <w:t xml:space="preserve">3) and </w:t>
      </w:r>
      <w:r w:rsidR="00FD3F14" w:rsidRPr="005D4729">
        <w:t>paragraph (</w:t>
      </w:r>
      <w:r w:rsidRPr="005D4729">
        <w:t>a) of this subsection.</w:t>
      </w:r>
    </w:p>
    <w:p w:rsidR="001E67F1" w:rsidRPr="005D4729" w:rsidRDefault="001E67F1" w:rsidP="001E67F1">
      <w:pPr>
        <w:pStyle w:val="notetext"/>
      </w:pPr>
      <w:r w:rsidRPr="005D4729">
        <w:t>Example:</w:t>
      </w:r>
      <w:r w:rsidRPr="005D4729">
        <w:tab/>
        <w:t xml:space="preserve">For </w:t>
      </w:r>
      <w:r w:rsidR="00FD3F14" w:rsidRPr="005D4729">
        <w:t>paragraph (</w:t>
      </w:r>
      <w:r w:rsidRPr="005D4729">
        <w:t xml:space="preserve">b), a specific amount of a life benefit termination payment that you receive on </w:t>
      </w:r>
      <w:r w:rsidR="00EB3B5E">
        <w:t>1 July</w:t>
      </w:r>
      <w:r w:rsidRPr="005D4729">
        <w:t xml:space="preserve"> 2007 can be worked out from the terms of your written contract if the contract provided (just before 10</w:t>
      </w:r>
      <w:r w:rsidR="00FD3F14" w:rsidRPr="005D4729">
        <w:t> </w:t>
      </w:r>
      <w:r w:rsidRPr="005D4729">
        <w:t>May 2006) for you to choose between payment in the form of a cash amount of $100,000 or the transfer to you of 10,000 shares in a specified company.</w:t>
      </w:r>
    </w:p>
    <w:p w:rsidR="001E67F1" w:rsidRPr="005D4729" w:rsidRDefault="001E67F1" w:rsidP="001E67F1">
      <w:pPr>
        <w:pStyle w:val="notetext"/>
      </w:pPr>
      <w:r w:rsidRPr="005D4729">
        <w:t>Note:</w:t>
      </w:r>
      <w:r w:rsidRPr="005D4729">
        <w:tab/>
        <w:t>Section</w:t>
      </w:r>
      <w:r w:rsidR="00FD3F14" w:rsidRPr="005D4729">
        <w:t> </w:t>
      </w:r>
      <w:r w:rsidRPr="005D4729">
        <w:t>80</w:t>
      </w:r>
      <w:r w:rsidR="00C7380F">
        <w:noBreakHyphen/>
      </w:r>
      <w:r w:rsidRPr="005D4729">
        <w:t xml:space="preserve">15 of the </w:t>
      </w:r>
      <w:r w:rsidRPr="005D4729">
        <w:rPr>
          <w:i/>
        </w:rPr>
        <w:t xml:space="preserve">Income Tax Assessment Act 1997 </w:t>
      </w:r>
      <w:r w:rsidRPr="005D4729">
        <w:t>allows for employment termination payments to include the transfer of property (for example, shares). If so, the market value of the property is included in the amount of the payment (except any part of the property for which separate consideration has been given).</w:t>
      </w:r>
    </w:p>
    <w:p w:rsidR="001E67F1" w:rsidRPr="005D4729" w:rsidRDefault="001E67F1" w:rsidP="001E67F1">
      <w:pPr>
        <w:pStyle w:val="subsection"/>
      </w:pPr>
      <w:r w:rsidRPr="005D4729">
        <w:tab/>
        <w:t>(5)</w:t>
      </w:r>
      <w:r w:rsidRPr="005D4729">
        <w:tab/>
        <w:t xml:space="preserve">To the extent that this Division applies to a life benefit termination payment, </w:t>
      </w:r>
      <w:r w:rsidR="00EB3B5E">
        <w:t>Subdivision 8</w:t>
      </w:r>
      <w:r w:rsidRPr="005D4729">
        <w:t>2</w:t>
      </w:r>
      <w:r w:rsidR="00C7380F">
        <w:noBreakHyphen/>
      </w:r>
      <w:r w:rsidRPr="005D4729">
        <w:t xml:space="preserve">A of the </w:t>
      </w:r>
      <w:r w:rsidRPr="005D4729">
        <w:rPr>
          <w:i/>
        </w:rPr>
        <w:t>Income Tax Assessment Act 1997</w:t>
      </w:r>
      <w:r w:rsidRPr="005D4729">
        <w:t xml:space="preserve"> does not apply to the payment (subject to</w:t>
      </w:r>
      <w:r w:rsidRPr="005D4729">
        <w:rPr>
          <w:i/>
        </w:rPr>
        <w:t xml:space="preserve"> </w:t>
      </w:r>
      <w:r w:rsidR="00EB3B5E">
        <w:t>Subdivision 8</w:t>
      </w:r>
      <w:r w:rsidRPr="005D4729">
        <w:t>2</w:t>
      </w:r>
      <w:r w:rsidR="00C7380F">
        <w:noBreakHyphen/>
      </w:r>
      <w:r w:rsidRPr="005D4729">
        <w:t>E of this Act).</w:t>
      </w:r>
    </w:p>
    <w:p w:rsidR="001E67F1" w:rsidRPr="005D4729" w:rsidRDefault="001E67F1" w:rsidP="001E67F1">
      <w:pPr>
        <w:pStyle w:val="subsection"/>
      </w:pPr>
      <w:r w:rsidRPr="005D4729">
        <w:tab/>
        <w:t>(6)</w:t>
      </w:r>
      <w:r w:rsidRPr="005D4729">
        <w:tab/>
        <w:t>In this Division:</w:t>
      </w:r>
    </w:p>
    <w:p w:rsidR="001E67F1" w:rsidRPr="005D4729" w:rsidRDefault="001E67F1" w:rsidP="001E67F1">
      <w:pPr>
        <w:pStyle w:val="Definition"/>
      </w:pPr>
      <w:r w:rsidRPr="005D4729">
        <w:rPr>
          <w:b/>
          <w:i/>
        </w:rPr>
        <w:lastRenderedPageBreak/>
        <w:t xml:space="preserve">transitional termination payment </w:t>
      </w:r>
      <w:r w:rsidRPr="005D4729">
        <w:t>means:</w:t>
      </w:r>
    </w:p>
    <w:p w:rsidR="001E67F1" w:rsidRPr="005D4729" w:rsidRDefault="001E67F1" w:rsidP="001E67F1">
      <w:pPr>
        <w:pStyle w:val="paragraph"/>
      </w:pPr>
      <w:r w:rsidRPr="005D4729">
        <w:tab/>
        <w:t>(a)</w:t>
      </w:r>
      <w:r w:rsidRPr="005D4729">
        <w:tab/>
        <w:t>a life benefit termination payment to which this Division applies; or</w:t>
      </w:r>
    </w:p>
    <w:p w:rsidR="001E67F1" w:rsidRPr="005D4729" w:rsidRDefault="001E67F1" w:rsidP="001E67F1">
      <w:pPr>
        <w:pStyle w:val="paragraph"/>
      </w:pPr>
      <w:r w:rsidRPr="005D4729">
        <w:tab/>
        <w:t>(b)</w:t>
      </w:r>
      <w:r w:rsidRPr="005D4729">
        <w:tab/>
        <w:t>if this Division applies to only part of a life benefit termination payment—that part of the payment.</w:t>
      </w:r>
    </w:p>
    <w:p w:rsidR="001E67F1" w:rsidRPr="005D4729" w:rsidRDefault="00EB3B5E" w:rsidP="001E67F1">
      <w:pPr>
        <w:pStyle w:val="ActHead4"/>
        <w:rPr>
          <w:lang w:eastAsia="en-US"/>
        </w:rPr>
      </w:pPr>
      <w:bookmarkStart w:id="197" w:name="_Toc138776047"/>
      <w:r w:rsidRPr="00C7380F">
        <w:rPr>
          <w:rStyle w:val="CharSubdNo"/>
        </w:rPr>
        <w:t>Subdivision 8</w:t>
      </w:r>
      <w:r w:rsidR="001E67F1" w:rsidRPr="00C7380F">
        <w:rPr>
          <w:rStyle w:val="CharSubdNo"/>
        </w:rPr>
        <w:t>2</w:t>
      </w:r>
      <w:r w:rsidR="00C7380F" w:rsidRPr="00C7380F">
        <w:rPr>
          <w:rStyle w:val="CharSubdNo"/>
        </w:rPr>
        <w:noBreakHyphen/>
      </w:r>
      <w:r w:rsidR="001E67F1" w:rsidRPr="00C7380F">
        <w:rPr>
          <w:rStyle w:val="CharSubdNo"/>
        </w:rPr>
        <w:t>B</w:t>
      </w:r>
      <w:r w:rsidR="001E67F1" w:rsidRPr="005D4729">
        <w:rPr>
          <w:lang w:eastAsia="en-US"/>
        </w:rPr>
        <w:t>—</w:t>
      </w:r>
      <w:r w:rsidR="001E67F1" w:rsidRPr="00C7380F">
        <w:rPr>
          <w:rStyle w:val="CharSubdText"/>
        </w:rPr>
        <w:t>Transitional termination payments: general</w:t>
      </w:r>
      <w:bookmarkEnd w:id="197"/>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82</w:t>
      </w:r>
      <w:r w:rsidR="00C7380F">
        <w:noBreakHyphen/>
      </w:r>
      <w:r w:rsidRPr="005D4729">
        <w:t>10A</w:t>
      </w:r>
      <w:r w:rsidRPr="005D4729">
        <w:tab/>
        <w:t>Recipient has reached preservation age</w:t>
      </w:r>
    </w:p>
    <w:p w:rsidR="001E67F1" w:rsidRPr="005D4729" w:rsidRDefault="001E67F1" w:rsidP="001E67F1">
      <w:pPr>
        <w:pStyle w:val="TofSectsSection"/>
      </w:pPr>
      <w:r w:rsidRPr="005D4729">
        <w:t>82</w:t>
      </w:r>
      <w:r w:rsidR="00C7380F">
        <w:noBreakHyphen/>
      </w:r>
      <w:r w:rsidRPr="005D4729">
        <w:t>10B</w:t>
      </w:r>
      <w:r w:rsidRPr="005D4729">
        <w:tab/>
        <w:t>Lower cap amount</w:t>
      </w:r>
    </w:p>
    <w:p w:rsidR="001E67F1" w:rsidRPr="005D4729" w:rsidRDefault="001E67F1" w:rsidP="001E67F1">
      <w:pPr>
        <w:pStyle w:val="TofSectsSection"/>
      </w:pPr>
      <w:r w:rsidRPr="005D4729">
        <w:t>82</w:t>
      </w:r>
      <w:r w:rsidR="00C7380F">
        <w:noBreakHyphen/>
      </w:r>
      <w:r w:rsidRPr="005D4729">
        <w:t>10C</w:t>
      </w:r>
      <w:r w:rsidRPr="005D4729">
        <w:tab/>
        <w:t>Recipient under preservation age</w:t>
      </w:r>
    </w:p>
    <w:p w:rsidR="001E67F1" w:rsidRPr="005D4729" w:rsidRDefault="001E67F1" w:rsidP="001E67F1">
      <w:pPr>
        <w:pStyle w:val="TofSectsSection"/>
      </w:pPr>
      <w:r w:rsidRPr="005D4729">
        <w:t>82</w:t>
      </w:r>
      <w:r w:rsidR="00C7380F">
        <w:noBreakHyphen/>
      </w:r>
      <w:r w:rsidRPr="005D4729">
        <w:t>10D</w:t>
      </w:r>
      <w:r w:rsidRPr="005D4729">
        <w:tab/>
        <w:t>Upper cap amount</w:t>
      </w:r>
    </w:p>
    <w:p w:rsidR="001E67F1" w:rsidRPr="005D4729" w:rsidRDefault="001E67F1" w:rsidP="001E67F1">
      <w:pPr>
        <w:pStyle w:val="ActHead5"/>
      </w:pPr>
      <w:bookmarkStart w:id="198" w:name="_Toc138776048"/>
      <w:r w:rsidRPr="00C7380F">
        <w:rPr>
          <w:rStyle w:val="CharSectno"/>
        </w:rPr>
        <w:t>82</w:t>
      </w:r>
      <w:r w:rsidR="00C7380F" w:rsidRPr="00C7380F">
        <w:rPr>
          <w:rStyle w:val="CharSectno"/>
        </w:rPr>
        <w:noBreakHyphen/>
      </w:r>
      <w:r w:rsidRPr="00C7380F">
        <w:rPr>
          <w:rStyle w:val="CharSectno"/>
        </w:rPr>
        <w:t>10A</w:t>
      </w:r>
      <w:r w:rsidRPr="005D4729">
        <w:t xml:space="preserve">  Recipient has reached preservation age</w:t>
      </w:r>
      <w:bookmarkEnd w:id="198"/>
    </w:p>
    <w:p w:rsidR="001E67F1" w:rsidRPr="005D4729" w:rsidRDefault="001E67F1" w:rsidP="001E67F1">
      <w:pPr>
        <w:pStyle w:val="SubsectionHead"/>
      </w:pPr>
      <w:r w:rsidRPr="005D4729">
        <w:t>Application</w:t>
      </w:r>
    </w:p>
    <w:p w:rsidR="001E67F1" w:rsidRPr="005D4729" w:rsidRDefault="001E67F1" w:rsidP="001E67F1">
      <w:pPr>
        <w:pStyle w:val="subsection"/>
      </w:pPr>
      <w:r w:rsidRPr="005D4729">
        <w:tab/>
        <w:t>(1)</w:t>
      </w:r>
      <w:r w:rsidRPr="005D4729">
        <w:tab/>
        <w:t>This section applies to a transitional termination payment you receive (except any part of the payment that is a directed termination payment) if you are your preservation age or older on the last day of the income year in which you receive the payment.</w:t>
      </w:r>
    </w:p>
    <w:p w:rsidR="001E67F1" w:rsidRPr="005D4729" w:rsidRDefault="001E67F1" w:rsidP="001E67F1">
      <w:pPr>
        <w:pStyle w:val="notetext"/>
      </w:pPr>
      <w:r w:rsidRPr="005D4729">
        <w:t>Note 1:</w:t>
      </w:r>
      <w:r w:rsidRPr="005D4729">
        <w:tab/>
        <w:t>You do not pay income tax on directed termination payments: see section</w:t>
      </w:r>
      <w:r w:rsidR="00FD3F14" w:rsidRPr="005D4729">
        <w:t> </w:t>
      </w:r>
      <w:r w:rsidRPr="005D4729">
        <w:t>82</w:t>
      </w:r>
      <w:r w:rsidR="00C7380F">
        <w:noBreakHyphen/>
      </w:r>
      <w:r w:rsidRPr="005D4729">
        <w:t>10G.</w:t>
      </w:r>
    </w:p>
    <w:p w:rsidR="001E67F1" w:rsidRPr="005D4729" w:rsidRDefault="001E67F1" w:rsidP="001E67F1">
      <w:pPr>
        <w:pStyle w:val="notetext"/>
      </w:pPr>
      <w:r w:rsidRPr="005D4729">
        <w:t>Note 2:</w:t>
      </w:r>
      <w:r w:rsidRPr="005D4729">
        <w:tab/>
        <w:t>Under section</w:t>
      </w:r>
      <w:r w:rsidR="00FD3F14" w:rsidRPr="005D4729">
        <w:t> </w:t>
      </w:r>
      <w:r w:rsidRPr="005D4729">
        <w:t>82</w:t>
      </w:r>
      <w:r w:rsidR="00C7380F">
        <w:noBreakHyphen/>
      </w:r>
      <w:r w:rsidRPr="005D4729">
        <w:t>10C, you may also be entitled to a tax offset on the taxable component of a transitional termination payment you receive in an income year before the year in which you reached your preservation age.</w:t>
      </w:r>
    </w:p>
    <w:p w:rsidR="001E67F1" w:rsidRPr="005D4729" w:rsidRDefault="001E67F1" w:rsidP="001E67F1">
      <w:pPr>
        <w:pStyle w:val="SubsectionHead"/>
      </w:pPr>
      <w:r w:rsidRPr="005D4729">
        <w:t>Tax free component</w:t>
      </w:r>
    </w:p>
    <w:p w:rsidR="001E67F1" w:rsidRPr="005D4729" w:rsidRDefault="001E67F1" w:rsidP="001E67F1">
      <w:pPr>
        <w:pStyle w:val="subsection"/>
      </w:pPr>
      <w:r w:rsidRPr="005D4729">
        <w:tab/>
        <w:t>(2)</w:t>
      </w:r>
      <w:r w:rsidRPr="005D4729">
        <w:tab/>
        <w:t>The tax free component of the payment is not assessable income and is not exempt income.</w:t>
      </w:r>
    </w:p>
    <w:p w:rsidR="001E67F1" w:rsidRPr="005D4729" w:rsidRDefault="001E67F1" w:rsidP="001E67F1">
      <w:pPr>
        <w:pStyle w:val="SubsectionHead"/>
      </w:pPr>
      <w:r w:rsidRPr="005D4729">
        <w:t>Taxable component</w:t>
      </w:r>
    </w:p>
    <w:p w:rsidR="001E67F1" w:rsidRPr="005D4729" w:rsidRDefault="001E67F1" w:rsidP="001E67F1">
      <w:pPr>
        <w:pStyle w:val="subsection"/>
      </w:pPr>
      <w:r w:rsidRPr="005D4729">
        <w:tab/>
        <w:t>(3)</w:t>
      </w:r>
      <w:r w:rsidRPr="005D4729">
        <w:tab/>
        <w:t>The taxable component of the payment is assessable income.</w:t>
      </w:r>
    </w:p>
    <w:p w:rsidR="001E67F1" w:rsidRPr="005D4729" w:rsidRDefault="001E67F1" w:rsidP="001E67F1">
      <w:pPr>
        <w:pStyle w:val="subsection"/>
      </w:pPr>
      <w:r w:rsidRPr="005D4729">
        <w:lastRenderedPageBreak/>
        <w:tab/>
        <w:t>(4)</w:t>
      </w:r>
      <w:r w:rsidRPr="005D4729">
        <w:tab/>
        <w:t xml:space="preserve">You are entitled to a tax offset that ensures that the rate of income tax on the amount mentioned in </w:t>
      </w:r>
      <w:r w:rsidR="00FD3F14" w:rsidRPr="005D4729">
        <w:t>subsection (</w:t>
      </w:r>
      <w:r w:rsidRPr="005D4729">
        <w:t xml:space="preserve">6) (the </w:t>
      </w:r>
      <w:r w:rsidRPr="005D4729">
        <w:rPr>
          <w:b/>
          <w:i/>
        </w:rPr>
        <w:t>low rate part</w:t>
      </w:r>
      <w:r w:rsidRPr="005D4729">
        <w:t>)</w:t>
      </w:r>
      <w:r w:rsidRPr="005D4729">
        <w:rPr>
          <w:b/>
          <w:i/>
        </w:rPr>
        <w:t xml:space="preserve"> </w:t>
      </w:r>
      <w:r w:rsidRPr="005D4729">
        <w:t>does not exceed 15%.</w:t>
      </w:r>
    </w:p>
    <w:p w:rsidR="001E67F1" w:rsidRPr="005D4729" w:rsidRDefault="001E67F1" w:rsidP="001E67F1">
      <w:pPr>
        <w:pStyle w:val="subsection"/>
      </w:pPr>
      <w:r w:rsidRPr="005D4729">
        <w:tab/>
        <w:t>(5)</w:t>
      </w:r>
      <w:r w:rsidRPr="005D4729">
        <w:tab/>
        <w:t xml:space="preserve">You are entitled to a tax offset that ensures that the rate of income tax on the amount mentioned in </w:t>
      </w:r>
      <w:r w:rsidR="00FD3F14" w:rsidRPr="005D4729">
        <w:t>subsection (</w:t>
      </w:r>
      <w:r w:rsidRPr="005D4729">
        <w:t>7) (the</w:t>
      </w:r>
      <w:r w:rsidRPr="005D4729">
        <w:rPr>
          <w:b/>
          <w:i/>
        </w:rPr>
        <w:t xml:space="preserve"> middle rate part</w:t>
      </w:r>
      <w:r w:rsidRPr="005D4729">
        <w:t>) does not exceed 30%.</w:t>
      </w:r>
    </w:p>
    <w:p w:rsidR="001E67F1" w:rsidRPr="005D4729" w:rsidRDefault="001E67F1" w:rsidP="001E67F1">
      <w:pPr>
        <w:pStyle w:val="notetext"/>
      </w:pPr>
      <w:r w:rsidRPr="005D4729">
        <w:t>Note:</w:t>
      </w:r>
      <w:r w:rsidRPr="005D4729">
        <w:tab/>
        <w:t xml:space="preserve">The remaining </w:t>
      </w:r>
      <w:r w:rsidR="00B36BB7" w:rsidRPr="005D4729">
        <w:t>part i</w:t>
      </w:r>
      <w:r w:rsidRPr="005D4729">
        <w:t xml:space="preserve">s taxed at the top marginal rate in accordance with the </w:t>
      </w:r>
      <w:r w:rsidRPr="005D4729">
        <w:rPr>
          <w:i/>
        </w:rPr>
        <w:t>Income Tax Rates Act 1986</w:t>
      </w:r>
      <w:r w:rsidRPr="005D4729">
        <w:t>.</w:t>
      </w:r>
    </w:p>
    <w:p w:rsidR="001E67F1" w:rsidRPr="005D4729" w:rsidRDefault="001E67F1" w:rsidP="001E67F1">
      <w:pPr>
        <w:pStyle w:val="subsection"/>
      </w:pPr>
      <w:r w:rsidRPr="005D4729">
        <w:tab/>
        <w:t>(6)</w:t>
      </w:r>
      <w:r w:rsidRPr="005D4729">
        <w:tab/>
        <w:t xml:space="preserve">The low rate </w:t>
      </w:r>
      <w:r w:rsidR="00B36BB7" w:rsidRPr="005D4729">
        <w:t>part i</w:t>
      </w:r>
      <w:r w:rsidRPr="005D4729">
        <w:t>s so much of the taxable component of the payment as does not exceed your lower cap amount under section</w:t>
      </w:r>
      <w:r w:rsidR="00FD3F14" w:rsidRPr="005D4729">
        <w:t> </w:t>
      </w:r>
      <w:r w:rsidRPr="005D4729">
        <w:t>82</w:t>
      </w:r>
      <w:r w:rsidR="00C7380F">
        <w:noBreakHyphen/>
      </w:r>
      <w:r w:rsidRPr="005D4729">
        <w:t>10B.</w:t>
      </w:r>
    </w:p>
    <w:p w:rsidR="001E67F1" w:rsidRPr="005D4729" w:rsidRDefault="001E67F1" w:rsidP="001E67F1">
      <w:pPr>
        <w:pStyle w:val="subsection"/>
      </w:pPr>
      <w:r w:rsidRPr="005D4729">
        <w:tab/>
        <w:t>(7)</w:t>
      </w:r>
      <w:r w:rsidRPr="005D4729">
        <w:tab/>
        <w:t xml:space="preserve">The middle rate </w:t>
      </w:r>
      <w:r w:rsidR="00B36BB7" w:rsidRPr="005D4729">
        <w:t>part i</w:t>
      </w:r>
      <w:r w:rsidRPr="005D4729">
        <w:t>s so much of the taxable component of the payment as:</w:t>
      </w:r>
    </w:p>
    <w:p w:rsidR="001E67F1" w:rsidRPr="005D4729" w:rsidRDefault="001E67F1" w:rsidP="001E67F1">
      <w:pPr>
        <w:pStyle w:val="paragraph"/>
      </w:pPr>
      <w:r w:rsidRPr="005D4729">
        <w:tab/>
        <w:t>(a)</w:t>
      </w:r>
      <w:r w:rsidRPr="005D4729">
        <w:tab/>
        <w:t>exceeds your low rate part (if any); and</w:t>
      </w:r>
    </w:p>
    <w:p w:rsidR="001E67F1" w:rsidRPr="005D4729" w:rsidRDefault="001E67F1" w:rsidP="001E67F1">
      <w:pPr>
        <w:pStyle w:val="paragraph"/>
      </w:pPr>
      <w:r w:rsidRPr="005D4729">
        <w:tab/>
        <w:t>(b)</w:t>
      </w:r>
      <w:r w:rsidRPr="005D4729">
        <w:tab/>
        <w:t>does not exceed the amount worked out as follows:</w:t>
      </w:r>
    </w:p>
    <w:p w:rsidR="001E67F1"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0FF50EB6" wp14:editId="474228B2">
            <wp:extent cx="2647950" cy="400050"/>
            <wp:effectExtent l="0" t="0" r="0" b="0"/>
            <wp:docPr id="6" name="Picture 6" descr="Start formula Your upper cap amount under section 82-10D minus Your lower cap amount under section 82-10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7950" cy="400050"/>
                    </a:xfrm>
                    <a:prstGeom prst="rect">
                      <a:avLst/>
                    </a:prstGeom>
                    <a:noFill/>
                    <a:ln>
                      <a:noFill/>
                    </a:ln>
                  </pic:spPr>
                </pic:pic>
              </a:graphicData>
            </a:graphic>
          </wp:inline>
        </w:drawing>
      </w:r>
    </w:p>
    <w:p w:rsidR="001E67F1" w:rsidRPr="005D4729" w:rsidRDefault="001E67F1" w:rsidP="001E67F1">
      <w:pPr>
        <w:pStyle w:val="notetext"/>
      </w:pPr>
      <w:r w:rsidRPr="005D4729">
        <w:t>Note:</w:t>
      </w:r>
      <w:r w:rsidRPr="005D4729">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rsidRPr="005D4729">
        <w:t> </w:t>
      </w:r>
      <w:r w:rsidRPr="005D4729">
        <w:t>82</w:t>
      </w:r>
      <w:r w:rsidR="00C7380F">
        <w:noBreakHyphen/>
      </w:r>
      <w:r w:rsidRPr="005D4729">
        <w:t xml:space="preserve">10 of the </w:t>
      </w:r>
      <w:r w:rsidRPr="005D4729">
        <w:rPr>
          <w:i/>
        </w:rPr>
        <w:t>Income Tax Assessment Act 1997</w:t>
      </w:r>
      <w:r w:rsidRPr="005D4729">
        <w:t>).</w:t>
      </w:r>
    </w:p>
    <w:p w:rsidR="001E67F1" w:rsidRPr="005D4729" w:rsidRDefault="001E67F1" w:rsidP="001E67F1">
      <w:pPr>
        <w:pStyle w:val="ActHead5"/>
      </w:pPr>
      <w:bookmarkStart w:id="199" w:name="_Toc138776049"/>
      <w:r w:rsidRPr="00C7380F">
        <w:rPr>
          <w:rStyle w:val="CharSectno"/>
        </w:rPr>
        <w:t>82</w:t>
      </w:r>
      <w:r w:rsidR="00C7380F" w:rsidRPr="00C7380F">
        <w:rPr>
          <w:rStyle w:val="CharSectno"/>
        </w:rPr>
        <w:noBreakHyphen/>
      </w:r>
      <w:r w:rsidRPr="00C7380F">
        <w:rPr>
          <w:rStyle w:val="CharSectno"/>
        </w:rPr>
        <w:t>10B</w:t>
      </w:r>
      <w:r w:rsidRPr="005D4729">
        <w:t xml:space="preserve">  Lower cap amount</w:t>
      </w:r>
      <w:bookmarkEnd w:id="199"/>
    </w:p>
    <w:p w:rsidR="001E67F1" w:rsidRPr="005D4729" w:rsidRDefault="001E67F1" w:rsidP="001E67F1">
      <w:pPr>
        <w:pStyle w:val="SubsectionHead"/>
      </w:pPr>
      <w:r w:rsidRPr="005D4729">
        <w:t>Initial lower cap amount is the ETP cap for the income year</w:t>
      </w:r>
    </w:p>
    <w:p w:rsidR="001E67F1" w:rsidRPr="005D4729" w:rsidRDefault="001E67F1" w:rsidP="001E67F1">
      <w:pPr>
        <w:pStyle w:val="subsection"/>
      </w:pPr>
      <w:r w:rsidRPr="005D4729">
        <w:tab/>
        <w:t>(1)</w:t>
      </w:r>
      <w:r w:rsidRPr="005D4729">
        <w:tab/>
        <w:t xml:space="preserve">Your </w:t>
      </w:r>
      <w:r w:rsidRPr="005D4729">
        <w:rPr>
          <w:b/>
          <w:i/>
        </w:rPr>
        <w:t xml:space="preserve">lower cap amount </w:t>
      </w:r>
      <w:r w:rsidRPr="005D4729">
        <w:t>in relation to a transitional termination payment you receive at a time in an income year is the ETP cap amount for the year, reduced in accordance with this section.</w:t>
      </w:r>
    </w:p>
    <w:p w:rsidR="001E67F1" w:rsidRPr="005D4729" w:rsidRDefault="001E67F1" w:rsidP="001E67F1">
      <w:pPr>
        <w:pStyle w:val="notetext"/>
      </w:pPr>
      <w:r w:rsidRPr="005D4729">
        <w:t>Note:</w:t>
      </w:r>
      <w:r w:rsidRPr="005D4729">
        <w:tab/>
        <w:t>For the ETP cap amount, see section</w:t>
      </w:r>
      <w:r w:rsidR="00FD3F14" w:rsidRPr="005D4729">
        <w:t> </w:t>
      </w:r>
      <w:r w:rsidRPr="005D4729">
        <w:t>82</w:t>
      </w:r>
      <w:r w:rsidR="00C7380F">
        <w:noBreakHyphen/>
      </w:r>
      <w:r w:rsidRPr="005D4729">
        <w:t xml:space="preserve">160 of the </w:t>
      </w:r>
      <w:r w:rsidRPr="005D4729">
        <w:rPr>
          <w:i/>
        </w:rPr>
        <w:t>Income Tax Assessment Act 1997</w:t>
      </w:r>
      <w:r w:rsidRPr="005D4729">
        <w:t>.</w:t>
      </w:r>
    </w:p>
    <w:p w:rsidR="001E67F1" w:rsidRPr="005D4729" w:rsidRDefault="001E67F1" w:rsidP="001E67F1">
      <w:pPr>
        <w:pStyle w:val="SubsectionHead"/>
      </w:pPr>
      <w:r w:rsidRPr="005D4729">
        <w:lastRenderedPageBreak/>
        <w:t>Reduction of lower cap amount in relation to each payment</w:t>
      </w:r>
    </w:p>
    <w:p w:rsidR="001E67F1" w:rsidRPr="005D4729" w:rsidRDefault="001E67F1" w:rsidP="001E67F1">
      <w:pPr>
        <w:pStyle w:val="subsection"/>
      </w:pPr>
      <w:r w:rsidRPr="005D4729">
        <w:tab/>
        <w:t>(2)</w:t>
      </w:r>
      <w:r w:rsidRPr="005D4729">
        <w:tab/>
        <w:t>Reduce your lower cap amount in relation to the payment (but not below zero):</w:t>
      </w:r>
    </w:p>
    <w:p w:rsidR="001E67F1" w:rsidRPr="005D4729" w:rsidRDefault="001E67F1" w:rsidP="001E67F1">
      <w:pPr>
        <w:pStyle w:val="paragraph"/>
      </w:pPr>
      <w:r w:rsidRPr="005D4729">
        <w:tab/>
        <w:t>(a)</w:t>
      </w:r>
      <w:r w:rsidRPr="005D4729">
        <w:tab/>
        <w:t xml:space="preserve">by the amount (if any) (the </w:t>
      </w:r>
      <w:r w:rsidRPr="005D4729">
        <w:rPr>
          <w:b/>
          <w:i/>
        </w:rPr>
        <w:t>cap excess</w:t>
      </w:r>
      <w:r w:rsidRPr="005D4729">
        <w:t xml:space="preserve">) worked out under </w:t>
      </w:r>
      <w:r w:rsidR="00FD3F14" w:rsidRPr="005D4729">
        <w:t>subsection (</w:t>
      </w:r>
      <w:r w:rsidRPr="005D4729">
        <w:t>3); and</w:t>
      </w:r>
    </w:p>
    <w:p w:rsidR="001E67F1" w:rsidRPr="005D4729" w:rsidRDefault="001E67F1" w:rsidP="001E67F1">
      <w:pPr>
        <w:pStyle w:val="paragraph"/>
      </w:pPr>
      <w:r w:rsidRPr="005D4729">
        <w:tab/>
        <w:t>(b)</w:t>
      </w:r>
      <w:r w:rsidRPr="005D4729">
        <w:tab/>
        <w:t>by so much of the total amounts of transitional termination payments (if any) that you received at an earlier time (whether in the income year or in an earlier income year) for which you are entitled to a tax offset under subsection</w:t>
      </w:r>
      <w:r w:rsidR="00FD3F14" w:rsidRPr="005D4729">
        <w:t> </w:t>
      </w:r>
      <w:r w:rsidRPr="005D4729">
        <w:t>82</w:t>
      </w:r>
      <w:r w:rsidR="00C7380F">
        <w:noBreakHyphen/>
      </w:r>
      <w:r w:rsidRPr="005D4729">
        <w:t>10A(4).</w:t>
      </w:r>
    </w:p>
    <w:p w:rsidR="001E67F1" w:rsidRPr="005D4729" w:rsidRDefault="001E67F1" w:rsidP="00A74378">
      <w:pPr>
        <w:pStyle w:val="subsection"/>
        <w:keepNext/>
      </w:pPr>
      <w:r w:rsidRPr="005D4729">
        <w:tab/>
        <w:t>(3)</w:t>
      </w:r>
      <w:r w:rsidRPr="005D4729">
        <w:tab/>
        <w:t xml:space="preserve">For </w:t>
      </w:r>
      <w:r w:rsidR="00FD3F14" w:rsidRPr="005D4729">
        <w:t>paragraph (</w:t>
      </w:r>
      <w:r w:rsidRPr="005D4729">
        <w:t>2)(a), the cap excess is worked out using this method:</w:t>
      </w:r>
    </w:p>
    <w:p w:rsidR="001E67F1" w:rsidRPr="005D4729" w:rsidRDefault="001E67F1" w:rsidP="001E67F1">
      <w:pPr>
        <w:pStyle w:val="BoxText"/>
        <w:rPr>
          <w:i/>
        </w:rPr>
      </w:pPr>
      <w:r w:rsidRPr="005D4729">
        <w:rPr>
          <w:i/>
        </w:rPr>
        <w:t>Method statement</w:t>
      </w:r>
    </w:p>
    <w:p w:rsidR="001E67F1" w:rsidRPr="005D4729" w:rsidRDefault="001E67F1" w:rsidP="001E67F1">
      <w:pPr>
        <w:pStyle w:val="BoxStep"/>
      </w:pPr>
      <w:r w:rsidRPr="005D4729">
        <w:t>Step 1.</w:t>
      </w:r>
      <w:r w:rsidRPr="005D4729">
        <w:tab/>
        <w:t>Work out the total of the taxable components of all the amounts (if any) of transitional termination payments received by you (including any directed termination payments received on your behalf) in any income year before the income year in which you reached your preservation age.</w:t>
      </w:r>
    </w:p>
    <w:p w:rsidR="001E67F1" w:rsidRPr="005D4729" w:rsidRDefault="001E67F1" w:rsidP="001E67F1">
      <w:pPr>
        <w:pStyle w:val="BoxStep"/>
      </w:pPr>
      <w:r w:rsidRPr="005D4729">
        <w:t>Step 2.</w:t>
      </w:r>
      <w:r w:rsidRPr="005D4729">
        <w:tab/>
        <w:t>Work out the total of the taxable components of all the directed termination payments (if any) received on your behalf at an earlier time, in the income year in which you reached your preservation age or later.</w:t>
      </w:r>
    </w:p>
    <w:p w:rsidR="001E67F1" w:rsidRPr="005D4729" w:rsidRDefault="001E67F1" w:rsidP="001E67F1">
      <w:pPr>
        <w:pStyle w:val="BoxStep"/>
      </w:pPr>
      <w:r w:rsidRPr="005D4729">
        <w:t>Step 3.</w:t>
      </w:r>
      <w:r w:rsidRPr="005D4729">
        <w:tab/>
        <w:t xml:space="preserve">Work out the amount (the </w:t>
      </w:r>
      <w:r w:rsidRPr="005D4729">
        <w:rPr>
          <w:b/>
          <w:i/>
        </w:rPr>
        <w:t>cap difference</w:t>
      </w:r>
      <w:r w:rsidRPr="005D4729">
        <w:t xml:space="preserve">) by which $1,000,000 exceeds the ETP cap for the income year in which you receive the payment to which </w:t>
      </w:r>
      <w:r w:rsidR="00FD3F14" w:rsidRPr="005D4729">
        <w:t>subsection (</w:t>
      </w:r>
      <w:r w:rsidRPr="005D4729">
        <w:t>1) applies.</w:t>
      </w:r>
    </w:p>
    <w:p w:rsidR="001E67F1" w:rsidRPr="005D4729" w:rsidRDefault="001E67F1" w:rsidP="001E67F1">
      <w:pPr>
        <w:pStyle w:val="BoxStep"/>
      </w:pPr>
      <w:r w:rsidRPr="005D4729">
        <w:t>Step 4.</w:t>
      </w:r>
      <w:r w:rsidRPr="005D4729">
        <w:tab/>
        <w:t>The cap excess is the amount (not less than zero) by which the sum of the amounts in steps 1 and 2 exceeds the cap difference in step 3.</w:t>
      </w:r>
    </w:p>
    <w:p w:rsidR="001E67F1" w:rsidRPr="005D4729" w:rsidRDefault="001E67F1" w:rsidP="001E67F1">
      <w:pPr>
        <w:pStyle w:val="SubsectionHead"/>
      </w:pPr>
      <w:r w:rsidRPr="005D4729">
        <w:lastRenderedPageBreak/>
        <w:t>Directed termination payments—time of receipt when received by entity to which they are directed</w:t>
      </w:r>
    </w:p>
    <w:p w:rsidR="001E67F1" w:rsidRPr="005D4729" w:rsidRDefault="001E67F1" w:rsidP="001E67F1">
      <w:pPr>
        <w:pStyle w:val="subsection"/>
      </w:pPr>
      <w:r w:rsidRPr="005D4729">
        <w:tab/>
        <w:t>(4)</w:t>
      </w:r>
      <w:r w:rsidRPr="005D4729">
        <w:tab/>
        <w:t>For the purposes of this section, a directed termination payment is taken to be received on your behalf at the time the entity to which it is directed receives the payment.</w:t>
      </w:r>
    </w:p>
    <w:p w:rsidR="001E67F1" w:rsidRPr="005D4729" w:rsidRDefault="001E67F1" w:rsidP="001E67F1">
      <w:pPr>
        <w:pStyle w:val="SubsectionHead"/>
        <w:rPr>
          <w:i w:val="0"/>
        </w:rPr>
      </w:pPr>
      <w:r w:rsidRPr="005D4729">
        <w:t>ETP cap not to be reduced under section</w:t>
      </w:r>
      <w:r w:rsidR="00FD3F14" w:rsidRPr="005D4729">
        <w:t> </w:t>
      </w:r>
      <w:r w:rsidRPr="005D4729">
        <w:t>82</w:t>
      </w:r>
      <w:r w:rsidR="00C7380F">
        <w:noBreakHyphen/>
      </w:r>
      <w:r w:rsidRPr="005D4729">
        <w:t>10 of the Income Tax Assessment Act 1997</w:t>
      </w:r>
    </w:p>
    <w:p w:rsidR="001E67F1" w:rsidRPr="005D4729" w:rsidRDefault="001E67F1" w:rsidP="001E67F1">
      <w:pPr>
        <w:pStyle w:val="subsection"/>
      </w:pPr>
      <w:r w:rsidRPr="005D4729">
        <w:tab/>
        <w:t>(5)</w:t>
      </w:r>
      <w:r w:rsidRPr="005D4729">
        <w:tab/>
        <w:t>For the purposes of this section, disregard any reduction of the ETP cap amount under section</w:t>
      </w:r>
      <w:r w:rsidR="00FD3F14" w:rsidRPr="005D4729">
        <w:t> </w:t>
      </w:r>
      <w:r w:rsidRPr="005D4729">
        <w:t>82</w:t>
      </w:r>
      <w:r w:rsidR="00C7380F">
        <w:noBreakHyphen/>
      </w:r>
      <w:r w:rsidRPr="005D4729">
        <w:t xml:space="preserve">10 of the </w:t>
      </w:r>
      <w:r w:rsidRPr="005D4729">
        <w:rPr>
          <w:i/>
        </w:rPr>
        <w:t>Income Tax Assessment Act 1997</w:t>
      </w:r>
      <w:r w:rsidRPr="005D4729">
        <w:t>.</w:t>
      </w:r>
    </w:p>
    <w:p w:rsidR="001E67F1" w:rsidRPr="005D4729" w:rsidRDefault="001E67F1" w:rsidP="001E67F1">
      <w:pPr>
        <w:pStyle w:val="ActHead5"/>
      </w:pPr>
      <w:bookmarkStart w:id="200" w:name="_Toc138776050"/>
      <w:r w:rsidRPr="00C7380F">
        <w:rPr>
          <w:rStyle w:val="CharSectno"/>
        </w:rPr>
        <w:t>82</w:t>
      </w:r>
      <w:r w:rsidR="00C7380F" w:rsidRPr="00C7380F">
        <w:rPr>
          <w:rStyle w:val="CharSectno"/>
        </w:rPr>
        <w:noBreakHyphen/>
      </w:r>
      <w:r w:rsidRPr="00C7380F">
        <w:rPr>
          <w:rStyle w:val="CharSectno"/>
        </w:rPr>
        <w:t>10C</w:t>
      </w:r>
      <w:r w:rsidRPr="005D4729">
        <w:t xml:space="preserve">  Recipient under preservation age</w:t>
      </w:r>
      <w:bookmarkEnd w:id="200"/>
    </w:p>
    <w:p w:rsidR="001E67F1" w:rsidRPr="005D4729" w:rsidRDefault="001E67F1" w:rsidP="001E67F1">
      <w:pPr>
        <w:pStyle w:val="SubsectionHead"/>
      </w:pPr>
      <w:r w:rsidRPr="005D4729">
        <w:t>Application</w:t>
      </w:r>
    </w:p>
    <w:p w:rsidR="001E67F1" w:rsidRPr="005D4729" w:rsidRDefault="001E67F1" w:rsidP="001E67F1">
      <w:pPr>
        <w:pStyle w:val="subsection"/>
      </w:pPr>
      <w:r w:rsidRPr="005D4729">
        <w:tab/>
        <w:t>(1)</w:t>
      </w:r>
      <w:r w:rsidRPr="005D4729">
        <w:tab/>
        <w:t>This section applies to a transitional termination payment you receive (except any part of the payment that is a directed termination payment) if you are under your preservation age on the last day of the income year in which you receive the payment.</w:t>
      </w:r>
    </w:p>
    <w:p w:rsidR="001E67F1" w:rsidRPr="005D4729" w:rsidRDefault="001E67F1" w:rsidP="001E67F1">
      <w:pPr>
        <w:pStyle w:val="notetext"/>
      </w:pPr>
      <w:r w:rsidRPr="005D4729">
        <w:t>Note:</w:t>
      </w:r>
      <w:r w:rsidRPr="005D4729">
        <w:tab/>
        <w:t>You do not pay income tax on directed termination payments: see section</w:t>
      </w:r>
      <w:r w:rsidR="00FD3F14" w:rsidRPr="005D4729">
        <w:t> </w:t>
      </w:r>
      <w:r w:rsidRPr="005D4729">
        <w:t>82</w:t>
      </w:r>
      <w:r w:rsidR="00C7380F">
        <w:noBreakHyphen/>
      </w:r>
      <w:r w:rsidRPr="005D4729">
        <w:t>10G.</w:t>
      </w:r>
    </w:p>
    <w:p w:rsidR="001E67F1" w:rsidRPr="005D4729" w:rsidRDefault="001E67F1" w:rsidP="001E67F1">
      <w:pPr>
        <w:pStyle w:val="SubsectionHead"/>
      </w:pPr>
      <w:r w:rsidRPr="005D4729">
        <w:t>Tax free component</w:t>
      </w:r>
    </w:p>
    <w:p w:rsidR="001E67F1" w:rsidRPr="005D4729" w:rsidRDefault="001E67F1" w:rsidP="001E67F1">
      <w:pPr>
        <w:pStyle w:val="subsection"/>
      </w:pPr>
      <w:r w:rsidRPr="005D4729">
        <w:tab/>
        <w:t>(2)</w:t>
      </w:r>
      <w:r w:rsidRPr="005D4729">
        <w:tab/>
        <w:t>The tax free component of the payment is not assessable income and is not exempt income.</w:t>
      </w:r>
    </w:p>
    <w:p w:rsidR="001E67F1" w:rsidRPr="005D4729" w:rsidRDefault="001E67F1" w:rsidP="001E67F1">
      <w:pPr>
        <w:pStyle w:val="SubsectionHead"/>
      </w:pPr>
      <w:r w:rsidRPr="005D4729">
        <w:t>Taxable component</w:t>
      </w:r>
    </w:p>
    <w:p w:rsidR="001E67F1" w:rsidRPr="005D4729" w:rsidRDefault="001E67F1" w:rsidP="001E67F1">
      <w:pPr>
        <w:pStyle w:val="subsection"/>
      </w:pPr>
      <w:r w:rsidRPr="005D4729">
        <w:tab/>
        <w:t>(3)</w:t>
      </w:r>
      <w:r w:rsidRPr="005D4729">
        <w:tab/>
        <w:t>The taxable component of the payment is assessable income.</w:t>
      </w:r>
    </w:p>
    <w:p w:rsidR="001E67F1" w:rsidRPr="005D4729" w:rsidRDefault="001E67F1" w:rsidP="001E67F1">
      <w:pPr>
        <w:pStyle w:val="subsection"/>
      </w:pPr>
      <w:r w:rsidRPr="005D4729">
        <w:tab/>
        <w:t>(4)</w:t>
      </w:r>
      <w:r w:rsidRPr="005D4729">
        <w:tab/>
        <w:t xml:space="preserve">You are entitled to a tax offset that ensures that the rate of income tax on the amount mentioned in </w:t>
      </w:r>
      <w:r w:rsidR="00FD3F14" w:rsidRPr="005D4729">
        <w:t>subsection (</w:t>
      </w:r>
      <w:r w:rsidRPr="005D4729">
        <w:t>5)</w:t>
      </w:r>
      <w:r w:rsidRPr="005D4729">
        <w:rPr>
          <w:b/>
          <w:i/>
        </w:rPr>
        <w:t xml:space="preserve"> </w:t>
      </w:r>
      <w:r w:rsidRPr="005D4729">
        <w:t>does not exceed 30%.</w:t>
      </w:r>
    </w:p>
    <w:p w:rsidR="001E67F1" w:rsidRPr="005D4729" w:rsidRDefault="001E67F1" w:rsidP="001E67F1">
      <w:pPr>
        <w:pStyle w:val="notetext"/>
      </w:pPr>
      <w:r w:rsidRPr="005D4729">
        <w:t>Note:</w:t>
      </w:r>
      <w:r w:rsidRPr="005D4729">
        <w:tab/>
        <w:t xml:space="preserve">The remainder of the taxable component is taxed at the top marginal rate in accordance with the </w:t>
      </w:r>
      <w:r w:rsidRPr="005D4729">
        <w:rPr>
          <w:i/>
        </w:rPr>
        <w:t>Income Tax Rates Act 1986</w:t>
      </w:r>
      <w:r w:rsidRPr="005D4729">
        <w:t>.</w:t>
      </w:r>
    </w:p>
    <w:p w:rsidR="001E67F1" w:rsidRPr="005D4729" w:rsidRDefault="001E67F1" w:rsidP="001E67F1">
      <w:pPr>
        <w:pStyle w:val="subsection"/>
      </w:pPr>
      <w:r w:rsidRPr="005D4729">
        <w:lastRenderedPageBreak/>
        <w:tab/>
        <w:t>(5)</w:t>
      </w:r>
      <w:r w:rsidRPr="005D4729">
        <w:tab/>
        <w:t>The amount</w:t>
      </w:r>
      <w:r w:rsidRPr="005D4729">
        <w:rPr>
          <w:i/>
        </w:rPr>
        <w:t xml:space="preserve"> </w:t>
      </w:r>
      <w:r w:rsidRPr="005D4729">
        <w:t>is so much of the taxable component of the payment as does not exceed your upper cap amount under section</w:t>
      </w:r>
      <w:r w:rsidR="00FD3F14" w:rsidRPr="005D4729">
        <w:t> </w:t>
      </w:r>
      <w:r w:rsidRPr="005D4729">
        <w:t>82</w:t>
      </w:r>
      <w:r w:rsidR="00C7380F">
        <w:noBreakHyphen/>
      </w:r>
      <w:r w:rsidRPr="005D4729">
        <w:t>10D.</w:t>
      </w:r>
    </w:p>
    <w:p w:rsidR="001E67F1" w:rsidRPr="005D4729" w:rsidRDefault="001E67F1" w:rsidP="001E67F1">
      <w:pPr>
        <w:pStyle w:val="notetext"/>
      </w:pPr>
      <w:r w:rsidRPr="005D4729">
        <w:t>Note:</w:t>
      </w:r>
      <w:r w:rsidRPr="005D4729">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rsidRPr="005D4729">
        <w:t> </w:t>
      </w:r>
      <w:r w:rsidRPr="005D4729">
        <w:t>82</w:t>
      </w:r>
      <w:r w:rsidR="00C7380F">
        <w:noBreakHyphen/>
      </w:r>
      <w:r w:rsidRPr="005D4729">
        <w:t xml:space="preserve">10 of the </w:t>
      </w:r>
      <w:r w:rsidRPr="005D4729">
        <w:rPr>
          <w:i/>
        </w:rPr>
        <w:t>Income Tax Assessment Act 1997</w:t>
      </w:r>
      <w:r w:rsidRPr="005D4729">
        <w:t>).</w:t>
      </w:r>
    </w:p>
    <w:p w:rsidR="001E67F1" w:rsidRPr="005D4729" w:rsidRDefault="001E67F1" w:rsidP="001E67F1">
      <w:pPr>
        <w:pStyle w:val="ActHead5"/>
      </w:pPr>
      <w:bookmarkStart w:id="201" w:name="_Toc138776051"/>
      <w:r w:rsidRPr="00C7380F">
        <w:rPr>
          <w:rStyle w:val="CharSectno"/>
        </w:rPr>
        <w:t>82</w:t>
      </w:r>
      <w:r w:rsidR="00C7380F" w:rsidRPr="00C7380F">
        <w:rPr>
          <w:rStyle w:val="CharSectno"/>
        </w:rPr>
        <w:noBreakHyphen/>
      </w:r>
      <w:r w:rsidRPr="00C7380F">
        <w:rPr>
          <w:rStyle w:val="CharSectno"/>
        </w:rPr>
        <w:t>10D</w:t>
      </w:r>
      <w:r w:rsidRPr="005D4729">
        <w:t xml:space="preserve">  Upper cap amount</w:t>
      </w:r>
      <w:bookmarkEnd w:id="201"/>
    </w:p>
    <w:p w:rsidR="001E67F1" w:rsidRPr="005D4729" w:rsidRDefault="001E67F1" w:rsidP="001E67F1">
      <w:pPr>
        <w:pStyle w:val="SubsectionHead"/>
      </w:pPr>
      <w:r w:rsidRPr="005D4729">
        <w:t>Initial upper cap amount is $1,000,000</w:t>
      </w:r>
    </w:p>
    <w:p w:rsidR="001E67F1" w:rsidRPr="005D4729" w:rsidRDefault="001E67F1" w:rsidP="001E67F1">
      <w:pPr>
        <w:pStyle w:val="subsection"/>
      </w:pPr>
      <w:r w:rsidRPr="005D4729">
        <w:tab/>
        <w:t>(1)</w:t>
      </w:r>
      <w:r w:rsidRPr="005D4729">
        <w:tab/>
        <w:t xml:space="preserve">Your </w:t>
      </w:r>
      <w:r w:rsidRPr="005D4729">
        <w:rPr>
          <w:b/>
          <w:i/>
        </w:rPr>
        <w:t xml:space="preserve">upper cap amount </w:t>
      </w:r>
      <w:r w:rsidRPr="005D4729">
        <w:t>in relation to a transitional termination payment you receive at a time in an income year is $1,000,000, reduced in accordance with this section.</w:t>
      </w:r>
    </w:p>
    <w:p w:rsidR="001E67F1" w:rsidRPr="005D4729" w:rsidRDefault="001E67F1" w:rsidP="001E67F1">
      <w:pPr>
        <w:pStyle w:val="SubsectionHead"/>
      </w:pPr>
      <w:r w:rsidRPr="005D4729">
        <w:t>Reduction of upper cap amount for each payment</w:t>
      </w:r>
    </w:p>
    <w:p w:rsidR="001E67F1" w:rsidRPr="005D4729" w:rsidRDefault="001E67F1" w:rsidP="001E67F1">
      <w:pPr>
        <w:pStyle w:val="subsection"/>
      </w:pPr>
      <w:r w:rsidRPr="005D4729">
        <w:tab/>
        <w:t>(2)</w:t>
      </w:r>
      <w:r w:rsidRPr="005D4729">
        <w:tab/>
        <w:t>Reduce your upper cap amount in relation to the payment (but not below zero):</w:t>
      </w:r>
    </w:p>
    <w:p w:rsidR="001E67F1" w:rsidRPr="005D4729" w:rsidRDefault="001E67F1" w:rsidP="001E67F1">
      <w:pPr>
        <w:pStyle w:val="paragraph"/>
      </w:pPr>
      <w:r w:rsidRPr="005D4729">
        <w:tab/>
        <w:t>(a)</w:t>
      </w:r>
      <w:r w:rsidRPr="005D4729">
        <w:tab/>
        <w:t>by the total of all the amounts (if any) included in your assessable income under subsection</w:t>
      </w:r>
      <w:r w:rsidR="00FD3F14" w:rsidRPr="005D4729">
        <w:t> </w:t>
      </w:r>
      <w:r w:rsidRPr="005D4729">
        <w:t>82</w:t>
      </w:r>
      <w:r w:rsidR="00C7380F">
        <w:noBreakHyphen/>
      </w:r>
      <w:r w:rsidRPr="005D4729">
        <w:t>10C(3) and subsection</w:t>
      </w:r>
      <w:r w:rsidR="00FD3F14" w:rsidRPr="005D4729">
        <w:t> </w:t>
      </w:r>
      <w:r w:rsidRPr="005D4729">
        <w:t>82</w:t>
      </w:r>
      <w:r w:rsidR="00C7380F">
        <w:noBreakHyphen/>
      </w:r>
      <w:r w:rsidRPr="005D4729">
        <w:t>10A(3) that you received at an earlier time (whether in the income year or in an earlier income year); and</w:t>
      </w:r>
    </w:p>
    <w:p w:rsidR="001E67F1" w:rsidRPr="005D4729" w:rsidRDefault="001E67F1" w:rsidP="001E67F1">
      <w:pPr>
        <w:pStyle w:val="paragraph"/>
      </w:pPr>
      <w:r w:rsidRPr="005D4729">
        <w:tab/>
        <w:t>(b)</w:t>
      </w:r>
      <w:r w:rsidRPr="005D4729">
        <w:tab/>
        <w:t xml:space="preserve">by the total amount of the taxable components of all directed </w:t>
      </w:r>
      <w:r w:rsidR="00741CD2" w:rsidRPr="005D4729">
        <w:t xml:space="preserve">termination </w:t>
      </w:r>
      <w:r w:rsidRPr="005D4729">
        <w:t>payments (if any) received on your behalf at an earlier time (whether in the income year or in an earlier income year).</w:t>
      </w:r>
    </w:p>
    <w:p w:rsidR="001E67F1" w:rsidRPr="005D4729" w:rsidRDefault="001E67F1" w:rsidP="001E67F1">
      <w:pPr>
        <w:pStyle w:val="SubsectionHead"/>
      </w:pPr>
      <w:r w:rsidRPr="005D4729">
        <w:t>Directed termination payments—time of receipt when received by entity to which they are directed</w:t>
      </w:r>
    </w:p>
    <w:p w:rsidR="001E67F1" w:rsidRPr="005D4729" w:rsidRDefault="001E67F1" w:rsidP="001E67F1">
      <w:pPr>
        <w:pStyle w:val="subsection"/>
      </w:pPr>
      <w:r w:rsidRPr="005D4729">
        <w:tab/>
        <w:t>(3)</w:t>
      </w:r>
      <w:r w:rsidRPr="005D4729">
        <w:tab/>
        <w:t>For this section, a directed termination payment is taken to be received on your behalf at the time the entity to which it is directed receives the payment.</w:t>
      </w:r>
    </w:p>
    <w:p w:rsidR="001E67F1" w:rsidRPr="005D4729" w:rsidRDefault="00EB3B5E" w:rsidP="001E67F1">
      <w:pPr>
        <w:pStyle w:val="ActHead4"/>
        <w:rPr>
          <w:lang w:eastAsia="en-US"/>
        </w:rPr>
      </w:pPr>
      <w:bookmarkStart w:id="202" w:name="_Toc138776052"/>
      <w:r w:rsidRPr="00C7380F">
        <w:rPr>
          <w:rStyle w:val="CharSubdNo"/>
        </w:rPr>
        <w:lastRenderedPageBreak/>
        <w:t>Subdivision 8</w:t>
      </w:r>
      <w:r w:rsidR="001E67F1" w:rsidRPr="00C7380F">
        <w:rPr>
          <w:rStyle w:val="CharSubdNo"/>
        </w:rPr>
        <w:t>2</w:t>
      </w:r>
      <w:r w:rsidR="00C7380F" w:rsidRPr="00C7380F">
        <w:rPr>
          <w:rStyle w:val="CharSubdNo"/>
        </w:rPr>
        <w:noBreakHyphen/>
      </w:r>
      <w:r w:rsidR="001E67F1" w:rsidRPr="00C7380F">
        <w:rPr>
          <w:rStyle w:val="CharSubdNo"/>
        </w:rPr>
        <w:t>C</w:t>
      </w:r>
      <w:r w:rsidR="001E67F1" w:rsidRPr="005D4729">
        <w:rPr>
          <w:lang w:eastAsia="en-US"/>
        </w:rPr>
        <w:t>—</w:t>
      </w:r>
      <w:r w:rsidR="001E67F1" w:rsidRPr="00C7380F">
        <w:rPr>
          <w:rStyle w:val="CharSubdText"/>
        </w:rPr>
        <w:t>Pre</w:t>
      </w:r>
      <w:r w:rsidR="00C7380F" w:rsidRPr="00C7380F">
        <w:rPr>
          <w:rStyle w:val="CharSubdText"/>
        </w:rPr>
        <w:noBreakHyphen/>
      </w:r>
      <w:r w:rsidR="001E67F1" w:rsidRPr="00C7380F">
        <w:rPr>
          <w:rStyle w:val="CharSubdText"/>
        </w:rPr>
        <w:t>payment statements</w:t>
      </w:r>
      <w:bookmarkEnd w:id="202"/>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82</w:t>
      </w:r>
      <w:r w:rsidR="00C7380F">
        <w:noBreakHyphen/>
      </w:r>
      <w:r w:rsidRPr="005D4729">
        <w:t>10E</w:t>
      </w:r>
      <w:r w:rsidRPr="005D4729">
        <w:tab/>
        <w:t>Transitional termination payments—pre</w:t>
      </w:r>
      <w:r w:rsidR="00C7380F">
        <w:noBreakHyphen/>
      </w:r>
      <w:r w:rsidRPr="005D4729">
        <w:t>payment statements</w:t>
      </w:r>
    </w:p>
    <w:p w:rsidR="001E67F1" w:rsidRPr="005D4729" w:rsidRDefault="001E67F1" w:rsidP="001E67F1">
      <w:pPr>
        <w:pStyle w:val="ActHead5"/>
      </w:pPr>
      <w:bookmarkStart w:id="203" w:name="_Toc138776053"/>
      <w:r w:rsidRPr="00C7380F">
        <w:rPr>
          <w:rStyle w:val="CharSectno"/>
        </w:rPr>
        <w:t>82</w:t>
      </w:r>
      <w:r w:rsidR="00C7380F" w:rsidRPr="00C7380F">
        <w:rPr>
          <w:rStyle w:val="CharSectno"/>
        </w:rPr>
        <w:noBreakHyphen/>
      </w:r>
      <w:r w:rsidRPr="00C7380F">
        <w:rPr>
          <w:rStyle w:val="CharSectno"/>
        </w:rPr>
        <w:t>10E</w:t>
      </w:r>
      <w:r w:rsidRPr="005D4729">
        <w:t xml:space="preserve">  Transitional termination payments—pre</w:t>
      </w:r>
      <w:r w:rsidR="00C7380F">
        <w:noBreakHyphen/>
      </w:r>
      <w:r w:rsidRPr="005D4729">
        <w:t>payment statements</w:t>
      </w:r>
      <w:bookmarkEnd w:id="203"/>
    </w:p>
    <w:p w:rsidR="001E67F1" w:rsidRPr="005D4729" w:rsidRDefault="001E67F1" w:rsidP="001E67F1">
      <w:pPr>
        <w:pStyle w:val="subsection"/>
      </w:pPr>
      <w:r w:rsidRPr="005D4729">
        <w:tab/>
        <w:t>(1)</w:t>
      </w:r>
      <w:r w:rsidRPr="005D4729">
        <w:tab/>
        <w:t xml:space="preserve">This section applies if an entity (the </w:t>
      </w:r>
      <w:r w:rsidRPr="005D4729">
        <w:rPr>
          <w:b/>
          <w:i/>
        </w:rPr>
        <w:t>payer</w:t>
      </w:r>
      <w:r w:rsidRPr="005D4729">
        <w:t>) proposes to pay a transitional termination payment to an individual.</w:t>
      </w:r>
    </w:p>
    <w:p w:rsidR="001E67F1" w:rsidRPr="005D4729" w:rsidRDefault="001E67F1" w:rsidP="001E67F1">
      <w:pPr>
        <w:pStyle w:val="subsection"/>
      </w:pPr>
      <w:r w:rsidRPr="005D4729">
        <w:tab/>
        <w:t>(2)</w:t>
      </w:r>
      <w:r w:rsidRPr="005D4729">
        <w:tab/>
        <w:t xml:space="preserve">The payer must give the individual a statement (a </w:t>
      </w:r>
      <w:r w:rsidRPr="005D4729">
        <w:rPr>
          <w:b/>
          <w:i/>
        </w:rPr>
        <w:t>pre</w:t>
      </w:r>
      <w:r w:rsidR="00C7380F">
        <w:rPr>
          <w:b/>
          <w:i/>
        </w:rPr>
        <w:noBreakHyphen/>
      </w:r>
      <w:r w:rsidRPr="005D4729">
        <w:rPr>
          <w:b/>
          <w:i/>
        </w:rPr>
        <w:t>payment statement</w:t>
      </w:r>
      <w:r w:rsidRPr="005D4729">
        <w:t>) meeting the requirements of this section.</w:t>
      </w:r>
    </w:p>
    <w:p w:rsidR="001E67F1" w:rsidRPr="005D4729" w:rsidRDefault="001E67F1" w:rsidP="001E67F1">
      <w:pPr>
        <w:pStyle w:val="subsection"/>
      </w:pPr>
      <w:r w:rsidRPr="005D4729">
        <w:tab/>
        <w:t>(3)</w:t>
      </w:r>
      <w:r w:rsidRPr="005D4729">
        <w:tab/>
        <w:t>The statement must include the following information:</w:t>
      </w:r>
    </w:p>
    <w:p w:rsidR="001E67F1" w:rsidRPr="005D4729" w:rsidRDefault="001E67F1" w:rsidP="001E67F1">
      <w:pPr>
        <w:pStyle w:val="paragraph"/>
      </w:pPr>
      <w:r w:rsidRPr="005D4729">
        <w:tab/>
        <w:t>(a)</w:t>
      </w:r>
      <w:r w:rsidRPr="005D4729">
        <w:tab/>
        <w:t>the amount (if any) that would be the tax free component of the transitional termination payment;</w:t>
      </w:r>
    </w:p>
    <w:p w:rsidR="001E67F1" w:rsidRPr="005D4729" w:rsidRDefault="001E67F1" w:rsidP="001E67F1">
      <w:pPr>
        <w:pStyle w:val="paragraph"/>
      </w:pPr>
      <w:r w:rsidRPr="005D4729">
        <w:tab/>
        <w:t>(b)</w:t>
      </w:r>
      <w:r w:rsidRPr="005D4729">
        <w:tab/>
        <w:t>the amount (if any) that would be the taxable component of the transitional termination payment;</w:t>
      </w:r>
    </w:p>
    <w:p w:rsidR="001E67F1" w:rsidRPr="005D4729" w:rsidRDefault="001E67F1" w:rsidP="001E67F1">
      <w:pPr>
        <w:pStyle w:val="paragraph"/>
      </w:pPr>
      <w:r w:rsidRPr="005D4729">
        <w:tab/>
        <w:t>(c)</w:t>
      </w:r>
      <w:r w:rsidRPr="005D4729">
        <w:tab/>
        <w:t>any other information specified in the regulations.</w:t>
      </w:r>
    </w:p>
    <w:p w:rsidR="001E67F1" w:rsidRPr="005D4729" w:rsidRDefault="001E67F1" w:rsidP="001E67F1">
      <w:pPr>
        <w:pStyle w:val="subsection"/>
        <w:rPr>
          <w:rFonts w:eastAsia="SimSun"/>
        </w:rPr>
      </w:pPr>
      <w:r w:rsidRPr="005D4729">
        <w:rPr>
          <w:rFonts w:eastAsia="SimSun"/>
        </w:rPr>
        <w:tab/>
        <w:t>(4)</w:t>
      </w:r>
      <w:r w:rsidRPr="005D4729">
        <w:rPr>
          <w:rFonts w:eastAsia="SimSun"/>
        </w:rPr>
        <w:tab/>
        <w:t>The statement must also include details of the opportunity to make a choice in accordance with section</w:t>
      </w:r>
      <w:r w:rsidR="00FD3F14" w:rsidRPr="005D4729">
        <w:rPr>
          <w:rFonts w:eastAsia="SimSun"/>
        </w:rPr>
        <w:t> </w:t>
      </w:r>
      <w:r w:rsidRPr="005D4729">
        <w:rPr>
          <w:rFonts w:eastAsia="SimSun"/>
        </w:rPr>
        <w:t>82</w:t>
      </w:r>
      <w:r w:rsidR="00C7380F">
        <w:rPr>
          <w:rFonts w:eastAsia="SimSun"/>
        </w:rPr>
        <w:noBreakHyphen/>
      </w:r>
      <w:r w:rsidRPr="005D4729">
        <w:rPr>
          <w:rFonts w:eastAsia="SimSun"/>
        </w:rPr>
        <w:t>10F.</w:t>
      </w:r>
    </w:p>
    <w:p w:rsidR="001E67F1" w:rsidRPr="005D4729" w:rsidRDefault="00EB3B5E" w:rsidP="001E67F1">
      <w:pPr>
        <w:pStyle w:val="ActHead4"/>
        <w:rPr>
          <w:lang w:eastAsia="en-US"/>
        </w:rPr>
      </w:pPr>
      <w:bookmarkStart w:id="204" w:name="_Toc138776054"/>
      <w:r w:rsidRPr="00C7380F">
        <w:rPr>
          <w:rStyle w:val="CharSubdNo"/>
        </w:rPr>
        <w:t>Subdivision 8</w:t>
      </w:r>
      <w:r w:rsidR="001E67F1" w:rsidRPr="00C7380F">
        <w:rPr>
          <w:rStyle w:val="CharSubdNo"/>
        </w:rPr>
        <w:t>2</w:t>
      </w:r>
      <w:r w:rsidR="00C7380F" w:rsidRPr="00C7380F">
        <w:rPr>
          <w:rStyle w:val="CharSubdNo"/>
        </w:rPr>
        <w:noBreakHyphen/>
      </w:r>
      <w:r w:rsidR="001E67F1" w:rsidRPr="00C7380F">
        <w:rPr>
          <w:rStyle w:val="CharSubdNo"/>
        </w:rPr>
        <w:t>D</w:t>
      </w:r>
      <w:r w:rsidR="001E67F1" w:rsidRPr="005D4729">
        <w:rPr>
          <w:lang w:eastAsia="en-US"/>
        </w:rPr>
        <w:t>—</w:t>
      </w:r>
      <w:r w:rsidR="001E67F1" w:rsidRPr="00C7380F">
        <w:rPr>
          <w:rStyle w:val="CharSubdText"/>
        </w:rPr>
        <w:t>Directed termination payments made to superannuation and other entities</w:t>
      </w:r>
      <w:bookmarkEnd w:id="204"/>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82</w:t>
      </w:r>
      <w:r w:rsidR="00C7380F">
        <w:noBreakHyphen/>
      </w:r>
      <w:r w:rsidRPr="005D4729">
        <w:t>10F</w:t>
      </w:r>
      <w:r w:rsidRPr="005D4729">
        <w:tab/>
      </w:r>
      <w:r w:rsidRPr="005D4729">
        <w:rPr>
          <w:rStyle w:val="CharBoldItalic"/>
        </w:rPr>
        <w:t>Directed termination payments</w:t>
      </w:r>
    </w:p>
    <w:p w:rsidR="001E67F1" w:rsidRPr="005D4729" w:rsidRDefault="001E67F1" w:rsidP="001E67F1">
      <w:pPr>
        <w:pStyle w:val="TofSectsSection"/>
      </w:pPr>
      <w:r w:rsidRPr="005D4729">
        <w:t>82</w:t>
      </w:r>
      <w:r w:rsidR="00C7380F">
        <w:noBreakHyphen/>
      </w:r>
      <w:r w:rsidRPr="005D4729">
        <w:t>10G</w:t>
      </w:r>
      <w:r w:rsidRPr="005D4729">
        <w:tab/>
        <w:t>Directed termination payments not assessable income and not exempt income</w:t>
      </w:r>
    </w:p>
    <w:p w:rsidR="001E67F1" w:rsidRPr="005D4729" w:rsidRDefault="001E67F1" w:rsidP="001E67F1">
      <w:pPr>
        <w:pStyle w:val="ActHead5"/>
        <w:rPr>
          <w:b w:val="0"/>
        </w:rPr>
      </w:pPr>
      <w:bookmarkStart w:id="205" w:name="_Toc138776055"/>
      <w:r w:rsidRPr="00C7380F">
        <w:rPr>
          <w:rStyle w:val="CharSectno"/>
        </w:rPr>
        <w:t>82</w:t>
      </w:r>
      <w:r w:rsidR="00C7380F" w:rsidRPr="00C7380F">
        <w:rPr>
          <w:rStyle w:val="CharSectno"/>
        </w:rPr>
        <w:noBreakHyphen/>
      </w:r>
      <w:r w:rsidRPr="00C7380F">
        <w:rPr>
          <w:rStyle w:val="CharSectno"/>
        </w:rPr>
        <w:t>10F</w:t>
      </w:r>
      <w:r w:rsidRPr="005D4729">
        <w:t xml:space="preserve">  </w:t>
      </w:r>
      <w:r w:rsidRPr="005D4729">
        <w:rPr>
          <w:i/>
        </w:rPr>
        <w:t>Directed termination payments</w:t>
      </w:r>
      <w:bookmarkEnd w:id="205"/>
    </w:p>
    <w:p w:rsidR="001E67F1" w:rsidRPr="005D4729" w:rsidRDefault="001E67F1" w:rsidP="001E67F1">
      <w:pPr>
        <w:pStyle w:val="subsection"/>
      </w:pPr>
      <w:r w:rsidRPr="005D4729">
        <w:tab/>
        <w:t>(1)</w:t>
      </w:r>
      <w:r w:rsidRPr="005D4729">
        <w:tab/>
        <w:t xml:space="preserve">A transitional termination payment (or part of such a payment) is a </w:t>
      </w:r>
      <w:r w:rsidRPr="005D4729">
        <w:rPr>
          <w:b/>
          <w:i/>
        </w:rPr>
        <w:t xml:space="preserve">directed termination payment </w:t>
      </w:r>
      <w:r w:rsidRPr="005D4729">
        <w:t>if:</w:t>
      </w:r>
    </w:p>
    <w:p w:rsidR="001E67F1" w:rsidRPr="005D4729" w:rsidRDefault="001E67F1" w:rsidP="001E67F1">
      <w:pPr>
        <w:pStyle w:val="paragraph"/>
      </w:pPr>
      <w:r w:rsidRPr="005D4729">
        <w:lastRenderedPageBreak/>
        <w:tab/>
        <w:t>(a)</w:t>
      </w:r>
      <w:r w:rsidRPr="005D4729">
        <w:tab/>
        <w:t>the individual chooses, in accordance with this section, to direct the payment (or part of the payment) to be made; and</w:t>
      </w:r>
    </w:p>
    <w:p w:rsidR="001E67F1" w:rsidRPr="005D4729" w:rsidRDefault="001E67F1" w:rsidP="001E67F1">
      <w:pPr>
        <w:pStyle w:val="paragraph"/>
        <w:rPr>
          <w:sz w:val="24"/>
          <w:lang w:eastAsia="en-US"/>
        </w:rPr>
      </w:pPr>
      <w:r w:rsidRPr="005D4729">
        <w:tab/>
        <w:t>(b)</w:t>
      </w:r>
      <w:r w:rsidRPr="005D4729">
        <w:tab/>
        <w:t>the payment (or part of the payment) is made on the individual’s behalf as directed.</w:t>
      </w:r>
    </w:p>
    <w:p w:rsidR="001E67F1" w:rsidRPr="005D4729" w:rsidRDefault="001E67F1" w:rsidP="001E67F1">
      <w:pPr>
        <w:pStyle w:val="SubsectionHead"/>
      </w:pPr>
      <w:r w:rsidRPr="005D4729">
        <w:t>Choice to make payment</w:t>
      </w:r>
    </w:p>
    <w:p w:rsidR="001E67F1" w:rsidRPr="005D4729" w:rsidRDefault="001E67F1" w:rsidP="001E67F1">
      <w:pPr>
        <w:pStyle w:val="subsection"/>
      </w:pPr>
      <w:r w:rsidRPr="005D4729">
        <w:tab/>
        <w:t>(2)</w:t>
      </w:r>
      <w:r w:rsidRPr="005D4729">
        <w:tab/>
        <w:t>An individual may choose, within 30 days after a pre</w:t>
      </w:r>
      <w:r w:rsidR="00C7380F">
        <w:noBreakHyphen/>
      </w:r>
      <w:r w:rsidRPr="005D4729">
        <w:t>payment statement about a transitional termination payment is given to the individual under section</w:t>
      </w:r>
      <w:r w:rsidR="00FD3F14" w:rsidRPr="005D4729">
        <w:t> </w:t>
      </w:r>
      <w:r w:rsidRPr="005D4729">
        <w:t>82</w:t>
      </w:r>
      <w:r w:rsidR="00C7380F">
        <w:noBreakHyphen/>
      </w:r>
      <w:r w:rsidRPr="005D4729">
        <w:t>10E, to direct the payer to use all or part of the payment to make a payment on behalf of the individual:</w:t>
      </w:r>
    </w:p>
    <w:p w:rsidR="001E67F1" w:rsidRPr="005D4729" w:rsidRDefault="001E67F1" w:rsidP="001E67F1">
      <w:pPr>
        <w:pStyle w:val="paragraph"/>
      </w:pPr>
      <w:r w:rsidRPr="005D4729">
        <w:tab/>
        <w:t>(a)</w:t>
      </w:r>
      <w:r w:rsidRPr="005D4729">
        <w:tab/>
        <w:t>to a complying superannuation plan; or</w:t>
      </w:r>
    </w:p>
    <w:p w:rsidR="001E67F1" w:rsidRPr="005D4729" w:rsidRDefault="001E67F1" w:rsidP="001E67F1">
      <w:pPr>
        <w:pStyle w:val="paragraph"/>
      </w:pPr>
      <w:r w:rsidRPr="005D4729">
        <w:tab/>
        <w:t>(b)</w:t>
      </w:r>
      <w:r w:rsidRPr="005D4729">
        <w:tab/>
        <w:t>to purchase a superannuation annuity.</w:t>
      </w:r>
    </w:p>
    <w:p w:rsidR="001E67F1" w:rsidRPr="005D4729" w:rsidRDefault="001E67F1" w:rsidP="001E67F1">
      <w:pPr>
        <w:pStyle w:val="subsection"/>
      </w:pPr>
      <w:r w:rsidRPr="005D4729">
        <w:tab/>
        <w:t>(3)</w:t>
      </w:r>
      <w:r w:rsidRPr="005D4729">
        <w:tab/>
        <w:t>To make the choice, the individual must:</w:t>
      </w:r>
    </w:p>
    <w:p w:rsidR="001E67F1" w:rsidRPr="005D4729" w:rsidRDefault="001E67F1" w:rsidP="001E67F1">
      <w:pPr>
        <w:pStyle w:val="paragraph"/>
      </w:pPr>
      <w:r w:rsidRPr="005D4729">
        <w:tab/>
        <w:t>(a)</w:t>
      </w:r>
      <w:r w:rsidRPr="005D4729">
        <w:tab/>
        <w:t>make it in the approved form; and</w:t>
      </w:r>
    </w:p>
    <w:p w:rsidR="001E67F1" w:rsidRPr="005D4729" w:rsidRDefault="001E67F1" w:rsidP="001E67F1">
      <w:pPr>
        <w:pStyle w:val="paragraph"/>
      </w:pPr>
      <w:r w:rsidRPr="005D4729">
        <w:tab/>
        <w:t>(b)</w:t>
      </w:r>
      <w:r w:rsidRPr="005D4729">
        <w:tab/>
        <w:t>give the completed form to the payer.</w:t>
      </w:r>
    </w:p>
    <w:p w:rsidR="001E67F1" w:rsidRPr="005D4729" w:rsidRDefault="001E67F1" w:rsidP="001E67F1">
      <w:pPr>
        <w:pStyle w:val="subsection"/>
      </w:pPr>
      <w:r w:rsidRPr="005D4729">
        <w:tab/>
        <w:t>(4)</w:t>
      </w:r>
      <w:r w:rsidRPr="005D4729">
        <w:tab/>
        <w:t xml:space="preserve">The payer must, immediately after receiving a completed form under </w:t>
      </w:r>
      <w:r w:rsidR="00FD3F14" w:rsidRPr="005D4729">
        <w:t>subsection (</w:t>
      </w:r>
      <w:r w:rsidRPr="005D4729">
        <w:t>3):</w:t>
      </w:r>
    </w:p>
    <w:p w:rsidR="001E67F1" w:rsidRPr="005D4729" w:rsidRDefault="001E67F1" w:rsidP="001E67F1">
      <w:pPr>
        <w:pStyle w:val="paragraph"/>
      </w:pPr>
      <w:r w:rsidRPr="005D4729">
        <w:tab/>
        <w:t>(a)</w:t>
      </w:r>
      <w:r w:rsidRPr="005D4729">
        <w:tab/>
        <w:t>give the entity (or entities) to which payment is directed written notice of the amount that is to be paid, and of the tax free component of the amount; and</w:t>
      </w:r>
    </w:p>
    <w:p w:rsidR="001E67F1" w:rsidRPr="005D4729" w:rsidRDefault="001E67F1" w:rsidP="001E67F1">
      <w:pPr>
        <w:pStyle w:val="paragraph"/>
      </w:pPr>
      <w:r w:rsidRPr="005D4729">
        <w:tab/>
        <w:t>(b)</w:t>
      </w:r>
      <w:r w:rsidRPr="005D4729">
        <w:tab/>
        <w:t>comply with the direction (or directions) in the form.</w:t>
      </w:r>
    </w:p>
    <w:p w:rsidR="001E67F1" w:rsidRPr="005D4729" w:rsidRDefault="001E67F1" w:rsidP="001E67F1">
      <w:pPr>
        <w:pStyle w:val="ActHead5"/>
      </w:pPr>
      <w:bookmarkStart w:id="206" w:name="_Toc138776056"/>
      <w:r w:rsidRPr="00C7380F">
        <w:rPr>
          <w:rStyle w:val="CharSectno"/>
        </w:rPr>
        <w:t>82</w:t>
      </w:r>
      <w:r w:rsidR="00C7380F" w:rsidRPr="00C7380F">
        <w:rPr>
          <w:rStyle w:val="CharSectno"/>
        </w:rPr>
        <w:noBreakHyphen/>
      </w:r>
      <w:r w:rsidRPr="00C7380F">
        <w:rPr>
          <w:rStyle w:val="CharSectno"/>
        </w:rPr>
        <w:t>10G</w:t>
      </w:r>
      <w:r w:rsidRPr="005D4729">
        <w:t xml:space="preserve">  Directed termination payments not assessable income and not exempt income</w:t>
      </w:r>
      <w:bookmarkEnd w:id="206"/>
    </w:p>
    <w:p w:rsidR="001E67F1" w:rsidRPr="005D4729" w:rsidRDefault="001E67F1" w:rsidP="00185140">
      <w:pPr>
        <w:pStyle w:val="subsection"/>
        <w:spacing w:before="160"/>
      </w:pPr>
      <w:r w:rsidRPr="005D4729">
        <w:tab/>
      </w:r>
      <w:r w:rsidRPr="005D4729">
        <w:tab/>
        <w:t>A directed termination payment made on your behalf, that you are taken to receive under section</w:t>
      </w:r>
      <w:r w:rsidR="00FD3F14" w:rsidRPr="005D4729">
        <w:t> </w:t>
      </w:r>
      <w:r w:rsidRPr="005D4729">
        <w:t>80</w:t>
      </w:r>
      <w:r w:rsidR="00C7380F">
        <w:noBreakHyphen/>
      </w:r>
      <w:r w:rsidRPr="005D4729">
        <w:t xml:space="preserve">20 of the </w:t>
      </w:r>
      <w:r w:rsidRPr="005D4729">
        <w:rPr>
          <w:i/>
        </w:rPr>
        <w:t>Income Tax Assessment Act 1997</w:t>
      </w:r>
      <w:r w:rsidRPr="005D4729">
        <w:t>, is not assessable income and is not exempt income.</w:t>
      </w:r>
    </w:p>
    <w:p w:rsidR="001E67F1" w:rsidRPr="005D4729" w:rsidRDefault="001E67F1" w:rsidP="00185140">
      <w:pPr>
        <w:pStyle w:val="notetext"/>
        <w:spacing w:before="120"/>
      </w:pPr>
      <w:r w:rsidRPr="005D4729">
        <w:t>Note 1:</w:t>
      </w:r>
      <w:r w:rsidRPr="005D4729">
        <w:tab/>
        <w:t>Directed termination payments are paid into a complying superannuation plan (or to purchase a superannuation annuity) on your behalf: see section</w:t>
      </w:r>
      <w:r w:rsidR="00FD3F14" w:rsidRPr="005D4729">
        <w:t> </w:t>
      </w:r>
      <w:r w:rsidRPr="005D4729">
        <w:t>82</w:t>
      </w:r>
      <w:r w:rsidR="00C7380F">
        <w:noBreakHyphen/>
      </w:r>
      <w:r w:rsidRPr="005D4729">
        <w:t>10F.</w:t>
      </w:r>
    </w:p>
    <w:p w:rsidR="001E67F1" w:rsidRPr="005D4729" w:rsidRDefault="001E67F1" w:rsidP="00185140">
      <w:pPr>
        <w:pStyle w:val="notetext"/>
        <w:spacing w:before="120"/>
      </w:pPr>
      <w:r w:rsidRPr="005D4729">
        <w:t>Note 2:</w:t>
      </w:r>
      <w:r w:rsidRPr="005D4729">
        <w:tab/>
        <w:t>The taxable component of the payment is included in the assessable income of the entity receiving the payment: see section</w:t>
      </w:r>
      <w:r w:rsidR="00FD3F14" w:rsidRPr="005D4729">
        <w:t> </w:t>
      </w:r>
      <w:r w:rsidRPr="005D4729">
        <w:t>295</w:t>
      </w:r>
      <w:r w:rsidR="00C7380F">
        <w:noBreakHyphen/>
      </w:r>
      <w:r w:rsidRPr="005D4729">
        <w:t xml:space="preserve">190 of the </w:t>
      </w:r>
      <w:r w:rsidRPr="005D4729">
        <w:rPr>
          <w:i/>
        </w:rPr>
        <w:t>Income Tax Assessment Act 1997</w:t>
      </w:r>
      <w:r w:rsidRPr="005D4729">
        <w:t>.</w:t>
      </w:r>
    </w:p>
    <w:p w:rsidR="001E67F1" w:rsidRPr="005D4729" w:rsidRDefault="001E67F1" w:rsidP="00185140">
      <w:pPr>
        <w:pStyle w:val="notetext"/>
        <w:spacing w:before="120"/>
      </w:pPr>
      <w:r w:rsidRPr="005D4729">
        <w:lastRenderedPageBreak/>
        <w:t>Note 3:</w:t>
      </w:r>
      <w:r w:rsidRPr="005D4729">
        <w:tab/>
        <w:t>In addition, income tax may be payable on a benefit you later receive from the plan to which the directed termination payment is made: see Divisions</w:t>
      </w:r>
      <w:r w:rsidR="00FD3F14" w:rsidRPr="005D4729">
        <w:t> </w:t>
      </w:r>
      <w:r w:rsidRPr="005D4729">
        <w:t>301</w:t>
      </w:r>
      <w:r w:rsidR="00C7380F">
        <w:noBreakHyphen/>
      </w:r>
      <w:r w:rsidRPr="005D4729">
        <w:t xml:space="preserve">307 of the </w:t>
      </w:r>
      <w:r w:rsidRPr="005D4729">
        <w:rPr>
          <w:i/>
        </w:rPr>
        <w:t>Income Tax Assessment Act 1997</w:t>
      </w:r>
      <w:r w:rsidRPr="005D4729">
        <w:t>.</w:t>
      </w:r>
    </w:p>
    <w:p w:rsidR="001E67F1" w:rsidRPr="005D4729" w:rsidRDefault="00EB3B5E" w:rsidP="001E67F1">
      <w:pPr>
        <w:pStyle w:val="ActHead4"/>
        <w:rPr>
          <w:lang w:eastAsia="en-US"/>
        </w:rPr>
      </w:pPr>
      <w:bookmarkStart w:id="207" w:name="_Toc138776057"/>
      <w:r w:rsidRPr="00C7380F">
        <w:rPr>
          <w:rStyle w:val="CharSubdNo"/>
        </w:rPr>
        <w:t>Subdivision 8</w:t>
      </w:r>
      <w:r w:rsidR="001E67F1" w:rsidRPr="00C7380F">
        <w:rPr>
          <w:rStyle w:val="CharSubdNo"/>
        </w:rPr>
        <w:t>2</w:t>
      </w:r>
      <w:r w:rsidR="00C7380F" w:rsidRPr="00C7380F">
        <w:rPr>
          <w:rStyle w:val="CharSubdNo"/>
        </w:rPr>
        <w:noBreakHyphen/>
      </w:r>
      <w:r w:rsidR="001E67F1" w:rsidRPr="00C7380F">
        <w:rPr>
          <w:rStyle w:val="CharSubdNo"/>
        </w:rPr>
        <w:t>E</w:t>
      </w:r>
      <w:r w:rsidR="001E67F1" w:rsidRPr="005D4729">
        <w:rPr>
          <w:lang w:eastAsia="en-US"/>
        </w:rPr>
        <w:t>—</w:t>
      </w:r>
      <w:r w:rsidR="001E67F1" w:rsidRPr="00C7380F">
        <w:rPr>
          <w:rStyle w:val="CharSubdText"/>
        </w:rPr>
        <w:t>Pre</w:t>
      </w:r>
      <w:r w:rsidR="00C7380F" w:rsidRPr="00C7380F">
        <w:rPr>
          <w:rStyle w:val="CharSubdText"/>
        </w:rPr>
        <w:noBreakHyphen/>
      </w:r>
      <w:r w:rsidR="001E67F1" w:rsidRPr="00C7380F">
        <w:rPr>
          <w:rStyle w:val="CharSubdText"/>
        </w:rPr>
        <w:t>10</w:t>
      </w:r>
      <w:r w:rsidR="00FD3F14" w:rsidRPr="00C7380F">
        <w:rPr>
          <w:rStyle w:val="CharSubdText"/>
        </w:rPr>
        <w:t> </w:t>
      </w:r>
      <w:r w:rsidR="001E67F1" w:rsidRPr="00C7380F">
        <w:rPr>
          <w:rStyle w:val="CharSubdText"/>
        </w:rPr>
        <w:t xml:space="preserve">May 2006 entitlements and employment termination payments made after </w:t>
      </w:r>
      <w:r w:rsidRPr="00C7380F">
        <w:rPr>
          <w:rStyle w:val="CharSubdText"/>
        </w:rPr>
        <w:t>1 July</w:t>
      </w:r>
      <w:r w:rsidR="001E67F1" w:rsidRPr="00C7380F">
        <w:rPr>
          <w:rStyle w:val="CharSubdText"/>
        </w:rPr>
        <w:t xml:space="preserve"> 2012</w:t>
      </w:r>
      <w:bookmarkEnd w:id="207"/>
    </w:p>
    <w:p w:rsidR="001E67F1" w:rsidRPr="005D4729" w:rsidRDefault="001E67F1" w:rsidP="00185140">
      <w:pPr>
        <w:pStyle w:val="TofSectsHeading"/>
        <w:keepNext/>
        <w:keepLines/>
        <w:spacing w:before="220"/>
      </w:pPr>
      <w:r w:rsidRPr="005D4729">
        <w:t>Table of sections</w:t>
      </w:r>
    </w:p>
    <w:p w:rsidR="001E67F1" w:rsidRPr="005D4729" w:rsidRDefault="001E67F1" w:rsidP="001E67F1">
      <w:pPr>
        <w:pStyle w:val="TofSectsSection"/>
      </w:pPr>
      <w:r w:rsidRPr="005D4729">
        <w:t>82</w:t>
      </w:r>
      <w:r w:rsidR="00C7380F">
        <w:noBreakHyphen/>
      </w:r>
      <w:r w:rsidRPr="005D4729">
        <w:t>10H</w:t>
      </w:r>
      <w:r w:rsidRPr="005D4729">
        <w:tab/>
        <w:t>Transitional termination payments may reduce ETP cap amount for payments under section</w:t>
      </w:r>
      <w:r w:rsidR="00FD3F14" w:rsidRPr="005D4729">
        <w:t> </w:t>
      </w:r>
      <w:r w:rsidRPr="005D4729">
        <w:t>82</w:t>
      </w:r>
      <w:r w:rsidR="00C7380F">
        <w:noBreakHyphen/>
      </w:r>
      <w:r w:rsidRPr="005D4729">
        <w:t xml:space="preserve">10 after </w:t>
      </w:r>
      <w:r w:rsidR="00EB3B5E">
        <w:t>1 July</w:t>
      </w:r>
      <w:r w:rsidRPr="005D4729">
        <w:t xml:space="preserve"> 2012</w:t>
      </w:r>
    </w:p>
    <w:p w:rsidR="001E67F1" w:rsidRPr="005D4729" w:rsidRDefault="001E67F1" w:rsidP="00185140">
      <w:pPr>
        <w:pStyle w:val="ActHead5"/>
        <w:spacing w:before="240"/>
      </w:pPr>
      <w:bookmarkStart w:id="208" w:name="_Toc138776058"/>
      <w:r w:rsidRPr="00C7380F">
        <w:rPr>
          <w:rStyle w:val="CharSectno"/>
        </w:rPr>
        <w:t>82</w:t>
      </w:r>
      <w:r w:rsidR="00C7380F" w:rsidRPr="00C7380F">
        <w:rPr>
          <w:rStyle w:val="CharSectno"/>
        </w:rPr>
        <w:noBreakHyphen/>
      </w:r>
      <w:r w:rsidRPr="00C7380F">
        <w:rPr>
          <w:rStyle w:val="CharSectno"/>
        </w:rPr>
        <w:t>10H</w:t>
      </w:r>
      <w:r w:rsidRPr="005D4729">
        <w:t xml:space="preserve">  Transitional termination payments may reduce ETP cap amount for payments under section</w:t>
      </w:r>
      <w:r w:rsidR="00FD3F14" w:rsidRPr="005D4729">
        <w:t> </w:t>
      </w:r>
      <w:r w:rsidRPr="005D4729">
        <w:t>82</w:t>
      </w:r>
      <w:r w:rsidR="00C7380F">
        <w:noBreakHyphen/>
      </w:r>
      <w:r w:rsidRPr="005D4729">
        <w:t xml:space="preserve">10 after </w:t>
      </w:r>
      <w:r w:rsidR="00EB3B5E">
        <w:t>1 July</w:t>
      </w:r>
      <w:r w:rsidRPr="005D4729">
        <w:t xml:space="preserve"> 2012</w:t>
      </w:r>
      <w:bookmarkEnd w:id="208"/>
    </w:p>
    <w:p w:rsidR="001E67F1" w:rsidRPr="005D4729" w:rsidRDefault="001E67F1" w:rsidP="00185140">
      <w:pPr>
        <w:pStyle w:val="subsection"/>
        <w:spacing w:before="160"/>
      </w:pPr>
      <w:r w:rsidRPr="005D4729">
        <w:tab/>
        <w:t>(1)</w:t>
      </w:r>
      <w:r w:rsidRPr="005D4729">
        <w:tab/>
        <w:t>This section deals with the application of paragraph</w:t>
      </w:r>
      <w:r w:rsidR="00FD3F14" w:rsidRPr="005D4729">
        <w:t> </w:t>
      </w:r>
      <w:r w:rsidRPr="005D4729">
        <w:t>82</w:t>
      </w:r>
      <w:r w:rsidR="00C7380F">
        <w:noBreakHyphen/>
      </w:r>
      <w:r w:rsidRPr="005D4729">
        <w:t xml:space="preserve">10(4)(b) of the </w:t>
      </w:r>
      <w:r w:rsidRPr="005D4729">
        <w:rPr>
          <w:i/>
        </w:rPr>
        <w:t xml:space="preserve">Income Tax Assessment Act 1997 </w:t>
      </w:r>
      <w:r w:rsidRPr="005D4729">
        <w:t xml:space="preserve">to an income year beginning on or after </w:t>
      </w:r>
      <w:r w:rsidR="00EB3B5E">
        <w:t>1 July</w:t>
      </w:r>
      <w:r w:rsidRPr="005D4729">
        <w:t xml:space="preserve"> 2012.</w:t>
      </w:r>
    </w:p>
    <w:p w:rsidR="001E67F1" w:rsidRPr="005D4729" w:rsidRDefault="001E67F1" w:rsidP="00185140">
      <w:pPr>
        <w:pStyle w:val="subsection"/>
        <w:spacing w:before="160"/>
      </w:pPr>
      <w:r w:rsidRPr="005D4729">
        <w:tab/>
        <w:t>(2)</w:t>
      </w:r>
      <w:r w:rsidRPr="005D4729">
        <w:tab/>
        <w:t xml:space="preserve">For the purposes of that paragraph, the ETP cap amount is taken to be further reduced (but not below zero) by the amount mentioned in </w:t>
      </w:r>
      <w:r w:rsidR="00FD3F14" w:rsidRPr="005D4729">
        <w:t>subsection (</w:t>
      </w:r>
      <w:r w:rsidRPr="005D4729">
        <w:t xml:space="preserve">3) (the </w:t>
      </w:r>
      <w:r w:rsidRPr="005D4729">
        <w:rPr>
          <w:b/>
          <w:i/>
        </w:rPr>
        <w:t>concessional amount</w:t>
      </w:r>
      <w:r w:rsidRPr="005D4729">
        <w:t>) of any transitional termination payment made in consequence of the same employment termination as the employment termination to which the paragraph applies.</w:t>
      </w:r>
    </w:p>
    <w:p w:rsidR="001E67F1" w:rsidRPr="005D4729" w:rsidRDefault="001E67F1" w:rsidP="00185140">
      <w:pPr>
        <w:pStyle w:val="subsection"/>
        <w:keepNext/>
        <w:keepLines/>
        <w:spacing w:before="160"/>
      </w:pPr>
      <w:r w:rsidRPr="005D4729">
        <w:tab/>
        <w:t>(3)</w:t>
      </w:r>
      <w:r w:rsidRPr="005D4729">
        <w:tab/>
        <w:t>The concessional amount of a transitional termination payment is the part (if any) of the taxable component of the payment for which you are entitled to a tax offset under section</w:t>
      </w:r>
      <w:r w:rsidR="00FD3F14" w:rsidRPr="005D4729">
        <w:t> </w:t>
      </w:r>
      <w:r w:rsidRPr="005D4729">
        <w:t>82</w:t>
      </w:r>
      <w:r w:rsidR="00C7380F">
        <w:noBreakHyphen/>
      </w:r>
      <w:r w:rsidRPr="005D4729">
        <w:t>10A or 82</w:t>
      </w:r>
      <w:r w:rsidR="00C7380F">
        <w:noBreakHyphen/>
      </w:r>
      <w:r w:rsidRPr="005D4729">
        <w:t>10C of this Act.</w:t>
      </w:r>
    </w:p>
    <w:p w:rsidR="00E45775" w:rsidRPr="005D4729" w:rsidRDefault="00E45775" w:rsidP="00163128">
      <w:pPr>
        <w:pStyle w:val="ActHead3"/>
        <w:pageBreakBefore/>
      </w:pPr>
      <w:bookmarkStart w:id="209" w:name="_Toc138776059"/>
      <w:r w:rsidRPr="00C7380F">
        <w:rPr>
          <w:rStyle w:val="CharDivNo"/>
        </w:rPr>
        <w:lastRenderedPageBreak/>
        <w:t>Division</w:t>
      </w:r>
      <w:r w:rsidR="00FD3F14" w:rsidRPr="00C7380F">
        <w:rPr>
          <w:rStyle w:val="CharDivNo"/>
        </w:rPr>
        <w:t> </w:t>
      </w:r>
      <w:r w:rsidRPr="00C7380F">
        <w:rPr>
          <w:rStyle w:val="CharDivNo"/>
        </w:rPr>
        <w:t>83A</w:t>
      </w:r>
      <w:r w:rsidRPr="005D4729">
        <w:t>—</w:t>
      </w:r>
      <w:r w:rsidRPr="00C7380F">
        <w:rPr>
          <w:rStyle w:val="CharDivText"/>
        </w:rPr>
        <w:t>Employee share schemes</w:t>
      </w:r>
      <w:bookmarkEnd w:id="209"/>
    </w:p>
    <w:p w:rsidR="00E45775" w:rsidRPr="005D4729" w:rsidRDefault="00E45775" w:rsidP="00E45775">
      <w:pPr>
        <w:pStyle w:val="TofSectsHeading"/>
      </w:pPr>
      <w:r w:rsidRPr="005D4729">
        <w:t>Table of Subdivisions</w:t>
      </w:r>
    </w:p>
    <w:p w:rsidR="00E45775" w:rsidRPr="005D4729" w:rsidRDefault="00E45775" w:rsidP="00E45775">
      <w:pPr>
        <w:pStyle w:val="TofSectsSubdiv"/>
      </w:pPr>
      <w:r w:rsidRPr="005D4729">
        <w:t>83A</w:t>
      </w:r>
      <w:r w:rsidR="00C7380F">
        <w:noBreakHyphen/>
      </w:r>
      <w:r w:rsidRPr="005D4729">
        <w:t>A</w:t>
      </w:r>
      <w:r w:rsidRPr="005D4729">
        <w:tab/>
        <w:t>Application of Division</w:t>
      </w:r>
      <w:r w:rsidR="00FD3F14" w:rsidRPr="005D4729">
        <w:t> </w:t>
      </w:r>
      <w:r w:rsidRPr="005D4729">
        <w:t>83A of the Income Tax Assessment Act 1997</w:t>
      </w:r>
    </w:p>
    <w:p w:rsidR="00E45775" w:rsidRPr="005D4729" w:rsidRDefault="00E45775" w:rsidP="00E45775">
      <w:pPr>
        <w:pStyle w:val="TofSectsSubdiv"/>
      </w:pPr>
      <w:r w:rsidRPr="005D4729">
        <w:t>83A</w:t>
      </w:r>
      <w:r w:rsidR="00C7380F">
        <w:noBreakHyphen/>
      </w:r>
      <w:r w:rsidRPr="005D4729">
        <w:t>B</w:t>
      </w:r>
      <w:r w:rsidRPr="005D4729">
        <w:tab/>
        <w:t>Application of former provisions of the Income Tax Assessment Act 1936</w:t>
      </w:r>
    </w:p>
    <w:p w:rsidR="00E45775" w:rsidRPr="005D4729" w:rsidRDefault="00EB3B5E" w:rsidP="00E45775">
      <w:pPr>
        <w:pStyle w:val="ActHead4"/>
      </w:pPr>
      <w:bookmarkStart w:id="210" w:name="_Toc138776060"/>
      <w:r w:rsidRPr="00C7380F">
        <w:rPr>
          <w:rStyle w:val="CharSubdNo"/>
        </w:rPr>
        <w:t>Subdivision 8</w:t>
      </w:r>
      <w:r w:rsidR="00E45775" w:rsidRPr="00C7380F">
        <w:rPr>
          <w:rStyle w:val="CharSubdNo"/>
        </w:rPr>
        <w:t>3A</w:t>
      </w:r>
      <w:r w:rsidR="00C7380F" w:rsidRPr="00C7380F">
        <w:rPr>
          <w:rStyle w:val="CharSubdNo"/>
        </w:rPr>
        <w:noBreakHyphen/>
      </w:r>
      <w:r w:rsidR="00E45775" w:rsidRPr="00C7380F">
        <w:rPr>
          <w:rStyle w:val="CharSubdNo"/>
        </w:rPr>
        <w:t>A</w:t>
      </w:r>
      <w:r w:rsidR="00E45775" w:rsidRPr="005D4729">
        <w:t>—</w:t>
      </w:r>
      <w:r w:rsidR="00E45775" w:rsidRPr="00C7380F">
        <w:rPr>
          <w:rStyle w:val="CharSubdText"/>
        </w:rPr>
        <w:t>Application of Division</w:t>
      </w:r>
      <w:r w:rsidR="00FD3F14" w:rsidRPr="00C7380F">
        <w:rPr>
          <w:rStyle w:val="CharSubdText"/>
        </w:rPr>
        <w:t> </w:t>
      </w:r>
      <w:r w:rsidR="00E45775" w:rsidRPr="00C7380F">
        <w:rPr>
          <w:rStyle w:val="CharSubdText"/>
        </w:rPr>
        <w:t>83A of the Income Tax Assessment Act 1997</w:t>
      </w:r>
      <w:bookmarkEnd w:id="210"/>
    </w:p>
    <w:p w:rsidR="00E45775" w:rsidRPr="005D4729" w:rsidRDefault="00E45775" w:rsidP="00E45775">
      <w:pPr>
        <w:pStyle w:val="TofSectsHeading"/>
      </w:pPr>
      <w:r w:rsidRPr="005D4729">
        <w:t>Table of sections</w:t>
      </w:r>
    </w:p>
    <w:p w:rsidR="00E45775" w:rsidRPr="005D4729" w:rsidRDefault="00E45775" w:rsidP="00E45775">
      <w:pPr>
        <w:pStyle w:val="TofSectsSection"/>
      </w:pPr>
      <w:r w:rsidRPr="005D4729">
        <w:t>83A</w:t>
      </w:r>
      <w:r w:rsidR="00C7380F">
        <w:noBreakHyphen/>
      </w:r>
      <w:r w:rsidRPr="005D4729">
        <w:t>5</w:t>
      </w:r>
      <w:r w:rsidRPr="005D4729">
        <w:tab/>
        <w:t>Application of Division</w:t>
      </w:r>
      <w:r w:rsidR="00FD3F14" w:rsidRPr="005D4729">
        <w:t> </w:t>
      </w:r>
      <w:r w:rsidRPr="005D4729">
        <w:t xml:space="preserve">83A of the </w:t>
      </w:r>
      <w:r w:rsidRPr="005D4729">
        <w:rPr>
          <w:rStyle w:val="CharItalic"/>
        </w:rPr>
        <w:t>Income Tax Assessment Act 1997</w:t>
      </w:r>
    </w:p>
    <w:p w:rsidR="00E45775" w:rsidRPr="005D4729" w:rsidRDefault="00E45775" w:rsidP="00E45775">
      <w:pPr>
        <w:pStyle w:val="ActHead5"/>
      </w:pPr>
      <w:bookmarkStart w:id="211" w:name="_Toc138776061"/>
      <w:r w:rsidRPr="00C7380F">
        <w:rPr>
          <w:rStyle w:val="CharSectno"/>
        </w:rPr>
        <w:t>83A</w:t>
      </w:r>
      <w:r w:rsidR="00C7380F" w:rsidRPr="00C7380F">
        <w:rPr>
          <w:rStyle w:val="CharSectno"/>
        </w:rPr>
        <w:noBreakHyphen/>
      </w:r>
      <w:r w:rsidRPr="00C7380F">
        <w:rPr>
          <w:rStyle w:val="CharSectno"/>
        </w:rPr>
        <w:t>5</w:t>
      </w:r>
      <w:r w:rsidRPr="005D4729">
        <w:t xml:space="preserve">  Application of Division</w:t>
      </w:r>
      <w:r w:rsidR="00FD3F14" w:rsidRPr="005D4729">
        <w:t> </w:t>
      </w:r>
      <w:r w:rsidRPr="005D4729">
        <w:t xml:space="preserve">83A of the </w:t>
      </w:r>
      <w:r w:rsidRPr="005D4729">
        <w:rPr>
          <w:i/>
        </w:rPr>
        <w:t>Income Tax Assessment Act 1997</w:t>
      </w:r>
      <w:bookmarkEnd w:id="211"/>
    </w:p>
    <w:p w:rsidR="00E45775" w:rsidRPr="005D4729" w:rsidRDefault="00E45775" w:rsidP="00E45775">
      <w:pPr>
        <w:pStyle w:val="subsection"/>
      </w:pPr>
      <w:r w:rsidRPr="005D4729">
        <w:tab/>
        <w:t>(1)</w:t>
      </w:r>
      <w:r w:rsidRPr="005D4729">
        <w:tab/>
        <w:t>Division</w:t>
      </w:r>
      <w:r w:rsidR="00FD3F14" w:rsidRPr="005D4729">
        <w:t> </w:t>
      </w:r>
      <w:r w:rsidRPr="005D4729">
        <w:t xml:space="preserve">83A of the </w:t>
      </w:r>
      <w:r w:rsidRPr="005D4729">
        <w:rPr>
          <w:i/>
        </w:rPr>
        <w:t>Income Tax Assessment Act 1997</w:t>
      </w:r>
      <w:r w:rsidRPr="005D4729">
        <w:t xml:space="preserve"> applies in relation to an ESS interest if:</w:t>
      </w:r>
    </w:p>
    <w:p w:rsidR="00E45775" w:rsidRPr="005D4729" w:rsidRDefault="00E45775" w:rsidP="00E45775">
      <w:pPr>
        <w:pStyle w:val="paragraph"/>
      </w:pPr>
      <w:r w:rsidRPr="005D4729">
        <w:tab/>
        <w:t>(a)</w:t>
      </w:r>
      <w:r w:rsidRPr="005D4729">
        <w:tab/>
        <w:t xml:space="preserve">the interest was acquired on or after </w:t>
      </w:r>
      <w:r w:rsidR="00EB3B5E">
        <w:t>1 July</w:t>
      </w:r>
      <w:r w:rsidRPr="005D4729">
        <w:t xml:space="preserve"> 2009; and</w:t>
      </w:r>
    </w:p>
    <w:p w:rsidR="00E45775" w:rsidRPr="005D4729" w:rsidRDefault="00E45775" w:rsidP="00E45775">
      <w:pPr>
        <w:pStyle w:val="paragraph"/>
      </w:pPr>
      <w:r w:rsidRPr="005D4729">
        <w:tab/>
        <w:t>(b)</w:t>
      </w:r>
      <w:r w:rsidRPr="005D4729">
        <w:tab/>
        <w:t xml:space="preserve">the relevant share or right (within the meaning of </w:t>
      </w:r>
      <w:r w:rsidR="001E5ACC" w:rsidRPr="005D4729">
        <w:t>Division 1</w:t>
      </w:r>
      <w:r w:rsidRPr="005D4729">
        <w:t xml:space="preserve">3A of Part III of the </w:t>
      </w:r>
      <w:r w:rsidRPr="005D4729">
        <w:rPr>
          <w:i/>
          <w:noProof/>
        </w:rPr>
        <w:t>Income Tax Assessment Act 1936</w:t>
      </w:r>
      <w:r w:rsidRPr="005D4729">
        <w:rPr>
          <w:noProof/>
        </w:rPr>
        <w:t xml:space="preserve">, as in force at the time </w:t>
      </w:r>
      <w:r w:rsidRPr="005D4729">
        <w:t xml:space="preserve">(the </w:t>
      </w:r>
      <w:r w:rsidRPr="005D4729">
        <w:rPr>
          <w:b/>
          <w:i/>
        </w:rPr>
        <w:t>pre</w:t>
      </w:r>
      <w:r w:rsidR="00C7380F">
        <w:rPr>
          <w:b/>
          <w:i/>
        </w:rPr>
        <w:noBreakHyphen/>
      </w:r>
      <w:r w:rsidRPr="005D4729">
        <w:rPr>
          <w:b/>
          <w:i/>
        </w:rPr>
        <w:t>Division</w:t>
      </w:r>
      <w:r w:rsidR="00FD3F14" w:rsidRPr="005D4729">
        <w:rPr>
          <w:b/>
          <w:i/>
        </w:rPr>
        <w:t> </w:t>
      </w:r>
      <w:r w:rsidRPr="005D4729">
        <w:rPr>
          <w:b/>
          <w:i/>
        </w:rPr>
        <w:t>83A time</w:t>
      </w:r>
      <w:r w:rsidRPr="005D4729">
        <w:t>) occurring just before Schedule</w:t>
      </w:r>
      <w:r w:rsidR="00FD3F14" w:rsidRPr="005D4729">
        <w:t> </w:t>
      </w:r>
      <w:r w:rsidRPr="005D4729">
        <w:t xml:space="preserve">1 to the </w:t>
      </w:r>
      <w:r w:rsidRPr="005D4729">
        <w:rPr>
          <w:i/>
        </w:rPr>
        <w:t>Tax Laws Amendment (2009 Budget Measures No.</w:t>
      </w:r>
      <w:r w:rsidR="00FD3F14" w:rsidRPr="005D4729">
        <w:rPr>
          <w:i/>
        </w:rPr>
        <w:t> </w:t>
      </w:r>
      <w:r w:rsidRPr="005D4729">
        <w:rPr>
          <w:i/>
        </w:rPr>
        <w:t>2) Act 2009</w:t>
      </w:r>
      <w:r w:rsidRPr="005D4729">
        <w:t xml:space="preserve"> commenced, (</w:t>
      </w:r>
      <w:r w:rsidRPr="005D4729">
        <w:rPr>
          <w:b/>
          <w:i/>
        </w:rPr>
        <w:t xml:space="preserve">former </w:t>
      </w:r>
      <w:r w:rsidR="001E5ACC" w:rsidRPr="005D4729">
        <w:rPr>
          <w:b/>
          <w:i/>
        </w:rPr>
        <w:t>Division 1</w:t>
      </w:r>
      <w:r w:rsidRPr="005D4729">
        <w:rPr>
          <w:b/>
          <w:i/>
        </w:rPr>
        <w:t>3A</w:t>
      </w:r>
      <w:r w:rsidRPr="005D4729">
        <w:t xml:space="preserve">)) was </w:t>
      </w:r>
      <w:r w:rsidRPr="005D4729">
        <w:rPr>
          <w:i/>
        </w:rPr>
        <w:t>not</w:t>
      </w:r>
      <w:r w:rsidRPr="005D4729">
        <w:t xml:space="preserve"> acquired (within the meaning of former </w:t>
      </w:r>
      <w:r w:rsidR="001E5ACC" w:rsidRPr="005D4729">
        <w:t>Division 1</w:t>
      </w:r>
      <w:r w:rsidRPr="005D4729">
        <w:t xml:space="preserve">3A) before </w:t>
      </w:r>
      <w:r w:rsidR="00EB3B5E">
        <w:t>1 July</w:t>
      </w:r>
      <w:r w:rsidRPr="005D4729">
        <w:t xml:space="preserve"> 2009.</w:t>
      </w:r>
    </w:p>
    <w:p w:rsidR="00E45775" w:rsidRPr="005D4729" w:rsidRDefault="00E45775" w:rsidP="00E45775">
      <w:pPr>
        <w:pStyle w:val="subsection"/>
      </w:pPr>
      <w:r w:rsidRPr="005D4729">
        <w:tab/>
        <w:t>(2)</w:t>
      </w:r>
      <w:r w:rsidRPr="005D4729">
        <w:tab/>
        <w:t xml:space="preserve">Furthermore, </w:t>
      </w:r>
      <w:r w:rsidR="00EB3B5E">
        <w:t>Subdivision 8</w:t>
      </w:r>
      <w:r w:rsidRPr="005D4729">
        <w:t>3A</w:t>
      </w:r>
      <w:r w:rsidR="00C7380F">
        <w:noBreakHyphen/>
      </w:r>
      <w:r w:rsidRPr="005D4729">
        <w:t xml:space="preserve">C of the </w:t>
      </w:r>
      <w:r w:rsidRPr="005D4729">
        <w:rPr>
          <w:i/>
        </w:rPr>
        <w:t>Income Tax Assessment Act 1997</w:t>
      </w:r>
      <w:r w:rsidRPr="005D4729">
        <w:t xml:space="preserve"> (and the rest of Division</w:t>
      </w:r>
      <w:r w:rsidR="00FD3F14" w:rsidRPr="005D4729">
        <w:t> </w:t>
      </w:r>
      <w:r w:rsidRPr="005D4729">
        <w:t>83A of that Act, to the extent that it relates to that Subdivision) also applies in relation to an ESS interest if:</w:t>
      </w:r>
    </w:p>
    <w:p w:rsidR="00E45775" w:rsidRPr="005D4729" w:rsidRDefault="00E45775" w:rsidP="00E45775">
      <w:pPr>
        <w:pStyle w:val="paragraph"/>
      </w:pPr>
      <w:r w:rsidRPr="005D4729">
        <w:tab/>
        <w:t>(a)</w:t>
      </w:r>
      <w:r w:rsidRPr="005D4729">
        <w:tab/>
        <w:t>all of the following subparagraphs apply:</w:t>
      </w:r>
    </w:p>
    <w:p w:rsidR="00E45775" w:rsidRPr="005D4729" w:rsidRDefault="00E45775" w:rsidP="00E45775">
      <w:pPr>
        <w:pStyle w:val="paragraphsub"/>
      </w:pPr>
      <w:r w:rsidRPr="005D4729">
        <w:lastRenderedPageBreak/>
        <w:tab/>
        <w:t>(i)</w:t>
      </w:r>
      <w:r w:rsidRPr="005D4729">
        <w:tab/>
        <w:t>at the pre</w:t>
      </w:r>
      <w:r w:rsidR="00C7380F">
        <w:noBreakHyphen/>
      </w:r>
      <w:r w:rsidRPr="005D4729">
        <w:t>Division</w:t>
      </w:r>
      <w:r w:rsidR="00FD3F14" w:rsidRPr="005D4729">
        <w:t> </w:t>
      </w:r>
      <w:r w:rsidRPr="005D4729">
        <w:t>83A time, sub</w:t>
      </w:r>
      <w:r w:rsidR="00EB3B5E">
        <w:t>section 1</w:t>
      </w:r>
      <w:r w:rsidRPr="005D4729">
        <w:t xml:space="preserve">39B(3) of the </w:t>
      </w:r>
      <w:r w:rsidRPr="005D4729">
        <w:rPr>
          <w:i/>
        </w:rPr>
        <w:t>Income Tax Assessment Act 1936</w:t>
      </w:r>
      <w:r w:rsidRPr="005D4729">
        <w:t xml:space="preserve"> applied in relation to the interest;</w:t>
      </w:r>
    </w:p>
    <w:p w:rsidR="00E45775" w:rsidRPr="005D4729" w:rsidRDefault="00E45775" w:rsidP="00E45775">
      <w:pPr>
        <w:pStyle w:val="paragraphsub"/>
      </w:pPr>
      <w:r w:rsidRPr="005D4729">
        <w:tab/>
        <w:t>(ii)</w:t>
      </w:r>
      <w:r w:rsidRPr="005D4729">
        <w:tab/>
        <w:t xml:space="preserve">the interest was acquired (within the meaning of former </w:t>
      </w:r>
      <w:r w:rsidR="001E5ACC" w:rsidRPr="005D4729">
        <w:t>Division 1</w:t>
      </w:r>
      <w:r w:rsidRPr="005D4729">
        <w:t xml:space="preserve">3A) before </w:t>
      </w:r>
      <w:r w:rsidR="00EB3B5E">
        <w:t>1 July</w:t>
      </w:r>
      <w:r w:rsidRPr="005D4729">
        <w:t xml:space="preserve"> 2009;</w:t>
      </w:r>
    </w:p>
    <w:p w:rsidR="00E45775" w:rsidRPr="005D4729" w:rsidRDefault="00E45775" w:rsidP="00E45775">
      <w:pPr>
        <w:pStyle w:val="paragraphsub"/>
      </w:pPr>
      <w:r w:rsidRPr="005D4729">
        <w:tab/>
        <w:t>(iii)</w:t>
      </w:r>
      <w:r w:rsidRPr="005D4729">
        <w:tab/>
        <w:t>the cessation time mentioned in sub</w:t>
      </w:r>
      <w:r w:rsidR="00EB3B5E">
        <w:t>section 1</w:t>
      </w:r>
      <w:r w:rsidRPr="005D4729">
        <w:t xml:space="preserve">39B(3) of the </w:t>
      </w:r>
      <w:r w:rsidRPr="005D4729">
        <w:rPr>
          <w:i/>
        </w:rPr>
        <w:t>Income Tax Assessment Act 1936</w:t>
      </w:r>
      <w:r w:rsidRPr="005D4729">
        <w:t>, as in force at the pre</w:t>
      </w:r>
      <w:r w:rsidR="00C7380F">
        <w:noBreakHyphen/>
      </w:r>
      <w:r w:rsidRPr="005D4729">
        <w:t>Division</w:t>
      </w:r>
      <w:r w:rsidR="00FD3F14" w:rsidRPr="005D4729">
        <w:t> </w:t>
      </w:r>
      <w:r w:rsidRPr="005D4729">
        <w:t xml:space="preserve">83A time, for the interest did not occur before </w:t>
      </w:r>
      <w:r w:rsidR="00EB3B5E">
        <w:t>1 July</w:t>
      </w:r>
      <w:r w:rsidRPr="005D4729">
        <w:t xml:space="preserve"> 2009; or</w:t>
      </w:r>
    </w:p>
    <w:p w:rsidR="00E45775" w:rsidRPr="005D4729" w:rsidRDefault="00E45775" w:rsidP="00E45775">
      <w:pPr>
        <w:pStyle w:val="paragraph"/>
      </w:pPr>
      <w:r w:rsidRPr="005D4729">
        <w:tab/>
        <w:t>(b)</w:t>
      </w:r>
      <w:r w:rsidRPr="005D4729">
        <w:tab/>
        <w:t>all of the following subparagraphs apply:</w:t>
      </w:r>
    </w:p>
    <w:p w:rsidR="00E45775" w:rsidRPr="005D4729" w:rsidRDefault="00E45775" w:rsidP="00E45775">
      <w:pPr>
        <w:pStyle w:val="paragraphsub"/>
      </w:pPr>
      <w:r w:rsidRPr="005D4729">
        <w:tab/>
        <w:t>(i)</w:t>
      </w:r>
      <w:r w:rsidRPr="005D4729">
        <w:tab/>
        <w:t>at the pre</w:t>
      </w:r>
      <w:r w:rsidR="00C7380F">
        <w:noBreakHyphen/>
      </w:r>
      <w:r w:rsidRPr="005D4729">
        <w:t>Division</w:t>
      </w:r>
      <w:r w:rsidR="00FD3F14" w:rsidRPr="005D4729">
        <w:t> </w:t>
      </w:r>
      <w:r w:rsidRPr="005D4729">
        <w:t>83A time, section</w:t>
      </w:r>
      <w:r w:rsidR="00FD3F14" w:rsidRPr="005D4729">
        <w:t> </w:t>
      </w:r>
      <w:r w:rsidRPr="005D4729">
        <w:t>26AAC</w:t>
      </w:r>
      <w:r w:rsidRPr="005D4729">
        <w:rPr>
          <w:noProof/>
        </w:rPr>
        <w:t xml:space="preserve"> </w:t>
      </w:r>
      <w:r w:rsidRPr="005D4729">
        <w:t xml:space="preserve">of the </w:t>
      </w:r>
      <w:r w:rsidRPr="005D4729">
        <w:rPr>
          <w:i/>
          <w:noProof/>
        </w:rPr>
        <w:t>Income Tax Assessment Act 1936</w:t>
      </w:r>
      <w:r w:rsidRPr="005D4729">
        <w:rPr>
          <w:noProof/>
        </w:rPr>
        <w:t>, as in force at that time, (</w:t>
      </w:r>
      <w:r w:rsidRPr="005D4729">
        <w:rPr>
          <w:b/>
          <w:i/>
          <w:noProof/>
        </w:rPr>
        <w:t>former section</w:t>
      </w:r>
      <w:r w:rsidR="00FD3F14" w:rsidRPr="005D4729">
        <w:rPr>
          <w:b/>
          <w:i/>
          <w:noProof/>
        </w:rPr>
        <w:t> </w:t>
      </w:r>
      <w:r w:rsidRPr="005D4729">
        <w:rPr>
          <w:b/>
          <w:i/>
          <w:noProof/>
        </w:rPr>
        <w:t>26AAC</w:t>
      </w:r>
      <w:r w:rsidRPr="005D4729">
        <w:rPr>
          <w:noProof/>
        </w:rPr>
        <w:t xml:space="preserve">) </w:t>
      </w:r>
      <w:r w:rsidRPr="005D4729">
        <w:t>applied in relation to the interest;</w:t>
      </w:r>
    </w:p>
    <w:p w:rsidR="00E45775" w:rsidRPr="005D4729" w:rsidRDefault="00E45775" w:rsidP="00E45775">
      <w:pPr>
        <w:pStyle w:val="paragraphsub"/>
      </w:pPr>
      <w:r w:rsidRPr="005D4729">
        <w:tab/>
        <w:t>(ii)</w:t>
      </w:r>
      <w:r w:rsidRPr="005D4729">
        <w:tab/>
        <w:t>the interest was acquired (within the meaning of former section</w:t>
      </w:r>
      <w:r w:rsidR="00FD3F14" w:rsidRPr="005D4729">
        <w:t> </w:t>
      </w:r>
      <w:r w:rsidRPr="005D4729">
        <w:t xml:space="preserve">26AAC) before </w:t>
      </w:r>
      <w:r w:rsidR="00EB3B5E">
        <w:t>1 July</w:t>
      </w:r>
      <w:r w:rsidRPr="005D4729">
        <w:t xml:space="preserve"> 2009;</w:t>
      </w:r>
    </w:p>
    <w:p w:rsidR="00E45775" w:rsidRPr="005D4729" w:rsidRDefault="00E45775" w:rsidP="00E45775">
      <w:pPr>
        <w:pStyle w:val="paragraphsub"/>
      </w:pPr>
      <w:r w:rsidRPr="005D4729">
        <w:tab/>
        <w:t>(iii)</w:t>
      </w:r>
      <w:r w:rsidRPr="005D4729">
        <w:tab/>
        <w:t>an amount has not been included in a person’s assessable income under former section</w:t>
      </w:r>
      <w:r w:rsidR="00FD3F14" w:rsidRPr="005D4729">
        <w:t> </w:t>
      </w:r>
      <w:r w:rsidRPr="005D4729">
        <w:t xml:space="preserve">26AAC in relation to the interest before </w:t>
      </w:r>
      <w:r w:rsidR="00EB3B5E">
        <w:t>1 July</w:t>
      </w:r>
      <w:r w:rsidRPr="005D4729">
        <w:t xml:space="preserve"> 2009.</w:t>
      </w:r>
    </w:p>
    <w:p w:rsidR="0045639D" w:rsidRPr="005D4729" w:rsidRDefault="0045639D" w:rsidP="0045639D">
      <w:pPr>
        <w:pStyle w:val="subsection"/>
      </w:pPr>
      <w:r w:rsidRPr="005D4729">
        <w:tab/>
        <w:t>(2A)</w:t>
      </w:r>
      <w:r w:rsidRPr="005D4729">
        <w:tab/>
        <w:t xml:space="preserve">To avoid doubt, for the purposes of </w:t>
      </w:r>
      <w:r w:rsidR="00FD3F14" w:rsidRPr="005D4729">
        <w:t>subparagraph (</w:t>
      </w:r>
      <w:r w:rsidRPr="005D4729">
        <w:t xml:space="preserve">2)(a)(i), </w:t>
      </w:r>
      <w:r w:rsidR="00EB3B5E">
        <w:t>section 1</w:t>
      </w:r>
      <w:r w:rsidRPr="005D4729">
        <w:t xml:space="preserve">39CDA of the </w:t>
      </w:r>
      <w:r w:rsidRPr="005D4729">
        <w:rPr>
          <w:i/>
        </w:rPr>
        <w:t>Income Tax Assessment Act 1936</w:t>
      </w:r>
      <w:r w:rsidRPr="005D4729">
        <w:t xml:space="preserve"> applied to the interest at the pre</w:t>
      </w:r>
      <w:r w:rsidR="00C7380F">
        <w:noBreakHyphen/>
      </w:r>
      <w:r w:rsidRPr="005D4729">
        <w:t>Division</w:t>
      </w:r>
      <w:r w:rsidR="00FD3F14" w:rsidRPr="005D4729">
        <w:t> </w:t>
      </w:r>
      <w:r w:rsidRPr="005D4729">
        <w:t>83A time if the taxpayer in question first became or becomes an employee, as mentioned in that section, before the cessation time for the interest. It does not matter whether the employee so became or becomes an employee before, on or after the pre</w:t>
      </w:r>
      <w:r w:rsidR="00C7380F">
        <w:noBreakHyphen/>
      </w:r>
      <w:r w:rsidRPr="005D4729">
        <w:t>Division</w:t>
      </w:r>
      <w:r w:rsidR="00FD3F14" w:rsidRPr="005D4729">
        <w:t> </w:t>
      </w:r>
      <w:r w:rsidRPr="005D4729">
        <w:t>83A time.</w:t>
      </w:r>
    </w:p>
    <w:p w:rsidR="0045639D" w:rsidRPr="005D4729" w:rsidRDefault="0045639D" w:rsidP="0045639D">
      <w:pPr>
        <w:pStyle w:val="notetext"/>
      </w:pPr>
      <w:r w:rsidRPr="005D4729">
        <w:t>Note:</w:t>
      </w:r>
      <w:r w:rsidRPr="005D4729">
        <w:tab/>
        <w:t>Section</w:t>
      </w:r>
      <w:r w:rsidR="00FD3F14" w:rsidRPr="005D4729">
        <w:t> </w:t>
      </w:r>
      <w:r w:rsidRPr="005D4729">
        <w:t>139CDA was about shares or rights acquired while engaged in foreign service.</w:t>
      </w:r>
    </w:p>
    <w:p w:rsidR="00E45775" w:rsidRPr="005D4729" w:rsidRDefault="00E45775" w:rsidP="00E45775">
      <w:pPr>
        <w:pStyle w:val="subsection"/>
      </w:pPr>
      <w:r w:rsidRPr="005D4729">
        <w:tab/>
        <w:t>(3)</w:t>
      </w:r>
      <w:r w:rsidRPr="005D4729">
        <w:tab/>
      </w:r>
      <w:r w:rsidR="00FD3F14" w:rsidRPr="005D4729">
        <w:t>Subsection (</w:t>
      </w:r>
      <w:r w:rsidRPr="005D4729">
        <w:t>2) applies despite section</w:t>
      </w:r>
      <w:r w:rsidR="00FD3F14" w:rsidRPr="005D4729">
        <w:t> </w:t>
      </w:r>
      <w:r w:rsidRPr="005D4729">
        <w:t>83A</w:t>
      </w:r>
      <w:r w:rsidR="00C7380F">
        <w:noBreakHyphen/>
      </w:r>
      <w:r w:rsidRPr="005D4729">
        <w:t xml:space="preserve">105 of the </w:t>
      </w:r>
      <w:r w:rsidRPr="005D4729">
        <w:rPr>
          <w:i/>
          <w:noProof/>
        </w:rPr>
        <w:t>Income Tax Assessment Act 1997</w:t>
      </w:r>
      <w:r w:rsidRPr="005D4729">
        <w:t>.</w:t>
      </w:r>
    </w:p>
    <w:p w:rsidR="00E45775" w:rsidRPr="005D4729" w:rsidRDefault="00E45775" w:rsidP="00E45775">
      <w:pPr>
        <w:pStyle w:val="subsection"/>
      </w:pPr>
      <w:r w:rsidRPr="005D4729">
        <w:tab/>
        <w:t>(4)</w:t>
      </w:r>
      <w:r w:rsidRPr="005D4729">
        <w:tab/>
        <w:t xml:space="preserve">If </w:t>
      </w:r>
      <w:r w:rsidR="00EB3B5E">
        <w:t>Subdivision 8</w:t>
      </w:r>
      <w:r w:rsidRPr="005D4729">
        <w:t>3A</w:t>
      </w:r>
      <w:r w:rsidR="00C7380F">
        <w:noBreakHyphen/>
      </w:r>
      <w:r w:rsidRPr="005D4729">
        <w:t xml:space="preserve">C of the </w:t>
      </w:r>
      <w:r w:rsidRPr="005D4729">
        <w:rPr>
          <w:i/>
          <w:noProof/>
        </w:rPr>
        <w:t>Income Tax Assessment Act 1997</w:t>
      </w:r>
      <w:r w:rsidRPr="005D4729">
        <w:t xml:space="preserve"> applies in relation to an ESS interest because of </w:t>
      </w:r>
      <w:r w:rsidR="00FD3F14" w:rsidRPr="005D4729">
        <w:t>subsection (</w:t>
      </w:r>
      <w:r w:rsidRPr="005D4729">
        <w:t>2):</w:t>
      </w:r>
    </w:p>
    <w:p w:rsidR="00E45775" w:rsidRPr="005D4729" w:rsidRDefault="00E45775" w:rsidP="00E45775">
      <w:pPr>
        <w:pStyle w:val="paragraph"/>
      </w:pPr>
      <w:r w:rsidRPr="005D4729">
        <w:tab/>
        <w:t>(a)</w:t>
      </w:r>
      <w:r w:rsidRPr="005D4729">
        <w:tab/>
        <w:t>do not include an amount in your assessable income under subsection</w:t>
      </w:r>
      <w:r w:rsidR="00FD3F14" w:rsidRPr="005D4729">
        <w:t> </w:t>
      </w:r>
      <w:r w:rsidRPr="005D4729">
        <w:t>83A</w:t>
      </w:r>
      <w:r w:rsidR="00C7380F">
        <w:noBreakHyphen/>
      </w:r>
      <w:r w:rsidRPr="005D4729">
        <w:t xml:space="preserve">110(1) of that Act in relation to the ESS </w:t>
      </w:r>
      <w:r w:rsidRPr="005D4729">
        <w:lastRenderedPageBreak/>
        <w:t>interest to the extent that the amount relates to your employment outside Australia; and</w:t>
      </w:r>
    </w:p>
    <w:p w:rsidR="00E45775" w:rsidRPr="005D4729" w:rsidRDefault="00E45775" w:rsidP="00E45775">
      <w:pPr>
        <w:pStyle w:val="paragraph"/>
      </w:pPr>
      <w:r w:rsidRPr="005D4729">
        <w:tab/>
        <w:t>(b)</w:t>
      </w:r>
      <w:r w:rsidRPr="005D4729">
        <w:tab/>
        <w:t>subject to subsection</w:t>
      </w:r>
      <w:r w:rsidR="00FD3F14" w:rsidRPr="005D4729">
        <w:t> </w:t>
      </w:r>
      <w:r w:rsidRPr="005D4729">
        <w:t>83A</w:t>
      </w:r>
      <w:r w:rsidR="00C7380F">
        <w:noBreakHyphen/>
      </w:r>
      <w:r w:rsidRPr="005D4729">
        <w:t>115(3) or 83A</w:t>
      </w:r>
      <w:r w:rsidR="00C7380F">
        <w:noBreakHyphen/>
      </w:r>
      <w:r w:rsidRPr="005D4729">
        <w:t xml:space="preserve">120(3) of that Act, whichever is applicable, treat the </w:t>
      </w:r>
      <w:r w:rsidRPr="005D4729">
        <w:rPr>
          <w:b/>
          <w:i/>
        </w:rPr>
        <w:t>ESS deferred taxing point</w:t>
      </w:r>
      <w:r w:rsidRPr="005D4729">
        <w:t xml:space="preserve"> for the interest as being:</w:t>
      </w:r>
    </w:p>
    <w:p w:rsidR="00E45775" w:rsidRPr="005D4729" w:rsidRDefault="00E45775" w:rsidP="00E45775">
      <w:pPr>
        <w:pStyle w:val="paragraphsub"/>
      </w:pPr>
      <w:r w:rsidRPr="005D4729">
        <w:tab/>
        <w:t>(i)</w:t>
      </w:r>
      <w:r w:rsidRPr="005D4729">
        <w:tab/>
        <w:t xml:space="preserve">if </w:t>
      </w:r>
      <w:r w:rsidR="00FD3F14" w:rsidRPr="005D4729">
        <w:t>paragraph (</w:t>
      </w:r>
      <w:r w:rsidRPr="005D4729">
        <w:t xml:space="preserve">2)(a) of this section applies—the cessation time mentioned in </w:t>
      </w:r>
      <w:r w:rsidR="00FD3F14" w:rsidRPr="005D4729">
        <w:t>subparagraph (</w:t>
      </w:r>
      <w:r w:rsidRPr="005D4729">
        <w:t>2)(a)(iii); or</w:t>
      </w:r>
    </w:p>
    <w:p w:rsidR="00E45775" w:rsidRPr="005D4729" w:rsidRDefault="00E45775" w:rsidP="00E45775">
      <w:pPr>
        <w:pStyle w:val="paragraphsub"/>
      </w:pPr>
      <w:r w:rsidRPr="005D4729">
        <w:tab/>
        <w:t>(ii)</w:t>
      </w:r>
      <w:r w:rsidRPr="005D4729">
        <w:tab/>
        <w:t xml:space="preserve">if </w:t>
      </w:r>
      <w:r w:rsidR="00FD3F14" w:rsidRPr="005D4729">
        <w:t>paragraph (</w:t>
      </w:r>
      <w:r w:rsidRPr="005D4729">
        <w:t>2)(b) applies—the earliest time at which an amount is included in a person’s assessable income under former section</w:t>
      </w:r>
      <w:r w:rsidR="00FD3F14" w:rsidRPr="005D4729">
        <w:t> </w:t>
      </w:r>
      <w:r w:rsidRPr="005D4729">
        <w:t>26AAC in relation to the interest; and</w:t>
      </w:r>
    </w:p>
    <w:p w:rsidR="00E45775" w:rsidRPr="005D4729" w:rsidRDefault="00E45775" w:rsidP="00E45775">
      <w:pPr>
        <w:pStyle w:val="paragraph"/>
      </w:pPr>
      <w:r w:rsidRPr="005D4729">
        <w:tab/>
        <w:t>(c)</w:t>
      </w:r>
      <w:r w:rsidRPr="005D4729">
        <w:tab/>
        <w:t>treat the reference in subsection</w:t>
      </w:r>
      <w:r w:rsidR="00FD3F14" w:rsidRPr="005D4729">
        <w:t> </w:t>
      </w:r>
      <w:r w:rsidRPr="005D4729">
        <w:t>83A</w:t>
      </w:r>
      <w:r w:rsidR="00C7380F">
        <w:noBreakHyphen/>
      </w:r>
      <w:r w:rsidRPr="005D4729">
        <w:t>115(3) or 83A</w:t>
      </w:r>
      <w:r w:rsidR="00C7380F">
        <w:noBreakHyphen/>
      </w:r>
      <w:r w:rsidRPr="005D4729">
        <w:t>120(3) (30 day rule for ESS deferred taxing point), whichever is applicable, of that Act to the time worked out under subsection</w:t>
      </w:r>
      <w:r w:rsidR="00FD3F14" w:rsidRPr="005D4729">
        <w:t> </w:t>
      </w:r>
      <w:r w:rsidRPr="005D4729">
        <w:t>83A</w:t>
      </w:r>
      <w:r w:rsidR="00C7380F">
        <w:noBreakHyphen/>
      </w:r>
      <w:r w:rsidRPr="005D4729">
        <w:t>115(2) or 83A</w:t>
      </w:r>
      <w:r w:rsidR="00C7380F">
        <w:noBreakHyphen/>
      </w:r>
      <w:r w:rsidRPr="005D4729">
        <w:t xml:space="preserve">120(2) of that Act as being a reference to the time worked out under </w:t>
      </w:r>
      <w:r w:rsidR="00FD3F14" w:rsidRPr="005D4729">
        <w:t>paragraph (</w:t>
      </w:r>
      <w:r w:rsidRPr="005D4729">
        <w:t>b) of this subsection; and</w:t>
      </w:r>
    </w:p>
    <w:p w:rsidR="00E45775" w:rsidRPr="005D4729" w:rsidRDefault="00E45775" w:rsidP="00E45775">
      <w:pPr>
        <w:pStyle w:val="paragraph"/>
      </w:pPr>
      <w:r w:rsidRPr="005D4729">
        <w:tab/>
        <w:t>(d)</w:t>
      </w:r>
      <w:r w:rsidRPr="005D4729">
        <w:tab/>
        <w:t xml:space="preserve">treat the requirements in paragraphs </w:t>
      </w:r>
      <w:r w:rsidR="00E95377" w:rsidRPr="005D4729">
        <w:t>83A</w:t>
      </w:r>
      <w:r w:rsidR="00C7380F">
        <w:noBreakHyphen/>
      </w:r>
      <w:r w:rsidR="00E95377" w:rsidRPr="005D4729">
        <w:t>310(1)(a), (b) and (c)</w:t>
      </w:r>
      <w:r w:rsidRPr="005D4729">
        <w:t xml:space="preserve"> of that Act as being satisfied in relation to the interest if, and only if:</w:t>
      </w:r>
    </w:p>
    <w:p w:rsidR="00E45775" w:rsidRPr="005D4729" w:rsidRDefault="00E45775" w:rsidP="00E45775">
      <w:pPr>
        <w:pStyle w:val="paragraphsub"/>
      </w:pPr>
      <w:r w:rsidRPr="005D4729">
        <w:tab/>
        <w:t>(i)</w:t>
      </w:r>
      <w:r w:rsidRPr="005D4729">
        <w:tab/>
        <w:t xml:space="preserve">if </w:t>
      </w:r>
      <w:r w:rsidR="00FD3F14" w:rsidRPr="005D4729">
        <w:t>paragraph (</w:t>
      </w:r>
      <w:r w:rsidRPr="005D4729">
        <w:t xml:space="preserve">2)(a) applies—the 2 requirements mentioned in </w:t>
      </w:r>
      <w:r w:rsidR="00EB3B5E">
        <w:t>section 1</w:t>
      </w:r>
      <w:r w:rsidRPr="005D4729">
        <w:t xml:space="preserve">39DD of the </w:t>
      </w:r>
      <w:r w:rsidRPr="005D4729">
        <w:rPr>
          <w:i/>
        </w:rPr>
        <w:t>Income Tax Assessment Act 1936</w:t>
      </w:r>
      <w:r w:rsidRPr="005D4729">
        <w:t xml:space="preserve"> (as in force at the pre</w:t>
      </w:r>
      <w:r w:rsidR="00C7380F">
        <w:noBreakHyphen/>
      </w:r>
      <w:r w:rsidRPr="005D4729">
        <w:t>Division</w:t>
      </w:r>
      <w:r w:rsidR="00FD3F14" w:rsidRPr="005D4729">
        <w:t> </w:t>
      </w:r>
      <w:r w:rsidRPr="005D4729">
        <w:t>83A time) are satisfied in relation to the interest; or</w:t>
      </w:r>
    </w:p>
    <w:p w:rsidR="00E45775" w:rsidRPr="005D4729" w:rsidRDefault="00E45775" w:rsidP="00E45775">
      <w:pPr>
        <w:pStyle w:val="paragraphsub"/>
      </w:pPr>
      <w:r w:rsidRPr="005D4729">
        <w:tab/>
        <w:t>(ii)</w:t>
      </w:r>
      <w:r w:rsidRPr="005D4729">
        <w:tab/>
        <w:t xml:space="preserve">if </w:t>
      </w:r>
      <w:r w:rsidR="00FD3F14" w:rsidRPr="005D4729">
        <w:t>paragraph (</w:t>
      </w:r>
      <w:r w:rsidRPr="005D4729">
        <w:t xml:space="preserve">2)(b) applies—the requirements in </w:t>
      </w:r>
      <w:r w:rsidR="00FD3F14" w:rsidRPr="005D4729">
        <w:t>paragraphs (</w:t>
      </w:r>
      <w:r w:rsidRPr="005D4729">
        <w:t>8D)(a), (b) and (c) of former section</w:t>
      </w:r>
      <w:r w:rsidR="00FD3F14" w:rsidRPr="005D4729">
        <w:t> </w:t>
      </w:r>
      <w:r w:rsidRPr="005D4729">
        <w:t>26AAC are satisfied in relation to the interest; and</w:t>
      </w:r>
    </w:p>
    <w:p w:rsidR="00E45775" w:rsidRPr="005D4729" w:rsidRDefault="00E45775" w:rsidP="00E45775">
      <w:pPr>
        <w:pStyle w:val="paragraph"/>
      </w:pPr>
      <w:r w:rsidRPr="005D4729">
        <w:tab/>
        <w:t>(e)</w:t>
      </w:r>
      <w:r w:rsidRPr="005D4729">
        <w:tab/>
      </w:r>
      <w:r w:rsidR="001E5ACC" w:rsidRPr="005D4729">
        <w:t>Subdivision 1</w:t>
      </w:r>
      <w:r w:rsidRPr="005D4729">
        <w:t>4</w:t>
      </w:r>
      <w:r w:rsidR="00C7380F">
        <w:noBreakHyphen/>
      </w:r>
      <w:r w:rsidRPr="005D4729">
        <w:t>C in Schedule</w:t>
      </w:r>
      <w:r w:rsidR="00FD3F14" w:rsidRPr="005D4729">
        <w:t> </w:t>
      </w:r>
      <w:r w:rsidRPr="005D4729">
        <w:t xml:space="preserve">1 to the </w:t>
      </w:r>
      <w:r w:rsidRPr="005D4729">
        <w:rPr>
          <w:i/>
        </w:rPr>
        <w:t>Taxation Administration Act 1953</w:t>
      </w:r>
      <w:r w:rsidRPr="005D4729">
        <w:t xml:space="preserve"> (about TFN withholding tax (ESS)) does not apply to the ESS interest; and</w:t>
      </w:r>
    </w:p>
    <w:p w:rsidR="00E45775" w:rsidRPr="005D4729" w:rsidRDefault="00E45775" w:rsidP="00E45775">
      <w:pPr>
        <w:pStyle w:val="paragraph"/>
      </w:pPr>
      <w:r w:rsidRPr="005D4729">
        <w:tab/>
        <w:t>(f)</w:t>
      </w:r>
      <w:r w:rsidRPr="005D4729">
        <w:tab/>
        <w:t xml:space="preserve">if </w:t>
      </w:r>
      <w:r w:rsidR="00FD3F14" w:rsidRPr="005D4729">
        <w:t>paragraph (</w:t>
      </w:r>
      <w:r w:rsidRPr="005D4729">
        <w:t>2)(a) applies:</w:t>
      </w:r>
    </w:p>
    <w:p w:rsidR="00E45775" w:rsidRPr="005D4729" w:rsidRDefault="00E45775" w:rsidP="00E45775">
      <w:pPr>
        <w:pStyle w:val="paragraphsub"/>
      </w:pPr>
      <w:r w:rsidRPr="005D4729">
        <w:tab/>
        <w:t>(i)</w:t>
      </w:r>
      <w:r w:rsidRPr="005D4729">
        <w:tab/>
        <w:t xml:space="preserve">for the purposes of </w:t>
      </w:r>
      <w:r w:rsidR="001E5ACC" w:rsidRPr="005D4729">
        <w:t>Division 1</w:t>
      </w:r>
      <w:r w:rsidRPr="005D4729">
        <w:t xml:space="preserve">15 of the </w:t>
      </w:r>
      <w:r w:rsidRPr="005D4729">
        <w:rPr>
          <w:i/>
        </w:rPr>
        <w:t>Income Tax Assessment Act 1997</w:t>
      </w:r>
      <w:r w:rsidRPr="005D4729">
        <w:t xml:space="preserve"> (Discount capital gains and trusts’ net capital gains), treat the ESS interest as having been </w:t>
      </w:r>
      <w:r w:rsidRPr="005D4729">
        <w:lastRenderedPageBreak/>
        <w:t>acquired by an individual when the individual acquired the legal title in the share or right of which the ESS interest forms part; and</w:t>
      </w:r>
    </w:p>
    <w:p w:rsidR="00E45775" w:rsidRPr="005D4729" w:rsidRDefault="00E45775" w:rsidP="00E45775">
      <w:pPr>
        <w:pStyle w:val="paragraphsub"/>
      </w:pPr>
      <w:r w:rsidRPr="005D4729">
        <w:tab/>
        <w:t>(ii)</w:t>
      </w:r>
      <w:r w:rsidRPr="005D4729">
        <w:tab/>
        <w:t>for the purposes of Division</w:t>
      </w:r>
      <w:r w:rsidR="00FD3F14" w:rsidRPr="005D4729">
        <w:t> </w:t>
      </w:r>
      <w:r w:rsidRPr="005D4729">
        <w:t>392 in Schedule</w:t>
      </w:r>
      <w:r w:rsidR="00FD3F14" w:rsidRPr="005D4729">
        <w:t> </w:t>
      </w:r>
      <w:r w:rsidRPr="005D4729">
        <w:t xml:space="preserve">1 to the </w:t>
      </w:r>
      <w:r w:rsidRPr="005D4729">
        <w:rPr>
          <w:i/>
        </w:rPr>
        <w:t>Taxation Administration Act 1953</w:t>
      </w:r>
      <w:r w:rsidRPr="005D4729">
        <w:t xml:space="preserve"> (Statements), disregard any election made under former </w:t>
      </w:r>
      <w:r w:rsidR="00EB3B5E">
        <w:t>section 1</w:t>
      </w:r>
      <w:r w:rsidRPr="005D4729">
        <w:t xml:space="preserve">39E of the </w:t>
      </w:r>
      <w:r w:rsidRPr="005D4729">
        <w:rPr>
          <w:i/>
        </w:rPr>
        <w:t>Income Tax Assessment Act 1936</w:t>
      </w:r>
      <w:r w:rsidRPr="005D4729">
        <w:t>; and</w:t>
      </w:r>
    </w:p>
    <w:p w:rsidR="00E45775" w:rsidRPr="005D4729" w:rsidRDefault="00E45775" w:rsidP="00E45775">
      <w:pPr>
        <w:pStyle w:val="paragraph"/>
      </w:pPr>
      <w:r w:rsidRPr="005D4729">
        <w:tab/>
        <w:t>(g)</w:t>
      </w:r>
      <w:r w:rsidRPr="005D4729">
        <w:tab/>
        <w:t xml:space="preserve">if </w:t>
      </w:r>
      <w:r w:rsidR="00FD3F14" w:rsidRPr="005D4729">
        <w:t>paragraph (</w:t>
      </w:r>
      <w:r w:rsidRPr="005D4729">
        <w:t>2)(b) applies—paragraph</w:t>
      </w:r>
      <w:r w:rsidR="00FD3F14" w:rsidRPr="005D4729">
        <w:t> </w:t>
      </w:r>
      <w:r w:rsidRPr="005D4729">
        <w:t>82</w:t>
      </w:r>
      <w:r w:rsidR="00C7380F">
        <w:noBreakHyphen/>
      </w:r>
      <w:r w:rsidRPr="005D4729">
        <w:t xml:space="preserve">135(m) of the </w:t>
      </w:r>
      <w:r w:rsidRPr="005D4729">
        <w:rPr>
          <w:i/>
        </w:rPr>
        <w:t>Income Tax Assessment Act 1997</w:t>
      </w:r>
      <w:r w:rsidRPr="005D4729">
        <w:t xml:space="preserve"> does not apply in relation to the ESS interest.</w:t>
      </w:r>
    </w:p>
    <w:p w:rsidR="00E45775" w:rsidRPr="005D4729" w:rsidRDefault="00EB3B5E" w:rsidP="00E45775">
      <w:pPr>
        <w:pStyle w:val="ActHead4"/>
      </w:pPr>
      <w:bookmarkStart w:id="212" w:name="_Toc138776062"/>
      <w:r w:rsidRPr="00C7380F">
        <w:rPr>
          <w:rStyle w:val="CharSubdNo"/>
        </w:rPr>
        <w:t>Subdivision 8</w:t>
      </w:r>
      <w:r w:rsidR="00E45775" w:rsidRPr="00C7380F">
        <w:rPr>
          <w:rStyle w:val="CharSubdNo"/>
        </w:rPr>
        <w:t>3A</w:t>
      </w:r>
      <w:r w:rsidR="00C7380F" w:rsidRPr="00C7380F">
        <w:rPr>
          <w:rStyle w:val="CharSubdNo"/>
        </w:rPr>
        <w:noBreakHyphen/>
      </w:r>
      <w:r w:rsidR="00E45775" w:rsidRPr="00C7380F">
        <w:rPr>
          <w:rStyle w:val="CharSubdNo"/>
        </w:rPr>
        <w:t>B</w:t>
      </w:r>
      <w:r w:rsidR="00E45775" w:rsidRPr="005D4729">
        <w:t>—</w:t>
      </w:r>
      <w:r w:rsidR="00E45775" w:rsidRPr="00C7380F">
        <w:rPr>
          <w:rStyle w:val="CharSubdText"/>
        </w:rPr>
        <w:t>Application of former provisions of the Income Tax Assessment Act 1936</w:t>
      </w:r>
      <w:bookmarkEnd w:id="212"/>
    </w:p>
    <w:p w:rsidR="00E45775" w:rsidRPr="005D4729" w:rsidRDefault="00E45775" w:rsidP="00E45775">
      <w:pPr>
        <w:pStyle w:val="TofSectsHeading"/>
      </w:pPr>
      <w:r w:rsidRPr="005D4729">
        <w:t>Table of sections</w:t>
      </w:r>
    </w:p>
    <w:p w:rsidR="00E45775" w:rsidRPr="005D4729" w:rsidRDefault="00E45775" w:rsidP="00E45775">
      <w:pPr>
        <w:pStyle w:val="TofSectsSection"/>
        <w:rPr>
          <w:rStyle w:val="CharBoldItalic"/>
        </w:rPr>
      </w:pPr>
      <w:r w:rsidRPr="005D4729">
        <w:t>83A</w:t>
      </w:r>
      <w:r w:rsidR="00C7380F">
        <w:noBreakHyphen/>
      </w:r>
      <w:r w:rsidRPr="005D4729">
        <w:t>10</w:t>
      </w:r>
      <w:r w:rsidRPr="005D4729">
        <w:tab/>
        <w:t>Savings—continued operation of former provisions</w:t>
      </w:r>
    </w:p>
    <w:p w:rsidR="00E45775" w:rsidRPr="005D4729" w:rsidRDefault="00E45775" w:rsidP="00E45775">
      <w:pPr>
        <w:pStyle w:val="TofSectsSection"/>
      </w:pPr>
      <w:r w:rsidRPr="005D4729">
        <w:t>83A</w:t>
      </w:r>
      <w:r w:rsidR="00C7380F">
        <w:noBreakHyphen/>
      </w:r>
      <w:r w:rsidRPr="005D4729">
        <w:t>15</w:t>
      </w:r>
      <w:r w:rsidRPr="005D4729">
        <w:tab/>
        <w:t>Indeterminate rights</w:t>
      </w:r>
    </w:p>
    <w:p w:rsidR="00E45775" w:rsidRPr="005D4729" w:rsidRDefault="00E45775" w:rsidP="00CE4467">
      <w:pPr>
        <w:pStyle w:val="ActHead5"/>
        <w:rPr>
          <w:i/>
        </w:rPr>
      </w:pPr>
      <w:bookmarkStart w:id="213" w:name="_Toc138776063"/>
      <w:r w:rsidRPr="00C7380F">
        <w:rPr>
          <w:rStyle w:val="CharSectno"/>
        </w:rPr>
        <w:t>83A</w:t>
      </w:r>
      <w:r w:rsidR="00C7380F" w:rsidRPr="00C7380F">
        <w:rPr>
          <w:rStyle w:val="CharSectno"/>
        </w:rPr>
        <w:noBreakHyphen/>
      </w:r>
      <w:r w:rsidRPr="00C7380F">
        <w:rPr>
          <w:rStyle w:val="CharSectno"/>
        </w:rPr>
        <w:t>10</w:t>
      </w:r>
      <w:r w:rsidRPr="005D4729">
        <w:t xml:space="preserve">  Savings—continued operation of former provisions</w:t>
      </w:r>
      <w:bookmarkEnd w:id="213"/>
    </w:p>
    <w:p w:rsidR="00E45775" w:rsidRPr="005D4729" w:rsidRDefault="00E45775" w:rsidP="00CE4467">
      <w:pPr>
        <w:pStyle w:val="subsection"/>
        <w:keepNext/>
        <w:keepLines/>
      </w:pPr>
      <w:r w:rsidRPr="005D4729">
        <w:tab/>
        <w:t>(1)</w:t>
      </w:r>
      <w:r w:rsidRPr="005D4729">
        <w:tab/>
        <w:t>This section applies if:</w:t>
      </w:r>
    </w:p>
    <w:p w:rsidR="00E45775" w:rsidRPr="005D4729" w:rsidRDefault="00E45775" w:rsidP="00E45775">
      <w:pPr>
        <w:pStyle w:val="paragraph"/>
      </w:pPr>
      <w:r w:rsidRPr="005D4729">
        <w:tab/>
        <w:t>(a)</w:t>
      </w:r>
      <w:r w:rsidRPr="005D4729">
        <w:tab/>
        <w:t xml:space="preserve">at the time (the </w:t>
      </w:r>
      <w:r w:rsidRPr="005D4729">
        <w:rPr>
          <w:b/>
          <w:i/>
        </w:rPr>
        <w:t>pre</w:t>
      </w:r>
      <w:r w:rsidR="00C7380F">
        <w:rPr>
          <w:b/>
          <w:i/>
        </w:rPr>
        <w:noBreakHyphen/>
      </w:r>
      <w:r w:rsidRPr="005D4729">
        <w:rPr>
          <w:b/>
          <w:i/>
        </w:rPr>
        <w:t>Division</w:t>
      </w:r>
      <w:r w:rsidR="00FD3F14" w:rsidRPr="005D4729">
        <w:rPr>
          <w:b/>
          <w:i/>
        </w:rPr>
        <w:t> </w:t>
      </w:r>
      <w:r w:rsidRPr="005D4729">
        <w:rPr>
          <w:b/>
          <w:i/>
        </w:rPr>
        <w:t>83A time</w:t>
      </w:r>
      <w:r w:rsidRPr="005D4729">
        <w:t>) occurring just before Schedule</w:t>
      </w:r>
      <w:r w:rsidR="00FD3F14" w:rsidRPr="005D4729">
        <w:t> </w:t>
      </w:r>
      <w:r w:rsidRPr="005D4729">
        <w:t xml:space="preserve">1 to the </w:t>
      </w:r>
      <w:r w:rsidRPr="005D4729">
        <w:rPr>
          <w:i/>
        </w:rPr>
        <w:t>Tax Laws Amendment (2009 Budget Measures No.</w:t>
      </w:r>
      <w:r w:rsidR="00FD3F14" w:rsidRPr="005D4729">
        <w:rPr>
          <w:i/>
        </w:rPr>
        <w:t> </w:t>
      </w:r>
      <w:r w:rsidRPr="005D4729">
        <w:rPr>
          <w:i/>
        </w:rPr>
        <w:t>2) Act 2009</w:t>
      </w:r>
      <w:r w:rsidRPr="005D4729">
        <w:t xml:space="preserve"> commenced:</w:t>
      </w:r>
    </w:p>
    <w:p w:rsidR="00E45775" w:rsidRPr="005D4729" w:rsidRDefault="00E45775" w:rsidP="00E45775">
      <w:pPr>
        <w:pStyle w:val="paragraphsub"/>
      </w:pPr>
      <w:r w:rsidRPr="005D4729">
        <w:tab/>
        <w:t>(i)</w:t>
      </w:r>
      <w:r w:rsidRPr="005D4729">
        <w:tab/>
      </w:r>
      <w:r w:rsidR="001E5ACC" w:rsidRPr="005D4729">
        <w:t>Division 1</w:t>
      </w:r>
      <w:r w:rsidRPr="005D4729">
        <w:t xml:space="preserve">3A of Part III of the </w:t>
      </w:r>
      <w:r w:rsidRPr="005D4729">
        <w:rPr>
          <w:i/>
          <w:noProof/>
        </w:rPr>
        <w:t>Income Tax Assessment Act 1936</w:t>
      </w:r>
      <w:r w:rsidRPr="005D4729">
        <w:rPr>
          <w:noProof/>
        </w:rPr>
        <w:t>, as in force at that time,</w:t>
      </w:r>
      <w:r w:rsidRPr="005D4729">
        <w:t xml:space="preserve"> (</w:t>
      </w:r>
      <w:r w:rsidRPr="005D4729">
        <w:rPr>
          <w:b/>
          <w:i/>
        </w:rPr>
        <w:t xml:space="preserve">former </w:t>
      </w:r>
      <w:r w:rsidR="001E5ACC" w:rsidRPr="005D4729">
        <w:rPr>
          <w:b/>
          <w:i/>
        </w:rPr>
        <w:t>Division 1</w:t>
      </w:r>
      <w:r w:rsidRPr="005D4729">
        <w:rPr>
          <w:b/>
          <w:i/>
        </w:rPr>
        <w:t>3A</w:t>
      </w:r>
      <w:r w:rsidRPr="005D4729">
        <w:t xml:space="preserve">) applied in relation to a share or right (within the meaning of former </w:t>
      </w:r>
      <w:r w:rsidR="001E5ACC" w:rsidRPr="005D4729">
        <w:t>Division 1</w:t>
      </w:r>
      <w:r w:rsidRPr="005D4729">
        <w:t>3A); or</w:t>
      </w:r>
    </w:p>
    <w:p w:rsidR="00E45775" w:rsidRPr="005D4729" w:rsidRDefault="00E45775" w:rsidP="00E45775">
      <w:pPr>
        <w:pStyle w:val="paragraphsub"/>
      </w:pPr>
      <w:r w:rsidRPr="005D4729">
        <w:tab/>
        <w:t>(ii)</w:t>
      </w:r>
      <w:r w:rsidRPr="005D4729">
        <w:tab/>
        <w:t>section</w:t>
      </w:r>
      <w:r w:rsidR="00FD3F14" w:rsidRPr="005D4729">
        <w:t> </w:t>
      </w:r>
      <w:r w:rsidRPr="005D4729">
        <w:t>26AAC of that Act</w:t>
      </w:r>
      <w:r w:rsidRPr="005D4729">
        <w:rPr>
          <w:noProof/>
        </w:rPr>
        <w:t xml:space="preserve">, as in force at that time, </w:t>
      </w:r>
      <w:r w:rsidRPr="005D4729">
        <w:t>applied in relation to a share or right (within the meaning of that section as in force at that time); and</w:t>
      </w:r>
    </w:p>
    <w:p w:rsidR="00E45775" w:rsidRPr="005D4729" w:rsidRDefault="00E45775" w:rsidP="00E45775">
      <w:pPr>
        <w:pStyle w:val="paragraph"/>
      </w:pPr>
      <w:r w:rsidRPr="005D4729">
        <w:tab/>
        <w:t>(b)</w:t>
      </w:r>
      <w:r w:rsidRPr="005D4729">
        <w:tab/>
        <w:t>if there is a beneficial interest in the share or right that is an ESS interest—Division</w:t>
      </w:r>
      <w:r w:rsidR="00FD3F14" w:rsidRPr="005D4729">
        <w:t> </w:t>
      </w:r>
      <w:r w:rsidRPr="005D4729">
        <w:t xml:space="preserve">83A of the </w:t>
      </w:r>
      <w:r w:rsidRPr="005D4729">
        <w:rPr>
          <w:i/>
        </w:rPr>
        <w:t>Income Tax Assessment Act 1997</w:t>
      </w:r>
      <w:r w:rsidRPr="005D4729">
        <w:t xml:space="preserve"> does not apply in relation to the interest under section</w:t>
      </w:r>
      <w:r w:rsidR="00FD3F14" w:rsidRPr="005D4729">
        <w:t> </w:t>
      </w:r>
      <w:r w:rsidRPr="005D4729">
        <w:t>83A</w:t>
      </w:r>
      <w:r w:rsidR="00C7380F">
        <w:noBreakHyphen/>
      </w:r>
      <w:r w:rsidRPr="005D4729">
        <w:t>5.</w:t>
      </w:r>
    </w:p>
    <w:p w:rsidR="00E45775" w:rsidRPr="005D4729" w:rsidRDefault="00E45775" w:rsidP="00E45775">
      <w:pPr>
        <w:pStyle w:val="subsection"/>
      </w:pPr>
      <w:r w:rsidRPr="005D4729">
        <w:lastRenderedPageBreak/>
        <w:tab/>
        <w:t>(2)</w:t>
      </w:r>
      <w:r w:rsidRPr="005D4729">
        <w:tab/>
        <w:t xml:space="preserve">If </w:t>
      </w:r>
      <w:r w:rsidR="00FD3F14" w:rsidRPr="005D4729">
        <w:t>subparagraph (</w:t>
      </w:r>
      <w:r w:rsidRPr="005D4729">
        <w:t xml:space="preserve">1)(a)(i) applies, to avoid doubt, former </w:t>
      </w:r>
      <w:r w:rsidR="001E5ACC" w:rsidRPr="005D4729">
        <w:t>Division 1</w:t>
      </w:r>
      <w:r w:rsidRPr="005D4729">
        <w:t>3A continues to apply (in spite of its repeal) to the share or right.</w:t>
      </w:r>
    </w:p>
    <w:p w:rsidR="00E45775" w:rsidRPr="005D4729" w:rsidRDefault="00E45775" w:rsidP="00E45775">
      <w:pPr>
        <w:pStyle w:val="subsection"/>
      </w:pPr>
      <w:r w:rsidRPr="005D4729">
        <w:tab/>
        <w:t>(3)</w:t>
      </w:r>
      <w:r w:rsidRPr="005D4729">
        <w:tab/>
        <w:t xml:space="preserve">If </w:t>
      </w:r>
      <w:r w:rsidR="00FD3F14" w:rsidRPr="005D4729">
        <w:t>subparagraph (</w:t>
      </w:r>
      <w:r w:rsidRPr="005D4729">
        <w:t>1)(a)(ii) applies, to avoid doubt, sections</w:t>
      </w:r>
      <w:r w:rsidR="00FD3F14" w:rsidRPr="005D4729">
        <w:t> </w:t>
      </w:r>
      <w:r w:rsidRPr="005D4729">
        <w:t xml:space="preserve">26AAC and 26AAD of the </w:t>
      </w:r>
      <w:r w:rsidRPr="005D4729">
        <w:rPr>
          <w:i/>
          <w:noProof/>
        </w:rPr>
        <w:t>Income Tax Assessment Act 1936</w:t>
      </w:r>
      <w:r w:rsidRPr="005D4729">
        <w:rPr>
          <w:noProof/>
        </w:rPr>
        <w:t>, as in force at the pre</w:t>
      </w:r>
      <w:r w:rsidR="00C7380F">
        <w:rPr>
          <w:noProof/>
        </w:rPr>
        <w:noBreakHyphen/>
      </w:r>
      <w:r w:rsidRPr="005D4729">
        <w:rPr>
          <w:noProof/>
        </w:rPr>
        <w:t>Division</w:t>
      </w:r>
      <w:r w:rsidR="00FD3F14" w:rsidRPr="005D4729">
        <w:rPr>
          <w:noProof/>
        </w:rPr>
        <w:t> </w:t>
      </w:r>
      <w:r w:rsidRPr="005D4729">
        <w:rPr>
          <w:noProof/>
        </w:rPr>
        <w:t xml:space="preserve">83A time, </w:t>
      </w:r>
      <w:r w:rsidRPr="005D4729">
        <w:t>continue to apply (in spite of their repeal) to the share or right.</w:t>
      </w:r>
    </w:p>
    <w:p w:rsidR="00E45775" w:rsidRPr="005D4729" w:rsidRDefault="00E45775" w:rsidP="00E45775">
      <w:pPr>
        <w:pStyle w:val="ActHead5"/>
      </w:pPr>
      <w:bookmarkStart w:id="214" w:name="_Toc138776064"/>
      <w:r w:rsidRPr="00C7380F">
        <w:rPr>
          <w:rStyle w:val="CharSectno"/>
        </w:rPr>
        <w:t>83A</w:t>
      </w:r>
      <w:r w:rsidR="00C7380F" w:rsidRPr="00C7380F">
        <w:rPr>
          <w:rStyle w:val="CharSectno"/>
        </w:rPr>
        <w:noBreakHyphen/>
      </w:r>
      <w:r w:rsidRPr="00C7380F">
        <w:rPr>
          <w:rStyle w:val="CharSectno"/>
        </w:rPr>
        <w:t>15</w:t>
      </w:r>
      <w:r w:rsidRPr="005D4729">
        <w:t xml:space="preserve">  Indeterminate rights</w:t>
      </w:r>
      <w:bookmarkEnd w:id="214"/>
    </w:p>
    <w:p w:rsidR="00E45775" w:rsidRPr="005D4729" w:rsidRDefault="00E45775" w:rsidP="00E45775">
      <w:pPr>
        <w:pStyle w:val="subsection"/>
      </w:pPr>
      <w:r w:rsidRPr="005D4729">
        <w:tab/>
        <w:t>(1)</w:t>
      </w:r>
      <w:r w:rsidRPr="005D4729">
        <w:tab/>
        <w:t>This section applies if:</w:t>
      </w:r>
    </w:p>
    <w:p w:rsidR="00E45775" w:rsidRPr="005D4729" w:rsidRDefault="00E45775" w:rsidP="00E45775">
      <w:pPr>
        <w:pStyle w:val="paragraph"/>
      </w:pPr>
      <w:r w:rsidRPr="005D4729">
        <w:tab/>
        <w:t>(a)</w:t>
      </w:r>
      <w:r w:rsidRPr="005D4729">
        <w:tab/>
        <w:t xml:space="preserve">you acquired a beneficial interest in a right before </w:t>
      </w:r>
      <w:r w:rsidR="00EB3B5E">
        <w:t>1 July</w:t>
      </w:r>
      <w:r w:rsidRPr="005D4729">
        <w:t xml:space="preserve"> 2009; and</w:t>
      </w:r>
    </w:p>
    <w:p w:rsidR="00E45775" w:rsidRPr="005D4729" w:rsidRDefault="00E45775" w:rsidP="00E45775">
      <w:pPr>
        <w:pStyle w:val="paragraph"/>
      </w:pPr>
      <w:r w:rsidRPr="005D4729">
        <w:tab/>
        <w:t>(b)</w:t>
      </w:r>
      <w:r w:rsidRPr="005D4729">
        <w:tab/>
        <w:t xml:space="preserve">on or after </w:t>
      </w:r>
      <w:r w:rsidR="00EB3B5E">
        <w:t>1 July</w:t>
      </w:r>
      <w:r w:rsidRPr="005D4729">
        <w:t xml:space="preserve"> 2009, the right becomes a right to acquire a beneficial interest in a share.</w:t>
      </w:r>
    </w:p>
    <w:p w:rsidR="00E45775" w:rsidRPr="005D4729" w:rsidRDefault="00E45775" w:rsidP="00E45775">
      <w:pPr>
        <w:pStyle w:val="subsection"/>
      </w:pPr>
      <w:r w:rsidRPr="005D4729">
        <w:tab/>
        <w:t>(2)</w:t>
      </w:r>
      <w:r w:rsidRPr="005D4729">
        <w:tab/>
      </w:r>
      <w:r w:rsidR="001E5ACC" w:rsidRPr="005D4729">
        <w:t>Division 1</w:t>
      </w:r>
      <w:r w:rsidRPr="005D4729">
        <w:t xml:space="preserve">3A of the </w:t>
      </w:r>
      <w:r w:rsidRPr="005D4729">
        <w:rPr>
          <w:i/>
        </w:rPr>
        <w:t>Income Tax Assessment Act 1936</w:t>
      </w:r>
      <w:r w:rsidRPr="005D4729">
        <w:t xml:space="preserve"> is taken to have applied as if the right had always been a right to acquire the beneficial interest in the share.</w:t>
      </w:r>
    </w:p>
    <w:p w:rsidR="0045639D" w:rsidRPr="005D4729" w:rsidRDefault="0045639D" w:rsidP="0045639D">
      <w:pPr>
        <w:pStyle w:val="SubsectionHead"/>
      </w:pPr>
      <w:r w:rsidRPr="005D4729">
        <w:t>Amendment of assessments</w:t>
      </w:r>
    </w:p>
    <w:p w:rsidR="0045639D" w:rsidRPr="005D4729" w:rsidRDefault="0045639D" w:rsidP="0045639D">
      <w:pPr>
        <w:pStyle w:val="subsection"/>
      </w:pPr>
      <w:r w:rsidRPr="005D4729">
        <w:tab/>
        <w:t>(3)</w:t>
      </w:r>
      <w:r w:rsidRPr="005D4729">
        <w:tab/>
        <w:t>Section</w:t>
      </w:r>
      <w:r w:rsidR="00FD3F14" w:rsidRPr="005D4729">
        <w:t> </w:t>
      </w:r>
      <w:r w:rsidRPr="005D4729">
        <w:t xml:space="preserve">170 of the </w:t>
      </w:r>
      <w:r w:rsidRPr="005D4729">
        <w:rPr>
          <w:i/>
        </w:rPr>
        <w:t>Income Tax Assessment Act 1936</w:t>
      </w:r>
      <w:r w:rsidRPr="005D4729">
        <w:t xml:space="preserve"> does not prevent the amendment of an assessment at any time for the purpose of giving effect to </w:t>
      </w:r>
      <w:r w:rsidR="00FD3F14" w:rsidRPr="005D4729">
        <w:t>subsection (</w:t>
      </w:r>
      <w:r w:rsidRPr="005D4729">
        <w:t>2) of this section.</w:t>
      </w:r>
    </w:p>
    <w:p w:rsidR="00F9073D" w:rsidRPr="005D4729" w:rsidRDefault="00F9073D" w:rsidP="00163128">
      <w:pPr>
        <w:pStyle w:val="ActHead1"/>
        <w:pageBreakBefore/>
      </w:pPr>
      <w:bookmarkStart w:id="215" w:name="_Toc138776065"/>
      <w:r w:rsidRPr="00C7380F">
        <w:rPr>
          <w:rStyle w:val="CharChapNo"/>
        </w:rPr>
        <w:lastRenderedPageBreak/>
        <w:t>Chapter</w:t>
      </w:r>
      <w:r w:rsidR="00FD3F14" w:rsidRPr="00C7380F">
        <w:rPr>
          <w:rStyle w:val="CharChapNo"/>
        </w:rPr>
        <w:t> </w:t>
      </w:r>
      <w:r w:rsidRPr="00C7380F">
        <w:rPr>
          <w:rStyle w:val="CharChapNo"/>
        </w:rPr>
        <w:t>3</w:t>
      </w:r>
      <w:r w:rsidRPr="005D4729">
        <w:t>—</w:t>
      </w:r>
      <w:r w:rsidRPr="00C7380F">
        <w:rPr>
          <w:rStyle w:val="CharChapText"/>
        </w:rPr>
        <w:t>Specialist liability rules</w:t>
      </w:r>
      <w:bookmarkEnd w:id="215"/>
    </w:p>
    <w:p w:rsidR="00F9073D" w:rsidRPr="005D4729" w:rsidRDefault="00F9073D" w:rsidP="00F9073D">
      <w:pPr>
        <w:pStyle w:val="ActHead2"/>
      </w:pPr>
      <w:bookmarkStart w:id="216" w:name="_Toc138776066"/>
      <w:r w:rsidRPr="00C7380F">
        <w:rPr>
          <w:rStyle w:val="CharPartNo"/>
        </w:rPr>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1</w:t>
      </w:r>
      <w:r w:rsidRPr="005D4729">
        <w:t>—</w:t>
      </w:r>
      <w:r w:rsidRPr="00C7380F">
        <w:rPr>
          <w:rStyle w:val="CharPartText"/>
        </w:rPr>
        <w:t>Capital gains and losses: general topics</w:t>
      </w:r>
      <w:bookmarkEnd w:id="216"/>
    </w:p>
    <w:p w:rsidR="00F9073D" w:rsidRPr="005D4729" w:rsidRDefault="001E5ACC" w:rsidP="00F9073D">
      <w:pPr>
        <w:pStyle w:val="ActHead3"/>
      </w:pPr>
      <w:bookmarkStart w:id="217" w:name="_Toc138776067"/>
      <w:r w:rsidRPr="00C7380F">
        <w:rPr>
          <w:rStyle w:val="CharDivNo"/>
        </w:rPr>
        <w:t>Division 1</w:t>
      </w:r>
      <w:r w:rsidR="00F9073D" w:rsidRPr="00C7380F">
        <w:rPr>
          <w:rStyle w:val="CharDivNo"/>
        </w:rPr>
        <w:t>02</w:t>
      </w:r>
      <w:r w:rsidR="00F9073D" w:rsidRPr="005D4729">
        <w:t>—</w:t>
      </w:r>
      <w:r w:rsidR="00F9073D" w:rsidRPr="00C7380F">
        <w:rPr>
          <w:rStyle w:val="CharDivText"/>
        </w:rPr>
        <w:t>Application of Parts</w:t>
      </w:r>
      <w:r w:rsidR="00FD3F14" w:rsidRPr="00C7380F">
        <w:rPr>
          <w:rStyle w:val="CharDivText"/>
        </w:rPr>
        <w:t> </w:t>
      </w:r>
      <w:r w:rsidR="00F9073D" w:rsidRPr="00C7380F">
        <w:rPr>
          <w:rStyle w:val="CharDivText"/>
        </w:rPr>
        <w:t>3</w:t>
      </w:r>
      <w:r w:rsidR="00C7380F" w:rsidRPr="00C7380F">
        <w:rPr>
          <w:rStyle w:val="CharDivText"/>
        </w:rPr>
        <w:noBreakHyphen/>
      </w:r>
      <w:r w:rsidR="00F9073D" w:rsidRPr="00C7380F">
        <w:rPr>
          <w:rStyle w:val="CharDivText"/>
        </w:rPr>
        <w:t>1 and 3</w:t>
      </w:r>
      <w:r w:rsidR="00C7380F" w:rsidRPr="00C7380F">
        <w:rPr>
          <w:rStyle w:val="CharDivText"/>
        </w:rPr>
        <w:noBreakHyphen/>
      </w:r>
      <w:r w:rsidR="00F9073D" w:rsidRPr="00C7380F">
        <w:rPr>
          <w:rStyle w:val="CharDivText"/>
        </w:rPr>
        <w:t>3 of the Income Tax Assessment Act 1997</w:t>
      </w:r>
      <w:bookmarkEnd w:id="217"/>
    </w:p>
    <w:p w:rsidR="00FE230D" w:rsidRPr="005D4729" w:rsidRDefault="00FE230D" w:rsidP="00FE230D">
      <w:pPr>
        <w:pStyle w:val="TofSectsHeading"/>
      </w:pPr>
      <w:r w:rsidRPr="005D4729">
        <w:t>Table of sections</w:t>
      </w:r>
    </w:p>
    <w:p w:rsidR="00FE230D" w:rsidRPr="005D4729" w:rsidRDefault="00FE230D" w:rsidP="00FE230D">
      <w:pPr>
        <w:pStyle w:val="TofSectsSection"/>
      </w:pPr>
      <w:r w:rsidRPr="005D4729">
        <w:t>102</w:t>
      </w:r>
      <w:r w:rsidR="00C7380F">
        <w:noBreakHyphen/>
      </w:r>
      <w:r w:rsidRPr="005D4729">
        <w:t>1</w:t>
      </w:r>
      <w:r w:rsidRPr="005D4729">
        <w:tab/>
        <w:t>Application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p>
    <w:p w:rsidR="00FE230D" w:rsidRPr="005D4729" w:rsidRDefault="00FE230D" w:rsidP="00FE230D">
      <w:pPr>
        <w:pStyle w:val="TofSectsSection"/>
      </w:pPr>
      <w:r w:rsidRPr="005D4729">
        <w:t>102</w:t>
      </w:r>
      <w:r w:rsidR="00C7380F">
        <w:noBreakHyphen/>
      </w:r>
      <w:r w:rsidRPr="005D4729">
        <w:t>5</w:t>
      </w:r>
      <w:r w:rsidRPr="005D4729">
        <w:tab/>
        <w:t>Working out capital gains and capital losses</w:t>
      </w:r>
    </w:p>
    <w:p w:rsidR="00FE230D" w:rsidRPr="005D4729" w:rsidRDefault="00FE230D" w:rsidP="00FE230D">
      <w:pPr>
        <w:pStyle w:val="TofSectsSection"/>
      </w:pPr>
      <w:r w:rsidRPr="005D4729">
        <w:t>102</w:t>
      </w:r>
      <w:r w:rsidR="00C7380F">
        <w:noBreakHyphen/>
      </w:r>
      <w:r w:rsidRPr="005D4729">
        <w:t>15</w:t>
      </w:r>
      <w:r w:rsidRPr="005D4729">
        <w:tab/>
        <w:t>Applying net capital losses</w:t>
      </w:r>
    </w:p>
    <w:p w:rsidR="00FE230D" w:rsidRPr="005D4729" w:rsidRDefault="00FE230D" w:rsidP="00FE230D">
      <w:pPr>
        <w:pStyle w:val="TofSectsSection"/>
      </w:pPr>
      <w:r w:rsidRPr="005D4729">
        <w:t>102</w:t>
      </w:r>
      <w:r w:rsidR="00C7380F">
        <w:noBreakHyphen/>
      </w:r>
      <w:r w:rsidRPr="005D4729">
        <w:t>20</w:t>
      </w:r>
      <w:r w:rsidRPr="005D4729">
        <w:tab/>
        <w:t>Net capital gains, capital gains and capital losses for income years before 1998</w:t>
      </w:r>
      <w:r w:rsidR="00C7380F">
        <w:noBreakHyphen/>
      </w:r>
      <w:r w:rsidRPr="005D4729">
        <w:t>99</w:t>
      </w:r>
    </w:p>
    <w:p w:rsidR="00DE3D87" w:rsidRPr="005D4729" w:rsidRDefault="00DE3D87" w:rsidP="00FE230D">
      <w:pPr>
        <w:pStyle w:val="TofSectsSection"/>
      </w:pPr>
      <w:r w:rsidRPr="005D4729">
        <w:t>102</w:t>
      </w:r>
      <w:r w:rsidR="00C7380F">
        <w:noBreakHyphen/>
      </w:r>
      <w:r w:rsidRPr="005D4729">
        <w:t>25</w:t>
      </w:r>
      <w:r w:rsidRPr="005D4729">
        <w:tab/>
        <w:t>Transitional capital gains tax provisions for certain Cocos (Keeling) Islands and Norfolk Island assets</w:t>
      </w:r>
    </w:p>
    <w:p w:rsidR="00F9073D" w:rsidRPr="005D4729" w:rsidRDefault="00F9073D" w:rsidP="00F9073D">
      <w:pPr>
        <w:pStyle w:val="ActHead5"/>
      </w:pPr>
      <w:bookmarkStart w:id="218" w:name="_Toc138776068"/>
      <w:r w:rsidRPr="00C7380F">
        <w:rPr>
          <w:rStyle w:val="CharSectno"/>
        </w:rPr>
        <w:t>102</w:t>
      </w:r>
      <w:r w:rsidR="00C7380F" w:rsidRPr="00C7380F">
        <w:rPr>
          <w:rStyle w:val="CharSectno"/>
        </w:rPr>
        <w:noBreakHyphen/>
      </w:r>
      <w:r w:rsidRPr="00C7380F">
        <w:rPr>
          <w:rStyle w:val="CharSectno"/>
        </w:rPr>
        <w:t>1</w:t>
      </w:r>
      <w:r w:rsidRPr="005D4729">
        <w:t xml:space="preserve">  Application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bookmarkEnd w:id="218"/>
    </w:p>
    <w:p w:rsidR="00F9073D" w:rsidRPr="005D4729" w:rsidRDefault="00F9073D" w:rsidP="002B75AC">
      <w:pPr>
        <w:pStyle w:val="subsection"/>
      </w:pPr>
      <w:r w:rsidRPr="005D4729">
        <w:tab/>
      </w:r>
      <w:r w:rsidRPr="005D4729">
        <w:tab/>
        <w:t>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 xml:space="preserve"> (about capital gains and capital losses) apply to assessments for the 1998</w:t>
      </w:r>
      <w:r w:rsidR="00C7380F">
        <w:noBreakHyphen/>
      </w:r>
      <w:r w:rsidRPr="005D4729">
        <w:t>99 income year and later income years.</w:t>
      </w:r>
    </w:p>
    <w:p w:rsidR="00F9073D" w:rsidRPr="005D4729" w:rsidRDefault="00F9073D" w:rsidP="00F9073D">
      <w:pPr>
        <w:pStyle w:val="ActHead5"/>
      </w:pPr>
      <w:bookmarkStart w:id="219" w:name="_Toc138776069"/>
      <w:r w:rsidRPr="00C7380F">
        <w:rPr>
          <w:rStyle w:val="CharSectno"/>
        </w:rPr>
        <w:t>102</w:t>
      </w:r>
      <w:r w:rsidR="00C7380F" w:rsidRPr="00C7380F">
        <w:rPr>
          <w:rStyle w:val="CharSectno"/>
        </w:rPr>
        <w:noBreakHyphen/>
      </w:r>
      <w:r w:rsidRPr="00C7380F">
        <w:rPr>
          <w:rStyle w:val="CharSectno"/>
        </w:rPr>
        <w:t>5</w:t>
      </w:r>
      <w:r w:rsidRPr="005D4729">
        <w:t xml:space="preserve">  Working out capital gains and capital losses</w:t>
      </w:r>
      <w:bookmarkEnd w:id="219"/>
    </w:p>
    <w:p w:rsidR="00F9073D" w:rsidRPr="005D4729" w:rsidRDefault="00F9073D" w:rsidP="00F9073D">
      <w:pPr>
        <w:pStyle w:val="SubsectionHead"/>
        <w:tabs>
          <w:tab w:val="left" w:pos="2268"/>
          <w:tab w:val="left" w:pos="3402"/>
          <w:tab w:val="left" w:pos="4536"/>
          <w:tab w:val="left" w:pos="5670"/>
          <w:tab w:val="left" w:pos="6804"/>
        </w:tabs>
      </w:pPr>
      <w:r w:rsidRPr="005D4729">
        <w:t>General rule</w:t>
      </w:r>
    </w:p>
    <w:p w:rsidR="00F9073D" w:rsidRPr="005D4729" w:rsidRDefault="00F9073D" w:rsidP="002B75AC">
      <w:pPr>
        <w:pStyle w:val="subsection"/>
      </w:pPr>
      <w:r w:rsidRPr="005D4729">
        <w:tab/>
        <w:t>(1)</w:t>
      </w:r>
      <w:r w:rsidRPr="005D4729">
        <w:tab/>
        <w:t>In working out whether you have made a capital gain or a capital loss from a CGT event that happens in relation to a CGT asset in the 1998</w:t>
      </w:r>
      <w:r w:rsidR="00C7380F">
        <w:noBreakHyphen/>
      </w:r>
      <w:r w:rsidRPr="005D4729">
        <w:t>99 income year or a later income year, you use only the provisions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 xml:space="preserve">Income Tax Assessment Act 1997 </w:t>
      </w:r>
      <w:r w:rsidRPr="005D4729">
        <w:t>(or a provision of an Act that modifies the operation of those Parts) unless a provision of this Part or Part</w:t>
      </w:r>
      <w:r w:rsidR="00FD3F14" w:rsidRPr="005D4729">
        <w:t> </w:t>
      </w:r>
      <w:r w:rsidRPr="005D4729">
        <w:t>3</w:t>
      </w:r>
      <w:r w:rsidR="00C7380F">
        <w:noBreakHyphen/>
      </w:r>
      <w:r w:rsidRPr="005D4729">
        <w:t>3 of this Act also requires you to use another provision.</w:t>
      </w:r>
    </w:p>
    <w:p w:rsidR="00F9073D" w:rsidRPr="005D4729" w:rsidRDefault="00F9073D" w:rsidP="00F9073D">
      <w:pPr>
        <w:pStyle w:val="notetext"/>
        <w:tabs>
          <w:tab w:val="left" w:pos="3969"/>
          <w:tab w:val="left" w:pos="4536"/>
          <w:tab w:val="left" w:pos="5670"/>
          <w:tab w:val="left" w:pos="6804"/>
        </w:tabs>
      </w:pPr>
      <w:r w:rsidRPr="005D4729">
        <w:t>Note 1:</w:t>
      </w:r>
      <w:r w:rsidRPr="005D4729">
        <w:tab/>
        <w:t xml:space="preserve">This means that, for example, in working out your cost base of the asset, you will apply the new law to circumstances that occurred </w:t>
      </w:r>
      <w:r w:rsidRPr="005D4729">
        <w:lastRenderedPageBreak/>
        <w:t>before the 1998</w:t>
      </w:r>
      <w:r w:rsidR="00C7380F">
        <w:noBreakHyphen/>
      </w:r>
      <w:r w:rsidRPr="005D4729">
        <w:t>99 income year (except where this Act requires you to use another provision).</w:t>
      </w:r>
    </w:p>
    <w:p w:rsidR="00F9073D" w:rsidRPr="005D4729" w:rsidRDefault="00F9073D" w:rsidP="00F9073D">
      <w:pPr>
        <w:pStyle w:val="notetext"/>
        <w:tabs>
          <w:tab w:val="left" w:pos="3969"/>
          <w:tab w:val="left" w:pos="4536"/>
          <w:tab w:val="left" w:pos="5670"/>
          <w:tab w:val="left" w:pos="6804"/>
        </w:tabs>
      </w:pPr>
      <w:r w:rsidRPr="005D4729">
        <w:t>Note 2:</w:t>
      </w:r>
      <w:r w:rsidRPr="005D4729">
        <w:tab/>
        <w:t xml:space="preserve">In most cases, the other provision is a provision of this Act. However, in some cases, other provisions may be relevant (for example, provisions of the </w:t>
      </w:r>
      <w:r w:rsidRPr="005D4729">
        <w:rPr>
          <w:i/>
        </w:rPr>
        <w:t>Income Tax Assessment Act 1936</w:t>
      </w:r>
      <w:r w:rsidRPr="005D4729">
        <w:t>).</w:t>
      </w:r>
    </w:p>
    <w:p w:rsidR="00F9073D" w:rsidRPr="005D4729" w:rsidRDefault="00F9073D" w:rsidP="00F9073D">
      <w:pPr>
        <w:pStyle w:val="notetext"/>
        <w:tabs>
          <w:tab w:val="left" w:pos="3969"/>
          <w:tab w:val="left" w:pos="4536"/>
          <w:tab w:val="left" w:pos="5670"/>
          <w:tab w:val="left" w:pos="6804"/>
        </w:tabs>
      </w:pPr>
      <w:r w:rsidRPr="005D4729">
        <w:t>Note 3:</w:t>
      </w:r>
      <w:r w:rsidRPr="005D4729">
        <w:tab/>
        <w:t>Part</w:t>
      </w:r>
      <w:r w:rsidR="00486799" w:rsidRPr="005D4729">
        <w:t> </w:t>
      </w:r>
      <w:r w:rsidRPr="005D4729">
        <w:t xml:space="preserve">X of the </w:t>
      </w:r>
      <w:r w:rsidRPr="005D4729">
        <w:rPr>
          <w:i/>
        </w:rPr>
        <w:t>Income Tax Assessment Act 1936</w:t>
      </w:r>
      <w:r w:rsidRPr="005D4729">
        <w:t xml:space="preserve"> includes provisions that modify the operation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w:t>
      </w:r>
    </w:p>
    <w:p w:rsidR="00F9073D" w:rsidRPr="005D4729" w:rsidRDefault="00F9073D" w:rsidP="00F9073D">
      <w:pPr>
        <w:pStyle w:val="SubsectionHead"/>
        <w:tabs>
          <w:tab w:val="left" w:pos="2268"/>
          <w:tab w:val="left" w:pos="3402"/>
          <w:tab w:val="left" w:pos="4536"/>
          <w:tab w:val="left" w:pos="5670"/>
          <w:tab w:val="left" w:pos="6804"/>
        </w:tabs>
      </w:pPr>
      <w:r w:rsidRPr="005D4729">
        <w:t>Roll</w:t>
      </w:r>
      <w:r w:rsidR="00C7380F">
        <w:noBreakHyphen/>
      </w:r>
      <w:r w:rsidRPr="005D4729">
        <w:t>overs</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tabs>
          <w:tab w:val="left" w:pos="3969"/>
          <w:tab w:val="left" w:pos="4536"/>
          <w:tab w:val="left" w:pos="5670"/>
          <w:tab w:val="left" w:pos="6804"/>
        </w:tabs>
      </w:pPr>
      <w:r w:rsidRPr="005D4729">
        <w:tab/>
        <w:t>(a)</w:t>
      </w:r>
      <w:r w:rsidRPr="005D4729">
        <w:tab/>
        <w:t>an entity acquired a CGT asset before the start of the 1998</w:t>
      </w:r>
      <w:r w:rsidR="00C7380F">
        <w:noBreakHyphen/>
      </w:r>
      <w:r w:rsidRPr="005D4729">
        <w:t>99 income year as part of a transaction or event or series of transactions or events in respect of which there was a roll</w:t>
      </w:r>
      <w:r w:rsidR="00C7380F">
        <w:noBreakHyphen/>
      </w:r>
      <w:r w:rsidRPr="005D4729">
        <w:t xml:space="preserve">over under the </w:t>
      </w:r>
      <w:r w:rsidRPr="005D4729">
        <w:rPr>
          <w:i/>
        </w:rPr>
        <w:t>Income Tax Assessment Act 1936</w:t>
      </w:r>
      <w:r w:rsidRPr="005D4729">
        <w:t>;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the entity owned the asset just before the start of that income year; and</w:t>
      </w:r>
    </w:p>
    <w:p w:rsidR="00F9073D" w:rsidRPr="005D4729" w:rsidRDefault="00F9073D" w:rsidP="00F9073D">
      <w:pPr>
        <w:pStyle w:val="paragraph"/>
        <w:tabs>
          <w:tab w:val="left" w:pos="3969"/>
          <w:tab w:val="left" w:pos="4536"/>
          <w:tab w:val="left" w:pos="5670"/>
          <w:tab w:val="left" w:pos="6804"/>
        </w:tabs>
      </w:pPr>
      <w:r w:rsidRPr="005D4729">
        <w:tab/>
        <w:t>(c)</w:t>
      </w:r>
      <w:r w:rsidRPr="005D4729">
        <w:tab/>
        <w:t>a CGT event happens in relation to the asset in that income year or a later one;</w:t>
      </w:r>
    </w:p>
    <w:p w:rsidR="00F9073D" w:rsidRPr="005D4729" w:rsidRDefault="00F9073D" w:rsidP="002B75AC">
      <w:pPr>
        <w:pStyle w:val="subsection2"/>
      </w:pPr>
      <w:r w:rsidRPr="005D4729">
        <w:t>the provisions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 xml:space="preserve">Income Tax Assessment Act 1997 </w:t>
      </w:r>
      <w:r w:rsidRPr="005D4729">
        <w:t>apply to the asset from the time when the roll</w:t>
      </w:r>
      <w:r w:rsidR="00C7380F">
        <w:noBreakHyphen/>
      </w:r>
      <w:r w:rsidRPr="005D4729">
        <w:t>over happened except that the first element of the cost base and reduced cost base of the asset (when the roll</w:t>
      </w:r>
      <w:r w:rsidR="00C7380F">
        <w:noBreakHyphen/>
      </w:r>
      <w:r w:rsidRPr="005D4729">
        <w:t xml:space="preserve">over happened) is the amount the entity is taken to have paid as consideration in respect of the acquisition of the asset under the relevant provision of the </w:t>
      </w:r>
      <w:r w:rsidRPr="005D4729">
        <w:rPr>
          <w:i/>
        </w:rPr>
        <w:t>Income Tax Assessment Act 1936.</w:t>
      </w:r>
    </w:p>
    <w:p w:rsidR="00F9073D" w:rsidRPr="005D4729" w:rsidRDefault="00F9073D" w:rsidP="00F9073D">
      <w:pPr>
        <w:pStyle w:val="ActHead5"/>
      </w:pPr>
      <w:bookmarkStart w:id="220" w:name="_Toc138776070"/>
      <w:r w:rsidRPr="00C7380F">
        <w:rPr>
          <w:rStyle w:val="CharSectno"/>
        </w:rPr>
        <w:t>102</w:t>
      </w:r>
      <w:r w:rsidR="00C7380F" w:rsidRPr="00C7380F">
        <w:rPr>
          <w:rStyle w:val="CharSectno"/>
        </w:rPr>
        <w:noBreakHyphen/>
      </w:r>
      <w:r w:rsidRPr="00C7380F">
        <w:rPr>
          <w:rStyle w:val="CharSectno"/>
        </w:rPr>
        <w:t>15</w:t>
      </w:r>
      <w:r w:rsidRPr="005D4729">
        <w:t xml:space="preserve">  Applying net capital losses</w:t>
      </w:r>
      <w:bookmarkEnd w:id="220"/>
    </w:p>
    <w:p w:rsidR="00F9073D" w:rsidRPr="005D4729" w:rsidRDefault="00F9073D" w:rsidP="002B75AC">
      <w:pPr>
        <w:pStyle w:val="subsection"/>
      </w:pPr>
      <w:r w:rsidRPr="005D4729">
        <w:tab/>
        <w:t>(1)</w:t>
      </w:r>
      <w:r w:rsidRPr="005D4729">
        <w:tab/>
        <w:t>In working out whether you have a net capital gain for the 1998</w:t>
      </w:r>
      <w:r w:rsidR="00C7380F">
        <w:noBreakHyphen/>
      </w:r>
      <w:r w:rsidRPr="005D4729">
        <w:t>99 income year, the amount of any net capital loss for the 1997</w:t>
      </w:r>
      <w:r w:rsidR="00C7380F">
        <w:noBreakHyphen/>
      </w:r>
      <w:r w:rsidRPr="005D4729">
        <w:t xml:space="preserve">98 income year or an earlier income year must be worked out under the </w:t>
      </w:r>
      <w:r w:rsidRPr="005D4729">
        <w:rPr>
          <w:i/>
        </w:rPr>
        <w:t>Income Tax Assessment Act 1936</w:t>
      </w:r>
      <w:r w:rsidRPr="005D4729">
        <w:t>.</w:t>
      </w:r>
    </w:p>
    <w:p w:rsidR="00F9073D" w:rsidRPr="005D4729" w:rsidRDefault="00F9073D" w:rsidP="002B75AC">
      <w:pPr>
        <w:pStyle w:val="subsection"/>
      </w:pPr>
      <w:r w:rsidRPr="005D4729">
        <w:tab/>
        <w:t>(2)</w:t>
      </w:r>
      <w:r w:rsidRPr="005D4729">
        <w:tab/>
        <w:t>If you had a net capital loss for the 1997</w:t>
      </w:r>
      <w:r w:rsidR="00C7380F">
        <w:noBreakHyphen/>
      </w:r>
      <w:r w:rsidRPr="005D4729">
        <w:t xml:space="preserve">98 income year, or some unapplied net capital loss for either of the 2 preceding income years, under </w:t>
      </w:r>
      <w:r w:rsidR="00696ABB" w:rsidRPr="005D4729">
        <w:t xml:space="preserve">former </w:t>
      </w:r>
      <w:r w:rsidRPr="005D4729">
        <w:t>Part</w:t>
      </w:r>
      <w:r w:rsidR="00486799" w:rsidRPr="005D4729">
        <w:t> </w:t>
      </w:r>
      <w:r w:rsidRPr="005D4729">
        <w:t xml:space="preserve">IIIA of the </w:t>
      </w:r>
      <w:r w:rsidRPr="005D4729">
        <w:rPr>
          <w:i/>
        </w:rPr>
        <w:t xml:space="preserve">Income Tax Assessment Act </w:t>
      </w:r>
      <w:r w:rsidRPr="005D4729">
        <w:rPr>
          <w:i/>
        </w:rPr>
        <w:lastRenderedPageBreak/>
        <w:t>1936</w:t>
      </w:r>
      <w:r w:rsidRPr="005D4729">
        <w:t xml:space="preserve">, it can be carried forward to a later income year to be applied under the </w:t>
      </w:r>
      <w:r w:rsidRPr="005D4729">
        <w:rPr>
          <w:i/>
        </w:rPr>
        <w:t>Income Tax Assessment Act 1997</w:t>
      </w:r>
      <w:r w:rsidRPr="005D4729">
        <w:t>.</w:t>
      </w:r>
    </w:p>
    <w:p w:rsidR="00F9073D" w:rsidRPr="005D4729" w:rsidRDefault="00F9073D" w:rsidP="00F9073D">
      <w:pPr>
        <w:pStyle w:val="notetext"/>
        <w:tabs>
          <w:tab w:val="left" w:pos="3969"/>
          <w:tab w:val="left" w:pos="4536"/>
          <w:tab w:val="left" w:pos="5670"/>
          <w:tab w:val="left" w:pos="6804"/>
        </w:tabs>
      </w:pPr>
      <w:r w:rsidRPr="005D4729">
        <w:t>Note:</w:t>
      </w:r>
      <w:r w:rsidRPr="005D4729">
        <w:tab/>
        <w:t xml:space="preserve">The way in which capital losses can be applied may be affected by other provisions: see </w:t>
      </w:r>
      <w:r w:rsidR="00EB3B5E">
        <w:t>section 1</w:t>
      </w:r>
      <w:r w:rsidRPr="005D4729">
        <w:t>02</w:t>
      </w:r>
      <w:r w:rsidR="00C7380F">
        <w:noBreakHyphen/>
      </w:r>
      <w:r w:rsidRPr="005D4729">
        <w:t xml:space="preserve">30 of the </w:t>
      </w:r>
      <w:r w:rsidRPr="005D4729">
        <w:rPr>
          <w:i/>
        </w:rPr>
        <w:t>Income Tax Assessment Act 1997.</w:t>
      </w:r>
    </w:p>
    <w:p w:rsidR="00F9073D" w:rsidRPr="005D4729" w:rsidRDefault="00F9073D" w:rsidP="002B75AC">
      <w:pPr>
        <w:pStyle w:val="subsection"/>
      </w:pPr>
      <w:r w:rsidRPr="005D4729">
        <w:tab/>
        <w:t>(3)</w:t>
      </w:r>
      <w:r w:rsidRPr="005D4729">
        <w:tab/>
        <w:t>If you had a net listed personal</w:t>
      </w:r>
      <w:r w:rsidR="00C7380F">
        <w:noBreakHyphen/>
      </w:r>
      <w:r w:rsidRPr="005D4729">
        <w:t>use asset loss for the 1997</w:t>
      </w:r>
      <w:r w:rsidR="00C7380F">
        <w:noBreakHyphen/>
      </w:r>
      <w:r w:rsidRPr="005D4729">
        <w:t xml:space="preserve">98 income year under </w:t>
      </w:r>
      <w:r w:rsidR="00843EB4" w:rsidRPr="005D4729">
        <w:t xml:space="preserve">former </w:t>
      </w:r>
      <w:r w:rsidRPr="005D4729">
        <w:t>Part</w:t>
      </w:r>
      <w:r w:rsidR="00486799" w:rsidRPr="005D4729">
        <w:t> </w:t>
      </w:r>
      <w:r w:rsidRPr="005D4729">
        <w:t xml:space="preserve">IIIA of the </w:t>
      </w:r>
      <w:r w:rsidRPr="005D4729">
        <w:rPr>
          <w:i/>
        </w:rPr>
        <w:t>Income Tax Assessment Act 1936,</w:t>
      </w:r>
      <w:r w:rsidRPr="005D4729">
        <w:t xml:space="preserve"> it is taken for the purposes of the </w:t>
      </w:r>
      <w:r w:rsidRPr="005D4729">
        <w:rPr>
          <w:i/>
        </w:rPr>
        <w:t xml:space="preserve">Income Tax Assessment Act 1997 </w:t>
      </w:r>
      <w:r w:rsidRPr="005D4729">
        <w:t>to be a net capital loss from collectables for that income year.</w:t>
      </w:r>
    </w:p>
    <w:p w:rsidR="00F9073D" w:rsidRPr="005D4729" w:rsidRDefault="00F9073D" w:rsidP="00F9073D">
      <w:pPr>
        <w:pStyle w:val="ActHead5"/>
      </w:pPr>
      <w:bookmarkStart w:id="221" w:name="_Toc138776071"/>
      <w:r w:rsidRPr="00C7380F">
        <w:rPr>
          <w:rStyle w:val="CharSectno"/>
        </w:rPr>
        <w:t>102</w:t>
      </w:r>
      <w:r w:rsidR="00C7380F" w:rsidRPr="00C7380F">
        <w:rPr>
          <w:rStyle w:val="CharSectno"/>
        </w:rPr>
        <w:noBreakHyphen/>
      </w:r>
      <w:r w:rsidRPr="00C7380F">
        <w:rPr>
          <w:rStyle w:val="CharSectno"/>
        </w:rPr>
        <w:t>20</w:t>
      </w:r>
      <w:r w:rsidRPr="005D4729">
        <w:t xml:space="preserve">  Net capital gains, capital gains and capital losses for income years before 1998</w:t>
      </w:r>
      <w:r w:rsidR="00C7380F">
        <w:noBreakHyphen/>
      </w:r>
      <w:r w:rsidRPr="005D4729">
        <w:t>99</w:t>
      </w:r>
      <w:bookmarkEnd w:id="221"/>
    </w:p>
    <w:p w:rsidR="00F9073D" w:rsidRPr="005D4729" w:rsidRDefault="00F9073D" w:rsidP="002B75AC">
      <w:pPr>
        <w:pStyle w:val="subsection"/>
      </w:pPr>
      <w:r w:rsidRPr="005D4729">
        <w:tab/>
      </w:r>
      <w:r w:rsidRPr="005D4729">
        <w:tab/>
        <w:t>For the 1997</w:t>
      </w:r>
      <w:r w:rsidR="00C7380F">
        <w:noBreakHyphen/>
      </w:r>
      <w:r w:rsidRPr="005D4729">
        <w:t>98 income year or an earlier income year:</w:t>
      </w:r>
    </w:p>
    <w:p w:rsidR="00F9073D" w:rsidRPr="005D4729" w:rsidRDefault="00F9073D" w:rsidP="00486799">
      <w:pPr>
        <w:pStyle w:val="Definition"/>
      </w:pPr>
      <w:r w:rsidRPr="005D4729">
        <w:rPr>
          <w:b/>
          <w:i/>
        </w:rPr>
        <w:t>capital gain</w:t>
      </w:r>
      <w:r w:rsidRPr="005D4729">
        <w:t xml:space="preserve"> has the meaning given by </w:t>
      </w:r>
      <w:r w:rsidR="0049208E" w:rsidRPr="005D4729">
        <w:t xml:space="preserve">former </w:t>
      </w:r>
      <w:r w:rsidRPr="005D4729">
        <w:t>Part</w:t>
      </w:r>
      <w:r w:rsidR="00486799" w:rsidRPr="005D4729">
        <w:t> </w:t>
      </w:r>
      <w:r w:rsidRPr="005D4729">
        <w:t xml:space="preserve">IIIA of the </w:t>
      </w:r>
      <w:r w:rsidRPr="005D4729">
        <w:rPr>
          <w:i/>
        </w:rPr>
        <w:t>Income Tax Assessment Act 1936</w:t>
      </w:r>
      <w:r w:rsidRPr="005D4729">
        <w:t>.</w:t>
      </w:r>
    </w:p>
    <w:p w:rsidR="00F9073D" w:rsidRPr="005D4729" w:rsidRDefault="00F9073D" w:rsidP="00486799">
      <w:pPr>
        <w:pStyle w:val="Definition"/>
      </w:pPr>
      <w:r w:rsidRPr="005D4729">
        <w:rPr>
          <w:b/>
          <w:i/>
        </w:rPr>
        <w:t>capital loss</w:t>
      </w:r>
      <w:r w:rsidRPr="005D4729">
        <w:t xml:space="preserve"> has the meaning given by </w:t>
      </w:r>
      <w:r w:rsidR="00682A49" w:rsidRPr="005D4729">
        <w:t xml:space="preserve">former </w:t>
      </w:r>
      <w:r w:rsidRPr="005D4729">
        <w:t>Part</w:t>
      </w:r>
      <w:r w:rsidR="00486799" w:rsidRPr="005D4729">
        <w:t> </w:t>
      </w:r>
      <w:r w:rsidRPr="005D4729">
        <w:t xml:space="preserve">IIIA of the </w:t>
      </w:r>
      <w:r w:rsidRPr="005D4729">
        <w:rPr>
          <w:i/>
        </w:rPr>
        <w:t>Income Tax Assessment Act 1936</w:t>
      </w:r>
      <w:r w:rsidRPr="005D4729">
        <w:t>.</w:t>
      </w:r>
    </w:p>
    <w:p w:rsidR="00F9073D" w:rsidRPr="005D4729" w:rsidRDefault="00F9073D" w:rsidP="00486799">
      <w:pPr>
        <w:pStyle w:val="Definition"/>
      </w:pPr>
      <w:r w:rsidRPr="005D4729">
        <w:rPr>
          <w:b/>
          <w:i/>
        </w:rPr>
        <w:t>net capital gain</w:t>
      </w:r>
      <w:r w:rsidRPr="005D4729">
        <w:t xml:space="preserve"> has the meaning given by </w:t>
      </w:r>
      <w:r w:rsidR="0096221B" w:rsidRPr="005D4729">
        <w:t xml:space="preserve">former </w:t>
      </w:r>
      <w:r w:rsidRPr="005D4729">
        <w:t>Part</w:t>
      </w:r>
      <w:r w:rsidR="00486799" w:rsidRPr="005D4729">
        <w:t> </w:t>
      </w:r>
      <w:r w:rsidRPr="005D4729">
        <w:t xml:space="preserve">IIIA of the </w:t>
      </w:r>
      <w:r w:rsidRPr="005D4729">
        <w:rPr>
          <w:i/>
        </w:rPr>
        <w:t>Income Tax Assessment Act 1936</w:t>
      </w:r>
      <w:r w:rsidRPr="005D4729">
        <w:t>.</w:t>
      </w:r>
    </w:p>
    <w:p w:rsidR="00DE3D87" w:rsidRPr="005D4729" w:rsidRDefault="00DE3D87" w:rsidP="00DE3D87">
      <w:pPr>
        <w:pStyle w:val="ActHead5"/>
      </w:pPr>
      <w:bookmarkStart w:id="222" w:name="_Toc138776072"/>
      <w:r w:rsidRPr="00C7380F">
        <w:rPr>
          <w:rStyle w:val="CharSectno"/>
        </w:rPr>
        <w:t>102</w:t>
      </w:r>
      <w:r w:rsidR="00C7380F" w:rsidRPr="00C7380F">
        <w:rPr>
          <w:rStyle w:val="CharSectno"/>
        </w:rPr>
        <w:noBreakHyphen/>
      </w:r>
      <w:r w:rsidRPr="00C7380F">
        <w:rPr>
          <w:rStyle w:val="CharSectno"/>
        </w:rPr>
        <w:t>25</w:t>
      </w:r>
      <w:r w:rsidRPr="005D4729">
        <w:t xml:space="preserve">  Transitional capital gains tax provisions for certain Cocos (Keeling) Islands and Norfolk Island assets</w:t>
      </w:r>
      <w:bookmarkEnd w:id="222"/>
    </w:p>
    <w:p w:rsidR="00DE3D87" w:rsidRPr="005D4729" w:rsidRDefault="00DE3D87" w:rsidP="00DE3D87">
      <w:pPr>
        <w:pStyle w:val="subsection"/>
      </w:pPr>
      <w:r w:rsidRPr="005D4729">
        <w:tab/>
        <w:t>(1)</w:t>
      </w:r>
      <w:r w:rsidRPr="005D4729">
        <w:tab/>
        <w:t>If:</w:t>
      </w:r>
    </w:p>
    <w:p w:rsidR="00DE3D87" w:rsidRPr="005D4729" w:rsidRDefault="00DE3D87" w:rsidP="00DE3D87">
      <w:pPr>
        <w:pStyle w:val="paragraph"/>
      </w:pPr>
      <w:r w:rsidRPr="005D4729">
        <w:tab/>
        <w:t>(a)</w:t>
      </w:r>
      <w:r w:rsidRPr="005D4729">
        <w:tab/>
        <w:t xml:space="preserve">an entity was a prescribed person (within the meaning of former </w:t>
      </w:r>
      <w:r w:rsidR="001E5ACC" w:rsidRPr="005D4729">
        <w:t>Division 1</w:t>
      </w:r>
      <w:r w:rsidRPr="005D4729">
        <w:t xml:space="preserve">A of Part III of the </w:t>
      </w:r>
      <w:r w:rsidRPr="005D4729">
        <w:rPr>
          <w:i/>
        </w:rPr>
        <w:t>Income Tax Assessment Act 1936</w:t>
      </w:r>
      <w:r w:rsidRPr="005D4729">
        <w:t xml:space="preserve">) because of residence in the Territory of Cocos (Keeling) Islands on or before </w:t>
      </w:r>
      <w:r w:rsidR="001E5ACC" w:rsidRPr="005D4729">
        <w:t>30 June</w:t>
      </w:r>
      <w:r w:rsidRPr="005D4729">
        <w:t xml:space="preserve"> 1991; and</w:t>
      </w:r>
    </w:p>
    <w:p w:rsidR="00DE3D87" w:rsidRPr="005D4729" w:rsidRDefault="00DE3D87" w:rsidP="00DE3D87">
      <w:pPr>
        <w:pStyle w:val="paragraph"/>
      </w:pPr>
      <w:r w:rsidRPr="005D4729">
        <w:tab/>
        <w:t>(b)</w:t>
      </w:r>
      <w:r w:rsidRPr="005D4729">
        <w:tab/>
        <w:t>the entity acquired a CGT asset on or before that day; and</w:t>
      </w:r>
    </w:p>
    <w:p w:rsidR="00DE3D87" w:rsidRPr="005D4729" w:rsidRDefault="00DE3D87" w:rsidP="00DE3D87">
      <w:pPr>
        <w:pStyle w:val="paragraph"/>
      </w:pPr>
      <w:r w:rsidRPr="005D4729">
        <w:tab/>
        <w:t>(c)</w:t>
      </w:r>
      <w:r w:rsidRPr="005D4729">
        <w:tab/>
        <w:t>the asset is not a pre</w:t>
      </w:r>
      <w:r w:rsidR="00C7380F">
        <w:noBreakHyphen/>
      </w:r>
      <w:r w:rsidRPr="005D4729">
        <w:t>CGT asset; and</w:t>
      </w:r>
    </w:p>
    <w:p w:rsidR="00DE3D87" w:rsidRPr="005D4729" w:rsidRDefault="00DE3D87" w:rsidP="00DE3D87">
      <w:pPr>
        <w:pStyle w:val="paragraph"/>
      </w:pPr>
      <w:r w:rsidRPr="005D4729">
        <w:tab/>
        <w:t>(d)</w:t>
      </w:r>
      <w:r w:rsidRPr="005D4729">
        <w:tab/>
        <w:t xml:space="preserve">had a CGT event happened in relation to the asset immediately before </w:t>
      </w:r>
      <w:r w:rsidR="00EB3B5E">
        <w:t>1 July</w:t>
      </w:r>
      <w:r w:rsidRPr="005D4729">
        <w:t xml:space="preserve"> 1991, and had the </w:t>
      </w:r>
      <w:r w:rsidRPr="005D4729">
        <w:rPr>
          <w:i/>
        </w:rPr>
        <w:t>Income Tax Assessment Act 1997</w:t>
      </w:r>
      <w:r w:rsidRPr="005D4729">
        <w:t xml:space="preserve"> been in force at the time of the event, </w:t>
      </w:r>
      <w:r w:rsidRPr="005D4729">
        <w:lastRenderedPageBreak/>
        <w:t>any capital gain or capital loss from the event would have been disregarded because the entity was a prescribed person;</w:t>
      </w:r>
    </w:p>
    <w:p w:rsidR="00DE3D87" w:rsidRPr="005D4729" w:rsidRDefault="00DE3D87" w:rsidP="00DE3D87">
      <w:pPr>
        <w:pStyle w:val="subsection2"/>
      </w:pPr>
      <w:r w:rsidRPr="005D4729">
        <w:t>then, for the purposes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w:t>
      </w:r>
    </w:p>
    <w:p w:rsidR="00DE3D87" w:rsidRPr="005D4729" w:rsidRDefault="00DE3D87" w:rsidP="00DE3D87">
      <w:pPr>
        <w:pStyle w:val="paragraph"/>
      </w:pPr>
      <w:r w:rsidRPr="005D4729">
        <w:tab/>
        <w:t>(e)</w:t>
      </w:r>
      <w:r w:rsidRPr="005D4729">
        <w:tab/>
        <w:t xml:space="preserve">the asset is taken to have been acquired by the entity on </w:t>
      </w:r>
      <w:r w:rsidR="001E5ACC" w:rsidRPr="005D4729">
        <w:t>30 June</w:t>
      </w:r>
      <w:r w:rsidRPr="005D4729">
        <w:t xml:space="preserve"> 1991; and</w:t>
      </w:r>
    </w:p>
    <w:p w:rsidR="00DE3D87" w:rsidRPr="005D4729" w:rsidRDefault="00DE3D87" w:rsidP="00DE3D87">
      <w:pPr>
        <w:pStyle w:val="paragraph"/>
      </w:pPr>
      <w:r w:rsidRPr="005D4729">
        <w:tab/>
        <w:t>(f)</w:t>
      </w:r>
      <w:r w:rsidRPr="005D4729">
        <w:tab/>
        <w:t>the first element of the asset’s cost base in the hands of the entity (at the end of that day) is its market value at that time.</w:t>
      </w:r>
    </w:p>
    <w:p w:rsidR="00DE3D87" w:rsidRPr="005D4729" w:rsidRDefault="00DE3D87" w:rsidP="00DE3D87">
      <w:pPr>
        <w:pStyle w:val="notetext"/>
      </w:pPr>
      <w:r w:rsidRPr="005D4729">
        <w:t>Note:</w:t>
      </w:r>
      <w:r w:rsidRPr="005D4729">
        <w:tab/>
        <w:t>A prescribed person was a Territory resident, a Territory company or a trustee of a Territory trust, as defined by former sections</w:t>
      </w:r>
      <w:r w:rsidR="00FD3F14" w:rsidRPr="005D4729">
        <w:t> </w:t>
      </w:r>
      <w:r w:rsidRPr="005D4729">
        <w:t xml:space="preserve">24C, 24D and 24E of the </w:t>
      </w:r>
      <w:r w:rsidRPr="005D4729">
        <w:rPr>
          <w:i/>
        </w:rPr>
        <w:t>Income Tax Assessment Act 1936</w:t>
      </w:r>
      <w:r w:rsidRPr="005D4729">
        <w:t>.</w:t>
      </w:r>
    </w:p>
    <w:p w:rsidR="00DE3D87" w:rsidRPr="005D4729" w:rsidRDefault="00DE3D87" w:rsidP="00DE3D87">
      <w:pPr>
        <w:pStyle w:val="subsection"/>
      </w:pPr>
      <w:r w:rsidRPr="005D4729">
        <w:tab/>
        <w:t>(2)</w:t>
      </w:r>
      <w:r w:rsidRPr="005D4729">
        <w:tab/>
        <w:t>If:</w:t>
      </w:r>
    </w:p>
    <w:p w:rsidR="00DE3D87" w:rsidRPr="005D4729" w:rsidRDefault="00DE3D87" w:rsidP="00DE3D87">
      <w:pPr>
        <w:pStyle w:val="paragraph"/>
      </w:pPr>
      <w:r w:rsidRPr="005D4729">
        <w:tab/>
        <w:t>(a)</w:t>
      </w:r>
      <w:r w:rsidRPr="005D4729">
        <w:tab/>
        <w:t xml:space="preserve">an entity was a prescribed person (within the meaning of former </w:t>
      </w:r>
      <w:r w:rsidR="001E5ACC" w:rsidRPr="005D4729">
        <w:t>Division 1</w:t>
      </w:r>
      <w:r w:rsidRPr="005D4729">
        <w:t xml:space="preserve">A of Part III of the </w:t>
      </w:r>
      <w:r w:rsidRPr="005D4729">
        <w:rPr>
          <w:i/>
        </w:rPr>
        <w:t>Income Tax Assessment Act 1936</w:t>
      </w:r>
      <w:r w:rsidRPr="005D4729">
        <w:t>) because of residence in Norfolk Island on or before 23</w:t>
      </w:r>
      <w:r w:rsidR="00FD3F14" w:rsidRPr="005D4729">
        <w:t> </w:t>
      </w:r>
      <w:r w:rsidRPr="005D4729">
        <w:t>October 2015; and</w:t>
      </w:r>
    </w:p>
    <w:p w:rsidR="00DE3D87" w:rsidRPr="005D4729" w:rsidRDefault="00DE3D87" w:rsidP="00DE3D87">
      <w:pPr>
        <w:pStyle w:val="paragraph"/>
      </w:pPr>
      <w:r w:rsidRPr="005D4729">
        <w:tab/>
        <w:t>(b)</w:t>
      </w:r>
      <w:r w:rsidRPr="005D4729">
        <w:tab/>
        <w:t>the entity acquired a CGT asset on or before that day; and</w:t>
      </w:r>
    </w:p>
    <w:p w:rsidR="00DE3D87" w:rsidRPr="005D4729" w:rsidRDefault="00DE3D87" w:rsidP="00DE3D87">
      <w:pPr>
        <w:pStyle w:val="paragraph"/>
      </w:pPr>
      <w:r w:rsidRPr="005D4729">
        <w:tab/>
        <w:t>(c)</w:t>
      </w:r>
      <w:r w:rsidRPr="005D4729">
        <w:tab/>
        <w:t>the asset is not a pre</w:t>
      </w:r>
      <w:r w:rsidR="00C7380F">
        <w:noBreakHyphen/>
      </w:r>
      <w:r w:rsidRPr="005D4729">
        <w:t>CGT asset; and</w:t>
      </w:r>
    </w:p>
    <w:p w:rsidR="00DE3D87" w:rsidRPr="005D4729" w:rsidRDefault="00DE3D87" w:rsidP="00DE3D87">
      <w:pPr>
        <w:pStyle w:val="paragraph"/>
      </w:pPr>
      <w:r w:rsidRPr="005D4729">
        <w:tab/>
        <w:t>(d)</w:t>
      </w:r>
      <w:r w:rsidRPr="005D4729">
        <w:tab/>
        <w:t>had a CGT event happened in relation to the asset immediately before 24</w:t>
      </w:r>
      <w:r w:rsidR="00FD3F14" w:rsidRPr="005D4729">
        <w:t> </w:t>
      </w:r>
      <w:r w:rsidRPr="005D4729">
        <w:t>October 2015, any capital gain or capital loss from the event would have been disregarded because the entity was a prescribed person;</w:t>
      </w:r>
    </w:p>
    <w:p w:rsidR="00F334B5" w:rsidRPr="005D4729" w:rsidRDefault="00F334B5" w:rsidP="00F334B5">
      <w:pPr>
        <w:pStyle w:val="subsection2"/>
      </w:pPr>
      <w:r w:rsidRPr="005D4729">
        <w:t>then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 xml:space="preserve"> apply in relation to the asset as if references in those Parts to 20</w:t>
      </w:r>
      <w:r w:rsidR="00FD3F14" w:rsidRPr="005D4729">
        <w:t> </w:t>
      </w:r>
      <w:r w:rsidRPr="005D4729">
        <w:t>September 1985 were references to 24</w:t>
      </w:r>
      <w:r w:rsidR="00FD3F14" w:rsidRPr="005D4729">
        <w:t> </w:t>
      </w:r>
      <w:r w:rsidRPr="005D4729">
        <w:t>October 2015.</w:t>
      </w:r>
    </w:p>
    <w:p w:rsidR="00F334B5" w:rsidRPr="005D4729" w:rsidRDefault="00F334B5" w:rsidP="00F334B5">
      <w:pPr>
        <w:pStyle w:val="subsection"/>
      </w:pPr>
      <w:r w:rsidRPr="005D4729">
        <w:tab/>
        <w:t>(3)</w:t>
      </w:r>
      <w:r w:rsidRPr="005D4729">
        <w:tab/>
        <w:t xml:space="preserve">Despite </w:t>
      </w:r>
      <w:r w:rsidR="001E5ACC" w:rsidRPr="005D4729">
        <w:t>Division 1</w:t>
      </w:r>
      <w:r w:rsidRPr="005D4729">
        <w:t xml:space="preserve">21 of the </w:t>
      </w:r>
      <w:r w:rsidRPr="005D4729">
        <w:rPr>
          <w:i/>
        </w:rPr>
        <w:t>Income Tax Assessment Act 1997</w:t>
      </w:r>
      <w:r w:rsidRPr="005D4729">
        <w:t>, the entity is not required to keep records of:</w:t>
      </w:r>
    </w:p>
    <w:p w:rsidR="00F334B5" w:rsidRPr="005D4729" w:rsidRDefault="00F334B5" w:rsidP="00F334B5">
      <w:pPr>
        <w:pStyle w:val="paragraph"/>
      </w:pPr>
      <w:r w:rsidRPr="005D4729">
        <w:tab/>
        <w:t>(a)</w:t>
      </w:r>
      <w:r w:rsidRPr="005D4729">
        <w:tab/>
        <w:t xml:space="preserve">the date of acquisition of an asset in relation to which </w:t>
      </w:r>
      <w:r w:rsidR="00FD3F14" w:rsidRPr="005D4729">
        <w:t>subsection (</w:t>
      </w:r>
      <w:r w:rsidRPr="005D4729">
        <w:t xml:space="preserve">1) of this section applies, or its cost base on </w:t>
      </w:r>
      <w:r w:rsidR="001E5ACC" w:rsidRPr="005D4729">
        <w:t>30 June</w:t>
      </w:r>
      <w:r w:rsidRPr="005D4729">
        <w:t xml:space="preserve"> 1991; or</w:t>
      </w:r>
    </w:p>
    <w:p w:rsidR="00F334B5" w:rsidRPr="005D4729" w:rsidRDefault="00F334B5" w:rsidP="00F334B5">
      <w:pPr>
        <w:pStyle w:val="paragraph"/>
      </w:pPr>
      <w:r w:rsidRPr="005D4729">
        <w:tab/>
        <w:t>(b)</w:t>
      </w:r>
      <w:r w:rsidRPr="005D4729">
        <w:tab/>
        <w:t xml:space="preserve">the date of acquisition of an asset in relation to which </w:t>
      </w:r>
      <w:r w:rsidR="00FD3F14" w:rsidRPr="005D4729">
        <w:t>subsection (</w:t>
      </w:r>
      <w:r w:rsidRPr="005D4729">
        <w:t>2) of this section applies.</w:t>
      </w:r>
    </w:p>
    <w:p w:rsidR="00F334B5" w:rsidRPr="005D4729" w:rsidRDefault="00F334B5" w:rsidP="00F334B5">
      <w:pPr>
        <w:pStyle w:val="subsection"/>
      </w:pPr>
      <w:r w:rsidRPr="005D4729">
        <w:lastRenderedPageBreak/>
        <w:tab/>
        <w:t>(4)</w:t>
      </w:r>
      <w:r w:rsidRPr="005D4729">
        <w:tab/>
        <w:t xml:space="preserve">However, the entity may choose that </w:t>
      </w:r>
      <w:r w:rsidR="00FD3F14" w:rsidRPr="005D4729">
        <w:t>subsection (</w:t>
      </w:r>
      <w:r w:rsidRPr="005D4729">
        <w:t>1) does not apply in relation to an asset to which it would (apart from this subsection) apply if:</w:t>
      </w:r>
    </w:p>
    <w:p w:rsidR="00F334B5" w:rsidRPr="005D4729" w:rsidRDefault="00F334B5" w:rsidP="00F334B5">
      <w:pPr>
        <w:pStyle w:val="paragraph"/>
      </w:pPr>
      <w:r w:rsidRPr="005D4729">
        <w:tab/>
        <w:t>(a)</w:t>
      </w:r>
      <w:r w:rsidRPr="005D4729">
        <w:tab/>
        <w:t>a CGT event happens in relation to the asset; and</w:t>
      </w:r>
    </w:p>
    <w:p w:rsidR="00F334B5" w:rsidRPr="005D4729" w:rsidRDefault="00F334B5" w:rsidP="00F334B5">
      <w:pPr>
        <w:pStyle w:val="paragraph"/>
      </w:pPr>
      <w:r w:rsidRPr="005D4729">
        <w:tab/>
        <w:t>(b)</w:t>
      </w:r>
      <w:r w:rsidRPr="005D4729">
        <w:tab/>
        <w:t xml:space="preserve">as at the date on which it happens, the entity has complied with </w:t>
      </w:r>
      <w:r w:rsidR="001E5ACC" w:rsidRPr="005D4729">
        <w:t>Division 1</w:t>
      </w:r>
      <w:r w:rsidRPr="005D4729">
        <w:t xml:space="preserve">21 of the </w:t>
      </w:r>
      <w:r w:rsidRPr="005D4729">
        <w:rPr>
          <w:i/>
        </w:rPr>
        <w:t>Income Tax Assessment Act 1997</w:t>
      </w:r>
      <w:r w:rsidRPr="005D4729">
        <w:t xml:space="preserve"> in relation to the asset.</w:t>
      </w:r>
    </w:p>
    <w:p w:rsidR="00F9073D" w:rsidRPr="005D4729" w:rsidRDefault="001E5ACC" w:rsidP="00163128">
      <w:pPr>
        <w:pStyle w:val="ActHead3"/>
        <w:pageBreakBefore/>
      </w:pPr>
      <w:bookmarkStart w:id="223" w:name="_Toc138776073"/>
      <w:r w:rsidRPr="00C7380F">
        <w:rPr>
          <w:rStyle w:val="CharDivNo"/>
        </w:rPr>
        <w:lastRenderedPageBreak/>
        <w:t>Division 1</w:t>
      </w:r>
      <w:r w:rsidR="00F9073D" w:rsidRPr="00C7380F">
        <w:rPr>
          <w:rStyle w:val="CharDivNo"/>
        </w:rPr>
        <w:t>04</w:t>
      </w:r>
      <w:r w:rsidR="00F9073D" w:rsidRPr="005D4729">
        <w:t>—</w:t>
      </w:r>
      <w:r w:rsidR="00F9073D" w:rsidRPr="00C7380F">
        <w:rPr>
          <w:rStyle w:val="CharDivText"/>
        </w:rPr>
        <w:t>CGT events</w:t>
      </w:r>
      <w:bookmarkEnd w:id="223"/>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104</w:t>
      </w:r>
      <w:r w:rsidR="00C7380F">
        <w:noBreakHyphen/>
      </w:r>
      <w:r w:rsidRPr="005D4729">
        <w:t>C</w:t>
      </w:r>
      <w:r w:rsidRPr="005D4729">
        <w:tab/>
        <w:t>End of a CGT asset</w:t>
      </w:r>
    </w:p>
    <w:p w:rsidR="00F9073D" w:rsidRPr="005D4729" w:rsidRDefault="00F9073D" w:rsidP="00F9073D">
      <w:pPr>
        <w:pStyle w:val="TofSectsSubdiv"/>
      </w:pPr>
      <w:r w:rsidRPr="005D4729">
        <w:t>104</w:t>
      </w:r>
      <w:r w:rsidR="00C7380F">
        <w:noBreakHyphen/>
      </w:r>
      <w:r w:rsidRPr="005D4729">
        <w:t>D</w:t>
      </w:r>
      <w:r w:rsidRPr="005D4729">
        <w:tab/>
        <w:t>Bring into existence a CGT asset</w:t>
      </w:r>
    </w:p>
    <w:p w:rsidR="00F9073D" w:rsidRPr="005D4729" w:rsidRDefault="00F9073D" w:rsidP="00F9073D">
      <w:pPr>
        <w:pStyle w:val="TofSectsSubdiv"/>
      </w:pPr>
      <w:r w:rsidRPr="005D4729">
        <w:t>104</w:t>
      </w:r>
      <w:r w:rsidR="00C7380F">
        <w:noBreakHyphen/>
      </w:r>
      <w:r w:rsidRPr="005D4729">
        <w:t>E</w:t>
      </w:r>
      <w:r w:rsidRPr="005D4729">
        <w:tab/>
        <w:t>Trusts</w:t>
      </w:r>
    </w:p>
    <w:p w:rsidR="00F9073D" w:rsidRPr="005D4729" w:rsidRDefault="00F9073D" w:rsidP="00F9073D">
      <w:pPr>
        <w:pStyle w:val="TofSectsSubdiv"/>
      </w:pPr>
      <w:r w:rsidRPr="005D4729">
        <w:t>104</w:t>
      </w:r>
      <w:r w:rsidR="00C7380F">
        <w:noBreakHyphen/>
      </w:r>
      <w:r w:rsidRPr="005D4729">
        <w:t>G</w:t>
      </w:r>
      <w:r w:rsidRPr="005D4729">
        <w:tab/>
        <w:t>Shares</w:t>
      </w:r>
    </w:p>
    <w:p w:rsidR="00C7232E" w:rsidRPr="005D4729" w:rsidRDefault="00C7232E" w:rsidP="00F9073D">
      <w:pPr>
        <w:pStyle w:val="TofSectsSubdiv"/>
      </w:pPr>
      <w:r w:rsidRPr="005D4729">
        <w:t>104</w:t>
      </w:r>
      <w:r w:rsidR="00C7380F">
        <w:noBreakHyphen/>
      </w:r>
      <w:r w:rsidRPr="005D4729">
        <w:t>I</w:t>
      </w:r>
      <w:r w:rsidRPr="005D4729">
        <w:tab/>
        <w:t>Australian residency ends</w:t>
      </w:r>
    </w:p>
    <w:p w:rsidR="00F9073D" w:rsidRPr="005D4729" w:rsidRDefault="00F9073D" w:rsidP="00F9073D">
      <w:pPr>
        <w:pStyle w:val="TofSectsSubdiv"/>
      </w:pPr>
      <w:r w:rsidRPr="005D4729">
        <w:t>104</w:t>
      </w:r>
      <w:r w:rsidR="00C7380F">
        <w:noBreakHyphen/>
      </w:r>
      <w:r w:rsidRPr="005D4729">
        <w:t>J</w:t>
      </w:r>
      <w:r w:rsidRPr="005D4729">
        <w:tab/>
        <w:t>CGT events relating to roll</w:t>
      </w:r>
      <w:r w:rsidR="00C7380F">
        <w:noBreakHyphen/>
      </w:r>
      <w:r w:rsidRPr="005D4729">
        <w:t>overs</w:t>
      </w:r>
    </w:p>
    <w:p w:rsidR="00F9073D" w:rsidRPr="005D4729" w:rsidRDefault="00F9073D" w:rsidP="00F9073D">
      <w:pPr>
        <w:pStyle w:val="TofSectsSubdiv"/>
      </w:pPr>
      <w:r w:rsidRPr="005D4729">
        <w:t>104</w:t>
      </w:r>
      <w:r w:rsidR="00C7380F">
        <w:noBreakHyphen/>
      </w:r>
      <w:r w:rsidRPr="005D4729">
        <w:t>K</w:t>
      </w:r>
      <w:r w:rsidRPr="005D4729">
        <w:tab/>
        <w:t>Other CGT events</w:t>
      </w:r>
    </w:p>
    <w:p w:rsidR="00F9073D" w:rsidRPr="005D4729" w:rsidRDefault="001E5ACC" w:rsidP="00F9073D">
      <w:pPr>
        <w:pStyle w:val="ActHead4"/>
      </w:pPr>
      <w:bookmarkStart w:id="224" w:name="_Toc138776074"/>
      <w:r w:rsidRPr="00C7380F">
        <w:rPr>
          <w:rStyle w:val="CharSubdNo"/>
        </w:rPr>
        <w:t>Subdivision 1</w:t>
      </w:r>
      <w:r w:rsidR="00F9073D" w:rsidRPr="00C7380F">
        <w:rPr>
          <w:rStyle w:val="CharSubdNo"/>
        </w:rPr>
        <w:t>04</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End of a CGT asset</w:t>
      </w:r>
      <w:bookmarkEnd w:id="224"/>
    </w:p>
    <w:p w:rsidR="0054145B" w:rsidRPr="005D4729" w:rsidRDefault="0054145B" w:rsidP="0054145B">
      <w:pPr>
        <w:pStyle w:val="TofSectsHeading"/>
      </w:pPr>
      <w:r w:rsidRPr="005D4729">
        <w:t>Table of sections</w:t>
      </w:r>
    </w:p>
    <w:p w:rsidR="0054145B" w:rsidRPr="005D4729" w:rsidRDefault="0054145B" w:rsidP="0054145B">
      <w:pPr>
        <w:pStyle w:val="TofSectsSection"/>
      </w:pPr>
      <w:r w:rsidRPr="005D4729">
        <w:t>104</w:t>
      </w:r>
      <w:r w:rsidR="00C7380F">
        <w:noBreakHyphen/>
      </w:r>
      <w:r w:rsidRPr="005D4729">
        <w:t>25</w:t>
      </w:r>
      <w:r w:rsidRPr="005D4729">
        <w:tab/>
        <w:t>Cancellation, surrender and similar endings</w:t>
      </w:r>
    </w:p>
    <w:p w:rsidR="00F9073D" w:rsidRPr="005D4729" w:rsidRDefault="00F9073D" w:rsidP="00F9073D">
      <w:pPr>
        <w:pStyle w:val="ActHead5"/>
      </w:pPr>
      <w:bookmarkStart w:id="225" w:name="_Toc138776075"/>
      <w:r w:rsidRPr="00C7380F">
        <w:rPr>
          <w:rStyle w:val="CharSectno"/>
        </w:rPr>
        <w:t>104</w:t>
      </w:r>
      <w:r w:rsidR="00C7380F" w:rsidRPr="00C7380F">
        <w:rPr>
          <w:rStyle w:val="CharSectno"/>
        </w:rPr>
        <w:noBreakHyphen/>
      </w:r>
      <w:r w:rsidRPr="00C7380F">
        <w:rPr>
          <w:rStyle w:val="CharSectno"/>
        </w:rPr>
        <w:t>25</w:t>
      </w:r>
      <w:r w:rsidRPr="005D4729">
        <w:t xml:space="preserve">  Cancellation, surrender and similar endings</w:t>
      </w:r>
      <w:bookmarkEnd w:id="225"/>
    </w:p>
    <w:p w:rsidR="00F9073D" w:rsidRPr="005D4729" w:rsidRDefault="00F9073D" w:rsidP="002B75AC">
      <w:pPr>
        <w:pStyle w:val="subsection"/>
      </w:pPr>
      <w:r w:rsidRPr="005D4729">
        <w:tab/>
      </w:r>
      <w:r w:rsidRPr="005D4729">
        <w:tab/>
        <w:t>The capital proceeds from an ending referred to in sub</w:t>
      </w:r>
      <w:r w:rsidR="00EB3B5E">
        <w:t>section 1</w:t>
      </w:r>
      <w:r w:rsidRPr="005D4729">
        <w:t>04</w:t>
      </w:r>
      <w:r w:rsidR="00C7380F">
        <w:noBreakHyphen/>
      </w:r>
      <w:r w:rsidRPr="005D4729">
        <w:t xml:space="preserve">25(3) of the </w:t>
      </w:r>
      <w:r w:rsidRPr="005D4729">
        <w:rPr>
          <w:i/>
        </w:rPr>
        <w:t>Income Tax Assessment Act 1997</w:t>
      </w:r>
      <w:r w:rsidRPr="005D4729">
        <w:t xml:space="preserve"> in relation to shares are reduced by any amount that was taken into account as a capital gain for the shares under </w:t>
      </w:r>
      <w:r w:rsidR="00CD6F9E" w:rsidRPr="005D4729">
        <w:t xml:space="preserve">former </w:t>
      </w:r>
      <w:r w:rsidR="00EB3B5E">
        <w:t>section 1</w:t>
      </w:r>
      <w:r w:rsidRPr="005D4729">
        <w:t xml:space="preserve">60ZL of the </w:t>
      </w:r>
      <w:r w:rsidRPr="005D4729">
        <w:rPr>
          <w:i/>
        </w:rPr>
        <w:t>Income Tax Assessment Act 1936</w:t>
      </w:r>
      <w:r w:rsidRPr="005D4729">
        <w:t xml:space="preserve"> for the 1997</w:t>
      </w:r>
      <w:r w:rsidR="00C7380F">
        <w:noBreakHyphen/>
      </w:r>
      <w:r w:rsidRPr="005D4729">
        <w:t>98 income year or an earlier income year.</w:t>
      </w:r>
    </w:p>
    <w:p w:rsidR="00F9073D" w:rsidRPr="005D4729" w:rsidRDefault="001E5ACC" w:rsidP="00F9073D">
      <w:pPr>
        <w:pStyle w:val="ActHead4"/>
      </w:pPr>
      <w:bookmarkStart w:id="226" w:name="_Toc138776076"/>
      <w:r w:rsidRPr="00C7380F">
        <w:rPr>
          <w:rStyle w:val="CharSubdNo"/>
        </w:rPr>
        <w:t>Subdivision 1</w:t>
      </w:r>
      <w:r w:rsidR="00F9073D" w:rsidRPr="00C7380F">
        <w:rPr>
          <w:rStyle w:val="CharSubdNo"/>
        </w:rPr>
        <w:t>04</w:t>
      </w:r>
      <w:r w:rsidR="00C7380F" w:rsidRPr="00C7380F">
        <w:rPr>
          <w:rStyle w:val="CharSubdNo"/>
        </w:rPr>
        <w:noBreakHyphen/>
      </w:r>
      <w:r w:rsidR="00F9073D" w:rsidRPr="00C7380F">
        <w:rPr>
          <w:rStyle w:val="CharSubdNo"/>
        </w:rPr>
        <w:t>D</w:t>
      </w:r>
      <w:r w:rsidR="00F9073D" w:rsidRPr="005D4729">
        <w:t>—</w:t>
      </w:r>
      <w:r w:rsidR="00F9073D" w:rsidRPr="00C7380F">
        <w:rPr>
          <w:rStyle w:val="CharSubdText"/>
        </w:rPr>
        <w:t>Bringing into existence a CGT asset</w:t>
      </w:r>
      <w:bookmarkEnd w:id="226"/>
    </w:p>
    <w:p w:rsidR="008E4882" w:rsidRPr="005D4729" w:rsidRDefault="008E4882" w:rsidP="008E4882">
      <w:pPr>
        <w:pStyle w:val="TofSectsHeading"/>
      </w:pPr>
      <w:r w:rsidRPr="005D4729">
        <w:t>Table of sections</w:t>
      </w:r>
    </w:p>
    <w:p w:rsidR="008E4882" w:rsidRPr="005D4729" w:rsidRDefault="008E4882" w:rsidP="008E4882">
      <w:pPr>
        <w:pStyle w:val="TofSectsSection"/>
      </w:pPr>
      <w:r w:rsidRPr="005D4729">
        <w:t>104</w:t>
      </w:r>
      <w:r w:rsidR="00C7380F">
        <w:noBreakHyphen/>
      </w:r>
      <w:r w:rsidRPr="005D4729">
        <w:t>40</w:t>
      </w:r>
      <w:r w:rsidRPr="005D4729">
        <w:tab/>
        <w:t>Granting an option</w:t>
      </w:r>
    </w:p>
    <w:p w:rsidR="00F9073D" w:rsidRPr="005D4729" w:rsidRDefault="00F9073D" w:rsidP="00F9073D">
      <w:pPr>
        <w:pStyle w:val="ActHead5"/>
      </w:pPr>
      <w:bookmarkStart w:id="227" w:name="_Toc138776077"/>
      <w:r w:rsidRPr="00C7380F">
        <w:rPr>
          <w:rStyle w:val="CharSectno"/>
        </w:rPr>
        <w:t>104</w:t>
      </w:r>
      <w:r w:rsidR="00C7380F" w:rsidRPr="00C7380F">
        <w:rPr>
          <w:rStyle w:val="CharSectno"/>
        </w:rPr>
        <w:noBreakHyphen/>
      </w:r>
      <w:r w:rsidRPr="00C7380F">
        <w:rPr>
          <w:rStyle w:val="CharSectno"/>
        </w:rPr>
        <w:t>40</w:t>
      </w:r>
      <w:r w:rsidRPr="005D4729">
        <w:t xml:space="preserve">  Granting an option</w:t>
      </w:r>
      <w:bookmarkEnd w:id="227"/>
    </w:p>
    <w:p w:rsidR="00F9073D" w:rsidRPr="005D4729" w:rsidRDefault="00F9073D" w:rsidP="002B75AC">
      <w:pPr>
        <w:pStyle w:val="subsection"/>
      </w:pPr>
      <w:r w:rsidRPr="005D4729">
        <w:tab/>
      </w:r>
      <w:r w:rsidRPr="005D4729">
        <w:tab/>
        <w:t>A capital gain or capital loss is disregarded if:</w:t>
      </w:r>
    </w:p>
    <w:p w:rsidR="00F9073D" w:rsidRPr="005D4729" w:rsidRDefault="00F9073D" w:rsidP="00F9073D">
      <w:pPr>
        <w:pStyle w:val="paragraph"/>
      </w:pPr>
      <w:r w:rsidRPr="005D4729">
        <w:lastRenderedPageBreak/>
        <w:tab/>
        <w:t>(a)</w:t>
      </w:r>
      <w:r w:rsidRPr="005D4729">
        <w:tab/>
        <w:t>you made the capital gain or capital loss for the 1997</w:t>
      </w:r>
      <w:r w:rsidR="00C7380F">
        <w:noBreakHyphen/>
      </w:r>
      <w:r w:rsidRPr="005D4729">
        <w:t xml:space="preserve">98 income year or an earlier income year under </w:t>
      </w:r>
      <w:r w:rsidR="00423761" w:rsidRPr="005D4729">
        <w:t xml:space="preserve">former </w:t>
      </w:r>
      <w:r w:rsidRPr="005D4729">
        <w:t>Part</w:t>
      </w:r>
      <w:r w:rsidR="00486799" w:rsidRPr="005D4729">
        <w:t> </w:t>
      </w:r>
      <w:r w:rsidRPr="005D4729">
        <w:t xml:space="preserve">IIIA of the </w:t>
      </w:r>
      <w:r w:rsidRPr="005D4729">
        <w:rPr>
          <w:i/>
        </w:rPr>
        <w:t>Income Tax Assessment Act 1936</w:t>
      </w:r>
      <w:r w:rsidRPr="005D4729">
        <w:t xml:space="preserve"> because you granted an option to an entity, or renewed or extended an option you had granted; and</w:t>
      </w:r>
    </w:p>
    <w:p w:rsidR="00F9073D" w:rsidRPr="005D4729" w:rsidRDefault="00F9073D" w:rsidP="00F9073D">
      <w:pPr>
        <w:pStyle w:val="paragraph"/>
      </w:pPr>
      <w:r w:rsidRPr="005D4729">
        <w:tab/>
        <w:t>(b)</w:t>
      </w:r>
      <w:r w:rsidRPr="005D4729">
        <w:tab/>
        <w:t>the other entity exercises the option in the 1998</w:t>
      </w:r>
      <w:r w:rsidR="00C7380F">
        <w:noBreakHyphen/>
      </w:r>
      <w:r w:rsidRPr="005D4729">
        <w:t>99 income year or a later income year.</w:t>
      </w:r>
    </w:p>
    <w:p w:rsidR="00F9073D" w:rsidRPr="005D4729" w:rsidRDefault="001E5ACC" w:rsidP="00F9073D">
      <w:pPr>
        <w:pStyle w:val="ActHead4"/>
      </w:pPr>
      <w:bookmarkStart w:id="228" w:name="_Toc138776078"/>
      <w:r w:rsidRPr="00C7380F">
        <w:rPr>
          <w:rStyle w:val="CharSubdNo"/>
        </w:rPr>
        <w:t>Subdivision 1</w:t>
      </w:r>
      <w:r w:rsidR="00F9073D" w:rsidRPr="00C7380F">
        <w:rPr>
          <w:rStyle w:val="CharSubdNo"/>
        </w:rPr>
        <w:t>04</w:t>
      </w:r>
      <w:r w:rsidR="00C7380F" w:rsidRPr="00C7380F">
        <w:rPr>
          <w:rStyle w:val="CharSubdNo"/>
        </w:rPr>
        <w:noBreakHyphen/>
      </w:r>
      <w:r w:rsidR="00F9073D" w:rsidRPr="00C7380F">
        <w:rPr>
          <w:rStyle w:val="CharSubdNo"/>
        </w:rPr>
        <w:t>E</w:t>
      </w:r>
      <w:r w:rsidR="00F9073D" w:rsidRPr="005D4729">
        <w:t>—</w:t>
      </w:r>
      <w:r w:rsidR="00F9073D" w:rsidRPr="00C7380F">
        <w:rPr>
          <w:rStyle w:val="CharSubdText"/>
        </w:rPr>
        <w:t>Trusts</w:t>
      </w:r>
      <w:bookmarkEnd w:id="228"/>
    </w:p>
    <w:p w:rsidR="008E4882" w:rsidRPr="005D4729" w:rsidRDefault="008E4882" w:rsidP="008E4882">
      <w:pPr>
        <w:pStyle w:val="TofSectsHeading"/>
      </w:pPr>
      <w:r w:rsidRPr="005D4729">
        <w:t>Table of sections</w:t>
      </w:r>
    </w:p>
    <w:p w:rsidR="008E4882" w:rsidRPr="005D4729" w:rsidRDefault="008E4882" w:rsidP="008E4882">
      <w:pPr>
        <w:pStyle w:val="TofSectsSection"/>
      </w:pPr>
      <w:r w:rsidRPr="005D4729">
        <w:t>104</w:t>
      </w:r>
      <w:r w:rsidR="00C7380F">
        <w:noBreakHyphen/>
      </w:r>
      <w:r w:rsidRPr="005D4729">
        <w:t>70</w:t>
      </w:r>
      <w:r w:rsidRPr="005D4729">
        <w:tab/>
        <w:t>Capital payment before 1</w:t>
      </w:r>
      <w:r w:rsidR="00743152" w:rsidRPr="005D4729">
        <w:t>8 December</w:t>
      </w:r>
      <w:r w:rsidRPr="005D4729">
        <w:t xml:space="preserve"> 1986 for trust interest</w:t>
      </w:r>
    </w:p>
    <w:p w:rsidR="00F9073D" w:rsidRPr="005D4729" w:rsidRDefault="00F9073D" w:rsidP="00F9073D">
      <w:pPr>
        <w:pStyle w:val="ActHead5"/>
      </w:pPr>
      <w:bookmarkStart w:id="229" w:name="_Toc138776079"/>
      <w:r w:rsidRPr="00C7380F">
        <w:rPr>
          <w:rStyle w:val="CharSectno"/>
        </w:rPr>
        <w:t>104</w:t>
      </w:r>
      <w:r w:rsidR="00C7380F" w:rsidRPr="00C7380F">
        <w:rPr>
          <w:rStyle w:val="CharSectno"/>
        </w:rPr>
        <w:noBreakHyphen/>
      </w:r>
      <w:r w:rsidRPr="00C7380F">
        <w:rPr>
          <w:rStyle w:val="CharSectno"/>
        </w:rPr>
        <w:t>70</w:t>
      </w:r>
      <w:r w:rsidRPr="005D4729">
        <w:t xml:space="preserve">  Capital payment before 1</w:t>
      </w:r>
      <w:r w:rsidR="00743152" w:rsidRPr="005D4729">
        <w:t>8 December</w:t>
      </w:r>
      <w:r w:rsidRPr="005D4729">
        <w:t xml:space="preserve"> 1986 for trust interest</w:t>
      </w:r>
      <w:bookmarkEnd w:id="229"/>
    </w:p>
    <w:p w:rsidR="00F9073D" w:rsidRPr="005D4729" w:rsidRDefault="00F9073D" w:rsidP="002B75AC">
      <w:pPr>
        <w:pStyle w:val="subsection"/>
      </w:pPr>
      <w:r w:rsidRPr="005D4729">
        <w:tab/>
        <w:t>(1)</w:t>
      </w:r>
      <w:r w:rsidRPr="005D4729">
        <w:tab/>
        <w:t>Section</w:t>
      </w:r>
      <w:r w:rsidR="00FD3F14" w:rsidRPr="005D4729">
        <w:t> </w:t>
      </w:r>
      <w:r w:rsidRPr="005D4729">
        <w:t>104</w:t>
      </w:r>
      <w:r w:rsidR="00C7380F">
        <w:noBreakHyphen/>
      </w:r>
      <w:r w:rsidRPr="005D4729">
        <w:t xml:space="preserve">70 of the </w:t>
      </w:r>
      <w:r w:rsidRPr="005D4729">
        <w:rPr>
          <w:i/>
        </w:rPr>
        <w:t>Income Tax Assessment Act 1997</w:t>
      </w:r>
      <w:r w:rsidRPr="005D4729">
        <w:t xml:space="preserve"> applies for the purpose of working out the cost base of a unit or an interest you own in a trust if these conditions are satisfied:</w:t>
      </w:r>
    </w:p>
    <w:p w:rsidR="00F9073D" w:rsidRPr="005D4729" w:rsidRDefault="00F9073D" w:rsidP="00F9073D">
      <w:pPr>
        <w:pStyle w:val="paragraph"/>
        <w:tabs>
          <w:tab w:val="left" w:pos="3969"/>
          <w:tab w:val="left" w:pos="4536"/>
          <w:tab w:val="left" w:pos="5670"/>
          <w:tab w:val="left" w:pos="6804"/>
        </w:tabs>
      </w:pPr>
      <w:r w:rsidRPr="005D4729">
        <w:tab/>
        <w:t>(a)</w:t>
      </w:r>
      <w:r w:rsidRPr="005D4729">
        <w:tab/>
        <w:t>CGT event E4 happens in relation to the unit;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 xml:space="preserve">you were taken to have disposed of the unit or interest under </w:t>
      </w:r>
      <w:r w:rsidR="00A56BF6" w:rsidRPr="005D4729">
        <w:t xml:space="preserve">former </w:t>
      </w:r>
      <w:r w:rsidR="00EB3B5E">
        <w:t>section 1</w:t>
      </w:r>
      <w:r w:rsidRPr="005D4729">
        <w:t xml:space="preserve">60ZM of the </w:t>
      </w:r>
      <w:r w:rsidRPr="005D4729">
        <w:rPr>
          <w:i/>
        </w:rPr>
        <w:t xml:space="preserve">Income Tax Assessment Act 1936 </w:t>
      </w:r>
      <w:r w:rsidRPr="005D4729">
        <w:t>(the former equivalent of CGT event E4) because of a payment made by the trustee before 1</w:t>
      </w:r>
      <w:r w:rsidR="00743152" w:rsidRPr="005D4729">
        <w:t>8 December</w:t>
      </w:r>
      <w:r w:rsidRPr="005D4729">
        <w:t xml:space="preserve"> 1986; and</w:t>
      </w:r>
    </w:p>
    <w:p w:rsidR="00F9073D" w:rsidRPr="005D4729" w:rsidRDefault="00F9073D" w:rsidP="00F9073D">
      <w:pPr>
        <w:pStyle w:val="paragraph"/>
        <w:tabs>
          <w:tab w:val="left" w:pos="3969"/>
          <w:tab w:val="left" w:pos="4536"/>
          <w:tab w:val="left" w:pos="5670"/>
          <w:tab w:val="left" w:pos="6804"/>
        </w:tabs>
      </w:pPr>
      <w:r w:rsidRPr="005D4729">
        <w:tab/>
        <w:t>(c)</w:t>
      </w:r>
      <w:r w:rsidRPr="005D4729">
        <w:tab/>
        <w:t xml:space="preserve">some or all of the payment (the </w:t>
      </w:r>
      <w:r w:rsidRPr="005D4729">
        <w:rPr>
          <w:b/>
          <w:i/>
        </w:rPr>
        <w:t>non</w:t>
      </w:r>
      <w:r w:rsidR="00C7380F">
        <w:rPr>
          <w:b/>
          <w:i/>
        </w:rPr>
        <w:noBreakHyphen/>
      </w:r>
      <w:r w:rsidRPr="005D4729">
        <w:rPr>
          <w:b/>
          <w:i/>
        </w:rPr>
        <w:t>assessable part</w:t>
      </w:r>
      <w:r w:rsidRPr="005D4729">
        <w:t>) was not included in your assessable income; and</w:t>
      </w:r>
    </w:p>
    <w:p w:rsidR="00F9073D" w:rsidRPr="005D4729" w:rsidRDefault="00F9073D" w:rsidP="00F9073D">
      <w:pPr>
        <w:pStyle w:val="paragraph"/>
        <w:tabs>
          <w:tab w:val="left" w:pos="3969"/>
          <w:tab w:val="left" w:pos="4536"/>
          <w:tab w:val="left" w:pos="5670"/>
          <w:tab w:val="left" w:pos="6804"/>
        </w:tabs>
      </w:pPr>
      <w:r w:rsidRPr="005D4729">
        <w:tab/>
        <w:t>(d)</w:t>
      </w:r>
      <w:r w:rsidRPr="005D4729">
        <w:tab/>
        <w:t>some or all of the non</w:t>
      </w:r>
      <w:r w:rsidR="00C7380F">
        <w:noBreakHyphen/>
      </w:r>
      <w:r w:rsidRPr="005D4729">
        <w:t xml:space="preserve">assessable part (the </w:t>
      </w:r>
      <w:r w:rsidRPr="005D4729">
        <w:rPr>
          <w:b/>
          <w:i/>
        </w:rPr>
        <w:t>attributable part</w:t>
      </w:r>
      <w:r w:rsidRPr="005D4729">
        <w:t xml:space="preserve">) was attributable to a deduction under </w:t>
      </w:r>
      <w:r w:rsidR="007C1DAE" w:rsidRPr="005D4729">
        <w:t xml:space="preserve">former </w:t>
      </w:r>
      <w:r w:rsidR="001E5ACC" w:rsidRPr="005D4729">
        <w:t>Division 1</w:t>
      </w:r>
      <w:r w:rsidRPr="005D4729">
        <w:t>0C or 10D of Part</w:t>
      </w:r>
      <w:r w:rsidR="00486799" w:rsidRPr="005D4729">
        <w:t> </w:t>
      </w:r>
      <w:r w:rsidRPr="005D4729">
        <w:t xml:space="preserve">III of the </w:t>
      </w:r>
      <w:r w:rsidRPr="005D4729">
        <w:rPr>
          <w:i/>
        </w:rPr>
        <w:t xml:space="preserve">Income Tax Assessment Act 1936 </w:t>
      </w:r>
      <w:r w:rsidRPr="005D4729">
        <w:t>(about capital works).</w:t>
      </w:r>
    </w:p>
    <w:p w:rsidR="00F9073D" w:rsidRPr="005D4729" w:rsidRDefault="00F9073D" w:rsidP="002B75AC">
      <w:pPr>
        <w:pStyle w:val="subsection"/>
      </w:pPr>
      <w:r w:rsidRPr="005D4729">
        <w:tab/>
        <w:t>(2)</w:t>
      </w:r>
      <w:r w:rsidRPr="005D4729">
        <w:tab/>
        <w:t>The cost base of the unit or interest is also reduced by the attributable part.</w:t>
      </w:r>
    </w:p>
    <w:p w:rsidR="00F9073D" w:rsidRPr="005D4729" w:rsidRDefault="00F9073D" w:rsidP="002B75AC">
      <w:pPr>
        <w:pStyle w:val="subsection"/>
      </w:pPr>
      <w:r w:rsidRPr="005D4729">
        <w:tab/>
        <w:t>(3)</w:t>
      </w:r>
      <w:r w:rsidRPr="005D4729">
        <w:tab/>
        <w:t>Sub</w:t>
      </w:r>
      <w:r w:rsidR="00EB3B5E">
        <w:t>section 1</w:t>
      </w:r>
      <w:r w:rsidRPr="005D4729">
        <w:t>04</w:t>
      </w:r>
      <w:r w:rsidR="00C7380F">
        <w:noBreakHyphen/>
      </w:r>
      <w:r w:rsidRPr="005D4729">
        <w:t xml:space="preserve">70(5) of the </w:t>
      </w:r>
      <w:r w:rsidRPr="005D4729">
        <w:rPr>
          <w:i/>
        </w:rPr>
        <w:t>Income Tax Assessment Act 1997</w:t>
      </w:r>
      <w:r w:rsidRPr="005D4729">
        <w:t xml:space="preserve"> also reduces the cost base and reduced cost base of a unit or interest to nil if an amount was taken into account as a capital gain for the unit or interest under </w:t>
      </w:r>
      <w:r w:rsidR="00866823" w:rsidRPr="005D4729">
        <w:t xml:space="preserve">former </w:t>
      </w:r>
      <w:r w:rsidR="00EB3B5E">
        <w:t>section 1</w:t>
      </w:r>
      <w:r w:rsidRPr="005D4729">
        <w:t xml:space="preserve">60ZM of the </w:t>
      </w:r>
      <w:r w:rsidRPr="005D4729">
        <w:rPr>
          <w:i/>
        </w:rPr>
        <w:t>Income Tax Assessment Act 1936</w:t>
      </w:r>
      <w:r w:rsidRPr="005D4729">
        <w:t>.</w:t>
      </w:r>
    </w:p>
    <w:p w:rsidR="00F9073D" w:rsidRPr="005D4729" w:rsidRDefault="001E5ACC" w:rsidP="00F9073D">
      <w:pPr>
        <w:pStyle w:val="ActHead4"/>
      </w:pPr>
      <w:bookmarkStart w:id="230" w:name="_Toc138776080"/>
      <w:r w:rsidRPr="00C7380F">
        <w:rPr>
          <w:rStyle w:val="CharSubdNo"/>
        </w:rPr>
        <w:lastRenderedPageBreak/>
        <w:t>Subdivision 1</w:t>
      </w:r>
      <w:r w:rsidR="00F9073D" w:rsidRPr="00C7380F">
        <w:rPr>
          <w:rStyle w:val="CharSubdNo"/>
        </w:rPr>
        <w:t>04</w:t>
      </w:r>
      <w:r w:rsidR="00C7380F" w:rsidRPr="00C7380F">
        <w:rPr>
          <w:rStyle w:val="CharSubdNo"/>
        </w:rPr>
        <w:noBreakHyphen/>
      </w:r>
      <w:r w:rsidR="00F9073D" w:rsidRPr="00C7380F">
        <w:rPr>
          <w:rStyle w:val="CharSubdNo"/>
        </w:rPr>
        <w:t>G</w:t>
      </w:r>
      <w:r w:rsidR="00F9073D" w:rsidRPr="005D4729">
        <w:t>—</w:t>
      </w:r>
      <w:r w:rsidR="00F9073D" w:rsidRPr="00C7380F">
        <w:rPr>
          <w:rStyle w:val="CharSubdText"/>
        </w:rPr>
        <w:t>Shares</w:t>
      </w:r>
      <w:bookmarkEnd w:id="230"/>
    </w:p>
    <w:p w:rsidR="00803CD8" w:rsidRPr="005D4729" w:rsidRDefault="00803CD8" w:rsidP="00803CD8">
      <w:pPr>
        <w:pStyle w:val="TofSectsHeading"/>
      </w:pPr>
      <w:r w:rsidRPr="005D4729">
        <w:t>Table of sections</w:t>
      </w:r>
    </w:p>
    <w:p w:rsidR="00803CD8" w:rsidRPr="005D4729" w:rsidRDefault="00803CD8" w:rsidP="00803CD8">
      <w:pPr>
        <w:pStyle w:val="TofSectsSection"/>
      </w:pPr>
      <w:r w:rsidRPr="005D4729">
        <w:t>104</w:t>
      </w:r>
      <w:r w:rsidR="00C7380F">
        <w:noBreakHyphen/>
      </w:r>
      <w:r w:rsidRPr="005D4729">
        <w:t>135</w:t>
      </w:r>
      <w:r w:rsidRPr="005D4729">
        <w:tab/>
        <w:t>Capital payment for shares</w:t>
      </w:r>
    </w:p>
    <w:p w:rsidR="00F9073D" w:rsidRPr="005D4729" w:rsidRDefault="00F9073D" w:rsidP="00F9073D">
      <w:pPr>
        <w:pStyle w:val="ActHead5"/>
      </w:pPr>
      <w:bookmarkStart w:id="231" w:name="_Toc138776081"/>
      <w:r w:rsidRPr="00C7380F">
        <w:rPr>
          <w:rStyle w:val="CharSectno"/>
        </w:rPr>
        <w:t>104</w:t>
      </w:r>
      <w:r w:rsidR="00C7380F" w:rsidRPr="00C7380F">
        <w:rPr>
          <w:rStyle w:val="CharSectno"/>
        </w:rPr>
        <w:noBreakHyphen/>
      </w:r>
      <w:r w:rsidRPr="00C7380F">
        <w:rPr>
          <w:rStyle w:val="CharSectno"/>
        </w:rPr>
        <w:t>135</w:t>
      </w:r>
      <w:r w:rsidRPr="005D4729">
        <w:t xml:space="preserve">  Capital payment for shares</w:t>
      </w:r>
      <w:bookmarkEnd w:id="231"/>
    </w:p>
    <w:p w:rsidR="00F9073D" w:rsidRPr="005D4729" w:rsidRDefault="00F9073D" w:rsidP="002B75AC">
      <w:pPr>
        <w:pStyle w:val="subsection"/>
      </w:pPr>
      <w:r w:rsidRPr="005D4729">
        <w:tab/>
      </w:r>
      <w:r w:rsidRPr="005D4729">
        <w:tab/>
        <w:t>Sub</w:t>
      </w:r>
      <w:r w:rsidR="00EB3B5E">
        <w:t>section 1</w:t>
      </w:r>
      <w:r w:rsidRPr="005D4729">
        <w:t>04</w:t>
      </w:r>
      <w:r w:rsidR="00C7380F">
        <w:noBreakHyphen/>
      </w:r>
      <w:r w:rsidRPr="005D4729">
        <w:t xml:space="preserve">135(3) of the </w:t>
      </w:r>
      <w:r w:rsidRPr="005D4729">
        <w:rPr>
          <w:i/>
        </w:rPr>
        <w:t>Income Tax Assessment Act 1997</w:t>
      </w:r>
      <w:r w:rsidRPr="005D4729">
        <w:t xml:space="preserve"> also reduces the cost base and reduced cost base of a share to nil if an amount was taken into account as a capital gain for the share under </w:t>
      </w:r>
      <w:r w:rsidR="002527FE" w:rsidRPr="005D4729">
        <w:t xml:space="preserve">former </w:t>
      </w:r>
      <w:r w:rsidR="00EB3B5E">
        <w:t>section 1</w:t>
      </w:r>
      <w:r w:rsidRPr="005D4729">
        <w:t xml:space="preserve">60ZL of the </w:t>
      </w:r>
      <w:r w:rsidRPr="005D4729">
        <w:rPr>
          <w:i/>
        </w:rPr>
        <w:t>Income Tax Assessment Act 1936</w:t>
      </w:r>
      <w:r w:rsidRPr="005D4729">
        <w:t>.</w:t>
      </w:r>
    </w:p>
    <w:p w:rsidR="00637AB7" w:rsidRPr="005D4729" w:rsidRDefault="001E5ACC" w:rsidP="00637AB7">
      <w:pPr>
        <w:pStyle w:val="ActHead4"/>
      </w:pPr>
      <w:bookmarkStart w:id="232" w:name="_Toc138776082"/>
      <w:r w:rsidRPr="00C7380F">
        <w:rPr>
          <w:rStyle w:val="CharSubdNo"/>
        </w:rPr>
        <w:t>Subdivision 1</w:t>
      </w:r>
      <w:r w:rsidR="00637AB7" w:rsidRPr="00C7380F">
        <w:rPr>
          <w:rStyle w:val="CharSubdNo"/>
        </w:rPr>
        <w:t>04</w:t>
      </w:r>
      <w:r w:rsidR="00C7380F" w:rsidRPr="00C7380F">
        <w:rPr>
          <w:rStyle w:val="CharSubdNo"/>
        </w:rPr>
        <w:noBreakHyphen/>
      </w:r>
      <w:r w:rsidR="00637AB7" w:rsidRPr="00C7380F">
        <w:rPr>
          <w:rStyle w:val="CharSubdNo"/>
        </w:rPr>
        <w:t>I</w:t>
      </w:r>
      <w:r w:rsidR="00637AB7" w:rsidRPr="005D4729">
        <w:t>—</w:t>
      </w:r>
      <w:r w:rsidR="00637AB7" w:rsidRPr="00C7380F">
        <w:rPr>
          <w:rStyle w:val="CharSubdText"/>
        </w:rPr>
        <w:t>Australian residency ends</w:t>
      </w:r>
      <w:bookmarkEnd w:id="232"/>
    </w:p>
    <w:p w:rsidR="00803CD8" w:rsidRPr="005D4729" w:rsidRDefault="00803CD8" w:rsidP="00803CD8">
      <w:pPr>
        <w:pStyle w:val="TofSectsHeading"/>
      </w:pPr>
      <w:r w:rsidRPr="005D4729">
        <w:t>Table of sections</w:t>
      </w:r>
    </w:p>
    <w:p w:rsidR="00803CD8" w:rsidRPr="005D4729" w:rsidRDefault="00803CD8" w:rsidP="00803CD8">
      <w:pPr>
        <w:pStyle w:val="TofSectsSection"/>
      </w:pPr>
      <w:r w:rsidRPr="005D4729">
        <w:t>104</w:t>
      </w:r>
      <w:r w:rsidR="00C7380F">
        <w:noBreakHyphen/>
      </w:r>
      <w:r w:rsidRPr="005D4729">
        <w:t>165</w:t>
      </w:r>
      <w:r w:rsidRPr="005D4729">
        <w:tab/>
        <w:t>Choices made under sub</w:t>
      </w:r>
      <w:r w:rsidR="00EB3B5E">
        <w:t>section 1</w:t>
      </w:r>
      <w:r w:rsidRPr="005D4729">
        <w:t>04</w:t>
      </w:r>
      <w:r w:rsidR="00C7380F">
        <w:noBreakHyphen/>
      </w:r>
      <w:r w:rsidRPr="005D4729">
        <w:t xml:space="preserve">165(2) of the </w:t>
      </w:r>
      <w:r w:rsidRPr="005D4729">
        <w:rPr>
          <w:i/>
        </w:rPr>
        <w:t>Income Tax Assessment Act 1997</w:t>
      </w:r>
    </w:p>
    <w:p w:rsidR="004E6DFC" w:rsidRPr="005D4729" w:rsidRDefault="004E6DFC" w:rsidP="004E6DFC">
      <w:pPr>
        <w:pStyle w:val="TofSectsSection"/>
      </w:pPr>
      <w:r w:rsidRPr="005D4729">
        <w:t>104</w:t>
      </w:r>
      <w:r w:rsidR="00C7380F">
        <w:noBreakHyphen/>
      </w:r>
      <w:r w:rsidRPr="005D4729">
        <w:t>166</w:t>
      </w:r>
      <w:r w:rsidRPr="005D4729">
        <w:tab/>
        <w:t>Sub</w:t>
      </w:r>
      <w:r w:rsidR="00EB3B5E">
        <w:t>section 1</w:t>
      </w:r>
      <w:r w:rsidRPr="005D4729">
        <w:t>04</w:t>
      </w:r>
      <w:r w:rsidR="00C7380F">
        <w:noBreakHyphen/>
      </w:r>
      <w:r w:rsidRPr="005D4729">
        <w:t>165(1) still applies if you continue to be a short term Australian resident</w:t>
      </w:r>
    </w:p>
    <w:p w:rsidR="00637AB7" w:rsidRPr="005D4729" w:rsidRDefault="00637AB7" w:rsidP="00637AB7">
      <w:pPr>
        <w:pStyle w:val="ActHead5"/>
      </w:pPr>
      <w:bookmarkStart w:id="233" w:name="_Toc138776083"/>
      <w:r w:rsidRPr="00C7380F">
        <w:rPr>
          <w:rStyle w:val="CharSectno"/>
        </w:rPr>
        <w:t>104</w:t>
      </w:r>
      <w:r w:rsidR="00C7380F" w:rsidRPr="00C7380F">
        <w:rPr>
          <w:rStyle w:val="CharSectno"/>
        </w:rPr>
        <w:noBreakHyphen/>
      </w:r>
      <w:r w:rsidRPr="00C7380F">
        <w:rPr>
          <w:rStyle w:val="CharSectno"/>
        </w:rPr>
        <w:t>165</w:t>
      </w:r>
      <w:r w:rsidRPr="005D4729">
        <w:t xml:space="preserve">  Choices made under sub</w:t>
      </w:r>
      <w:r w:rsidR="00EB3B5E">
        <w:t>section 1</w:t>
      </w:r>
      <w:r w:rsidRPr="005D4729">
        <w:t>04</w:t>
      </w:r>
      <w:r w:rsidR="00C7380F">
        <w:noBreakHyphen/>
      </w:r>
      <w:r w:rsidRPr="005D4729">
        <w:t xml:space="preserve">165(2) of the </w:t>
      </w:r>
      <w:r w:rsidRPr="005D4729">
        <w:rPr>
          <w:i/>
        </w:rPr>
        <w:t>Income Tax Assessment Act 1997</w:t>
      </w:r>
      <w:bookmarkEnd w:id="233"/>
    </w:p>
    <w:p w:rsidR="00637AB7" w:rsidRPr="005D4729" w:rsidRDefault="00637AB7" w:rsidP="00637AB7">
      <w:pPr>
        <w:pStyle w:val="subsection"/>
      </w:pPr>
      <w:r w:rsidRPr="005D4729">
        <w:tab/>
        <w:t>(1)</w:t>
      </w:r>
      <w:r w:rsidRPr="005D4729">
        <w:tab/>
        <w:t>This section applies if:</w:t>
      </w:r>
    </w:p>
    <w:p w:rsidR="00637AB7" w:rsidRPr="005D4729" w:rsidRDefault="00637AB7" w:rsidP="00637AB7">
      <w:pPr>
        <w:pStyle w:val="paragraph"/>
      </w:pPr>
      <w:r w:rsidRPr="005D4729">
        <w:tab/>
        <w:t>(a)</w:t>
      </w:r>
      <w:r w:rsidRPr="005D4729">
        <w:tab/>
        <w:t>a choice was made under sub</w:t>
      </w:r>
      <w:r w:rsidR="00EB3B5E">
        <w:t>section 1</w:t>
      </w:r>
      <w:r w:rsidRPr="005D4729">
        <w:t>04</w:t>
      </w:r>
      <w:r w:rsidR="00C7380F">
        <w:noBreakHyphen/>
      </w:r>
      <w:r w:rsidRPr="005D4729">
        <w:t xml:space="preserve">165(2) of the </w:t>
      </w:r>
      <w:r w:rsidRPr="005D4729">
        <w:rPr>
          <w:i/>
        </w:rPr>
        <w:t>Income Tax Assessment Act 1997</w:t>
      </w:r>
      <w:r w:rsidRPr="005D4729">
        <w:t>; and</w:t>
      </w:r>
    </w:p>
    <w:p w:rsidR="00637AB7" w:rsidRPr="005D4729" w:rsidRDefault="00637AB7" w:rsidP="00637AB7">
      <w:pPr>
        <w:pStyle w:val="paragraph"/>
      </w:pPr>
      <w:r w:rsidRPr="005D4729">
        <w:tab/>
        <w:t>(b)</w:t>
      </w:r>
      <w:r w:rsidRPr="005D4729">
        <w:tab/>
        <w:t>because of the choice, an asset is taken to have the necessary connection with Australia under sub</w:t>
      </w:r>
      <w:r w:rsidR="00EB3B5E">
        <w:t>section 1</w:t>
      </w:r>
      <w:r w:rsidRPr="005D4729">
        <w:t>04</w:t>
      </w:r>
      <w:r w:rsidR="00C7380F">
        <w:noBreakHyphen/>
      </w:r>
      <w:r w:rsidRPr="005D4729">
        <w:t xml:space="preserve">165(3) of the </w:t>
      </w:r>
      <w:r w:rsidRPr="005D4729">
        <w:rPr>
          <w:i/>
        </w:rPr>
        <w:t xml:space="preserve">Income Tax Assessment Act 1997 </w:t>
      </w:r>
      <w:r w:rsidRPr="005D4729">
        <w:t>just before the commencement of Schedule</w:t>
      </w:r>
      <w:r w:rsidR="00FD3F14" w:rsidRPr="005D4729">
        <w:t> </w:t>
      </w:r>
      <w:r w:rsidRPr="005D4729">
        <w:t xml:space="preserve">4 of the </w:t>
      </w:r>
      <w:r w:rsidRPr="005D4729">
        <w:rPr>
          <w:i/>
        </w:rPr>
        <w:t>Tax Laws Amendment (2006 Measures No.</w:t>
      </w:r>
      <w:r w:rsidR="00FD3F14" w:rsidRPr="005D4729">
        <w:rPr>
          <w:i/>
        </w:rPr>
        <w:t> </w:t>
      </w:r>
      <w:r w:rsidRPr="005D4729">
        <w:rPr>
          <w:i/>
        </w:rPr>
        <w:t>4) Act 2006</w:t>
      </w:r>
      <w:r w:rsidRPr="005D4729">
        <w:t>.</w:t>
      </w:r>
    </w:p>
    <w:p w:rsidR="00637AB7" w:rsidRPr="005D4729" w:rsidRDefault="00637AB7" w:rsidP="00637AB7">
      <w:pPr>
        <w:pStyle w:val="subsection"/>
      </w:pPr>
      <w:r w:rsidRPr="005D4729">
        <w:tab/>
        <w:t>(2)</w:t>
      </w:r>
      <w:r w:rsidRPr="005D4729">
        <w:tab/>
        <w:t>To avoid doubt, the choice has effect for the purposes of sub</w:t>
      </w:r>
      <w:r w:rsidR="00EB3B5E">
        <w:t>section 1</w:t>
      </w:r>
      <w:r w:rsidRPr="005D4729">
        <w:t>04</w:t>
      </w:r>
      <w:r w:rsidR="00C7380F">
        <w:noBreakHyphen/>
      </w:r>
      <w:r w:rsidRPr="005D4729">
        <w:t xml:space="preserve">165(3) of the </w:t>
      </w:r>
      <w:r w:rsidRPr="005D4729">
        <w:rPr>
          <w:i/>
        </w:rPr>
        <w:t xml:space="preserve">Income Tax Assessment Act 1997 </w:t>
      </w:r>
      <w:r w:rsidRPr="005D4729">
        <w:t>as in force on and after that commencement.</w:t>
      </w:r>
    </w:p>
    <w:p w:rsidR="00637AB7" w:rsidRPr="005D4729" w:rsidRDefault="00637AB7" w:rsidP="00637AB7">
      <w:pPr>
        <w:pStyle w:val="notetext"/>
      </w:pPr>
      <w:r w:rsidRPr="005D4729">
        <w:lastRenderedPageBreak/>
        <w:t>Note:</w:t>
      </w:r>
      <w:r w:rsidRPr="005D4729">
        <w:tab/>
        <w:t xml:space="preserve">This means that the asset will be taxable Australian property under the </w:t>
      </w:r>
      <w:r w:rsidRPr="005D4729">
        <w:rPr>
          <w:i/>
        </w:rPr>
        <w:t xml:space="preserve">Income Tax Assessment Act 1997 </w:t>
      </w:r>
      <w:r w:rsidRPr="005D4729">
        <w:t>as in force on and after that commencement.</w:t>
      </w:r>
    </w:p>
    <w:p w:rsidR="00637AB7" w:rsidRPr="005D4729" w:rsidRDefault="00637AB7" w:rsidP="00637AB7">
      <w:pPr>
        <w:pStyle w:val="ActHead5"/>
      </w:pPr>
      <w:bookmarkStart w:id="234" w:name="_Toc138776084"/>
      <w:r w:rsidRPr="00C7380F">
        <w:rPr>
          <w:rStyle w:val="CharSectno"/>
        </w:rPr>
        <w:t>104</w:t>
      </w:r>
      <w:r w:rsidR="00C7380F" w:rsidRPr="00C7380F">
        <w:rPr>
          <w:rStyle w:val="CharSectno"/>
        </w:rPr>
        <w:noBreakHyphen/>
      </w:r>
      <w:r w:rsidRPr="00C7380F">
        <w:rPr>
          <w:rStyle w:val="CharSectno"/>
        </w:rPr>
        <w:t>166</w:t>
      </w:r>
      <w:r w:rsidRPr="005D4729">
        <w:t xml:space="preserve">  Sub</w:t>
      </w:r>
      <w:r w:rsidR="00EB3B5E">
        <w:t>section 1</w:t>
      </w:r>
      <w:r w:rsidRPr="005D4729">
        <w:t>04</w:t>
      </w:r>
      <w:r w:rsidR="00C7380F">
        <w:noBreakHyphen/>
      </w:r>
      <w:r w:rsidRPr="005D4729">
        <w:t>165(1) still applies if you continue to be a short term Australian resident</w:t>
      </w:r>
      <w:bookmarkEnd w:id="234"/>
    </w:p>
    <w:p w:rsidR="00637AB7" w:rsidRPr="005D4729" w:rsidRDefault="00637AB7" w:rsidP="00637AB7">
      <w:pPr>
        <w:pStyle w:val="subsection"/>
      </w:pPr>
      <w:r w:rsidRPr="005D4729">
        <w:tab/>
      </w:r>
      <w:r w:rsidRPr="005D4729">
        <w:tab/>
        <w:t>Sub</w:t>
      </w:r>
      <w:r w:rsidR="00EB3B5E">
        <w:t>section 1</w:t>
      </w:r>
      <w:r w:rsidRPr="005D4729">
        <w:t>04</w:t>
      </w:r>
      <w:r w:rsidR="00C7380F">
        <w:noBreakHyphen/>
      </w:r>
      <w:r w:rsidRPr="005D4729">
        <w:t xml:space="preserve">165(1) of the </w:t>
      </w:r>
      <w:r w:rsidRPr="005D4729">
        <w:rPr>
          <w:i/>
        </w:rPr>
        <w:t>Income Tax Assessment Act 1997</w:t>
      </w:r>
      <w:r w:rsidRPr="005D4729">
        <w:t xml:space="preserve"> continues to apply, despite its repeal by </w:t>
      </w:r>
      <w:r w:rsidR="00B36BB7" w:rsidRPr="005D4729">
        <w:t>item 2</w:t>
      </w:r>
      <w:r w:rsidRPr="005D4729">
        <w:t>0 of Schedule</w:t>
      </w:r>
      <w:r w:rsidR="00FD3F14" w:rsidRPr="005D4729">
        <w:t> </w:t>
      </w:r>
      <w:r w:rsidRPr="005D4729">
        <w:t xml:space="preserve">1 to the </w:t>
      </w:r>
      <w:r w:rsidRPr="005D4729">
        <w:rPr>
          <w:i/>
        </w:rPr>
        <w:t>Tax Laws Amendment (2006 Measures No.</w:t>
      </w:r>
      <w:r w:rsidR="00FD3F14" w:rsidRPr="005D4729">
        <w:rPr>
          <w:i/>
        </w:rPr>
        <w:t> </w:t>
      </w:r>
      <w:r w:rsidRPr="005D4729">
        <w:rPr>
          <w:i/>
        </w:rPr>
        <w:t>1) Act 2006</w:t>
      </w:r>
      <w:r w:rsidRPr="005D4729">
        <w:t>, to an individual:</w:t>
      </w:r>
    </w:p>
    <w:p w:rsidR="00637AB7" w:rsidRPr="005D4729" w:rsidRDefault="00637AB7" w:rsidP="00637AB7">
      <w:pPr>
        <w:pStyle w:val="paragraph"/>
      </w:pPr>
      <w:r w:rsidRPr="005D4729">
        <w:tab/>
        <w:t>(a)</w:t>
      </w:r>
      <w:r w:rsidRPr="005D4729">
        <w:tab/>
        <w:t xml:space="preserve">who is in </w:t>
      </w:r>
      <w:smartTag w:uri="urn:schemas-microsoft-com:office:smarttags" w:element="country-region">
        <w:smartTag w:uri="urn:schemas-microsoft-com:office:smarttags" w:element="place">
          <w:r w:rsidRPr="005D4729">
            <w:t>Australia</w:t>
          </w:r>
        </w:smartTag>
      </w:smartTag>
      <w:r w:rsidRPr="005D4729">
        <w:t xml:space="preserve"> on the day on which that item receives the Royal Assent; and</w:t>
      </w:r>
    </w:p>
    <w:p w:rsidR="00637AB7" w:rsidRPr="005D4729" w:rsidRDefault="00637AB7" w:rsidP="00637AB7">
      <w:pPr>
        <w:pStyle w:val="paragraph"/>
      </w:pPr>
      <w:r w:rsidRPr="005D4729">
        <w:tab/>
        <w:t>(b)</w:t>
      </w:r>
      <w:r w:rsidRPr="005D4729">
        <w:tab/>
        <w:t>who remains an Australian resident from that day until the time sub</w:t>
      </w:r>
      <w:r w:rsidR="00EB3B5E">
        <w:t>section 1</w:t>
      </w:r>
      <w:r w:rsidRPr="005D4729">
        <w:t>04</w:t>
      </w:r>
      <w:r w:rsidR="00C7380F">
        <w:noBreakHyphen/>
      </w:r>
      <w:r w:rsidRPr="005D4729">
        <w:t>165(1) is applied in respect of him or her.</w:t>
      </w:r>
    </w:p>
    <w:p w:rsidR="00F9073D" w:rsidRPr="005D4729" w:rsidRDefault="001E5ACC" w:rsidP="00F9073D">
      <w:pPr>
        <w:pStyle w:val="ActHead4"/>
      </w:pPr>
      <w:bookmarkStart w:id="235" w:name="_Toc138776085"/>
      <w:r w:rsidRPr="00C7380F">
        <w:rPr>
          <w:rStyle w:val="CharSubdNo"/>
        </w:rPr>
        <w:t>Subdivision 1</w:t>
      </w:r>
      <w:r w:rsidR="00F9073D" w:rsidRPr="00C7380F">
        <w:rPr>
          <w:rStyle w:val="CharSubdNo"/>
        </w:rPr>
        <w:t>04</w:t>
      </w:r>
      <w:r w:rsidR="00C7380F" w:rsidRPr="00C7380F">
        <w:rPr>
          <w:rStyle w:val="CharSubdNo"/>
        </w:rPr>
        <w:noBreakHyphen/>
      </w:r>
      <w:r w:rsidR="00F9073D" w:rsidRPr="00C7380F">
        <w:rPr>
          <w:rStyle w:val="CharSubdNo"/>
        </w:rPr>
        <w:t>J</w:t>
      </w:r>
      <w:r w:rsidR="00F9073D" w:rsidRPr="005D4729">
        <w:t>—</w:t>
      </w:r>
      <w:r w:rsidR="00F9073D" w:rsidRPr="00C7380F">
        <w:rPr>
          <w:rStyle w:val="CharSubdText"/>
        </w:rPr>
        <w:t>CGT events relating to roll</w:t>
      </w:r>
      <w:r w:rsidR="00C7380F" w:rsidRPr="00C7380F">
        <w:rPr>
          <w:rStyle w:val="CharSubdText"/>
        </w:rPr>
        <w:noBreakHyphen/>
      </w:r>
      <w:r w:rsidR="00F9073D" w:rsidRPr="00C7380F">
        <w:rPr>
          <w:rStyle w:val="CharSubdText"/>
        </w:rPr>
        <w:t>overs</w:t>
      </w:r>
      <w:bookmarkEnd w:id="235"/>
    </w:p>
    <w:p w:rsidR="004E6DFC" w:rsidRPr="005D4729" w:rsidRDefault="004E6DFC" w:rsidP="004E6DFC">
      <w:pPr>
        <w:pStyle w:val="TofSectsHeading"/>
      </w:pPr>
      <w:r w:rsidRPr="005D4729">
        <w:t>Table of sections</w:t>
      </w:r>
    </w:p>
    <w:p w:rsidR="004E6DFC" w:rsidRPr="005D4729" w:rsidRDefault="004E6DFC" w:rsidP="004E6DFC">
      <w:pPr>
        <w:pStyle w:val="TofSectsSection"/>
      </w:pPr>
      <w:r w:rsidRPr="005D4729">
        <w:t>104</w:t>
      </w:r>
      <w:r w:rsidR="00C7380F">
        <w:noBreakHyphen/>
      </w:r>
      <w:r w:rsidRPr="005D4729">
        <w:t>175</w:t>
      </w:r>
      <w:r w:rsidRPr="005D4729">
        <w:tab/>
        <w:t>Company ceasing to be member of wholly</w:t>
      </w:r>
      <w:r w:rsidR="00C7380F">
        <w:noBreakHyphen/>
      </w:r>
      <w:r w:rsidRPr="005D4729">
        <w:t>owned group after roll</w:t>
      </w:r>
      <w:r w:rsidR="00C7380F">
        <w:noBreakHyphen/>
      </w:r>
      <w:r w:rsidRPr="005D4729">
        <w:t>over</w:t>
      </w:r>
    </w:p>
    <w:p w:rsidR="004E6DFC" w:rsidRPr="005D4729" w:rsidRDefault="004E6DFC" w:rsidP="004E6DFC">
      <w:pPr>
        <w:pStyle w:val="TofSectsSection"/>
      </w:pPr>
      <w:r w:rsidRPr="005D4729">
        <w:t>104</w:t>
      </w:r>
      <w:r w:rsidR="00C7380F">
        <w:noBreakHyphen/>
      </w:r>
      <w:r w:rsidRPr="005D4729">
        <w:t>185</w:t>
      </w:r>
      <w:r w:rsidRPr="005D4729">
        <w:tab/>
        <w:t>Change of status of replacement asset for a roll</w:t>
      </w:r>
      <w:r w:rsidR="00C7380F">
        <w:noBreakHyphen/>
      </w:r>
      <w:r w:rsidRPr="005D4729">
        <w:t xml:space="preserve">over under </w:t>
      </w:r>
      <w:r w:rsidR="001E5ACC" w:rsidRPr="005D4729">
        <w:t>Division 1</w:t>
      </w:r>
      <w:r w:rsidRPr="005D4729">
        <w:t xml:space="preserve">7A of former Part IIIA of the 1936 Act or </w:t>
      </w:r>
      <w:r w:rsidR="001E5ACC" w:rsidRPr="005D4729">
        <w:t>Division 1</w:t>
      </w:r>
      <w:r w:rsidRPr="005D4729">
        <w:t>23 of the 1997 Act</w:t>
      </w:r>
    </w:p>
    <w:p w:rsidR="00F9073D" w:rsidRPr="005D4729" w:rsidRDefault="00F9073D" w:rsidP="00F9073D">
      <w:pPr>
        <w:pStyle w:val="ActHead5"/>
      </w:pPr>
      <w:bookmarkStart w:id="236" w:name="_Toc138776086"/>
      <w:r w:rsidRPr="00C7380F">
        <w:rPr>
          <w:rStyle w:val="CharSectno"/>
        </w:rPr>
        <w:t>104</w:t>
      </w:r>
      <w:r w:rsidR="00C7380F" w:rsidRPr="00C7380F">
        <w:rPr>
          <w:rStyle w:val="CharSectno"/>
        </w:rPr>
        <w:noBreakHyphen/>
      </w:r>
      <w:r w:rsidRPr="00C7380F">
        <w:rPr>
          <w:rStyle w:val="CharSectno"/>
        </w:rPr>
        <w:t>175</w:t>
      </w:r>
      <w:r w:rsidRPr="005D4729">
        <w:t xml:space="preserve">  Company ceasing to be member of wholly</w:t>
      </w:r>
      <w:r w:rsidR="00C7380F">
        <w:noBreakHyphen/>
      </w:r>
      <w:r w:rsidRPr="005D4729">
        <w:t>owned group after roll</w:t>
      </w:r>
      <w:r w:rsidR="00C7380F">
        <w:noBreakHyphen/>
      </w:r>
      <w:r w:rsidRPr="005D4729">
        <w:t>over</w:t>
      </w:r>
      <w:bookmarkEnd w:id="236"/>
    </w:p>
    <w:p w:rsidR="00F9073D" w:rsidRPr="005D4729" w:rsidRDefault="00F9073D" w:rsidP="002B75AC">
      <w:pPr>
        <w:pStyle w:val="subsection"/>
      </w:pPr>
      <w:r w:rsidRPr="005D4729">
        <w:tab/>
        <w:t>(1)</w:t>
      </w:r>
      <w:r w:rsidRPr="005D4729">
        <w:tab/>
        <w:t xml:space="preserve">Unless </w:t>
      </w:r>
      <w:r w:rsidR="00FD3F14" w:rsidRPr="005D4729">
        <w:t>subsection (</w:t>
      </w:r>
      <w:r w:rsidRPr="005D4729">
        <w:t>2) or (3) of this section applies, sections</w:t>
      </w:r>
      <w:r w:rsidR="00FD3F14" w:rsidRPr="005D4729">
        <w:t> </w:t>
      </w:r>
      <w:r w:rsidRPr="005D4729">
        <w:t>104</w:t>
      </w:r>
      <w:r w:rsidR="00C7380F">
        <w:noBreakHyphen/>
      </w:r>
      <w:r w:rsidRPr="005D4729">
        <w:t>175 and 104</w:t>
      </w:r>
      <w:r w:rsidR="00C7380F">
        <w:noBreakHyphen/>
      </w:r>
      <w:r w:rsidRPr="005D4729">
        <w:t xml:space="preserve">180 of the </w:t>
      </w:r>
      <w:r w:rsidRPr="005D4729">
        <w:rPr>
          <w:i/>
        </w:rPr>
        <w:t>Income Tax Assessment Act 1997</w:t>
      </w:r>
      <w:r w:rsidRPr="005D4729">
        <w:t xml:space="preserve"> apply if there was a roll</w:t>
      </w:r>
      <w:r w:rsidR="00C7380F">
        <w:noBreakHyphen/>
      </w:r>
      <w:r w:rsidRPr="005D4729">
        <w:t xml:space="preserve">over under </w:t>
      </w:r>
      <w:r w:rsidR="009A2593" w:rsidRPr="005D4729">
        <w:t xml:space="preserve">former </w:t>
      </w:r>
      <w:r w:rsidR="00EB3B5E">
        <w:t>section 1</w:t>
      </w:r>
      <w:r w:rsidRPr="005D4729">
        <w:t xml:space="preserve">60ZZO of the </w:t>
      </w:r>
      <w:r w:rsidRPr="005D4729">
        <w:rPr>
          <w:i/>
        </w:rPr>
        <w:t xml:space="preserve">Income Tax Assessment Act 1936 </w:t>
      </w:r>
      <w:r w:rsidRPr="005D4729">
        <w:t xml:space="preserve">for a disposal of an asset from one company to another company (the </w:t>
      </w:r>
      <w:r w:rsidRPr="005D4729">
        <w:rPr>
          <w:b/>
          <w:i/>
        </w:rPr>
        <w:t>transferee</w:t>
      </w:r>
      <w:r w:rsidRPr="005D4729">
        <w:t>).</w:t>
      </w:r>
    </w:p>
    <w:p w:rsidR="00F9073D" w:rsidRPr="005D4729" w:rsidRDefault="00F9073D" w:rsidP="002B75AC">
      <w:pPr>
        <w:pStyle w:val="subsection"/>
      </w:pPr>
      <w:r w:rsidRPr="005D4729">
        <w:tab/>
        <w:t>(2)</w:t>
      </w:r>
      <w:r w:rsidRPr="005D4729">
        <w:tab/>
        <w:t>If CGT event J1 would happen in relation to the roll</w:t>
      </w:r>
      <w:r w:rsidR="00C7380F">
        <w:noBreakHyphen/>
      </w:r>
      <w:r w:rsidRPr="005D4729">
        <w:t>over in a situation involving something happening in relation to the transferee, that event does not happen if there would have been no deemed disposal and re</w:t>
      </w:r>
      <w:r w:rsidR="00C7380F">
        <w:noBreakHyphen/>
      </w:r>
      <w:r w:rsidRPr="005D4729">
        <w:t xml:space="preserve">acquisition of the asset by the transferee in that situation under whichever of these provisions would have been </w:t>
      </w:r>
      <w:r w:rsidRPr="005D4729">
        <w:lastRenderedPageBreak/>
        <w:t>relevant for that situation if it had happened before the start of the 1998</w:t>
      </w:r>
      <w:r w:rsidR="00C7380F">
        <w:noBreakHyphen/>
      </w:r>
      <w:r w:rsidRPr="005D4729">
        <w:t>99 income year:</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r>
      <w:r w:rsidR="00140FD3" w:rsidRPr="005D4729">
        <w:t xml:space="preserve">former </w:t>
      </w:r>
      <w:r w:rsidR="00EB3B5E">
        <w:t>section 1</w:t>
      </w:r>
      <w:r w:rsidRPr="005D4729">
        <w:t>60ZZOA of that Act; or</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r>
      <w:r w:rsidR="00A751B9" w:rsidRPr="005D4729">
        <w:t xml:space="preserve">former </w:t>
      </w:r>
      <w:r w:rsidRPr="005D4729">
        <w:t>paragraphs 160ZZO(1)(g) and (h) of that Act.</w:t>
      </w:r>
    </w:p>
    <w:p w:rsidR="00F9073D" w:rsidRPr="005D4729" w:rsidRDefault="00F9073D" w:rsidP="002B75AC">
      <w:pPr>
        <w:pStyle w:val="subsection"/>
      </w:pPr>
      <w:r w:rsidRPr="005D4729">
        <w:tab/>
        <w:t>(3)</w:t>
      </w:r>
      <w:r w:rsidRPr="005D4729">
        <w:tab/>
        <w:t xml:space="preserve">In working out whether </w:t>
      </w:r>
      <w:r w:rsidR="00FD3F14" w:rsidRPr="005D4729">
        <w:t>subsection (</w:t>
      </w:r>
      <w:r w:rsidRPr="005D4729">
        <w:t xml:space="preserve">2) affects you, take into account provisions of other Acts that amended </w:t>
      </w:r>
      <w:r w:rsidR="00C9311F" w:rsidRPr="005D4729">
        <w:t xml:space="preserve">former </w:t>
      </w:r>
      <w:r w:rsidRPr="005D4729">
        <w:t>Part</w:t>
      </w:r>
      <w:r w:rsidR="00486799" w:rsidRPr="005D4729">
        <w:t> </w:t>
      </w:r>
      <w:r w:rsidRPr="005D4729">
        <w:t xml:space="preserve">IIIA of the </w:t>
      </w:r>
      <w:r w:rsidRPr="005D4729">
        <w:rPr>
          <w:i/>
        </w:rPr>
        <w:t xml:space="preserve">Income Tax Assessment Act 1936 </w:t>
      </w:r>
      <w:r w:rsidRPr="005D4729">
        <w:t>and that affect the situation referred to in that subsection.</w:t>
      </w:r>
    </w:p>
    <w:p w:rsidR="00295E7D" w:rsidRPr="005D4729" w:rsidRDefault="00295E7D" w:rsidP="00295E7D">
      <w:pPr>
        <w:pStyle w:val="ActHead5"/>
      </w:pPr>
      <w:bookmarkStart w:id="237" w:name="_Toc138776087"/>
      <w:r w:rsidRPr="00C7380F">
        <w:rPr>
          <w:rStyle w:val="CharSectno"/>
        </w:rPr>
        <w:t>104</w:t>
      </w:r>
      <w:r w:rsidR="00C7380F" w:rsidRPr="00C7380F">
        <w:rPr>
          <w:rStyle w:val="CharSectno"/>
        </w:rPr>
        <w:noBreakHyphen/>
      </w:r>
      <w:r w:rsidRPr="00C7380F">
        <w:rPr>
          <w:rStyle w:val="CharSectno"/>
        </w:rPr>
        <w:t>185</w:t>
      </w:r>
      <w:r w:rsidRPr="005D4729">
        <w:t xml:space="preserve">  Change of status of replacement asset for a roll</w:t>
      </w:r>
      <w:r w:rsidR="00C7380F">
        <w:noBreakHyphen/>
      </w:r>
      <w:r w:rsidRPr="005D4729">
        <w:t xml:space="preserve">over under </w:t>
      </w:r>
      <w:r w:rsidR="001E5ACC" w:rsidRPr="005D4729">
        <w:t>Division 1</w:t>
      </w:r>
      <w:r w:rsidRPr="005D4729">
        <w:t xml:space="preserve">7A of former Part IIIA of the 1936 Act or </w:t>
      </w:r>
      <w:r w:rsidR="001E5ACC" w:rsidRPr="005D4729">
        <w:t>Division 1</w:t>
      </w:r>
      <w:r w:rsidRPr="005D4729">
        <w:t>23 of the 1997 Act</w:t>
      </w:r>
      <w:bookmarkEnd w:id="237"/>
    </w:p>
    <w:p w:rsidR="00F9073D" w:rsidRPr="005D4729" w:rsidRDefault="00F9073D" w:rsidP="002B75AC">
      <w:pPr>
        <w:pStyle w:val="subsection"/>
      </w:pPr>
      <w:r w:rsidRPr="005D4729">
        <w:tab/>
      </w:r>
      <w:r w:rsidRPr="005D4729">
        <w:tab/>
        <w:t>Section</w:t>
      </w:r>
      <w:r w:rsidR="00FD3F14" w:rsidRPr="005D4729">
        <w:t> </w:t>
      </w:r>
      <w:r w:rsidRPr="005D4729">
        <w:t>104</w:t>
      </w:r>
      <w:r w:rsidR="00C7380F">
        <w:noBreakHyphen/>
      </w:r>
      <w:r w:rsidRPr="005D4729">
        <w:t xml:space="preserve">185 of the </w:t>
      </w:r>
      <w:r w:rsidRPr="005D4729">
        <w:rPr>
          <w:i/>
        </w:rPr>
        <w:t>Income Tax Assessment Act 1997</w:t>
      </w:r>
      <w:r w:rsidRPr="005D4729">
        <w:t xml:space="preserve"> applies to a replacement asset for a roll</w:t>
      </w:r>
      <w:r w:rsidR="00C7380F">
        <w:noBreakHyphen/>
      </w:r>
      <w:r w:rsidRPr="005D4729">
        <w:t>over under:</w:t>
      </w:r>
    </w:p>
    <w:p w:rsidR="00F9073D" w:rsidRPr="005D4729" w:rsidRDefault="00F9073D" w:rsidP="00F9073D">
      <w:pPr>
        <w:pStyle w:val="paragraph"/>
      </w:pPr>
      <w:r w:rsidRPr="005D4729">
        <w:tab/>
        <w:t>(a)</w:t>
      </w:r>
      <w:r w:rsidRPr="005D4729">
        <w:tab/>
      </w:r>
      <w:r w:rsidR="001E5ACC" w:rsidRPr="005D4729">
        <w:t>Division 1</w:t>
      </w:r>
      <w:r w:rsidRPr="005D4729">
        <w:t xml:space="preserve">7A of </w:t>
      </w:r>
      <w:r w:rsidR="00D2361B" w:rsidRPr="005D4729">
        <w:t xml:space="preserve">former </w:t>
      </w:r>
      <w:r w:rsidRPr="005D4729">
        <w:t>Part</w:t>
      </w:r>
      <w:r w:rsidR="00486799" w:rsidRPr="005D4729">
        <w:t> </w:t>
      </w:r>
      <w:r w:rsidRPr="005D4729">
        <w:t xml:space="preserve">IIIA of the </w:t>
      </w:r>
      <w:r w:rsidRPr="005D4729">
        <w:rPr>
          <w:i/>
        </w:rPr>
        <w:t>Income Tax Assessment Act 1936</w:t>
      </w:r>
      <w:r w:rsidRPr="005D4729">
        <w:t>; or</w:t>
      </w:r>
    </w:p>
    <w:p w:rsidR="00F9073D" w:rsidRPr="005D4729" w:rsidRDefault="00F9073D" w:rsidP="00F9073D">
      <w:pPr>
        <w:pStyle w:val="paragraph"/>
      </w:pPr>
      <w:r w:rsidRPr="005D4729">
        <w:tab/>
        <w:t>(b)</w:t>
      </w:r>
      <w:r w:rsidRPr="005D4729">
        <w:tab/>
      </w:r>
      <w:r w:rsidR="001E5ACC" w:rsidRPr="005D4729">
        <w:t>Division 1</w:t>
      </w:r>
      <w:r w:rsidRPr="005D4729">
        <w:t xml:space="preserve">23 of the </w:t>
      </w:r>
      <w:r w:rsidRPr="005D4729">
        <w:rPr>
          <w:i/>
        </w:rPr>
        <w:t>Income Tax Assessment Act 1997</w:t>
      </w:r>
      <w:r w:rsidRPr="005D4729">
        <w:t>;</w:t>
      </w:r>
    </w:p>
    <w:p w:rsidR="00F9073D" w:rsidRPr="005D4729" w:rsidRDefault="00F9073D" w:rsidP="002B75AC">
      <w:pPr>
        <w:pStyle w:val="subsection2"/>
      </w:pPr>
      <w:r w:rsidRPr="005D4729">
        <w:t>in the same way as it applies to a replacement asset for a roll</w:t>
      </w:r>
      <w:r w:rsidR="00C7380F">
        <w:noBreakHyphen/>
      </w:r>
      <w:r w:rsidRPr="005D4729">
        <w:t xml:space="preserve">over under </w:t>
      </w:r>
      <w:r w:rsidR="001E5ACC" w:rsidRPr="005D4729">
        <w:t>Subdivision 1</w:t>
      </w:r>
      <w:r w:rsidRPr="005D4729">
        <w:t>52</w:t>
      </w:r>
      <w:r w:rsidR="00C7380F">
        <w:noBreakHyphen/>
      </w:r>
      <w:r w:rsidRPr="005D4729">
        <w:t xml:space="preserve">E of the </w:t>
      </w:r>
      <w:r w:rsidRPr="005D4729">
        <w:rPr>
          <w:i/>
        </w:rPr>
        <w:t>Income Tax Assessment Act 1997</w:t>
      </w:r>
      <w:r w:rsidRPr="005D4729">
        <w:t>.</w:t>
      </w:r>
    </w:p>
    <w:p w:rsidR="00F9073D" w:rsidRPr="005D4729" w:rsidRDefault="001E5ACC" w:rsidP="00F9073D">
      <w:pPr>
        <w:pStyle w:val="ActHead4"/>
      </w:pPr>
      <w:bookmarkStart w:id="238" w:name="_Toc138776088"/>
      <w:r w:rsidRPr="00C7380F">
        <w:rPr>
          <w:rStyle w:val="CharSubdNo"/>
        </w:rPr>
        <w:t>Subdivision 1</w:t>
      </w:r>
      <w:r w:rsidR="00F9073D" w:rsidRPr="00C7380F">
        <w:rPr>
          <w:rStyle w:val="CharSubdNo"/>
        </w:rPr>
        <w:t>04</w:t>
      </w:r>
      <w:r w:rsidR="00C7380F" w:rsidRPr="00C7380F">
        <w:rPr>
          <w:rStyle w:val="CharSubdNo"/>
        </w:rPr>
        <w:noBreakHyphen/>
      </w:r>
      <w:r w:rsidR="00F9073D" w:rsidRPr="00C7380F">
        <w:rPr>
          <w:rStyle w:val="CharSubdNo"/>
        </w:rPr>
        <w:t>K</w:t>
      </w:r>
      <w:r w:rsidR="00F9073D" w:rsidRPr="005D4729">
        <w:t>—</w:t>
      </w:r>
      <w:r w:rsidR="00F9073D" w:rsidRPr="00C7380F">
        <w:rPr>
          <w:rStyle w:val="CharSubdText"/>
        </w:rPr>
        <w:t>Other CGT events</w:t>
      </w:r>
      <w:bookmarkEnd w:id="238"/>
    </w:p>
    <w:p w:rsidR="007F54C4" w:rsidRPr="005D4729" w:rsidRDefault="007F54C4" w:rsidP="007F54C4">
      <w:pPr>
        <w:pStyle w:val="TofSectsHeading"/>
      </w:pPr>
      <w:r w:rsidRPr="005D4729">
        <w:t>Table of sections</w:t>
      </w:r>
    </w:p>
    <w:p w:rsidR="007F54C4" w:rsidRPr="005D4729" w:rsidRDefault="007F54C4" w:rsidP="007F54C4">
      <w:pPr>
        <w:pStyle w:val="TofSectsSection"/>
      </w:pPr>
      <w:r w:rsidRPr="005D4729">
        <w:t>104</w:t>
      </w:r>
      <w:r w:rsidR="00C7380F">
        <w:noBreakHyphen/>
      </w:r>
      <w:r w:rsidRPr="005D4729">
        <w:t>205</w:t>
      </w:r>
      <w:r w:rsidRPr="005D4729">
        <w:tab/>
        <w:t>Partial realisation of intellectual property</w:t>
      </w:r>
    </w:p>
    <w:p w:rsidR="00B66FAC" w:rsidRPr="005D4729" w:rsidRDefault="00B66FAC" w:rsidP="00B66FAC">
      <w:pPr>
        <w:pStyle w:val="TofSectsSection"/>
      </w:pPr>
      <w:r w:rsidRPr="005D4729">
        <w:t>104</w:t>
      </w:r>
      <w:r w:rsidR="00C7380F">
        <w:noBreakHyphen/>
      </w:r>
      <w:r w:rsidRPr="005D4729">
        <w:t>235</w:t>
      </w:r>
      <w:r w:rsidRPr="005D4729">
        <w:tab/>
        <w:t>CGT event K7: asset used for old law R&amp;D activities</w:t>
      </w:r>
    </w:p>
    <w:p w:rsidR="00F9073D" w:rsidRPr="005D4729" w:rsidRDefault="00F9073D" w:rsidP="00F9073D">
      <w:pPr>
        <w:pStyle w:val="ActHead5"/>
      </w:pPr>
      <w:bookmarkStart w:id="239" w:name="_Toc138776089"/>
      <w:r w:rsidRPr="00C7380F">
        <w:rPr>
          <w:rStyle w:val="CharSectno"/>
        </w:rPr>
        <w:t>104</w:t>
      </w:r>
      <w:r w:rsidR="00C7380F" w:rsidRPr="00C7380F">
        <w:rPr>
          <w:rStyle w:val="CharSectno"/>
        </w:rPr>
        <w:noBreakHyphen/>
      </w:r>
      <w:r w:rsidRPr="00C7380F">
        <w:rPr>
          <w:rStyle w:val="CharSectno"/>
        </w:rPr>
        <w:t>205</w:t>
      </w:r>
      <w:r w:rsidRPr="005D4729">
        <w:t xml:space="preserve">  Partial realisation of intellectual property</w:t>
      </w:r>
      <w:bookmarkEnd w:id="239"/>
    </w:p>
    <w:p w:rsidR="00F9073D" w:rsidRPr="005D4729" w:rsidRDefault="00F9073D" w:rsidP="002B75AC">
      <w:pPr>
        <w:pStyle w:val="subsection"/>
      </w:pPr>
      <w:r w:rsidRPr="005D4729">
        <w:tab/>
      </w:r>
      <w:r w:rsidRPr="005D4729">
        <w:tab/>
        <w:t>Sub</w:t>
      </w:r>
      <w:r w:rsidR="00EB3B5E">
        <w:t>section 1</w:t>
      </w:r>
      <w:r w:rsidRPr="005D4729">
        <w:t>04</w:t>
      </w:r>
      <w:r w:rsidR="00C7380F">
        <w:noBreakHyphen/>
      </w:r>
      <w:r w:rsidRPr="005D4729">
        <w:t xml:space="preserve">205(3) of the </w:t>
      </w:r>
      <w:r w:rsidRPr="005D4729">
        <w:rPr>
          <w:i/>
        </w:rPr>
        <w:t>Income Tax Assessment Act 1997</w:t>
      </w:r>
      <w:r w:rsidRPr="005D4729">
        <w:t xml:space="preserve"> also reduces the cost base and reduced cost base of the item to nil if an amount was taken into account as a capital gain for the item under </w:t>
      </w:r>
      <w:r w:rsidR="00172657" w:rsidRPr="005D4729">
        <w:t xml:space="preserve">former </w:t>
      </w:r>
      <w:r w:rsidR="00EB3B5E">
        <w:t>section 1</w:t>
      </w:r>
      <w:r w:rsidRPr="005D4729">
        <w:t xml:space="preserve">60ZZD of the </w:t>
      </w:r>
      <w:r w:rsidRPr="005D4729">
        <w:rPr>
          <w:i/>
        </w:rPr>
        <w:t>Income Tax Assessment Act 1936</w:t>
      </w:r>
      <w:r w:rsidRPr="005D4729">
        <w:t>.</w:t>
      </w:r>
    </w:p>
    <w:p w:rsidR="00A44B08" w:rsidRPr="005D4729" w:rsidRDefault="00A44B08" w:rsidP="00A44B08">
      <w:pPr>
        <w:pStyle w:val="ActHead5"/>
      </w:pPr>
      <w:bookmarkStart w:id="240" w:name="_Toc138776090"/>
      <w:r w:rsidRPr="00C7380F">
        <w:rPr>
          <w:rStyle w:val="CharSectno"/>
        </w:rPr>
        <w:lastRenderedPageBreak/>
        <w:t>104</w:t>
      </w:r>
      <w:r w:rsidR="00C7380F" w:rsidRPr="00C7380F">
        <w:rPr>
          <w:rStyle w:val="CharSectno"/>
        </w:rPr>
        <w:noBreakHyphen/>
      </w:r>
      <w:r w:rsidRPr="00C7380F">
        <w:rPr>
          <w:rStyle w:val="CharSectno"/>
        </w:rPr>
        <w:t>235</w:t>
      </w:r>
      <w:r w:rsidRPr="005D4729">
        <w:t xml:space="preserve">  CGT event K7: asset used for old law R&amp;D activities</w:t>
      </w:r>
      <w:bookmarkEnd w:id="240"/>
    </w:p>
    <w:p w:rsidR="00A44B08" w:rsidRPr="005D4729" w:rsidRDefault="00A44B08" w:rsidP="00A44B08">
      <w:pPr>
        <w:pStyle w:val="SubsectionHead"/>
      </w:pPr>
      <w:r w:rsidRPr="005D4729">
        <w:t>Section applies if asset used for old law R&amp;D activities</w:t>
      </w:r>
    </w:p>
    <w:p w:rsidR="00A44B08" w:rsidRPr="005D4729" w:rsidRDefault="00A44B08" w:rsidP="00A44B08">
      <w:pPr>
        <w:pStyle w:val="subsection"/>
      </w:pPr>
      <w:r w:rsidRPr="005D4729">
        <w:tab/>
        <w:t>(1)</w:t>
      </w:r>
      <w:r w:rsidRPr="005D4729">
        <w:tab/>
        <w:t>This section applies to an R&amp;D entity if:</w:t>
      </w:r>
    </w:p>
    <w:p w:rsidR="00A44B08" w:rsidRPr="005D4729" w:rsidRDefault="00A44B08" w:rsidP="00A44B08">
      <w:pPr>
        <w:pStyle w:val="paragraph"/>
      </w:pPr>
      <w:r w:rsidRPr="005D4729">
        <w:tab/>
        <w:t>(a)</w:t>
      </w:r>
      <w:r w:rsidRPr="005D4729">
        <w:tab/>
        <w:t xml:space="preserve">a balancing adjustment event happens in an income year commencing on or after </w:t>
      </w:r>
      <w:r w:rsidR="00EB3B5E">
        <w:rPr>
          <w:color w:val="000000"/>
        </w:rPr>
        <w:t>1 July</w:t>
      </w:r>
      <w:r w:rsidRPr="005D4729">
        <w:rPr>
          <w:color w:val="000000"/>
        </w:rPr>
        <w:t xml:space="preserve"> 2011 </w:t>
      </w:r>
      <w:r w:rsidRPr="005D4729">
        <w:t>for an asset held by the R&amp;D entity; and</w:t>
      </w:r>
    </w:p>
    <w:p w:rsidR="00A44B08" w:rsidRPr="005D4729" w:rsidRDefault="00A44B08" w:rsidP="00A44B08">
      <w:pPr>
        <w:pStyle w:val="paragraph"/>
      </w:pPr>
      <w:r w:rsidRPr="005D4729">
        <w:tab/>
        <w:t>(b)</w:t>
      </w:r>
      <w:r w:rsidRPr="005D4729">
        <w:tab/>
        <w:t>at some time when the R&amp;D entity held the asset, it used the asset for the purpose of the carrying on by or on its behalf of research and development activities (within the meaning of former section</w:t>
      </w:r>
      <w:r w:rsidR="00FD3F14" w:rsidRPr="005D4729">
        <w:t> </w:t>
      </w:r>
      <w:r w:rsidRPr="005D4729">
        <w:t xml:space="preserve">73B of the </w:t>
      </w:r>
      <w:r w:rsidRPr="005D4729">
        <w:rPr>
          <w:i/>
        </w:rPr>
        <w:t>Income Tax Assessment Act 1936</w:t>
      </w:r>
      <w:r w:rsidRPr="005D4729">
        <w:t>).</w:t>
      </w:r>
    </w:p>
    <w:p w:rsidR="00A44B08" w:rsidRPr="005D4729" w:rsidRDefault="00A44B08" w:rsidP="00A44B08">
      <w:pPr>
        <w:pStyle w:val="SubsectionHead"/>
      </w:pPr>
      <w:r w:rsidRPr="005D4729">
        <w:t>Changed application of sections</w:t>
      </w:r>
      <w:r w:rsidR="00FD3F14" w:rsidRPr="005D4729">
        <w:t> </w:t>
      </w:r>
      <w:r w:rsidRPr="005D4729">
        <w:t>104</w:t>
      </w:r>
      <w:r w:rsidR="00C7380F">
        <w:noBreakHyphen/>
      </w:r>
      <w:r w:rsidRPr="005D4729">
        <w:t>235 and 104</w:t>
      </w:r>
      <w:r w:rsidR="00C7380F">
        <w:noBreakHyphen/>
      </w:r>
      <w:r w:rsidRPr="005D4729">
        <w:t>240</w:t>
      </w:r>
    </w:p>
    <w:p w:rsidR="00A44B08" w:rsidRPr="005D4729" w:rsidRDefault="00A44B08" w:rsidP="00A44B08">
      <w:pPr>
        <w:pStyle w:val="subsection"/>
      </w:pPr>
      <w:r w:rsidRPr="005D4729">
        <w:tab/>
        <w:t>(2)</w:t>
      </w:r>
      <w:r w:rsidRPr="005D4729">
        <w:tab/>
        <w:t>Sections</w:t>
      </w:r>
      <w:r w:rsidR="00FD3F14" w:rsidRPr="005D4729">
        <w:t> </w:t>
      </w:r>
      <w:r w:rsidRPr="005D4729">
        <w:t>104</w:t>
      </w:r>
      <w:r w:rsidR="00C7380F">
        <w:noBreakHyphen/>
      </w:r>
      <w:r w:rsidRPr="005D4729">
        <w:t>235 and 104</w:t>
      </w:r>
      <w:r w:rsidR="00C7380F">
        <w:noBreakHyphen/>
      </w:r>
      <w:r w:rsidRPr="005D4729">
        <w:t xml:space="preserve">240 of the </w:t>
      </w:r>
      <w:r w:rsidRPr="005D4729">
        <w:rPr>
          <w:i/>
        </w:rPr>
        <w:t>Income Tax Assessment Act 1997</w:t>
      </w:r>
      <w:r w:rsidRPr="005D4729">
        <w:t xml:space="preserve"> (the </w:t>
      </w:r>
      <w:r w:rsidRPr="005D4729">
        <w:rPr>
          <w:b/>
          <w:i/>
        </w:rPr>
        <w:t>new Act</w:t>
      </w:r>
      <w:r w:rsidRPr="005D4729">
        <w:t>) apply to the R&amp;D entity for the event as if:</w:t>
      </w:r>
    </w:p>
    <w:p w:rsidR="00A44B08" w:rsidRPr="005D4729" w:rsidRDefault="00A44B08" w:rsidP="00A44B08">
      <w:pPr>
        <w:pStyle w:val="paragraph"/>
      </w:pPr>
      <w:r w:rsidRPr="005D4729">
        <w:tab/>
        <w:t>(a)</w:t>
      </w:r>
      <w:r w:rsidRPr="005D4729">
        <w:tab/>
        <w:t>a reference in those sections to the purpose of conducting R&amp;D activities for which you were registered under section</w:t>
      </w:r>
      <w:r w:rsidR="00FD3F14" w:rsidRPr="005D4729">
        <w:t> </w:t>
      </w:r>
      <w:r w:rsidRPr="005D4729">
        <w:t xml:space="preserve">27A of the </w:t>
      </w:r>
      <w:r w:rsidRPr="005D4729">
        <w:rPr>
          <w:i/>
        </w:rPr>
        <w:t>Industry Research and Development Act 1986</w:t>
      </w:r>
      <w:r w:rsidRPr="005D4729">
        <w:t>;</w:t>
      </w:r>
    </w:p>
    <w:p w:rsidR="00A44B08" w:rsidRPr="005D4729" w:rsidRDefault="00A44B08" w:rsidP="00A44B08">
      <w:pPr>
        <w:pStyle w:val="subsection2"/>
      </w:pPr>
      <w:r w:rsidRPr="005D4729">
        <w:t>included:</w:t>
      </w:r>
    </w:p>
    <w:p w:rsidR="00A44B08" w:rsidRPr="005D4729" w:rsidRDefault="00A44B08" w:rsidP="00A44B08">
      <w:pPr>
        <w:pStyle w:val="paragraph"/>
      </w:pPr>
      <w:r w:rsidRPr="005D4729">
        <w:tab/>
        <w:t>(b)</w:t>
      </w:r>
      <w:r w:rsidRPr="005D4729">
        <w:tab/>
        <w:t xml:space="preserve">a reference to the purpose described in </w:t>
      </w:r>
      <w:r w:rsidR="00FD3F14" w:rsidRPr="005D4729">
        <w:t>paragraph (</w:t>
      </w:r>
      <w:r w:rsidRPr="005D4729">
        <w:t>1)(b) of this section.</w:t>
      </w:r>
    </w:p>
    <w:p w:rsidR="00A44B08" w:rsidRPr="005D4729" w:rsidRDefault="00A44B08" w:rsidP="00A44B08">
      <w:pPr>
        <w:pStyle w:val="SubsectionHead"/>
      </w:pPr>
      <w:r w:rsidRPr="005D4729">
        <w:t>Normal rules do not apply for the asset and the event</w:t>
      </w:r>
    </w:p>
    <w:p w:rsidR="00A44B08" w:rsidRPr="005D4729" w:rsidRDefault="00A44B08" w:rsidP="00A44B08">
      <w:pPr>
        <w:pStyle w:val="subsection"/>
      </w:pPr>
      <w:r w:rsidRPr="005D4729">
        <w:tab/>
        <w:t>(3)</w:t>
      </w:r>
      <w:r w:rsidRPr="005D4729">
        <w:tab/>
        <w:t>Neither of the following sections:</w:t>
      </w:r>
    </w:p>
    <w:p w:rsidR="00A44B08" w:rsidRPr="005D4729" w:rsidRDefault="00A44B08" w:rsidP="00A44B08">
      <w:pPr>
        <w:pStyle w:val="paragraph"/>
      </w:pPr>
      <w:r w:rsidRPr="005D4729">
        <w:tab/>
        <w:t>(a)</w:t>
      </w:r>
      <w:r w:rsidRPr="005D4729">
        <w:tab/>
        <w:t>sections</w:t>
      </w:r>
      <w:r w:rsidR="00FD3F14" w:rsidRPr="005D4729">
        <w:t> </w:t>
      </w:r>
      <w:r w:rsidRPr="005D4729">
        <w:t>104</w:t>
      </w:r>
      <w:r w:rsidR="00C7380F">
        <w:noBreakHyphen/>
      </w:r>
      <w:r w:rsidRPr="005D4729">
        <w:t>235 and 104</w:t>
      </w:r>
      <w:r w:rsidR="00C7380F">
        <w:noBreakHyphen/>
      </w:r>
      <w:r w:rsidRPr="005D4729">
        <w:t xml:space="preserve">240 of the new Act (as amended by the </w:t>
      </w:r>
      <w:r w:rsidRPr="005D4729">
        <w:rPr>
          <w:i/>
        </w:rPr>
        <w:t>Tax Laws Amendment (Research and Development)</w:t>
      </w:r>
      <w:r w:rsidRPr="005D4729">
        <w:t xml:space="preserve"> </w:t>
      </w:r>
      <w:r w:rsidRPr="005D4729">
        <w:rPr>
          <w:i/>
        </w:rPr>
        <w:t>Act 2011</w:t>
      </w:r>
      <w:r w:rsidRPr="005D4729">
        <w:t>);</w:t>
      </w:r>
    </w:p>
    <w:p w:rsidR="00A44B08" w:rsidRPr="005D4729" w:rsidRDefault="00A44B08" w:rsidP="00A44B08">
      <w:pPr>
        <w:pStyle w:val="paragraph"/>
      </w:pPr>
      <w:r w:rsidRPr="005D4729">
        <w:tab/>
        <w:t>(b)</w:t>
      </w:r>
      <w:r w:rsidRPr="005D4729">
        <w:tab/>
        <w:t>sections</w:t>
      </w:r>
      <w:r w:rsidR="00FD3F14" w:rsidRPr="005D4729">
        <w:t> </w:t>
      </w:r>
      <w:r w:rsidRPr="005D4729">
        <w:t>104</w:t>
      </w:r>
      <w:r w:rsidR="00C7380F">
        <w:noBreakHyphen/>
      </w:r>
      <w:r w:rsidRPr="005D4729">
        <w:t>235 and 104</w:t>
      </w:r>
      <w:r w:rsidR="00C7380F">
        <w:noBreakHyphen/>
      </w:r>
      <w:r w:rsidRPr="005D4729">
        <w:t>240 of the new Act (as those sections apply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A44B08" w:rsidRPr="005D4729" w:rsidRDefault="00A44B08" w:rsidP="00A44B08">
      <w:pPr>
        <w:pStyle w:val="subsection2"/>
      </w:pPr>
      <w:r w:rsidRPr="005D4729">
        <w:t>to the extent that they would otherwise apply apart from this section to the R&amp;D entity for the event, do so apply to the R&amp;D entity for the event.</w:t>
      </w:r>
    </w:p>
    <w:p w:rsidR="00A44B08" w:rsidRPr="005D4729" w:rsidRDefault="00A44B08" w:rsidP="00A44B08">
      <w:pPr>
        <w:pStyle w:val="notetext"/>
      </w:pPr>
      <w:r w:rsidRPr="005D4729">
        <w:lastRenderedPageBreak/>
        <w:t>Note 1:</w:t>
      </w:r>
      <w:r w:rsidRPr="005D4729">
        <w:tab/>
        <w:t xml:space="preserve">The sections described in </w:t>
      </w:r>
      <w:r w:rsidR="00FD3F14" w:rsidRPr="005D4729">
        <w:t>paragraph (</w:t>
      </w:r>
      <w:r w:rsidRPr="005D4729">
        <w:t>a) would otherwise apply for the event in a case where the R&amp;D entity had used the asset for the purpose of conducting R&amp;D activities for which it was registered under section</w:t>
      </w:r>
      <w:r w:rsidR="00FD3F14" w:rsidRPr="005D4729">
        <w:t> </w:t>
      </w:r>
      <w:r w:rsidRPr="005D4729">
        <w:t xml:space="preserve">27A of the </w:t>
      </w:r>
      <w:r w:rsidRPr="005D4729">
        <w:rPr>
          <w:i/>
        </w:rPr>
        <w:t>Industry Research and Development Act 1986</w:t>
      </w:r>
      <w:r w:rsidRPr="005D4729">
        <w:t>.</w:t>
      </w:r>
    </w:p>
    <w:p w:rsidR="00A44B08" w:rsidRPr="005D4729" w:rsidRDefault="00A44B08" w:rsidP="00A44B08">
      <w:pPr>
        <w:pStyle w:val="notetext"/>
      </w:pPr>
      <w:r w:rsidRPr="005D4729">
        <w:t>Note 2:</w:t>
      </w:r>
      <w:r w:rsidRPr="005D4729">
        <w:tab/>
        <w:t xml:space="preserve">The sections described in </w:t>
      </w:r>
      <w:r w:rsidR="00FD3F14" w:rsidRPr="005D4729">
        <w:t>paragraph (</w:t>
      </w:r>
      <w:r w:rsidRPr="005D4729">
        <w:t xml:space="preserve">b) would otherwise apply in respect of the purpose described in </w:t>
      </w:r>
      <w:r w:rsidR="00FD3F14" w:rsidRPr="005D4729">
        <w:t>paragraph (</w:t>
      </w:r>
      <w:r w:rsidRPr="005D4729">
        <w:t>1)(b) of this section.</w:t>
      </w:r>
    </w:p>
    <w:p w:rsidR="00F9073D" w:rsidRPr="005D4729" w:rsidRDefault="001E5ACC" w:rsidP="00163128">
      <w:pPr>
        <w:pStyle w:val="ActHead3"/>
        <w:pageBreakBefore/>
      </w:pPr>
      <w:bookmarkStart w:id="241" w:name="_Toc138776091"/>
      <w:r w:rsidRPr="00C7380F">
        <w:rPr>
          <w:rStyle w:val="CharDivNo"/>
        </w:rPr>
        <w:lastRenderedPageBreak/>
        <w:t>Division 1</w:t>
      </w:r>
      <w:r w:rsidR="00F9073D" w:rsidRPr="00C7380F">
        <w:rPr>
          <w:rStyle w:val="CharDivNo"/>
        </w:rPr>
        <w:t>08</w:t>
      </w:r>
      <w:r w:rsidR="00F9073D" w:rsidRPr="005D4729">
        <w:t>—</w:t>
      </w:r>
      <w:r w:rsidR="00F9073D" w:rsidRPr="00C7380F">
        <w:rPr>
          <w:rStyle w:val="CharDivText"/>
        </w:rPr>
        <w:t>CGT assets</w:t>
      </w:r>
      <w:bookmarkEnd w:id="241"/>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108</w:t>
      </w:r>
      <w:r w:rsidR="00C7380F">
        <w:noBreakHyphen/>
      </w:r>
      <w:r w:rsidRPr="005D4729">
        <w:t>A</w:t>
      </w:r>
      <w:r w:rsidRPr="005D4729">
        <w:tab/>
        <w:t>What a CGT asset is</w:t>
      </w:r>
    </w:p>
    <w:p w:rsidR="00F9073D" w:rsidRPr="005D4729" w:rsidRDefault="00F9073D" w:rsidP="00F9073D">
      <w:pPr>
        <w:pStyle w:val="TofSectsSubdiv"/>
      </w:pPr>
      <w:r w:rsidRPr="005D4729">
        <w:t>108</w:t>
      </w:r>
      <w:r w:rsidR="00C7380F">
        <w:noBreakHyphen/>
      </w:r>
      <w:r w:rsidRPr="005D4729">
        <w:t>B</w:t>
      </w:r>
      <w:r w:rsidRPr="005D4729">
        <w:tab/>
        <w:t>Collectables</w:t>
      </w:r>
    </w:p>
    <w:p w:rsidR="00F9073D" w:rsidRPr="005D4729" w:rsidRDefault="00F9073D" w:rsidP="00F9073D">
      <w:pPr>
        <w:pStyle w:val="TofSectsSubdiv"/>
      </w:pPr>
      <w:r w:rsidRPr="005D4729">
        <w:t>108</w:t>
      </w:r>
      <w:r w:rsidR="00C7380F">
        <w:noBreakHyphen/>
      </w:r>
      <w:r w:rsidRPr="005D4729">
        <w:t>D</w:t>
      </w:r>
      <w:r w:rsidRPr="005D4729">
        <w:tab/>
        <w:t>Separate CGT assets</w:t>
      </w:r>
    </w:p>
    <w:p w:rsidR="00F9073D" w:rsidRPr="005D4729" w:rsidRDefault="001E5ACC" w:rsidP="00F9073D">
      <w:pPr>
        <w:pStyle w:val="ActHead4"/>
      </w:pPr>
      <w:bookmarkStart w:id="242" w:name="_Toc138776092"/>
      <w:r w:rsidRPr="00C7380F">
        <w:rPr>
          <w:rStyle w:val="CharSubdNo"/>
        </w:rPr>
        <w:t>Subdivision 1</w:t>
      </w:r>
      <w:r w:rsidR="00F9073D" w:rsidRPr="00C7380F">
        <w:rPr>
          <w:rStyle w:val="CharSubdNo"/>
        </w:rPr>
        <w:t>08</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What a CGT asset is</w:t>
      </w:r>
      <w:bookmarkEnd w:id="242"/>
    </w:p>
    <w:p w:rsidR="00FC591F" w:rsidRPr="005D4729" w:rsidRDefault="00FC591F" w:rsidP="00FC591F">
      <w:pPr>
        <w:pStyle w:val="TofSectsHeading"/>
      </w:pPr>
      <w:r w:rsidRPr="005D4729">
        <w:t>Table of sections</w:t>
      </w:r>
    </w:p>
    <w:p w:rsidR="00FC591F" w:rsidRPr="005D4729" w:rsidRDefault="00FC591F" w:rsidP="00FC591F">
      <w:pPr>
        <w:pStyle w:val="TofSectsSection"/>
      </w:pPr>
      <w:r w:rsidRPr="005D4729">
        <w:t>108</w:t>
      </w:r>
      <w:r w:rsidR="00C7380F">
        <w:noBreakHyphen/>
      </w:r>
      <w:r w:rsidRPr="005D4729">
        <w:t>5</w:t>
      </w:r>
      <w:r w:rsidRPr="005D4729">
        <w:tab/>
        <w:t>CGT assets</w:t>
      </w:r>
    </w:p>
    <w:p w:rsidR="00F9073D" w:rsidRPr="005D4729" w:rsidRDefault="00F9073D" w:rsidP="00F9073D">
      <w:pPr>
        <w:pStyle w:val="ActHead5"/>
      </w:pPr>
      <w:bookmarkStart w:id="243" w:name="_Toc138776093"/>
      <w:r w:rsidRPr="00C7380F">
        <w:rPr>
          <w:rStyle w:val="CharSectno"/>
        </w:rPr>
        <w:t>108</w:t>
      </w:r>
      <w:r w:rsidR="00C7380F" w:rsidRPr="00C7380F">
        <w:rPr>
          <w:rStyle w:val="CharSectno"/>
        </w:rPr>
        <w:noBreakHyphen/>
      </w:r>
      <w:r w:rsidRPr="00C7380F">
        <w:rPr>
          <w:rStyle w:val="CharSectno"/>
        </w:rPr>
        <w:t>5</w:t>
      </w:r>
      <w:r w:rsidRPr="005D4729">
        <w:t xml:space="preserve">  CGT assets</w:t>
      </w:r>
      <w:bookmarkEnd w:id="243"/>
    </w:p>
    <w:p w:rsidR="00F9073D" w:rsidRPr="005D4729" w:rsidRDefault="00F9073D" w:rsidP="002B75AC">
      <w:pPr>
        <w:pStyle w:val="subsection"/>
      </w:pPr>
      <w:r w:rsidRPr="005D4729">
        <w:tab/>
      </w:r>
      <w:r w:rsidRPr="005D4729">
        <w:tab/>
        <w:t>If: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an entity owned a thing that is not a form of property before 26</w:t>
      </w:r>
      <w:r w:rsidR="00FD3F14" w:rsidRPr="005D4729">
        <w:t> </w:t>
      </w:r>
      <w:r w:rsidRPr="005D4729">
        <w:t>June 1992 and at all times from that day to the start of the entity’</w:t>
      </w:r>
      <w:smartTag w:uri="urn:schemas-microsoft-com:office:smarttags" w:element="PersonName">
        <w:r w:rsidRPr="005D4729">
          <w:t>s 1</w:t>
        </w:r>
      </w:smartTag>
      <w:r w:rsidRPr="005D4729">
        <w:t>998</w:t>
      </w:r>
      <w:r w:rsidR="00C7380F">
        <w:noBreakHyphen/>
      </w:r>
      <w:r w:rsidRPr="005D4729">
        <w:t>99 income year;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that thing was not, before 26</w:t>
      </w:r>
      <w:r w:rsidR="00FD3F14" w:rsidRPr="005D4729">
        <w:t> </w:t>
      </w:r>
      <w:r w:rsidRPr="005D4729">
        <w:t xml:space="preserve">June 1992, an </w:t>
      </w:r>
      <w:r w:rsidRPr="005D4729">
        <w:rPr>
          <w:b/>
          <w:i/>
        </w:rPr>
        <w:t>asset</w:t>
      </w:r>
      <w:r w:rsidRPr="005D4729">
        <w:t xml:space="preserve"> as defined in </w:t>
      </w:r>
      <w:r w:rsidR="00CD4BB0" w:rsidRPr="005D4729">
        <w:t xml:space="preserve">former </w:t>
      </w:r>
      <w:r w:rsidR="00EB3B5E">
        <w:t>section 1</w:t>
      </w:r>
      <w:r w:rsidRPr="005D4729">
        <w:t xml:space="preserve">60A of the </w:t>
      </w:r>
      <w:r w:rsidRPr="005D4729">
        <w:rPr>
          <w:i/>
        </w:rPr>
        <w:t>Income Tax Assessment Act 1936</w:t>
      </w:r>
      <w:r w:rsidRPr="005D4729">
        <w:t>;</w:t>
      </w:r>
    </w:p>
    <w:p w:rsidR="00F9073D" w:rsidRPr="005D4729" w:rsidRDefault="00F9073D" w:rsidP="002B75AC">
      <w:pPr>
        <w:pStyle w:val="subsection2"/>
      </w:pPr>
      <w:r w:rsidRPr="005D4729">
        <w:t>the thing is not a CGT asset.</w:t>
      </w:r>
    </w:p>
    <w:p w:rsidR="00F9073D" w:rsidRPr="005D4729" w:rsidRDefault="001E5ACC" w:rsidP="00F9073D">
      <w:pPr>
        <w:pStyle w:val="ActHead4"/>
      </w:pPr>
      <w:bookmarkStart w:id="244" w:name="_Toc138776094"/>
      <w:r w:rsidRPr="00C7380F">
        <w:rPr>
          <w:rStyle w:val="CharSubdNo"/>
        </w:rPr>
        <w:t>Subdivision 1</w:t>
      </w:r>
      <w:r w:rsidR="00F9073D" w:rsidRPr="00C7380F">
        <w:rPr>
          <w:rStyle w:val="CharSubdNo"/>
        </w:rPr>
        <w:t>08</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Collectables</w:t>
      </w:r>
      <w:bookmarkEnd w:id="244"/>
    </w:p>
    <w:p w:rsidR="00FC591F" w:rsidRPr="005D4729" w:rsidRDefault="00FC591F" w:rsidP="00FC591F">
      <w:pPr>
        <w:pStyle w:val="TofSectsHeading"/>
      </w:pPr>
      <w:r w:rsidRPr="005D4729">
        <w:t>Table of sections</w:t>
      </w:r>
    </w:p>
    <w:p w:rsidR="00FC591F" w:rsidRPr="005D4729" w:rsidRDefault="00FC591F" w:rsidP="00FC591F">
      <w:pPr>
        <w:pStyle w:val="TofSectsSection"/>
      </w:pPr>
      <w:r w:rsidRPr="005D4729">
        <w:t>108</w:t>
      </w:r>
      <w:r w:rsidR="00C7380F">
        <w:noBreakHyphen/>
      </w:r>
      <w:r w:rsidRPr="005D4729">
        <w:t>15</w:t>
      </w:r>
      <w:r w:rsidRPr="005D4729">
        <w:tab/>
        <w:t>Sets of collectables</w:t>
      </w:r>
    </w:p>
    <w:p w:rsidR="00F9073D" w:rsidRPr="005D4729" w:rsidRDefault="00F9073D" w:rsidP="00F9073D">
      <w:pPr>
        <w:pStyle w:val="ActHead5"/>
      </w:pPr>
      <w:bookmarkStart w:id="245" w:name="_Toc138776095"/>
      <w:r w:rsidRPr="00C7380F">
        <w:rPr>
          <w:rStyle w:val="CharSectno"/>
        </w:rPr>
        <w:t>108</w:t>
      </w:r>
      <w:r w:rsidR="00C7380F" w:rsidRPr="00C7380F">
        <w:rPr>
          <w:rStyle w:val="CharSectno"/>
        </w:rPr>
        <w:noBreakHyphen/>
      </w:r>
      <w:r w:rsidRPr="00C7380F">
        <w:rPr>
          <w:rStyle w:val="CharSectno"/>
        </w:rPr>
        <w:t>15</w:t>
      </w:r>
      <w:r w:rsidRPr="005D4729">
        <w:t xml:space="preserve">  Sets of collectables</w:t>
      </w:r>
      <w:bookmarkEnd w:id="245"/>
    </w:p>
    <w:p w:rsidR="00F9073D" w:rsidRPr="005D4729" w:rsidRDefault="00F9073D" w:rsidP="002B75AC">
      <w:pPr>
        <w:pStyle w:val="subsection"/>
      </w:pPr>
      <w:r w:rsidRPr="005D4729">
        <w:tab/>
      </w:r>
      <w:r w:rsidRPr="005D4729">
        <w:tab/>
        <w:t>Section</w:t>
      </w:r>
      <w:r w:rsidR="00FD3F14" w:rsidRPr="005D4729">
        <w:t> </w:t>
      </w:r>
      <w:r w:rsidRPr="005D4729">
        <w:t>108</w:t>
      </w:r>
      <w:r w:rsidR="00C7380F">
        <w:noBreakHyphen/>
      </w:r>
      <w:r w:rsidRPr="005D4729">
        <w:t xml:space="preserve">15 of the </w:t>
      </w:r>
      <w:r w:rsidRPr="005D4729">
        <w:rPr>
          <w:i/>
        </w:rPr>
        <w:t xml:space="preserve">Income Tax Assessment Act 1997 </w:t>
      </w:r>
      <w:r w:rsidRPr="005D4729">
        <w:t>does not apply to a collectable you own that you last acquired before 16</w:t>
      </w:r>
      <w:r w:rsidR="00FD3F14" w:rsidRPr="005D4729">
        <w:t> </w:t>
      </w:r>
      <w:r w:rsidRPr="005D4729">
        <w:t>December 1995.</w:t>
      </w:r>
    </w:p>
    <w:p w:rsidR="00F9073D" w:rsidRPr="005D4729" w:rsidRDefault="00F9073D" w:rsidP="00F9073D">
      <w:pPr>
        <w:pStyle w:val="notetext"/>
        <w:tabs>
          <w:tab w:val="left" w:pos="3969"/>
          <w:tab w:val="left" w:pos="4536"/>
          <w:tab w:val="left" w:pos="5670"/>
          <w:tab w:val="left" w:pos="6804"/>
        </w:tabs>
      </w:pPr>
      <w:r w:rsidRPr="005D4729">
        <w:lastRenderedPageBreak/>
        <w:t>Note:</w:t>
      </w:r>
      <w:r w:rsidRPr="005D4729">
        <w:tab/>
        <w:t>That section has special rules for the separate disposal of collectables that are a set.</w:t>
      </w:r>
    </w:p>
    <w:p w:rsidR="00F9073D" w:rsidRPr="005D4729" w:rsidRDefault="001E5ACC" w:rsidP="00086CE0">
      <w:pPr>
        <w:pStyle w:val="ActHead4"/>
      </w:pPr>
      <w:bookmarkStart w:id="246" w:name="_Toc138776096"/>
      <w:r w:rsidRPr="00C7380F">
        <w:rPr>
          <w:rStyle w:val="CharSubdNo"/>
        </w:rPr>
        <w:t>Subdivision 1</w:t>
      </w:r>
      <w:r w:rsidR="00F9073D" w:rsidRPr="00C7380F">
        <w:rPr>
          <w:rStyle w:val="CharSubdNo"/>
        </w:rPr>
        <w:t>08</w:t>
      </w:r>
      <w:r w:rsidR="00C7380F" w:rsidRPr="00C7380F">
        <w:rPr>
          <w:rStyle w:val="CharSubdNo"/>
        </w:rPr>
        <w:noBreakHyphen/>
      </w:r>
      <w:r w:rsidR="00F9073D" w:rsidRPr="00C7380F">
        <w:rPr>
          <w:rStyle w:val="CharSubdNo"/>
        </w:rPr>
        <w:t>D</w:t>
      </w:r>
      <w:r w:rsidR="00F9073D" w:rsidRPr="005D4729">
        <w:t>—</w:t>
      </w:r>
      <w:r w:rsidR="00F9073D" w:rsidRPr="00C7380F">
        <w:rPr>
          <w:rStyle w:val="CharSubdText"/>
        </w:rPr>
        <w:t>Separate CGT assets</w:t>
      </w:r>
      <w:bookmarkEnd w:id="246"/>
    </w:p>
    <w:p w:rsidR="00FC591F" w:rsidRPr="005D4729" w:rsidRDefault="00FC591F" w:rsidP="00185140">
      <w:pPr>
        <w:pStyle w:val="TofSectsHeading"/>
      </w:pPr>
      <w:r w:rsidRPr="005D4729">
        <w:t>Table of sections</w:t>
      </w:r>
    </w:p>
    <w:p w:rsidR="00FC591F" w:rsidRPr="005D4729" w:rsidRDefault="00FC591F" w:rsidP="00FC591F">
      <w:pPr>
        <w:pStyle w:val="TofSectsSection"/>
      </w:pPr>
      <w:r w:rsidRPr="005D4729">
        <w:t>108</w:t>
      </w:r>
      <w:r w:rsidR="00C7380F">
        <w:noBreakHyphen/>
      </w:r>
      <w:r w:rsidRPr="005D4729">
        <w:t>75</w:t>
      </w:r>
      <w:r w:rsidRPr="005D4729">
        <w:tab/>
        <w:t>Capital improvements to CGT assets for which a roll</w:t>
      </w:r>
      <w:r w:rsidR="00C7380F">
        <w:noBreakHyphen/>
      </w:r>
      <w:r w:rsidRPr="005D4729">
        <w:t>over may be available</w:t>
      </w:r>
    </w:p>
    <w:p w:rsidR="00E62C56" w:rsidRPr="005D4729" w:rsidRDefault="00E62C56" w:rsidP="00FC591F">
      <w:pPr>
        <w:pStyle w:val="TofSectsSection"/>
      </w:pPr>
      <w:r w:rsidRPr="005D4729">
        <w:t>108</w:t>
      </w:r>
      <w:r w:rsidR="00C7380F">
        <w:noBreakHyphen/>
      </w:r>
      <w:r w:rsidRPr="005D4729">
        <w:t>85</w:t>
      </w:r>
      <w:r w:rsidRPr="005D4729">
        <w:tab/>
        <w:t>Improvement threshold</w:t>
      </w:r>
    </w:p>
    <w:p w:rsidR="00F9073D" w:rsidRPr="005D4729" w:rsidRDefault="00F9073D" w:rsidP="00185140">
      <w:pPr>
        <w:pStyle w:val="ActHead5"/>
        <w:spacing w:before="260"/>
      </w:pPr>
      <w:bookmarkStart w:id="247" w:name="_Toc138776097"/>
      <w:r w:rsidRPr="00C7380F">
        <w:rPr>
          <w:rStyle w:val="CharSectno"/>
        </w:rPr>
        <w:t>108</w:t>
      </w:r>
      <w:r w:rsidR="00C7380F" w:rsidRPr="00C7380F">
        <w:rPr>
          <w:rStyle w:val="CharSectno"/>
        </w:rPr>
        <w:noBreakHyphen/>
      </w:r>
      <w:r w:rsidRPr="00C7380F">
        <w:rPr>
          <w:rStyle w:val="CharSectno"/>
        </w:rPr>
        <w:t>75</w:t>
      </w:r>
      <w:r w:rsidRPr="005D4729">
        <w:t xml:space="preserve">  Capital improvements to CGT assets for which a roll</w:t>
      </w:r>
      <w:r w:rsidR="00C7380F">
        <w:noBreakHyphen/>
      </w:r>
      <w:r w:rsidRPr="005D4729">
        <w:t>over may be available</w:t>
      </w:r>
      <w:bookmarkEnd w:id="247"/>
    </w:p>
    <w:p w:rsidR="00F9073D" w:rsidRPr="005D4729" w:rsidRDefault="00F9073D" w:rsidP="00185140">
      <w:pPr>
        <w:pStyle w:val="subsection"/>
        <w:spacing w:before="160"/>
      </w:pPr>
      <w:r w:rsidRPr="005D4729">
        <w:tab/>
        <w:t>(1)</w:t>
      </w:r>
      <w:r w:rsidRPr="005D4729">
        <w:tab/>
        <w:t>Sub</w:t>
      </w:r>
      <w:r w:rsidR="00EB3B5E">
        <w:t>section 1</w:t>
      </w:r>
      <w:r w:rsidRPr="005D4729">
        <w:t>08</w:t>
      </w:r>
      <w:r w:rsidR="00C7380F">
        <w:noBreakHyphen/>
      </w:r>
      <w:r w:rsidRPr="005D4729">
        <w:t>75(2) of the</w:t>
      </w:r>
      <w:r w:rsidRPr="005D4729">
        <w:rPr>
          <w:i/>
        </w:rPr>
        <w:t xml:space="preserve"> Income Tax Assessment Act 1997</w:t>
      </w:r>
      <w:r w:rsidRPr="005D4729">
        <w:t xml:space="preserve"> applies to a roll</w:t>
      </w:r>
      <w:r w:rsidR="00C7380F">
        <w:noBreakHyphen/>
      </w:r>
      <w:r w:rsidRPr="005D4729">
        <w:t xml:space="preserve">over under </w:t>
      </w:r>
      <w:r w:rsidR="00CE36FE" w:rsidRPr="005D4729">
        <w:t xml:space="preserve">former </w:t>
      </w:r>
      <w:r w:rsidR="00EB3B5E">
        <w:t>section 1</w:t>
      </w:r>
      <w:r w:rsidRPr="005D4729">
        <w:t xml:space="preserve">60ZWA of the </w:t>
      </w:r>
      <w:r w:rsidRPr="005D4729">
        <w:rPr>
          <w:i/>
        </w:rPr>
        <w:t xml:space="preserve">Income Tax Assessment Act 1936 </w:t>
      </w:r>
      <w:r w:rsidRPr="005D4729">
        <w:t>in the same way that it applies to a roll</w:t>
      </w:r>
      <w:r w:rsidR="00C7380F">
        <w:noBreakHyphen/>
      </w:r>
      <w:r w:rsidRPr="005D4729">
        <w:t xml:space="preserve">over under </w:t>
      </w:r>
      <w:r w:rsidR="001E5ACC" w:rsidRPr="005D4729">
        <w:t>Subdivision 1</w:t>
      </w:r>
      <w:r w:rsidRPr="005D4729">
        <w:t>24</w:t>
      </w:r>
      <w:r w:rsidR="00C7380F">
        <w:noBreakHyphen/>
      </w:r>
      <w:r w:rsidRPr="005D4729">
        <w:t xml:space="preserve">J of the </w:t>
      </w:r>
      <w:r w:rsidRPr="005D4729">
        <w:rPr>
          <w:i/>
        </w:rPr>
        <w:t>Income Tax Assessment Act 1997</w:t>
      </w:r>
      <w:r w:rsidRPr="005D4729">
        <w:t>.</w:t>
      </w:r>
    </w:p>
    <w:p w:rsidR="00F9073D" w:rsidRPr="005D4729" w:rsidRDefault="00F9073D" w:rsidP="00185140">
      <w:pPr>
        <w:pStyle w:val="subsection"/>
        <w:spacing w:before="160"/>
      </w:pPr>
      <w:r w:rsidRPr="005D4729">
        <w:tab/>
        <w:t>(2)</w:t>
      </w:r>
      <w:r w:rsidRPr="005D4729">
        <w:tab/>
        <w:t>Sub</w:t>
      </w:r>
      <w:r w:rsidR="00EB3B5E">
        <w:t>section 1</w:t>
      </w:r>
      <w:r w:rsidRPr="005D4729">
        <w:t>08</w:t>
      </w:r>
      <w:r w:rsidR="00C7380F">
        <w:noBreakHyphen/>
      </w:r>
      <w:r w:rsidRPr="005D4729">
        <w:t xml:space="preserve">75(2) of the </w:t>
      </w:r>
      <w:r w:rsidRPr="005D4729">
        <w:rPr>
          <w:i/>
        </w:rPr>
        <w:t>Income Tax Assessment Act 1997</w:t>
      </w:r>
      <w:r w:rsidRPr="005D4729">
        <w:t xml:space="preserve"> applies to a roll</w:t>
      </w:r>
      <w:r w:rsidR="00C7380F">
        <w:noBreakHyphen/>
      </w:r>
      <w:r w:rsidRPr="005D4729">
        <w:t xml:space="preserve">over under </w:t>
      </w:r>
      <w:r w:rsidR="00CE36FE" w:rsidRPr="005D4729">
        <w:t xml:space="preserve">former </w:t>
      </w:r>
      <w:r w:rsidR="00EB3B5E">
        <w:t>section 1</w:t>
      </w:r>
      <w:r w:rsidRPr="005D4729">
        <w:t xml:space="preserve">60ZZF of the </w:t>
      </w:r>
      <w:r w:rsidRPr="005D4729">
        <w:rPr>
          <w:i/>
        </w:rPr>
        <w:t xml:space="preserve">Income Tax Assessment Act 1936 </w:t>
      </w:r>
      <w:r w:rsidRPr="005D4729">
        <w:t>in the same way that it applies to a roll</w:t>
      </w:r>
      <w:r w:rsidR="00C7380F">
        <w:noBreakHyphen/>
      </w:r>
      <w:r w:rsidRPr="005D4729">
        <w:t xml:space="preserve">over under </w:t>
      </w:r>
      <w:r w:rsidR="001E5ACC" w:rsidRPr="005D4729">
        <w:t>Subdivision 1</w:t>
      </w:r>
      <w:r w:rsidRPr="005D4729">
        <w:t>24</w:t>
      </w:r>
      <w:r w:rsidR="00C7380F">
        <w:noBreakHyphen/>
      </w:r>
      <w:r w:rsidRPr="005D4729">
        <w:t xml:space="preserve">L of the </w:t>
      </w:r>
      <w:r w:rsidRPr="005D4729">
        <w:rPr>
          <w:i/>
        </w:rPr>
        <w:t>Income Tax Assessment Act 1997</w:t>
      </w:r>
      <w:r w:rsidRPr="005D4729">
        <w:t>.</w:t>
      </w:r>
    </w:p>
    <w:p w:rsidR="00F9073D" w:rsidRPr="005D4729" w:rsidRDefault="00F9073D" w:rsidP="00185140">
      <w:pPr>
        <w:pStyle w:val="subsection"/>
        <w:spacing w:before="160"/>
      </w:pPr>
      <w:r w:rsidRPr="005D4729">
        <w:tab/>
        <w:t>(3)</w:t>
      </w:r>
      <w:r w:rsidRPr="005D4729">
        <w:tab/>
        <w:t>Sub</w:t>
      </w:r>
      <w:r w:rsidR="00EB3B5E">
        <w:t>section 1</w:t>
      </w:r>
      <w:r w:rsidRPr="005D4729">
        <w:t>08</w:t>
      </w:r>
      <w:r w:rsidR="00C7380F">
        <w:noBreakHyphen/>
      </w:r>
      <w:r w:rsidRPr="005D4729">
        <w:t xml:space="preserve">75(2) of the </w:t>
      </w:r>
      <w:r w:rsidRPr="005D4729">
        <w:rPr>
          <w:i/>
        </w:rPr>
        <w:t>Income Tax Assessment Act 1997</w:t>
      </w:r>
      <w:r w:rsidRPr="005D4729">
        <w:t xml:space="preserve"> applies to a roll</w:t>
      </w:r>
      <w:r w:rsidR="00C7380F">
        <w:noBreakHyphen/>
      </w:r>
      <w:r w:rsidRPr="005D4729">
        <w:t xml:space="preserve">over under </w:t>
      </w:r>
      <w:r w:rsidR="00CE36FE" w:rsidRPr="005D4729">
        <w:t xml:space="preserve">former </w:t>
      </w:r>
      <w:r w:rsidR="00EB3B5E">
        <w:t>section 1</w:t>
      </w:r>
      <w:r w:rsidRPr="005D4729">
        <w:t xml:space="preserve">60ZZPE of the </w:t>
      </w:r>
      <w:r w:rsidRPr="005D4729">
        <w:rPr>
          <w:i/>
        </w:rPr>
        <w:t>Income Tax Assessment Act 1936</w:t>
      </w:r>
      <w:r w:rsidRPr="005D4729">
        <w:t xml:space="preserve"> in the same way that it applies to a roll</w:t>
      </w:r>
      <w:r w:rsidR="00C7380F">
        <w:noBreakHyphen/>
      </w:r>
      <w:r w:rsidRPr="005D4729">
        <w:t xml:space="preserve">over under </w:t>
      </w:r>
      <w:r w:rsidR="001E5ACC" w:rsidRPr="005D4729">
        <w:t>Subdivision 1</w:t>
      </w:r>
      <w:r w:rsidRPr="005D4729">
        <w:t>24</w:t>
      </w:r>
      <w:r w:rsidR="00C7380F">
        <w:noBreakHyphen/>
      </w:r>
      <w:r w:rsidRPr="005D4729">
        <w:t xml:space="preserve">C of the </w:t>
      </w:r>
      <w:r w:rsidRPr="005D4729">
        <w:rPr>
          <w:i/>
        </w:rPr>
        <w:t>Income Tax Assessment Act 1997</w:t>
      </w:r>
      <w:r w:rsidRPr="005D4729">
        <w:t>.</w:t>
      </w:r>
    </w:p>
    <w:p w:rsidR="00F9073D" w:rsidRPr="005D4729" w:rsidRDefault="00F9073D" w:rsidP="00185140">
      <w:pPr>
        <w:pStyle w:val="subsection"/>
        <w:spacing w:before="160"/>
      </w:pPr>
      <w:r w:rsidRPr="005D4729">
        <w:tab/>
        <w:t>(4)</w:t>
      </w:r>
      <w:r w:rsidRPr="005D4729">
        <w:tab/>
        <w:t>Sub</w:t>
      </w:r>
      <w:r w:rsidR="00EB3B5E">
        <w:t>section 1</w:t>
      </w:r>
      <w:r w:rsidRPr="005D4729">
        <w:t>08</w:t>
      </w:r>
      <w:r w:rsidR="00C7380F">
        <w:noBreakHyphen/>
      </w:r>
      <w:r w:rsidRPr="005D4729">
        <w:t xml:space="preserve">75(2) of the </w:t>
      </w:r>
      <w:r w:rsidRPr="005D4729">
        <w:rPr>
          <w:i/>
        </w:rPr>
        <w:t>Income Tax Assessment Act 1997</w:t>
      </w:r>
      <w:r w:rsidRPr="005D4729">
        <w:t xml:space="preserve"> applies to a roll</w:t>
      </w:r>
      <w:r w:rsidR="00C7380F">
        <w:noBreakHyphen/>
      </w:r>
      <w:r w:rsidRPr="005D4729">
        <w:t xml:space="preserve">over under </w:t>
      </w:r>
      <w:r w:rsidR="00CE36FE" w:rsidRPr="005D4729">
        <w:t xml:space="preserve">former </w:t>
      </w:r>
      <w:r w:rsidR="00EB3B5E">
        <w:t>section 1</w:t>
      </w:r>
      <w:r w:rsidRPr="005D4729">
        <w:t xml:space="preserve">60ZWC of the </w:t>
      </w:r>
      <w:r w:rsidRPr="005D4729">
        <w:rPr>
          <w:i/>
        </w:rPr>
        <w:t>Income Tax Assessment Act 1936</w:t>
      </w:r>
      <w:r w:rsidRPr="005D4729">
        <w:t xml:space="preserve"> in the same way that it applies to a roll</w:t>
      </w:r>
      <w:r w:rsidR="00C7380F">
        <w:noBreakHyphen/>
      </w:r>
      <w:r w:rsidRPr="005D4729">
        <w:t xml:space="preserve">over under </w:t>
      </w:r>
      <w:r w:rsidR="001E5ACC" w:rsidRPr="005D4729">
        <w:t>Subdivision 1</w:t>
      </w:r>
      <w:r w:rsidRPr="005D4729">
        <w:t>24</w:t>
      </w:r>
      <w:r w:rsidR="00C7380F">
        <w:noBreakHyphen/>
      </w:r>
      <w:r w:rsidRPr="005D4729">
        <w:t xml:space="preserve">K of the </w:t>
      </w:r>
      <w:r w:rsidRPr="005D4729">
        <w:rPr>
          <w:i/>
        </w:rPr>
        <w:t>Income Tax Assessment Act 1997</w:t>
      </w:r>
      <w:r w:rsidRPr="005D4729">
        <w:t>.</w:t>
      </w:r>
    </w:p>
    <w:p w:rsidR="00F9073D" w:rsidRPr="005D4729" w:rsidRDefault="00F9073D" w:rsidP="00F9073D">
      <w:pPr>
        <w:pStyle w:val="notetext"/>
        <w:tabs>
          <w:tab w:val="left" w:pos="3969"/>
          <w:tab w:val="left" w:pos="4536"/>
          <w:tab w:val="left" w:pos="5670"/>
          <w:tab w:val="left" w:pos="6804"/>
        </w:tabs>
      </w:pPr>
      <w:r w:rsidRPr="005D4729">
        <w:t>Note:</w:t>
      </w:r>
      <w:r w:rsidRPr="005D4729">
        <w:tab/>
        <w:t>This provision covers the case where the roll</w:t>
      </w:r>
      <w:r w:rsidR="00C7380F">
        <w:noBreakHyphen/>
      </w:r>
      <w:r w:rsidRPr="005D4729">
        <w:t>over occurred in the 1997</w:t>
      </w:r>
      <w:r w:rsidR="00C7380F">
        <w:noBreakHyphen/>
      </w:r>
      <w:r w:rsidRPr="005D4729">
        <w:t>98 income year or an earlier one and the relevant CGT event in the 1998</w:t>
      </w:r>
      <w:r w:rsidR="00C7380F">
        <w:noBreakHyphen/>
      </w:r>
      <w:r w:rsidRPr="005D4729">
        <w:t>99 income year or a later one.</w:t>
      </w:r>
    </w:p>
    <w:p w:rsidR="00F9073D" w:rsidRPr="005D4729" w:rsidRDefault="00F9073D" w:rsidP="00185140">
      <w:pPr>
        <w:pStyle w:val="ActHead5"/>
      </w:pPr>
      <w:bookmarkStart w:id="248" w:name="_Toc138776098"/>
      <w:r w:rsidRPr="00C7380F">
        <w:rPr>
          <w:rStyle w:val="CharSectno"/>
        </w:rPr>
        <w:lastRenderedPageBreak/>
        <w:t>108</w:t>
      </w:r>
      <w:r w:rsidR="00C7380F" w:rsidRPr="00C7380F">
        <w:rPr>
          <w:rStyle w:val="CharSectno"/>
        </w:rPr>
        <w:noBreakHyphen/>
      </w:r>
      <w:r w:rsidRPr="00C7380F">
        <w:rPr>
          <w:rStyle w:val="CharSectno"/>
        </w:rPr>
        <w:t>85</w:t>
      </w:r>
      <w:r w:rsidRPr="005D4729">
        <w:t xml:space="preserve">  Improvement threshold</w:t>
      </w:r>
      <w:bookmarkEnd w:id="248"/>
    </w:p>
    <w:p w:rsidR="00F9073D" w:rsidRPr="005D4729" w:rsidRDefault="00F9073D" w:rsidP="00185140">
      <w:pPr>
        <w:pStyle w:val="subsection"/>
        <w:spacing w:before="160"/>
      </w:pPr>
      <w:r w:rsidRPr="005D4729">
        <w:tab/>
      </w:r>
      <w:r w:rsidRPr="005D4729">
        <w:tab/>
        <w:t xml:space="preserve">Despite </w:t>
      </w:r>
      <w:r w:rsidR="00EB3B5E">
        <w:t>section 1</w:t>
      </w:r>
      <w:r w:rsidRPr="005D4729">
        <w:t>08</w:t>
      </w:r>
      <w:r w:rsidR="00C7380F">
        <w:noBreakHyphen/>
      </w:r>
      <w:r w:rsidRPr="005D4729">
        <w:t xml:space="preserve">85 of the </w:t>
      </w:r>
      <w:r w:rsidRPr="005D4729">
        <w:rPr>
          <w:i/>
        </w:rPr>
        <w:t>Income Tax Assessment Act 1997</w:t>
      </w:r>
      <w:r w:rsidRPr="005D4729">
        <w:t>, the Commissioner is entitled to publish the improvement threshold for the 1998</w:t>
      </w:r>
      <w:r w:rsidR="00C7380F">
        <w:noBreakHyphen/>
      </w:r>
      <w:r w:rsidRPr="005D4729">
        <w:t>99 income year:</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before the beginning of that year; or</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within a reasonable time after the beginning of that year.</w:t>
      </w:r>
    </w:p>
    <w:p w:rsidR="00F9073D" w:rsidRPr="005D4729" w:rsidRDefault="001E5ACC" w:rsidP="00163128">
      <w:pPr>
        <w:pStyle w:val="ActHead3"/>
        <w:pageBreakBefore/>
      </w:pPr>
      <w:bookmarkStart w:id="249" w:name="_Toc138776099"/>
      <w:r w:rsidRPr="00C7380F">
        <w:rPr>
          <w:rStyle w:val="CharDivNo"/>
        </w:rPr>
        <w:lastRenderedPageBreak/>
        <w:t>Division 1</w:t>
      </w:r>
      <w:r w:rsidR="00F9073D" w:rsidRPr="00C7380F">
        <w:rPr>
          <w:rStyle w:val="CharDivNo"/>
        </w:rPr>
        <w:t>09</w:t>
      </w:r>
      <w:r w:rsidR="00F9073D" w:rsidRPr="005D4729">
        <w:t>—</w:t>
      </w:r>
      <w:r w:rsidR="00F9073D" w:rsidRPr="00C7380F">
        <w:rPr>
          <w:rStyle w:val="CharDivText"/>
        </w:rPr>
        <w:t>Acquisition of CGT assets</w:t>
      </w:r>
      <w:bookmarkEnd w:id="249"/>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109</w:t>
      </w:r>
      <w:r w:rsidR="00C7380F">
        <w:noBreakHyphen/>
      </w:r>
      <w:r w:rsidRPr="005D4729">
        <w:t>A</w:t>
      </w:r>
      <w:r w:rsidRPr="005D4729">
        <w:tab/>
        <w:t>Operative rules</w:t>
      </w:r>
    </w:p>
    <w:p w:rsidR="00F9073D" w:rsidRPr="005D4729" w:rsidRDefault="001E5ACC" w:rsidP="00F9073D">
      <w:pPr>
        <w:pStyle w:val="ActHead4"/>
      </w:pPr>
      <w:bookmarkStart w:id="250" w:name="_Toc138776100"/>
      <w:r w:rsidRPr="00C7380F">
        <w:rPr>
          <w:rStyle w:val="CharSubdNo"/>
        </w:rPr>
        <w:t>Subdivision 1</w:t>
      </w:r>
      <w:r w:rsidR="00F9073D" w:rsidRPr="00C7380F">
        <w:rPr>
          <w:rStyle w:val="CharSubdNo"/>
        </w:rPr>
        <w:t>09</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Operative rules</w:t>
      </w:r>
      <w:bookmarkEnd w:id="250"/>
    </w:p>
    <w:p w:rsidR="008400AB" w:rsidRPr="005D4729" w:rsidRDefault="008400AB" w:rsidP="008400AB">
      <w:pPr>
        <w:pStyle w:val="TofSectsHeading"/>
      </w:pPr>
      <w:r w:rsidRPr="005D4729">
        <w:t>Table of sections</w:t>
      </w:r>
    </w:p>
    <w:p w:rsidR="008400AB" w:rsidRPr="005D4729" w:rsidRDefault="008400AB" w:rsidP="008400AB">
      <w:pPr>
        <w:pStyle w:val="TofSectsSection"/>
      </w:pPr>
      <w:r w:rsidRPr="005D4729">
        <w:t>109</w:t>
      </w:r>
      <w:r w:rsidR="00C7380F">
        <w:noBreakHyphen/>
      </w:r>
      <w:r w:rsidRPr="005D4729">
        <w:t>5</w:t>
      </w:r>
      <w:r w:rsidRPr="005D4729">
        <w:tab/>
        <w:t>General acquisition rules</w:t>
      </w:r>
    </w:p>
    <w:p w:rsidR="00F9073D" w:rsidRPr="005D4729" w:rsidRDefault="00F9073D" w:rsidP="00F9073D">
      <w:pPr>
        <w:pStyle w:val="ActHead5"/>
      </w:pPr>
      <w:bookmarkStart w:id="251" w:name="_Toc138776101"/>
      <w:r w:rsidRPr="00C7380F">
        <w:rPr>
          <w:rStyle w:val="CharSectno"/>
        </w:rPr>
        <w:t>109</w:t>
      </w:r>
      <w:r w:rsidR="00C7380F" w:rsidRPr="00C7380F">
        <w:rPr>
          <w:rStyle w:val="CharSectno"/>
        </w:rPr>
        <w:noBreakHyphen/>
      </w:r>
      <w:r w:rsidRPr="00C7380F">
        <w:rPr>
          <w:rStyle w:val="CharSectno"/>
        </w:rPr>
        <w:t>5</w:t>
      </w:r>
      <w:r w:rsidRPr="005D4729">
        <w:t xml:space="preserve">  General acquisition rules</w:t>
      </w:r>
      <w:bookmarkEnd w:id="251"/>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the circumstances specified in the second column of the table in sub</w:t>
      </w:r>
      <w:r w:rsidR="00EB3B5E">
        <w:t>section 1</w:t>
      </w:r>
      <w:r w:rsidRPr="005D4729">
        <w:t>09</w:t>
      </w:r>
      <w:r w:rsidR="00C7380F">
        <w:noBreakHyphen/>
      </w:r>
      <w:r w:rsidRPr="005D4729">
        <w:t xml:space="preserve">5(2) of the </w:t>
      </w:r>
      <w:r w:rsidRPr="005D4729">
        <w:rPr>
          <w:i/>
        </w:rPr>
        <w:t xml:space="preserve">Income Tax Assessment Act 1997 </w:t>
      </w:r>
      <w:r w:rsidRPr="005D4729">
        <w:t>for CGT event E1, E2 or E3 happened in relation to an asset before 12 noon, by legal time in the Australian Capital Territory, on 12</w:t>
      </w:r>
      <w:r w:rsidR="00FD3F14" w:rsidRPr="005D4729">
        <w:t> </w:t>
      </w:r>
      <w:r w:rsidRPr="005D4729">
        <w:t>January 1994;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the trustee that owned the asset just after those circumstances happened also owned it at all times from then until the start of the trustee’</w:t>
      </w:r>
      <w:smartTag w:uri="urn:schemas-microsoft-com:office:smarttags" w:element="PersonName">
        <w:r w:rsidRPr="005D4729">
          <w:t>s 1</w:t>
        </w:r>
      </w:smartTag>
      <w:r w:rsidRPr="005D4729">
        <w:t>998</w:t>
      </w:r>
      <w:r w:rsidR="00C7380F">
        <w:noBreakHyphen/>
      </w:r>
      <w:r w:rsidRPr="005D4729">
        <w:t>99 income year;</w:t>
      </w:r>
    </w:p>
    <w:p w:rsidR="00F9073D" w:rsidRPr="005D4729" w:rsidRDefault="00F9073D" w:rsidP="002B75AC">
      <w:pPr>
        <w:pStyle w:val="subsection2"/>
      </w:pPr>
      <w:r w:rsidRPr="005D4729">
        <w:t xml:space="preserve">the question whether those circumstances resulted in an acquisition of an asset by the trustee is to be determined under the </w:t>
      </w:r>
      <w:r w:rsidRPr="005D4729">
        <w:rPr>
          <w:i/>
        </w:rPr>
        <w:t xml:space="preserve">Income Tax Assessment Act 1936 </w:t>
      </w:r>
      <w:r w:rsidRPr="005D4729">
        <w:t xml:space="preserve">as in force just before </w:t>
      </w:r>
      <w:smartTag w:uri="urn:schemas-microsoft-com:office:smarttags" w:element="time">
        <w:smartTagPr>
          <w:attr w:name="Hour" w:val="12"/>
          <w:attr w:name="Minute" w:val="0"/>
        </w:smartTagPr>
        <w:r w:rsidRPr="005D4729">
          <w:t>12 noon</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on 12</w:t>
      </w:r>
      <w:r w:rsidR="00FD3F14" w:rsidRPr="005D4729">
        <w:t> </w:t>
      </w:r>
      <w:r w:rsidRPr="005D4729">
        <w:t>January 1994.</w:t>
      </w:r>
    </w:p>
    <w:p w:rsidR="00F9073D" w:rsidRPr="005D4729" w:rsidRDefault="00F9073D" w:rsidP="002B75AC">
      <w:pPr>
        <w:pStyle w:val="subsection"/>
      </w:pPr>
      <w:r w:rsidRPr="005D4729">
        <w:tab/>
        <w:t>(2)</w:t>
      </w:r>
      <w:r w:rsidRPr="005D4729">
        <w:tab/>
        <w:t>The acquisition rule for CGT event E9 (about an entity creating a trust over future property) in the table in sub</w:t>
      </w:r>
      <w:r w:rsidR="00EB3B5E">
        <w:t>section 1</w:t>
      </w:r>
      <w:r w:rsidRPr="005D4729">
        <w:t>09</w:t>
      </w:r>
      <w:r w:rsidR="00C7380F">
        <w:noBreakHyphen/>
      </w:r>
      <w:r w:rsidRPr="005D4729">
        <w:t xml:space="preserve">5(2) of the </w:t>
      </w:r>
      <w:r w:rsidRPr="005D4729">
        <w:rPr>
          <w:i/>
        </w:rPr>
        <w:t xml:space="preserve">Income Tax Assessment Act 1997 </w:t>
      </w:r>
      <w:r w:rsidRPr="005D4729">
        <w:t>does not apply to you as trustee if the agreement to create the trust was made before 12 noon, by legal time in the Australian Capital Territory, on 12</w:t>
      </w:r>
      <w:r w:rsidR="00FD3F14" w:rsidRPr="005D4729">
        <w:t> </w:t>
      </w:r>
      <w:r w:rsidRPr="005D4729">
        <w:t>January 1994.</w:t>
      </w:r>
    </w:p>
    <w:p w:rsidR="00F9073D" w:rsidRPr="005D4729" w:rsidRDefault="001E5ACC" w:rsidP="00163128">
      <w:pPr>
        <w:pStyle w:val="ActHead3"/>
        <w:pageBreakBefore/>
      </w:pPr>
      <w:bookmarkStart w:id="252" w:name="_Toc138776102"/>
      <w:r w:rsidRPr="00C7380F">
        <w:rPr>
          <w:rStyle w:val="CharDivNo"/>
        </w:rPr>
        <w:lastRenderedPageBreak/>
        <w:t>Division 1</w:t>
      </w:r>
      <w:r w:rsidR="00F9073D" w:rsidRPr="00C7380F">
        <w:rPr>
          <w:rStyle w:val="CharDivNo"/>
        </w:rPr>
        <w:t>10</w:t>
      </w:r>
      <w:r w:rsidR="00F9073D" w:rsidRPr="005D4729">
        <w:t>—</w:t>
      </w:r>
      <w:r w:rsidR="00F9073D" w:rsidRPr="00C7380F">
        <w:rPr>
          <w:rStyle w:val="CharDivText"/>
        </w:rPr>
        <w:t>Cost base and reduced cost base</w:t>
      </w:r>
      <w:bookmarkEnd w:id="252"/>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110</w:t>
      </w:r>
      <w:r w:rsidR="00C7380F">
        <w:noBreakHyphen/>
      </w:r>
      <w:r w:rsidRPr="005D4729">
        <w:t>A</w:t>
      </w:r>
      <w:r w:rsidRPr="005D4729">
        <w:tab/>
        <w:t>Cost base</w:t>
      </w:r>
    </w:p>
    <w:p w:rsidR="00F9073D" w:rsidRPr="005D4729" w:rsidRDefault="001E5ACC" w:rsidP="00F9073D">
      <w:pPr>
        <w:pStyle w:val="ActHead4"/>
      </w:pPr>
      <w:bookmarkStart w:id="253" w:name="_Toc138776103"/>
      <w:r w:rsidRPr="00C7380F">
        <w:rPr>
          <w:rStyle w:val="CharSubdNo"/>
        </w:rPr>
        <w:t>Subdivision 1</w:t>
      </w:r>
      <w:r w:rsidR="00F9073D" w:rsidRPr="00C7380F">
        <w:rPr>
          <w:rStyle w:val="CharSubdNo"/>
        </w:rPr>
        <w:t>10</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Cost base</w:t>
      </w:r>
      <w:bookmarkEnd w:id="253"/>
    </w:p>
    <w:p w:rsidR="003C2BBA" w:rsidRPr="005D4729" w:rsidRDefault="003C2BBA" w:rsidP="003C2BBA">
      <w:pPr>
        <w:pStyle w:val="TofSectsHeading"/>
      </w:pPr>
      <w:r w:rsidRPr="005D4729">
        <w:t>Table of sections</w:t>
      </w:r>
    </w:p>
    <w:p w:rsidR="003C2BBA" w:rsidRPr="005D4729" w:rsidRDefault="003C2BBA" w:rsidP="003C2BBA">
      <w:pPr>
        <w:pStyle w:val="TofSectsSection"/>
      </w:pPr>
      <w:r w:rsidRPr="005D4729">
        <w:t>110</w:t>
      </w:r>
      <w:r w:rsidR="00C7380F">
        <w:noBreakHyphen/>
      </w:r>
      <w:r w:rsidRPr="005D4729">
        <w:t>25</w:t>
      </w:r>
      <w:r w:rsidRPr="005D4729">
        <w:tab/>
        <w:t>Cost base of CGT asset of life insurance company or registered organisation</w:t>
      </w:r>
    </w:p>
    <w:p w:rsidR="003C2BBA" w:rsidRPr="005D4729" w:rsidRDefault="003C2BBA" w:rsidP="003C2BBA">
      <w:pPr>
        <w:pStyle w:val="TofSectsSection"/>
      </w:pPr>
      <w:r w:rsidRPr="005D4729">
        <w:t>110</w:t>
      </w:r>
      <w:r w:rsidR="00C7380F">
        <w:noBreakHyphen/>
      </w:r>
      <w:r w:rsidRPr="005D4729">
        <w:t>35</w:t>
      </w:r>
      <w:r w:rsidRPr="005D4729">
        <w:tab/>
        <w:t>Incidental costs</w:t>
      </w:r>
    </w:p>
    <w:p w:rsidR="00F9073D" w:rsidRPr="005D4729" w:rsidRDefault="00F9073D" w:rsidP="00F9073D">
      <w:pPr>
        <w:pStyle w:val="ActHead5"/>
      </w:pPr>
      <w:bookmarkStart w:id="254" w:name="_Toc138776104"/>
      <w:r w:rsidRPr="00C7380F">
        <w:rPr>
          <w:rStyle w:val="CharSectno"/>
        </w:rPr>
        <w:t>110</w:t>
      </w:r>
      <w:r w:rsidR="00C7380F" w:rsidRPr="00C7380F">
        <w:rPr>
          <w:rStyle w:val="CharSectno"/>
        </w:rPr>
        <w:noBreakHyphen/>
      </w:r>
      <w:r w:rsidRPr="00C7380F">
        <w:rPr>
          <w:rStyle w:val="CharSectno"/>
        </w:rPr>
        <w:t>25</w:t>
      </w:r>
      <w:r w:rsidRPr="005D4729">
        <w:t xml:space="preserve">  Cost base of CGT asset of life insurance company or registered organisation</w:t>
      </w:r>
      <w:bookmarkEnd w:id="254"/>
    </w:p>
    <w:p w:rsidR="00F9073D" w:rsidRPr="005D4729" w:rsidRDefault="00F9073D" w:rsidP="002B75AC">
      <w:pPr>
        <w:pStyle w:val="subsection"/>
      </w:pPr>
      <w:r w:rsidRPr="005D4729">
        <w:tab/>
      </w:r>
      <w:r w:rsidRPr="005D4729">
        <w:tab/>
        <w:t>For the purpose of working out the capital gain of a life insurance company or a registered organisation from a CGT event happening after 11.45 am (by legal time in the Australian Capital Territory) on 21</w:t>
      </w:r>
      <w:r w:rsidR="00FD3F14" w:rsidRPr="005D4729">
        <w:t> </w:t>
      </w:r>
      <w:r w:rsidRPr="005D4729">
        <w:t xml:space="preserve">September 1999 and before </w:t>
      </w:r>
      <w:r w:rsidR="00EB3B5E">
        <w:t>1 July</w:t>
      </w:r>
      <w:r w:rsidRPr="005D4729">
        <w:t xml:space="preserve"> 2000, the cost base includes indexation only if the company or organisation chooses that the cost base includes indexation.</w:t>
      </w:r>
    </w:p>
    <w:p w:rsidR="00F9073D" w:rsidRPr="005D4729" w:rsidRDefault="00F9073D" w:rsidP="00F9073D">
      <w:pPr>
        <w:pStyle w:val="ActHead5"/>
      </w:pPr>
      <w:bookmarkStart w:id="255" w:name="_Toc138776105"/>
      <w:r w:rsidRPr="00C7380F">
        <w:rPr>
          <w:rStyle w:val="CharSectno"/>
        </w:rPr>
        <w:t>110</w:t>
      </w:r>
      <w:r w:rsidR="00C7380F" w:rsidRPr="00C7380F">
        <w:rPr>
          <w:rStyle w:val="CharSectno"/>
        </w:rPr>
        <w:noBreakHyphen/>
      </w:r>
      <w:r w:rsidRPr="00C7380F">
        <w:rPr>
          <w:rStyle w:val="CharSectno"/>
        </w:rPr>
        <w:t>35</w:t>
      </w:r>
      <w:r w:rsidRPr="005D4729">
        <w:t xml:space="preserve">  Incidental costs</w:t>
      </w:r>
      <w:bookmarkEnd w:id="255"/>
    </w:p>
    <w:p w:rsidR="00F9073D" w:rsidRPr="005D4729" w:rsidRDefault="00F9073D" w:rsidP="002B75AC">
      <w:pPr>
        <w:pStyle w:val="subsection"/>
      </w:pPr>
      <w:r w:rsidRPr="005D4729">
        <w:tab/>
      </w:r>
      <w:r w:rsidRPr="005D4729">
        <w:tab/>
        <w:t>Despite sub</w:t>
      </w:r>
      <w:r w:rsidR="00EB3B5E">
        <w:t>section 1</w:t>
      </w:r>
      <w:r w:rsidRPr="005D4729">
        <w:t>10</w:t>
      </w:r>
      <w:r w:rsidR="00C7380F">
        <w:noBreakHyphen/>
      </w:r>
      <w:r w:rsidRPr="005D4729">
        <w:t xml:space="preserve">35(2) of the </w:t>
      </w:r>
      <w:r w:rsidRPr="005D4729">
        <w:rPr>
          <w:i/>
        </w:rPr>
        <w:t>Income Tax Assessment Act 1997</w:t>
      </w:r>
      <w:r w:rsidRPr="005D4729">
        <w:t xml:space="preserve">, expenditure for professional advice about taxation incurred before </w:t>
      </w:r>
      <w:r w:rsidR="00EB3B5E">
        <w:t>1 July</w:t>
      </w:r>
      <w:r w:rsidRPr="005D4729">
        <w:t xml:space="preserve"> 1989 does </w:t>
      </w:r>
      <w:r w:rsidRPr="005D4729">
        <w:rPr>
          <w:i/>
        </w:rPr>
        <w:t>not</w:t>
      </w:r>
      <w:r w:rsidRPr="005D4729">
        <w:t xml:space="preserve"> form part of the cost base of a CGT asset.</w:t>
      </w:r>
    </w:p>
    <w:p w:rsidR="00F9073D" w:rsidRPr="005D4729" w:rsidRDefault="001E5ACC" w:rsidP="00163128">
      <w:pPr>
        <w:pStyle w:val="ActHead3"/>
        <w:pageBreakBefore/>
      </w:pPr>
      <w:bookmarkStart w:id="256" w:name="_Toc138776106"/>
      <w:r w:rsidRPr="00C7380F">
        <w:rPr>
          <w:rStyle w:val="CharDivNo"/>
        </w:rPr>
        <w:lastRenderedPageBreak/>
        <w:t>Division 1</w:t>
      </w:r>
      <w:r w:rsidR="00F9073D" w:rsidRPr="00C7380F">
        <w:rPr>
          <w:rStyle w:val="CharDivNo"/>
        </w:rPr>
        <w:t>12</w:t>
      </w:r>
      <w:r w:rsidR="00F9073D" w:rsidRPr="005D4729">
        <w:t>—</w:t>
      </w:r>
      <w:r w:rsidR="00F9073D" w:rsidRPr="00C7380F">
        <w:rPr>
          <w:rStyle w:val="CharDivText"/>
        </w:rPr>
        <w:t>Modifications to cost base and reduced cost base</w:t>
      </w:r>
      <w:bookmarkEnd w:id="256"/>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112</w:t>
      </w:r>
      <w:r w:rsidR="00C7380F">
        <w:noBreakHyphen/>
      </w:r>
      <w:r w:rsidRPr="005D4729">
        <w:t>A</w:t>
      </w:r>
      <w:r w:rsidRPr="005D4729">
        <w:tab/>
        <w:t>General rules</w:t>
      </w:r>
    </w:p>
    <w:p w:rsidR="0066548E" w:rsidRPr="005D4729" w:rsidRDefault="0066548E" w:rsidP="0066548E">
      <w:pPr>
        <w:pStyle w:val="TofSectsSubdiv"/>
      </w:pPr>
      <w:r w:rsidRPr="005D4729">
        <w:t>112</w:t>
      </w:r>
      <w:r w:rsidR="00C7380F">
        <w:noBreakHyphen/>
      </w:r>
      <w:r w:rsidR="006C36A5" w:rsidRPr="005D4729">
        <w:t>B</w:t>
      </w:r>
      <w:r w:rsidRPr="005D4729">
        <w:tab/>
      </w:r>
      <w:r w:rsidR="00032B4E" w:rsidRPr="005D4729">
        <w:t>Special</w:t>
      </w:r>
      <w:r w:rsidRPr="005D4729">
        <w:t xml:space="preserve"> rules</w:t>
      </w:r>
    </w:p>
    <w:p w:rsidR="00F9073D" w:rsidRPr="005D4729" w:rsidRDefault="001E5ACC" w:rsidP="00F9073D">
      <w:pPr>
        <w:pStyle w:val="ActHead4"/>
      </w:pPr>
      <w:bookmarkStart w:id="257" w:name="_Toc138776107"/>
      <w:r w:rsidRPr="00C7380F">
        <w:rPr>
          <w:rStyle w:val="CharSubdNo"/>
        </w:rPr>
        <w:t>Subdivision 1</w:t>
      </w:r>
      <w:r w:rsidR="00F9073D" w:rsidRPr="00C7380F">
        <w:rPr>
          <w:rStyle w:val="CharSubdNo"/>
        </w:rPr>
        <w:t>12</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General rules</w:t>
      </w:r>
      <w:bookmarkEnd w:id="257"/>
    </w:p>
    <w:p w:rsidR="00A57D63" w:rsidRPr="005D4729" w:rsidRDefault="00A57D63" w:rsidP="00A57D63">
      <w:pPr>
        <w:pStyle w:val="TofSectsHeading"/>
      </w:pPr>
      <w:r w:rsidRPr="005D4729">
        <w:t>Table of sections</w:t>
      </w:r>
    </w:p>
    <w:p w:rsidR="00A57D63" w:rsidRPr="005D4729" w:rsidRDefault="00A57D63" w:rsidP="00A57D63">
      <w:pPr>
        <w:pStyle w:val="TofSectsSection"/>
      </w:pPr>
      <w:r w:rsidRPr="005D4729">
        <w:t>112</w:t>
      </w:r>
      <w:r w:rsidR="00C7380F">
        <w:noBreakHyphen/>
      </w:r>
      <w:r w:rsidRPr="005D4729">
        <w:t>20</w:t>
      </w:r>
      <w:r w:rsidRPr="005D4729">
        <w:tab/>
        <w:t>Market value substitution rule</w:t>
      </w:r>
    </w:p>
    <w:p w:rsidR="00F9073D" w:rsidRPr="005D4729" w:rsidRDefault="00F9073D" w:rsidP="00F9073D">
      <w:pPr>
        <w:pStyle w:val="ActHead5"/>
      </w:pPr>
      <w:bookmarkStart w:id="258" w:name="_Toc138776108"/>
      <w:r w:rsidRPr="00C7380F">
        <w:rPr>
          <w:rStyle w:val="CharSectno"/>
        </w:rPr>
        <w:t>112</w:t>
      </w:r>
      <w:r w:rsidR="00C7380F" w:rsidRPr="00C7380F">
        <w:rPr>
          <w:rStyle w:val="CharSectno"/>
        </w:rPr>
        <w:noBreakHyphen/>
      </w:r>
      <w:r w:rsidRPr="00C7380F">
        <w:rPr>
          <w:rStyle w:val="CharSectno"/>
        </w:rPr>
        <w:t>20</w:t>
      </w:r>
      <w:r w:rsidRPr="005D4729">
        <w:t xml:space="preserve">  Market value substitution rule</w:t>
      </w:r>
      <w:bookmarkEnd w:id="258"/>
    </w:p>
    <w:p w:rsidR="00F9073D" w:rsidRPr="005D4729" w:rsidRDefault="00F9073D" w:rsidP="002B75AC">
      <w:pPr>
        <w:pStyle w:val="subsection"/>
      </w:pPr>
      <w:r w:rsidRPr="005D4729">
        <w:tab/>
      </w:r>
      <w:r w:rsidRPr="005D4729">
        <w:tab/>
        <w:t>In working out the cost base and reduced cost base of a CGT asset:</w:t>
      </w:r>
    </w:p>
    <w:p w:rsidR="00F9073D" w:rsidRPr="005D4729" w:rsidRDefault="00F9073D" w:rsidP="00F9073D">
      <w:pPr>
        <w:pStyle w:val="paragraph"/>
        <w:tabs>
          <w:tab w:val="left" w:pos="3969"/>
          <w:tab w:val="left" w:pos="4536"/>
          <w:tab w:val="left" w:pos="5670"/>
          <w:tab w:val="left" w:pos="6804"/>
        </w:tabs>
      </w:pPr>
      <w:r w:rsidRPr="005D4729">
        <w:tab/>
        <w:t>(a)</w:t>
      </w:r>
      <w:r w:rsidRPr="005D4729">
        <w:tab/>
        <w:t>that you acquired before 16</w:t>
      </w:r>
      <w:r w:rsidR="00FD3F14" w:rsidRPr="005D4729">
        <w:t> </w:t>
      </w:r>
      <w:r w:rsidRPr="005D4729">
        <w:t>August 1989;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to which paragraph</w:t>
      </w:r>
      <w:r w:rsidR="00FD3F14" w:rsidRPr="005D4729">
        <w:t> </w:t>
      </w:r>
      <w:r w:rsidRPr="005D4729">
        <w:t>112</w:t>
      </w:r>
      <w:r w:rsidR="00C7380F">
        <w:noBreakHyphen/>
      </w:r>
      <w:r w:rsidRPr="005D4729">
        <w:t xml:space="preserve">20(2)(b) or (c), or </w:t>
      </w:r>
      <w:r w:rsidR="00743152" w:rsidRPr="005D4729">
        <w:t>item 5</w:t>
      </w:r>
      <w:r w:rsidRPr="005D4729">
        <w:t xml:space="preserve"> or 6 in the table in sub</w:t>
      </w:r>
      <w:r w:rsidR="00EB3B5E">
        <w:t>section 1</w:t>
      </w:r>
      <w:r w:rsidRPr="005D4729">
        <w:t>12</w:t>
      </w:r>
      <w:r w:rsidR="00C7380F">
        <w:noBreakHyphen/>
      </w:r>
      <w:r w:rsidRPr="005D4729">
        <w:t xml:space="preserve">20(3), of the </w:t>
      </w:r>
      <w:r w:rsidRPr="005D4729">
        <w:rPr>
          <w:i/>
        </w:rPr>
        <w:t>Income Tax Assessment Act 1997</w:t>
      </w:r>
      <w:r w:rsidRPr="005D4729">
        <w:t xml:space="preserve"> would apply (apart from this section);</w:t>
      </w:r>
    </w:p>
    <w:p w:rsidR="00F9073D" w:rsidRPr="005D4729" w:rsidRDefault="00F9073D" w:rsidP="002B75AC">
      <w:pPr>
        <w:pStyle w:val="subsection2"/>
      </w:pPr>
      <w:r w:rsidRPr="005D4729">
        <w:t>disregard subsections</w:t>
      </w:r>
      <w:r w:rsidR="00FD3F14" w:rsidRPr="005D4729">
        <w:t> </w:t>
      </w:r>
      <w:r w:rsidRPr="005D4729">
        <w:t>112</w:t>
      </w:r>
      <w:r w:rsidR="00C7380F">
        <w:noBreakHyphen/>
      </w:r>
      <w:r w:rsidRPr="005D4729">
        <w:t>20(2) and (3) of that Act.</w:t>
      </w:r>
    </w:p>
    <w:p w:rsidR="00F9073D" w:rsidRPr="005D4729" w:rsidRDefault="00F9073D" w:rsidP="00F9073D">
      <w:pPr>
        <w:pStyle w:val="notetext"/>
        <w:tabs>
          <w:tab w:val="left" w:pos="3969"/>
          <w:tab w:val="left" w:pos="4536"/>
          <w:tab w:val="left" w:pos="5670"/>
          <w:tab w:val="left" w:pos="6804"/>
        </w:tabs>
      </w:pPr>
      <w:r w:rsidRPr="005D4729">
        <w:t>Note:</w:t>
      </w:r>
      <w:r w:rsidRPr="005D4729">
        <w:tab/>
        <w:t>This section preserves the pre</w:t>
      </w:r>
      <w:r w:rsidR="00C7380F">
        <w:noBreakHyphen/>
      </w:r>
      <w:r w:rsidRPr="005D4729">
        <w:t>16</w:t>
      </w:r>
      <w:r w:rsidR="00FD3F14" w:rsidRPr="005D4729">
        <w:t> </w:t>
      </w:r>
      <w:r w:rsidRPr="005D4729">
        <w:t>August 1989 position for, among other things, shares or units issued or allotted to you by allowing the market value substitution rule to apply.</w:t>
      </w:r>
    </w:p>
    <w:p w:rsidR="002F1C3C" w:rsidRPr="005D4729" w:rsidRDefault="001E5ACC" w:rsidP="002F1C3C">
      <w:pPr>
        <w:pStyle w:val="ActHead4"/>
      </w:pPr>
      <w:bookmarkStart w:id="259" w:name="_Toc138776109"/>
      <w:r w:rsidRPr="00C7380F">
        <w:rPr>
          <w:rStyle w:val="CharSubdNo"/>
        </w:rPr>
        <w:t>Subdivision 1</w:t>
      </w:r>
      <w:r w:rsidR="002F1C3C" w:rsidRPr="00C7380F">
        <w:rPr>
          <w:rStyle w:val="CharSubdNo"/>
        </w:rPr>
        <w:t>12</w:t>
      </w:r>
      <w:r w:rsidR="00C7380F" w:rsidRPr="00C7380F">
        <w:rPr>
          <w:rStyle w:val="CharSubdNo"/>
        </w:rPr>
        <w:noBreakHyphen/>
      </w:r>
      <w:r w:rsidR="002F1C3C" w:rsidRPr="00C7380F">
        <w:rPr>
          <w:rStyle w:val="CharSubdNo"/>
        </w:rPr>
        <w:t>B</w:t>
      </w:r>
      <w:r w:rsidR="002F1C3C" w:rsidRPr="005D4729">
        <w:t>—</w:t>
      </w:r>
      <w:r w:rsidR="002F1C3C" w:rsidRPr="00C7380F">
        <w:rPr>
          <w:rStyle w:val="CharSubdText"/>
        </w:rPr>
        <w:t>Special rules</w:t>
      </w:r>
      <w:bookmarkEnd w:id="259"/>
    </w:p>
    <w:p w:rsidR="00DC2FF2" w:rsidRPr="005D4729" w:rsidRDefault="00DC2FF2" w:rsidP="00DC2FF2">
      <w:pPr>
        <w:pStyle w:val="TofSectsHeading"/>
      </w:pPr>
      <w:r w:rsidRPr="005D4729">
        <w:t>Table of sections</w:t>
      </w:r>
    </w:p>
    <w:p w:rsidR="00DC2FF2" w:rsidRPr="005D4729" w:rsidRDefault="00DC2FF2" w:rsidP="00DC2FF2">
      <w:pPr>
        <w:pStyle w:val="TofSectsSection"/>
      </w:pPr>
      <w:r w:rsidRPr="005D4729">
        <w:t>112</w:t>
      </w:r>
      <w:r w:rsidR="00C7380F">
        <w:noBreakHyphen/>
      </w:r>
      <w:r w:rsidRPr="005D4729">
        <w:t>100</w:t>
      </w:r>
      <w:r w:rsidRPr="005D4729">
        <w:tab/>
        <w:t>Effect of terminated gold mining exemptions</w:t>
      </w:r>
    </w:p>
    <w:p w:rsidR="002F1C3C" w:rsidRPr="005D4729" w:rsidRDefault="002F1C3C" w:rsidP="002F1C3C">
      <w:pPr>
        <w:pStyle w:val="ActHead5"/>
      </w:pPr>
      <w:bookmarkStart w:id="260" w:name="_Toc138776110"/>
      <w:r w:rsidRPr="00C7380F">
        <w:rPr>
          <w:rStyle w:val="CharSectno"/>
        </w:rPr>
        <w:t>112</w:t>
      </w:r>
      <w:r w:rsidR="00C7380F" w:rsidRPr="00C7380F">
        <w:rPr>
          <w:rStyle w:val="CharSectno"/>
        </w:rPr>
        <w:noBreakHyphen/>
      </w:r>
      <w:r w:rsidRPr="00C7380F">
        <w:rPr>
          <w:rStyle w:val="CharSectno"/>
        </w:rPr>
        <w:t>100</w:t>
      </w:r>
      <w:r w:rsidRPr="005D4729">
        <w:t xml:space="preserve">  Effect of terminated gold mining exemptions</w:t>
      </w:r>
      <w:bookmarkEnd w:id="260"/>
    </w:p>
    <w:p w:rsidR="002F1C3C" w:rsidRPr="005D4729" w:rsidRDefault="002F1C3C" w:rsidP="002F1C3C">
      <w:pPr>
        <w:pStyle w:val="subsection"/>
      </w:pPr>
      <w:r w:rsidRPr="005D4729">
        <w:tab/>
        <w:t>(1)</w:t>
      </w:r>
      <w:r w:rsidRPr="005D4729">
        <w:tab/>
        <w:t>This section affects how to work out a capital gain or capital loss you make from a CGT event that happens to a CGT asset after 31</w:t>
      </w:r>
      <w:r w:rsidR="00FD3F14" w:rsidRPr="005D4729">
        <w:t> </w:t>
      </w:r>
      <w:r w:rsidRPr="005D4729">
        <w:t>December 1990 if:</w:t>
      </w:r>
    </w:p>
    <w:p w:rsidR="002F1C3C" w:rsidRPr="005D4729" w:rsidRDefault="002F1C3C" w:rsidP="002F1C3C">
      <w:pPr>
        <w:pStyle w:val="paragraph"/>
      </w:pPr>
      <w:r w:rsidRPr="005D4729">
        <w:lastRenderedPageBreak/>
        <w:tab/>
        <w:t>(a)</w:t>
      </w:r>
      <w:r w:rsidRPr="005D4729">
        <w:tab/>
        <w:t xml:space="preserve">before </w:t>
      </w:r>
      <w:r w:rsidR="00EB3B5E">
        <w:t>1 January</w:t>
      </w:r>
      <w:r w:rsidRPr="005D4729">
        <w:t xml:space="preserve"> 1991, you used the asset (other than on a prior holding of it) solely for the purpose of producing exempt income, and principally for the purpose of producing exempt income to which former paragraph</w:t>
      </w:r>
      <w:r w:rsidR="00FD3F14" w:rsidRPr="005D4729">
        <w:t> </w:t>
      </w:r>
      <w:r w:rsidRPr="005D4729">
        <w:t>23(o) or former subsection</w:t>
      </w:r>
      <w:r w:rsidR="00FD3F14" w:rsidRPr="005D4729">
        <w:t> </w:t>
      </w:r>
      <w:r w:rsidRPr="005D4729">
        <w:t xml:space="preserve">23C(1) of the </w:t>
      </w:r>
      <w:r w:rsidRPr="005D4729">
        <w:rPr>
          <w:i/>
        </w:rPr>
        <w:t>Income Tax Assessment Act 1936</w:t>
      </w:r>
      <w:r w:rsidRPr="005D4729">
        <w:t xml:space="preserve"> (about income from producing or selling gold) applied; and</w:t>
      </w:r>
    </w:p>
    <w:p w:rsidR="002F1C3C" w:rsidRPr="005D4729" w:rsidRDefault="002F1C3C" w:rsidP="002F1C3C">
      <w:pPr>
        <w:pStyle w:val="paragraph"/>
      </w:pPr>
      <w:r w:rsidRPr="005D4729">
        <w:tab/>
        <w:t>(b)</w:t>
      </w:r>
      <w:r w:rsidRPr="005D4729">
        <w:tab/>
        <w:t>you owned the asset continuously from the end of 31</w:t>
      </w:r>
      <w:r w:rsidR="00FD3F14" w:rsidRPr="005D4729">
        <w:t> </w:t>
      </w:r>
      <w:r w:rsidRPr="005D4729">
        <w:t>December 1990 until the CGT event.</w:t>
      </w:r>
    </w:p>
    <w:p w:rsidR="002F1C3C" w:rsidRPr="005D4729" w:rsidRDefault="002F1C3C" w:rsidP="002F1C3C">
      <w:pPr>
        <w:pStyle w:val="SubsectionHead"/>
      </w:pPr>
      <w:r w:rsidRPr="005D4729">
        <w:t>Capital gain</w:t>
      </w:r>
    </w:p>
    <w:p w:rsidR="002F1C3C" w:rsidRPr="005D4729" w:rsidRDefault="002F1C3C" w:rsidP="002F1C3C">
      <w:pPr>
        <w:pStyle w:val="subsection"/>
      </w:pPr>
      <w:r w:rsidRPr="005D4729">
        <w:tab/>
        <w:t>(2)</w:t>
      </w:r>
      <w:r w:rsidRPr="005D4729">
        <w:tab/>
        <w:t>For the purposes of working out a capital gain you make from the CGT event, if the asset’s market value at the end of 31</w:t>
      </w:r>
      <w:r w:rsidR="00FD3F14" w:rsidRPr="005D4729">
        <w:t> </w:t>
      </w:r>
      <w:r w:rsidRPr="005D4729">
        <w:t>December 1990 was more than its cost base at that time, the first element of its cost base at that time is that market value.</w:t>
      </w:r>
    </w:p>
    <w:p w:rsidR="002F1C3C" w:rsidRPr="005D4729" w:rsidRDefault="002F1C3C" w:rsidP="002F1C3C">
      <w:pPr>
        <w:pStyle w:val="SubsectionHead"/>
      </w:pPr>
      <w:r w:rsidRPr="005D4729">
        <w:t>Capital loss</w:t>
      </w:r>
    </w:p>
    <w:p w:rsidR="002F1C3C" w:rsidRPr="005D4729" w:rsidRDefault="002F1C3C" w:rsidP="002F1C3C">
      <w:pPr>
        <w:pStyle w:val="subsection"/>
      </w:pPr>
      <w:r w:rsidRPr="005D4729">
        <w:tab/>
        <w:t>(3)</w:t>
      </w:r>
      <w:r w:rsidRPr="005D4729">
        <w:tab/>
        <w:t>The rest of this section has effect for the purposes of working out a capital loss you make from the CGT event.</w:t>
      </w:r>
    </w:p>
    <w:p w:rsidR="002F1C3C" w:rsidRPr="005D4729" w:rsidRDefault="002F1C3C" w:rsidP="002F1C3C">
      <w:pPr>
        <w:pStyle w:val="subsection"/>
      </w:pPr>
      <w:r w:rsidRPr="005D4729">
        <w:tab/>
        <w:t>(4)</w:t>
      </w:r>
      <w:r w:rsidRPr="005D4729">
        <w:tab/>
        <w:t>If the asset’s market value at the end of 31</w:t>
      </w:r>
      <w:r w:rsidR="00FD3F14" w:rsidRPr="005D4729">
        <w:t> </w:t>
      </w:r>
      <w:r w:rsidRPr="005D4729">
        <w:t>December 1990 was less than its reduced cost base at that time, the first element of its reduced cost base at that time is that market value.</w:t>
      </w:r>
    </w:p>
    <w:p w:rsidR="002F1C3C" w:rsidRPr="005D4729" w:rsidRDefault="002F1C3C" w:rsidP="002F1C3C">
      <w:pPr>
        <w:pStyle w:val="subsection"/>
      </w:pPr>
      <w:r w:rsidRPr="005D4729">
        <w:tab/>
        <w:t>(5)</w:t>
      </w:r>
      <w:r w:rsidRPr="005D4729">
        <w:tab/>
        <w:t xml:space="preserve">In applying </w:t>
      </w:r>
      <w:r w:rsidR="00EB3B5E">
        <w:t>section 1</w:t>
      </w:r>
      <w:r w:rsidRPr="005D4729">
        <w:t>10</w:t>
      </w:r>
      <w:r w:rsidR="00C7380F">
        <w:noBreakHyphen/>
      </w:r>
      <w:r w:rsidRPr="005D4729">
        <w:t xml:space="preserve">55 of the </w:t>
      </w:r>
      <w:r w:rsidRPr="005D4729">
        <w:rPr>
          <w:i/>
        </w:rPr>
        <w:t>Income Tax Assessment Act 1997</w:t>
      </w:r>
      <w:r w:rsidRPr="005D4729">
        <w:t xml:space="preserve"> (about reduced cost base):</w:t>
      </w:r>
    </w:p>
    <w:p w:rsidR="002F1C3C" w:rsidRPr="005D4729" w:rsidRDefault="002F1C3C" w:rsidP="002F1C3C">
      <w:pPr>
        <w:pStyle w:val="paragraph"/>
      </w:pPr>
      <w:r w:rsidRPr="005D4729">
        <w:tab/>
        <w:t>(a)</w:t>
      </w:r>
      <w:r w:rsidRPr="005D4729">
        <w:tab/>
        <w:t xml:space="preserve">treat your notional deductions (within the meaning of Subdivision B or C of former </w:t>
      </w:r>
      <w:r w:rsidR="001E5ACC" w:rsidRPr="005D4729">
        <w:t>Division 1</w:t>
      </w:r>
      <w:r w:rsidRPr="005D4729">
        <w:t xml:space="preserve">6H of Part III of the </w:t>
      </w:r>
      <w:r w:rsidRPr="005D4729">
        <w:rPr>
          <w:i/>
        </w:rPr>
        <w:t>Income Tax Assessment Act 1936</w:t>
      </w:r>
      <w:r w:rsidRPr="005D4729">
        <w:t>) as amounts you have deducted; and</w:t>
      </w:r>
    </w:p>
    <w:p w:rsidR="002F1C3C" w:rsidRPr="005D4729" w:rsidRDefault="002F1C3C" w:rsidP="002F1C3C">
      <w:pPr>
        <w:pStyle w:val="paragraph"/>
      </w:pPr>
      <w:r w:rsidRPr="005D4729">
        <w:tab/>
        <w:t>(b)</w:t>
      </w:r>
      <w:r w:rsidRPr="005D4729">
        <w:tab/>
        <w:t>disregard the effect of former sections</w:t>
      </w:r>
      <w:r w:rsidR="00FD3F14" w:rsidRPr="005D4729">
        <w:t> </w:t>
      </w:r>
      <w:r w:rsidRPr="005D4729">
        <w:t>159GZZO and 159GZZZ of that Act.</w:t>
      </w:r>
    </w:p>
    <w:p w:rsidR="00F9073D" w:rsidRPr="005D4729" w:rsidRDefault="001E5ACC" w:rsidP="00163128">
      <w:pPr>
        <w:pStyle w:val="ActHead3"/>
        <w:pageBreakBefore/>
      </w:pPr>
      <w:bookmarkStart w:id="261" w:name="_Toc138776111"/>
      <w:r w:rsidRPr="00C7380F">
        <w:rPr>
          <w:rStyle w:val="CharDivNo"/>
        </w:rPr>
        <w:lastRenderedPageBreak/>
        <w:t>Division 1</w:t>
      </w:r>
      <w:r w:rsidR="00F9073D" w:rsidRPr="00C7380F">
        <w:rPr>
          <w:rStyle w:val="CharDivNo"/>
        </w:rPr>
        <w:t>14</w:t>
      </w:r>
      <w:r w:rsidR="00F9073D" w:rsidRPr="005D4729">
        <w:t>—</w:t>
      </w:r>
      <w:r w:rsidR="00F9073D" w:rsidRPr="00C7380F">
        <w:rPr>
          <w:rStyle w:val="CharDivText"/>
        </w:rPr>
        <w:t>Indexation of cost base</w:t>
      </w:r>
      <w:bookmarkEnd w:id="261"/>
    </w:p>
    <w:p w:rsidR="0099345B" w:rsidRPr="005D4729" w:rsidRDefault="0099345B" w:rsidP="0099345B">
      <w:pPr>
        <w:pStyle w:val="TofSectsHeading"/>
      </w:pPr>
      <w:r w:rsidRPr="005D4729">
        <w:t>Table of sections</w:t>
      </w:r>
    </w:p>
    <w:p w:rsidR="0099345B" w:rsidRPr="005D4729" w:rsidRDefault="0099345B" w:rsidP="0099345B">
      <w:pPr>
        <w:pStyle w:val="TofSectsSection"/>
      </w:pPr>
      <w:r w:rsidRPr="005D4729">
        <w:t>114</w:t>
      </w:r>
      <w:r w:rsidR="00C7380F">
        <w:noBreakHyphen/>
      </w:r>
      <w:r w:rsidRPr="005D4729">
        <w:t>5</w:t>
      </w:r>
      <w:r w:rsidRPr="005D4729">
        <w:tab/>
        <w:t>When indexation relevant</w:t>
      </w:r>
    </w:p>
    <w:p w:rsidR="00F9073D" w:rsidRPr="005D4729" w:rsidRDefault="00F9073D" w:rsidP="00F9073D">
      <w:pPr>
        <w:pStyle w:val="ActHead5"/>
      </w:pPr>
      <w:bookmarkStart w:id="262" w:name="_Toc138776112"/>
      <w:r w:rsidRPr="00C7380F">
        <w:rPr>
          <w:rStyle w:val="CharSectno"/>
        </w:rPr>
        <w:t>114</w:t>
      </w:r>
      <w:r w:rsidR="00C7380F" w:rsidRPr="00C7380F">
        <w:rPr>
          <w:rStyle w:val="CharSectno"/>
        </w:rPr>
        <w:noBreakHyphen/>
      </w:r>
      <w:r w:rsidRPr="00C7380F">
        <w:rPr>
          <w:rStyle w:val="CharSectno"/>
        </w:rPr>
        <w:t>5</w:t>
      </w:r>
      <w:r w:rsidRPr="005D4729">
        <w:t xml:space="preserve">  When indexation relevant</w:t>
      </w:r>
      <w:bookmarkEnd w:id="262"/>
    </w:p>
    <w:p w:rsidR="00F9073D" w:rsidRPr="005D4729" w:rsidRDefault="00F9073D" w:rsidP="002B75AC">
      <w:pPr>
        <w:pStyle w:val="subsection"/>
      </w:pPr>
      <w:r w:rsidRPr="005D4729">
        <w:tab/>
      </w:r>
      <w:r w:rsidRPr="005D4729">
        <w:tab/>
        <w:t xml:space="preserve">Indexation is </w:t>
      </w:r>
      <w:r w:rsidRPr="005D4729">
        <w:rPr>
          <w:i/>
        </w:rPr>
        <w:t>not</w:t>
      </w:r>
      <w:r w:rsidRPr="005D4729">
        <w:t xml:space="preserve"> relevant to the capital gain of a life insurance company or a registered organisation from a CGT event happening after 11.45 am (by legal time in the Australian Capital Territory) on 21</w:t>
      </w:r>
      <w:r w:rsidR="00FD3F14" w:rsidRPr="005D4729">
        <w:t> </w:t>
      </w:r>
      <w:r w:rsidRPr="005D4729">
        <w:t xml:space="preserve">September 1999 and before </w:t>
      </w:r>
      <w:r w:rsidR="00EB3B5E">
        <w:t>1 July</w:t>
      </w:r>
      <w:r w:rsidRPr="005D4729">
        <w:t xml:space="preserve"> 2000 unless the company or organisation has chosen that the cost base include indexation for the purposes of the </w:t>
      </w:r>
      <w:r w:rsidRPr="005D4729">
        <w:rPr>
          <w:i/>
        </w:rPr>
        <w:t>Income Tax Assessment Act 1997</w:t>
      </w:r>
      <w:r w:rsidRPr="005D4729">
        <w:t>.</w:t>
      </w:r>
    </w:p>
    <w:p w:rsidR="00F9073D" w:rsidRPr="005D4729" w:rsidRDefault="001E5ACC" w:rsidP="00163128">
      <w:pPr>
        <w:pStyle w:val="ActHead3"/>
        <w:pageBreakBefore/>
      </w:pPr>
      <w:bookmarkStart w:id="263" w:name="_Toc138776113"/>
      <w:r w:rsidRPr="00C7380F">
        <w:rPr>
          <w:rStyle w:val="CharDivNo"/>
        </w:rPr>
        <w:lastRenderedPageBreak/>
        <w:t>Division 1</w:t>
      </w:r>
      <w:r w:rsidR="00F9073D" w:rsidRPr="00C7380F">
        <w:rPr>
          <w:rStyle w:val="CharDivNo"/>
        </w:rPr>
        <w:t>18</w:t>
      </w:r>
      <w:r w:rsidR="00F9073D" w:rsidRPr="005D4729">
        <w:t>—</w:t>
      </w:r>
      <w:r w:rsidR="00F9073D" w:rsidRPr="00C7380F">
        <w:rPr>
          <w:rStyle w:val="CharDivText"/>
        </w:rPr>
        <w:t>Exemptions</w:t>
      </w:r>
      <w:bookmarkEnd w:id="263"/>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118</w:t>
      </w:r>
      <w:r w:rsidR="00C7380F">
        <w:noBreakHyphen/>
      </w:r>
      <w:r w:rsidRPr="005D4729">
        <w:t>A</w:t>
      </w:r>
      <w:r w:rsidRPr="005D4729">
        <w:tab/>
        <w:t>General exemptions</w:t>
      </w:r>
    </w:p>
    <w:p w:rsidR="00F9073D" w:rsidRPr="005D4729" w:rsidRDefault="00F9073D" w:rsidP="00F9073D">
      <w:pPr>
        <w:pStyle w:val="TofSectsSubdiv"/>
      </w:pPr>
      <w:r w:rsidRPr="005D4729">
        <w:t>118</w:t>
      </w:r>
      <w:r w:rsidR="00C7380F">
        <w:noBreakHyphen/>
      </w:r>
      <w:r w:rsidRPr="005D4729">
        <w:t>B</w:t>
      </w:r>
      <w:r w:rsidRPr="005D4729">
        <w:tab/>
        <w:t>Main residence</w:t>
      </w:r>
    </w:p>
    <w:p w:rsidR="00F9073D" w:rsidRPr="005D4729" w:rsidRDefault="00F9073D" w:rsidP="00F9073D">
      <w:pPr>
        <w:pStyle w:val="TofSectsSubdiv"/>
      </w:pPr>
      <w:r w:rsidRPr="005D4729">
        <w:t>118</w:t>
      </w:r>
      <w:r w:rsidR="00C7380F">
        <w:noBreakHyphen/>
      </w:r>
      <w:r w:rsidRPr="005D4729">
        <w:t>C</w:t>
      </w:r>
      <w:r w:rsidRPr="005D4729">
        <w:tab/>
        <w:t>Goodwill</w:t>
      </w:r>
    </w:p>
    <w:p w:rsidR="00F9073D" w:rsidRPr="005D4729" w:rsidRDefault="001E5ACC" w:rsidP="00F9073D">
      <w:pPr>
        <w:pStyle w:val="ActHead4"/>
      </w:pPr>
      <w:bookmarkStart w:id="264" w:name="_Toc138776114"/>
      <w:r w:rsidRPr="00C7380F">
        <w:rPr>
          <w:rStyle w:val="CharSubdNo"/>
        </w:rPr>
        <w:t>Subdivision 1</w:t>
      </w:r>
      <w:r w:rsidR="00F9073D" w:rsidRPr="00C7380F">
        <w:rPr>
          <w:rStyle w:val="CharSubdNo"/>
        </w:rPr>
        <w:t>18</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General exemptions</w:t>
      </w:r>
      <w:bookmarkEnd w:id="264"/>
    </w:p>
    <w:p w:rsidR="00DB17A6" w:rsidRPr="005D4729" w:rsidRDefault="00DB17A6" w:rsidP="00DB17A6">
      <w:pPr>
        <w:pStyle w:val="TofSectsHeading"/>
      </w:pPr>
      <w:r w:rsidRPr="005D4729">
        <w:t>Table of sections</w:t>
      </w:r>
    </w:p>
    <w:p w:rsidR="00DB17A6" w:rsidRPr="005D4729" w:rsidRDefault="00DB17A6" w:rsidP="00DB17A6">
      <w:pPr>
        <w:pStyle w:val="TofSectsSection"/>
      </w:pPr>
      <w:r w:rsidRPr="005D4729">
        <w:t>118</w:t>
      </w:r>
      <w:r w:rsidR="00C7380F">
        <w:noBreakHyphen/>
      </w:r>
      <w:r w:rsidRPr="005D4729">
        <w:t>10</w:t>
      </w:r>
      <w:r w:rsidRPr="005D4729">
        <w:tab/>
        <w:t>Interests in collectables</w:t>
      </w:r>
    </w:p>
    <w:p w:rsidR="00882411" w:rsidRPr="005D4729" w:rsidRDefault="00882411" w:rsidP="00882411">
      <w:pPr>
        <w:pStyle w:val="TofSectsSection"/>
      </w:pPr>
      <w:r w:rsidRPr="005D4729">
        <w:t>118</w:t>
      </w:r>
      <w:r w:rsidR="00C7380F">
        <w:noBreakHyphen/>
      </w:r>
      <w:r w:rsidRPr="005D4729">
        <w:t>24A</w:t>
      </w:r>
      <w:r w:rsidRPr="005D4729">
        <w:tab/>
        <w:t>Pilot plant</w:t>
      </w:r>
    </w:p>
    <w:p w:rsidR="00F9073D" w:rsidRPr="005D4729" w:rsidRDefault="00F9073D" w:rsidP="00F9073D">
      <w:pPr>
        <w:pStyle w:val="ActHead5"/>
      </w:pPr>
      <w:bookmarkStart w:id="265" w:name="_Toc138776115"/>
      <w:r w:rsidRPr="00C7380F">
        <w:rPr>
          <w:rStyle w:val="CharSectno"/>
        </w:rPr>
        <w:t>118</w:t>
      </w:r>
      <w:r w:rsidR="00C7380F" w:rsidRPr="00C7380F">
        <w:rPr>
          <w:rStyle w:val="CharSectno"/>
        </w:rPr>
        <w:noBreakHyphen/>
      </w:r>
      <w:r w:rsidRPr="00C7380F">
        <w:rPr>
          <w:rStyle w:val="CharSectno"/>
        </w:rPr>
        <w:t>10</w:t>
      </w:r>
      <w:r w:rsidRPr="005D4729">
        <w:t xml:space="preserve">  Interests in collectables</w:t>
      </w:r>
      <w:bookmarkEnd w:id="265"/>
    </w:p>
    <w:p w:rsidR="00F9073D" w:rsidRPr="005D4729" w:rsidRDefault="00F9073D" w:rsidP="002B75AC">
      <w:pPr>
        <w:pStyle w:val="subsection"/>
      </w:pPr>
      <w:r w:rsidRPr="005D4729">
        <w:tab/>
        <w:t>(1)</w:t>
      </w:r>
      <w:r w:rsidRPr="005D4729">
        <w:tab/>
        <w:t>This section applies to a collectable you own that:</w:t>
      </w:r>
    </w:p>
    <w:p w:rsidR="00F9073D" w:rsidRPr="005D4729" w:rsidRDefault="00F9073D" w:rsidP="00F9073D">
      <w:pPr>
        <w:pStyle w:val="paragraph"/>
        <w:tabs>
          <w:tab w:val="left" w:pos="3969"/>
          <w:tab w:val="left" w:pos="4536"/>
          <w:tab w:val="left" w:pos="5670"/>
          <w:tab w:val="left" w:pos="6804"/>
        </w:tabs>
      </w:pPr>
      <w:r w:rsidRPr="005D4729">
        <w:tab/>
        <w:t>(a)</w:t>
      </w:r>
      <w:r w:rsidRPr="005D4729">
        <w:tab/>
        <w:t>is an interest in:</w:t>
      </w:r>
    </w:p>
    <w:p w:rsidR="00F9073D" w:rsidRPr="005D4729" w:rsidRDefault="00F9073D" w:rsidP="00F9073D">
      <w:pPr>
        <w:pStyle w:val="paragraphsub"/>
        <w:tabs>
          <w:tab w:val="left" w:pos="3969"/>
          <w:tab w:val="left" w:pos="4536"/>
          <w:tab w:val="left" w:pos="5670"/>
          <w:tab w:val="left" w:pos="6804"/>
        </w:tabs>
      </w:pPr>
      <w:r w:rsidRPr="005D4729">
        <w:tab/>
        <w:t>(i)</w:t>
      </w:r>
      <w:r w:rsidRPr="005D4729">
        <w:tab/>
        <w:t>artwork, jewellery, an antique or a coin or medallion; or</w:t>
      </w:r>
    </w:p>
    <w:p w:rsidR="00F9073D" w:rsidRPr="005D4729" w:rsidRDefault="00F9073D" w:rsidP="00F9073D">
      <w:pPr>
        <w:pStyle w:val="paragraphsub"/>
        <w:tabs>
          <w:tab w:val="left" w:pos="3969"/>
          <w:tab w:val="left" w:pos="4536"/>
          <w:tab w:val="left" w:pos="5670"/>
          <w:tab w:val="left" w:pos="6804"/>
        </w:tabs>
      </w:pPr>
      <w:r w:rsidRPr="005D4729">
        <w:tab/>
        <w:t>(ii)</w:t>
      </w:r>
      <w:r w:rsidRPr="005D4729">
        <w:tab/>
        <w:t>a rare folio, manuscript or book; or</w:t>
      </w:r>
    </w:p>
    <w:p w:rsidR="00F9073D" w:rsidRPr="005D4729" w:rsidRDefault="00F9073D" w:rsidP="00F9073D">
      <w:pPr>
        <w:pStyle w:val="paragraphsub"/>
        <w:tabs>
          <w:tab w:val="left" w:pos="3969"/>
          <w:tab w:val="left" w:pos="4536"/>
          <w:tab w:val="left" w:pos="5670"/>
          <w:tab w:val="left" w:pos="6804"/>
        </w:tabs>
      </w:pPr>
      <w:r w:rsidRPr="005D4729">
        <w:tab/>
        <w:t>(iii)</w:t>
      </w:r>
      <w:r w:rsidRPr="005D4729">
        <w:tab/>
        <w:t>a postage stamp or first day cover;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you last acquired before 16</w:t>
      </w:r>
      <w:r w:rsidR="00FD3F14" w:rsidRPr="005D4729">
        <w:t> </w:t>
      </w:r>
      <w:r w:rsidRPr="005D4729">
        <w:t>December 1995.</w:t>
      </w:r>
    </w:p>
    <w:p w:rsidR="00F9073D" w:rsidRPr="005D4729" w:rsidRDefault="00F9073D" w:rsidP="002B75AC">
      <w:pPr>
        <w:pStyle w:val="subsection"/>
      </w:pPr>
      <w:r w:rsidRPr="005D4729">
        <w:tab/>
        <w:t>(2)</w:t>
      </w:r>
      <w:r w:rsidRPr="005D4729">
        <w:tab/>
        <w:t>A capital gain or capital loss you make from the interest is disregarded if the first element of its cost base is $500 or less.</w:t>
      </w:r>
    </w:p>
    <w:p w:rsidR="00F9073D" w:rsidRPr="005D4729" w:rsidRDefault="00F9073D" w:rsidP="00F9073D">
      <w:pPr>
        <w:pStyle w:val="ActHead5"/>
      </w:pPr>
      <w:bookmarkStart w:id="266" w:name="_Toc138776116"/>
      <w:r w:rsidRPr="00C7380F">
        <w:rPr>
          <w:rStyle w:val="CharSectno"/>
        </w:rPr>
        <w:t>118</w:t>
      </w:r>
      <w:r w:rsidR="00C7380F" w:rsidRPr="00C7380F">
        <w:rPr>
          <w:rStyle w:val="CharSectno"/>
        </w:rPr>
        <w:noBreakHyphen/>
      </w:r>
      <w:r w:rsidRPr="00C7380F">
        <w:rPr>
          <w:rStyle w:val="CharSectno"/>
        </w:rPr>
        <w:t>24A</w:t>
      </w:r>
      <w:r w:rsidRPr="005D4729">
        <w:t xml:space="preserve">  Pilot plant</w:t>
      </w:r>
      <w:bookmarkEnd w:id="266"/>
    </w:p>
    <w:p w:rsidR="00F9073D" w:rsidRPr="005D4729" w:rsidRDefault="00F9073D" w:rsidP="002B75AC">
      <w:pPr>
        <w:pStyle w:val="subsection"/>
      </w:pPr>
      <w:r w:rsidRPr="005D4729">
        <w:tab/>
        <w:t>(1)</w:t>
      </w:r>
      <w:r w:rsidRPr="005D4729">
        <w:tab/>
        <w:t xml:space="preserve">Disregard a capital gain or capital loss you make from a CGT event happening in relation to pilot plant, as defined in </w:t>
      </w:r>
      <w:r w:rsidR="006378D5" w:rsidRPr="005D4729">
        <w:t xml:space="preserve">former </w:t>
      </w:r>
      <w:r w:rsidRPr="005D4729">
        <w:t>subsection</w:t>
      </w:r>
      <w:r w:rsidR="00FD3F14" w:rsidRPr="005D4729">
        <w:t> </w:t>
      </w:r>
      <w:r w:rsidRPr="005D4729">
        <w:t xml:space="preserve">73B(1) of the </w:t>
      </w:r>
      <w:r w:rsidRPr="005D4729">
        <w:rPr>
          <w:i/>
        </w:rPr>
        <w:t>Income Tax Assessment Act 1936</w:t>
      </w:r>
      <w:r w:rsidRPr="005D4729">
        <w:t>:</w:t>
      </w:r>
    </w:p>
    <w:p w:rsidR="00F9073D" w:rsidRPr="005D4729" w:rsidRDefault="00F9073D" w:rsidP="00F9073D">
      <w:pPr>
        <w:pStyle w:val="paragraph"/>
      </w:pPr>
      <w:r w:rsidRPr="005D4729">
        <w:tab/>
        <w:t>(a)</w:t>
      </w:r>
      <w:r w:rsidRPr="005D4729">
        <w:tab/>
        <w:t>if the CGT event happens after 11.45 am, by legal time in the Australian Capital Territory, on 21</w:t>
      </w:r>
      <w:r w:rsidR="00FD3F14" w:rsidRPr="005D4729">
        <w:t> </w:t>
      </w:r>
      <w:r w:rsidRPr="005D4729">
        <w:t>September 1999; or</w:t>
      </w:r>
    </w:p>
    <w:p w:rsidR="00F9073D" w:rsidRPr="005D4729" w:rsidRDefault="00F9073D" w:rsidP="00F9073D">
      <w:pPr>
        <w:pStyle w:val="paragraph"/>
      </w:pPr>
      <w:r w:rsidRPr="005D4729">
        <w:tab/>
        <w:t>(b)</w:t>
      </w:r>
      <w:r w:rsidRPr="005D4729">
        <w:tab/>
        <w:t>if:</w:t>
      </w:r>
    </w:p>
    <w:p w:rsidR="00F9073D" w:rsidRPr="005D4729" w:rsidRDefault="00F9073D" w:rsidP="00F9073D">
      <w:pPr>
        <w:pStyle w:val="paragraphsub"/>
      </w:pPr>
      <w:r w:rsidRPr="005D4729">
        <w:tab/>
        <w:t>(i)</w:t>
      </w:r>
      <w:r w:rsidRPr="005D4729">
        <w:tab/>
        <w:t>the CGT event is CGT event A1 (disposal of a CGT asset); and</w:t>
      </w:r>
    </w:p>
    <w:p w:rsidR="00F9073D" w:rsidRPr="005D4729" w:rsidRDefault="00F9073D" w:rsidP="00F9073D">
      <w:pPr>
        <w:pStyle w:val="paragraphsub"/>
      </w:pPr>
      <w:r w:rsidRPr="005D4729">
        <w:lastRenderedPageBreak/>
        <w:tab/>
        <w:t>(ii)</w:t>
      </w:r>
      <w:r w:rsidRPr="005D4729">
        <w:tab/>
        <w:t>the time of the event is when you entered into the contract for the disposal of the CGT asset; and</w:t>
      </w:r>
    </w:p>
    <w:p w:rsidR="00F9073D" w:rsidRPr="005D4729" w:rsidRDefault="00F9073D" w:rsidP="00F9073D">
      <w:pPr>
        <w:pStyle w:val="paragraphsub"/>
      </w:pPr>
      <w:r w:rsidRPr="005D4729">
        <w:tab/>
        <w:t>(iii)</w:t>
      </w:r>
      <w:r w:rsidRPr="005D4729">
        <w:tab/>
        <w:t xml:space="preserve">the change of ownership constituting the disposal occurred after </w:t>
      </w:r>
      <w:smartTag w:uri="urn:schemas-microsoft-com:office:smarttags" w:element="time">
        <w:smartTagPr>
          <w:attr w:name="Hour" w:val="11"/>
          <w:attr w:name="Minute" w:val="45"/>
        </w:smartTagPr>
        <w:r w:rsidRPr="005D4729">
          <w:t>11.45 am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on 21</w:t>
      </w:r>
      <w:r w:rsidR="00FD3F14" w:rsidRPr="005D4729">
        <w:t> </w:t>
      </w:r>
      <w:r w:rsidRPr="005D4729">
        <w:t>September 1999.</w:t>
      </w:r>
    </w:p>
    <w:p w:rsidR="00F9073D" w:rsidRPr="005D4729" w:rsidRDefault="00F9073D" w:rsidP="002B75AC">
      <w:pPr>
        <w:pStyle w:val="subsection"/>
      </w:pPr>
      <w:r w:rsidRPr="005D4729">
        <w:tab/>
        <w:t>(2)</w:t>
      </w:r>
      <w:r w:rsidRPr="005D4729">
        <w:tab/>
        <w:t xml:space="preserve">However, </w:t>
      </w:r>
      <w:r w:rsidR="00FD3F14" w:rsidRPr="005D4729">
        <w:t>subsection (</w:t>
      </w:r>
      <w:r w:rsidRPr="005D4729">
        <w:t>1) does not apply to assessments for the 2001</w:t>
      </w:r>
      <w:r w:rsidR="00C7380F">
        <w:noBreakHyphen/>
      </w:r>
      <w:r w:rsidRPr="005D4729">
        <w:t>2002 income year and later income years.</w:t>
      </w:r>
    </w:p>
    <w:p w:rsidR="00F9073D" w:rsidRPr="005D4729" w:rsidRDefault="001E5ACC" w:rsidP="00F9073D">
      <w:pPr>
        <w:pStyle w:val="ActHead4"/>
      </w:pPr>
      <w:bookmarkStart w:id="267" w:name="_Toc138776117"/>
      <w:r w:rsidRPr="00C7380F">
        <w:rPr>
          <w:rStyle w:val="CharSubdNo"/>
        </w:rPr>
        <w:t>Subdivision 1</w:t>
      </w:r>
      <w:r w:rsidR="00F9073D" w:rsidRPr="00C7380F">
        <w:rPr>
          <w:rStyle w:val="CharSubdNo"/>
        </w:rPr>
        <w:t>18</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Main residence</w:t>
      </w:r>
      <w:bookmarkEnd w:id="267"/>
    </w:p>
    <w:p w:rsidR="00B60162" w:rsidRPr="005D4729" w:rsidRDefault="00B60162" w:rsidP="00B60162">
      <w:pPr>
        <w:pStyle w:val="TofSectsHeading"/>
      </w:pPr>
      <w:r w:rsidRPr="005D4729">
        <w:t>Table of sections</w:t>
      </w:r>
    </w:p>
    <w:p w:rsidR="004D0822" w:rsidRPr="005D4729" w:rsidRDefault="004D0822" w:rsidP="004D0822">
      <w:pPr>
        <w:pStyle w:val="TofSectsSection"/>
      </w:pPr>
      <w:r w:rsidRPr="005D4729">
        <w:t>118</w:t>
      </w:r>
      <w:r w:rsidR="00C7380F">
        <w:noBreakHyphen/>
      </w:r>
      <w:r w:rsidRPr="005D4729">
        <w:t>110</w:t>
      </w:r>
      <w:r w:rsidRPr="005D4729">
        <w:tab/>
        <w:t>Foreign residents</w:t>
      </w:r>
    </w:p>
    <w:p w:rsidR="00B60162" w:rsidRPr="005D4729" w:rsidRDefault="00B60162" w:rsidP="00B60162">
      <w:pPr>
        <w:pStyle w:val="TofSectsSection"/>
      </w:pPr>
      <w:r w:rsidRPr="005D4729">
        <w:t>118</w:t>
      </w:r>
      <w:r w:rsidR="00C7380F">
        <w:noBreakHyphen/>
      </w:r>
      <w:r w:rsidRPr="005D4729">
        <w:t>195</w:t>
      </w:r>
      <w:r w:rsidRPr="005D4729">
        <w:tab/>
        <w:t>Exemption—dwelling acquired from deceased estate</w:t>
      </w:r>
    </w:p>
    <w:p w:rsidR="004D0822" w:rsidRPr="005D4729" w:rsidRDefault="004D0822" w:rsidP="004D0822">
      <w:pPr>
        <w:pStyle w:val="ActHead5"/>
      </w:pPr>
      <w:bookmarkStart w:id="268" w:name="_Toc138776118"/>
      <w:r w:rsidRPr="00C7380F">
        <w:rPr>
          <w:rStyle w:val="CharSectno"/>
        </w:rPr>
        <w:t>118</w:t>
      </w:r>
      <w:r w:rsidR="00C7380F" w:rsidRPr="00C7380F">
        <w:rPr>
          <w:rStyle w:val="CharSectno"/>
        </w:rPr>
        <w:noBreakHyphen/>
      </w:r>
      <w:r w:rsidRPr="00C7380F">
        <w:rPr>
          <w:rStyle w:val="CharSectno"/>
        </w:rPr>
        <w:t>110</w:t>
      </w:r>
      <w:r w:rsidRPr="005D4729">
        <w:t xml:space="preserve">  Foreign residents</w:t>
      </w:r>
      <w:bookmarkEnd w:id="268"/>
    </w:p>
    <w:p w:rsidR="004D0822" w:rsidRPr="005D4729" w:rsidRDefault="004D0822" w:rsidP="004D0822">
      <w:pPr>
        <w:pStyle w:val="subsection"/>
      </w:pPr>
      <w:r w:rsidRPr="005D4729">
        <w:tab/>
        <w:t>(1)</w:t>
      </w:r>
      <w:r w:rsidRPr="005D4729">
        <w:tab/>
        <w:t>None of the amendments made by Part</w:t>
      </w:r>
      <w:r w:rsidR="00FD3F14" w:rsidRPr="005D4729">
        <w:t> </w:t>
      </w:r>
      <w:r w:rsidRPr="005D4729">
        <w:t>1 of Schedule</w:t>
      </w:r>
      <w:r w:rsidR="00FD3F14" w:rsidRPr="005D4729">
        <w:t> </w:t>
      </w:r>
      <w:r w:rsidRPr="005D4729">
        <w:t xml:space="preserve">1 to the </w:t>
      </w:r>
      <w:r w:rsidRPr="005D4729">
        <w:rPr>
          <w:i/>
          <w:szCs w:val="40"/>
          <w:lang w:eastAsia="en-US"/>
        </w:rPr>
        <w:t>Treasury Laws Amendment (Reducing Pressure on Housing Affordability Measures) Act 2019</w:t>
      </w:r>
      <w:r w:rsidRPr="005D4729">
        <w:rPr>
          <w:szCs w:val="40"/>
        </w:rPr>
        <w:t xml:space="preserve"> </w:t>
      </w:r>
      <w:r w:rsidRPr="005D4729">
        <w:t>apply in relation to a capital gain or capital loss you make from a CGT event if:</w:t>
      </w:r>
    </w:p>
    <w:p w:rsidR="004D0822" w:rsidRPr="005D4729" w:rsidRDefault="004D0822" w:rsidP="004D0822">
      <w:pPr>
        <w:pStyle w:val="paragraph"/>
      </w:pPr>
      <w:r w:rsidRPr="005D4729">
        <w:tab/>
        <w:t>(a)</w:t>
      </w:r>
      <w:r w:rsidRPr="005D4729">
        <w:tab/>
        <w:t xml:space="preserve">the CGT event happens on or before </w:t>
      </w:r>
      <w:r w:rsidR="001E5ACC" w:rsidRPr="005D4729">
        <w:t>30 June</w:t>
      </w:r>
      <w:r w:rsidRPr="005D4729">
        <w:t xml:space="preserve"> 2020; and</w:t>
      </w:r>
    </w:p>
    <w:p w:rsidR="004D0822" w:rsidRPr="005D4729" w:rsidRDefault="004D0822" w:rsidP="004D0822">
      <w:pPr>
        <w:pStyle w:val="paragraph"/>
      </w:pPr>
      <w:r w:rsidRPr="005D4729">
        <w:tab/>
        <w:t>(b)</w:t>
      </w:r>
      <w:r w:rsidRPr="005D4729">
        <w:tab/>
        <w:t>you held an ownership interest in the dwelling to which the CGT event relates throughout the period:</w:t>
      </w:r>
    </w:p>
    <w:p w:rsidR="004D0822" w:rsidRPr="005D4729" w:rsidRDefault="004D0822" w:rsidP="004D0822">
      <w:pPr>
        <w:pStyle w:val="paragraphsub"/>
      </w:pPr>
      <w:r w:rsidRPr="005D4729">
        <w:tab/>
        <w:t>(i)</w:t>
      </w:r>
      <w:r w:rsidRPr="005D4729">
        <w:tab/>
        <w:t>starting just before 7.30 pm, by legal time in the Australian Capital Territory, on 9</w:t>
      </w:r>
      <w:r w:rsidR="00FD3F14" w:rsidRPr="005D4729">
        <w:t> </w:t>
      </w:r>
      <w:r w:rsidRPr="005D4729">
        <w:t>May 2017; and</w:t>
      </w:r>
    </w:p>
    <w:p w:rsidR="004D0822" w:rsidRPr="005D4729" w:rsidRDefault="004D0822" w:rsidP="004D0822">
      <w:pPr>
        <w:pStyle w:val="paragraphsub"/>
      </w:pPr>
      <w:r w:rsidRPr="005D4729">
        <w:tab/>
        <w:t>(ii)</w:t>
      </w:r>
      <w:r w:rsidRPr="005D4729">
        <w:tab/>
        <w:t>ending just before the CGT event happens.</w:t>
      </w:r>
    </w:p>
    <w:p w:rsidR="004D0822" w:rsidRPr="005D4729" w:rsidRDefault="004D0822" w:rsidP="004D0822">
      <w:pPr>
        <w:pStyle w:val="subsection"/>
      </w:pPr>
      <w:r w:rsidRPr="005D4729">
        <w:tab/>
        <w:t>(2)</w:t>
      </w:r>
      <w:r w:rsidRPr="005D4729">
        <w:tab/>
        <w:t xml:space="preserve">For the purposes of </w:t>
      </w:r>
      <w:r w:rsidR="00FD3F14" w:rsidRPr="005D4729">
        <w:t>paragraph (</w:t>
      </w:r>
      <w:r w:rsidRPr="005D4729">
        <w:t>1)(b), treat the ownership interest in the dwelling as having been held by you during a time during which the interest was held by:</w:t>
      </w:r>
    </w:p>
    <w:p w:rsidR="004D0822" w:rsidRPr="005D4729" w:rsidRDefault="004D0822" w:rsidP="004D0822">
      <w:pPr>
        <w:pStyle w:val="paragraph"/>
      </w:pPr>
      <w:r w:rsidRPr="005D4729">
        <w:tab/>
        <w:t>(a)</w:t>
      </w:r>
      <w:r w:rsidRPr="005D4729">
        <w:tab/>
        <w:t>in relation to sections</w:t>
      </w:r>
      <w:r w:rsidR="00FD3F14" w:rsidRPr="005D4729">
        <w:t> </w:t>
      </w:r>
      <w:r w:rsidRPr="005D4729">
        <w:t>118</w:t>
      </w:r>
      <w:r w:rsidR="00C7380F">
        <w:noBreakHyphen/>
      </w:r>
      <w:r w:rsidRPr="005D4729">
        <w:t>195 to 118</w:t>
      </w:r>
      <w:r w:rsidR="00C7380F">
        <w:noBreakHyphen/>
      </w:r>
      <w:r w:rsidRPr="005D4729">
        <w:t xml:space="preserve">210 of the </w:t>
      </w:r>
      <w:r w:rsidRPr="005D4729">
        <w:rPr>
          <w:i/>
        </w:rPr>
        <w:t>Income Tax Assessment Act 1997</w:t>
      </w:r>
      <w:r w:rsidRPr="005D4729">
        <w:t>—the deceased or the trustee of the deceased estate; or</w:t>
      </w:r>
    </w:p>
    <w:p w:rsidR="004D0822" w:rsidRPr="005D4729" w:rsidRDefault="004D0822" w:rsidP="004D0822">
      <w:pPr>
        <w:pStyle w:val="paragraph"/>
      </w:pPr>
      <w:r w:rsidRPr="005D4729">
        <w:tab/>
        <w:t>(b)</w:t>
      </w:r>
      <w:r w:rsidRPr="005D4729">
        <w:tab/>
        <w:t>in relation to sections</w:t>
      </w:r>
      <w:r w:rsidR="00FD3F14" w:rsidRPr="005D4729">
        <w:t> </w:t>
      </w:r>
      <w:r w:rsidRPr="005D4729">
        <w:t>118</w:t>
      </w:r>
      <w:r w:rsidR="00C7380F">
        <w:noBreakHyphen/>
      </w:r>
      <w:r w:rsidRPr="005D4729">
        <w:t>215 to 118</w:t>
      </w:r>
      <w:r w:rsidR="00C7380F">
        <w:noBreakHyphen/>
      </w:r>
      <w:r w:rsidRPr="005D4729">
        <w:t>230 of that Act—the trustee of the special disability trust.</w:t>
      </w:r>
    </w:p>
    <w:p w:rsidR="00F9073D" w:rsidRPr="005D4729" w:rsidRDefault="00F9073D" w:rsidP="00F9073D">
      <w:pPr>
        <w:pStyle w:val="ActHead5"/>
      </w:pPr>
      <w:bookmarkStart w:id="269" w:name="_Toc138776119"/>
      <w:r w:rsidRPr="00C7380F">
        <w:rPr>
          <w:rStyle w:val="CharSectno"/>
        </w:rPr>
        <w:lastRenderedPageBreak/>
        <w:t>118</w:t>
      </w:r>
      <w:r w:rsidR="00C7380F" w:rsidRPr="00C7380F">
        <w:rPr>
          <w:rStyle w:val="CharSectno"/>
        </w:rPr>
        <w:noBreakHyphen/>
      </w:r>
      <w:r w:rsidRPr="00C7380F">
        <w:rPr>
          <w:rStyle w:val="CharSectno"/>
        </w:rPr>
        <w:t>195</w:t>
      </w:r>
      <w:r w:rsidRPr="005D4729">
        <w:t xml:space="preserve">  Exemption—dwelling acquired from deceased estate</w:t>
      </w:r>
      <w:bookmarkEnd w:id="269"/>
    </w:p>
    <w:p w:rsidR="00F9073D" w:rsidRPr="005D4729" w:rsidRDefault="00F9073D" w:rsidP="002B75AC">
      <w:pPr>
        <w:pStyle w:val="subsection"/>
      </w:pPr>
      <w:r w:rsidRPr="005D4729">
        <w:tab/>
        <w:t>(1)</w:t>
      </w:r>
      <w:r w:rsidRPr="005D4729">
        <w:tab/>
        <w:t>This section applies to an entity:</w:t>
      </w:r>
    </w:p>
    <w:p w:rsidR="00F9073D" w:rsidRPr="005D4729" w:rsidRDefault="00F9073D" w:rsidP="00F9073D">
      <w:pPr>
        <w:pStyle w:val="paragraph"/>
        <w:tabs>
          <w:tab w:val="left" w:pos="3969"/>
          <w:tab w:val="left" w:pos="4536"/>
          <w:tab w:val="left" w:pos="5670"/>
          <w:tab w:val="left" w:pos="6804"/>
        </w:tabs>
      </w:pPr>
      <w:r w:rsidRPr="005D4729">
        <w:tab/>
        <w:t>(a)</w:t>
      </w:r>
      <w:r w:rsidRPr="005D4729">
        <w:tab/>
        <w:t>that acquired an ownership interest in a dwelling as trustee of a deceased estate on or before 7.30 pm, by legal time in the Australian Capital Territory, on 20</w:t>
      </w:r>
      <w:r w:rsidR="00FD3F14" w:rsidRPr="005D4729">
        <w:t> </w:t>
      </w:r>
      <w:r w:rsidRPr="005D4729">
        <w:t>August 1996; or</w:t>
      </w:r>
    </w:p>
    <w:p w:rsidR="00F9073D" w:rsidRPr="005D4729" w:rsidRDefault="00F9073D" w:rsidP="00F9073D">
      <w:pPr>
        <w:pStyle w:val="paragraph"/>
        <w:tabs>
          <w:tab w:val="left" w:pos="3969"/>
          <w:tab w:val="left" w:pos="4536"/>
          <w:tab w:val="left" w:pos="5670"/>
          <w:tab w:val="left" w:pos="6804"/>
        </w:tabs>
      </w:pPr>
      <w:r w:rsidRPr="005D4729">
        <w:tab/>
        <w:t>(b)</w:t>
      </w:r>
      <w:r w:rsidRPr="005D4729">
        <w:tab/>
        <w:t>to whom an ownership interest in a dwelling passed as a beneficiary in a deceased estate on or before that time.</w:t>
      </w:r>
    </w:p>
    <w:p w:rsidR="00F9073D" w:rsidRPr="005D4729" w:rsidRDefault="00F9073D" w:rsidP="002B75AC">
      <w:pPr>
        <w:pStyle w:val="subsection"/>
      </w:pPr>
      <w:r w:rsidRPr="005D4729">
        <w:tab/>
        <w:t>(2)</w:t>
      </w:r>
      <w:r w:rsidRPr="005D4729">
        <w:tab/>
        <w:t>Item</w:t>
      </w:r>
      <w:r w:rsidR="00FD3F14" w:rsidRPr="005D4729">
        <w:t> </w:t>
      </w:r>
      <w:r w:rsidRPr="005D4729">
        <w:t>1 in the table in sub</w:t>
      </w:r>
      <w:r w:rsidR="00EB3B5E">
        <w:t>section 1</w:t>
      </w:r>
      <w:r w:rsidRPr="005D4729">
        <w:t>18</w:t>
      </w:r>
      <w:r w:rsidR="00C7380F">
        <w:noBreakHyphen/>
      </w:r>
      <w:r w:rsidRPr="005D4729">
        <w:t xml:space="preserve">195(1) of the </w:t>
      </w:r>
      <w:r w:rsidRPr="005D4729">
        <w:rPr>
          <w:i/>
        </w:rPr>
        <w:t xml:space="preserve">Income Tax Assessment Act 1997 </w:t>
      </w:r>
      <w:r w:rsidRPr="005D4729">
        <w:t>applies to the entity in relation to the dwelling as if that item required the dwelling to be the deceased’s main residence throughout the deceased’s ownership period.</w:t>
      </w:r>
    </w:p>
    <w:p w:rsidR="00F9073D" w:rsidRPr="005D4729" w:rsidRDefault="00F9073D" w:rsidP="002B75AC">
      <w:pPr>
        <w:pStyle w:val="subsection"/>
      </w:pPr>
      <w:r w:rsidRPr="005D4729">
        <w:tab/>
        <w:t>(3)</w:t>
      </w:r>
      <w:r w:rsidRPr="005D4729">
        <w:tab/>
        <w:t>Section</w:t>
      </w:r>
      <w:r w:rsidR="00FD3F14" w:rsidRPr="005D4729">
        <w:t> </w:t>
      </w:r>
      <w:r w:rsidRPr="005D4729">
        <w:t>118</w:t>
      </w:r>
      <w:r w:rsidR="00C7380F">
        <w:noBreakHyphen/>
      </w:r>
      <w:r w:rsidRPr="005D4729">
        <w:t>192 and subsections</w:t>
      </w:r>
      <w:r w:rsidR="00FD3F14" w:rsidRPr="005D4729">
        <w:t> </w:t>
      </w:r>
      <w:r w:rsidRPr="005D4729">
        <w:t>118</w:t>
      </w:r>
      <w:r w:rsidR="00C7380F">
        <w:noBreakHyphen/>
      </w:r>
      <w:r w:rsidRPr="005D4729">
        <w:t>190(4) and 118</w:t>
      </w:r>
      <w:r w:rsidR="00C7380F">
        <w:noBreakHyphen/>
      </w:r>
      <w:r w:rsidRPr="005D4729">
        <w:t>200(4) do not apply to the entity in relation to the dwelling.</w:t>
      </w:r>
    </w:p>
    <w:p w:rsidR="00F9073D" w:rsidRPr="005D4729" w:rsidRDefault="001E5ACC" w:rsidP="00F9073D">
      <w:pPr>
        <w:pStyle w:val="ActHead4"/>
      </w:pPr>
      <w:bookmarkStart w:id="270" w:name="_Toc138776120"/>
      <w:r w:rsidRPr="00C7380F">
        <w:rPr>
          <w:rStyle w:val="CharSubdNo"/>
        </w:rPr>
        <w:t>Subdivision 1</w:t>
      </w:r>
      <w:r w:rsidR="00F9073D" w:rsidRPr="00C7380F">
        <w:rPr>
          <w:rStyle w:val="CharSubdNo"/>
        </w:rPr>
        <w:t>18</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Goodwill</w:t>
      </w:r>
      <w:bookmarkEnd w:id="270"/>
    </w:p>
    <w:p w:rsidR="00A34992" w:rsidRPr="005D4729" w:rsidRDefault="00A34992" w:rsidP="00A34992">
      <w:pPr>
        <w:pStyle w:val="TofSectsHeading"/>
      </w:pPr>
      <w:r w:rsidRPr="005D4729">
        <w:t>Table of sections</w:t>
      </w:r>
    </w:p>
    <w:p w:rsidR="00A34992" w:rsidRPr="005D4729" w:rsidRDefault="00A34992" w:rsidP="00A34992">
      <w:pPr>
        <w:pStyle w:val="TofSectsSection"/>
      </w:pPr>
      <w:r w:rsidRPr="005D4729">
        <w:t>118</w:t>
      </w:r>
      <w:r w:rsidR="00C7380F">
        <w:noBreakHyphen/>
      </w:r>
      <w:r w:rsidRPr="005D4729">
        <w:t>260</w:t>
      </w:r>
      <w:r w:rsidRPr="005D4729">
        <w:tab/>
        <w:t>Business exemption threshold</w:t>
      </w:r>
    </w:p>
    <w:p w:rsidR="00F9073D" w:rsidRPr="005D4729" w:rsidRDefault="00F9073D" w:rsidP="00F9073D">
      <w:pPr>
        <w:pStyle w:val="ActHead5"/>
      </w:pPr>
      <w:bookmarkStart w:id="271" w:name="_Toc138776121"/>
      <w:r w:rsidRPr="00C7380F">
        <w:rPr>
          <w:rStyle w:val="CharSectno"/>
        </w:rPr>
        <w:t>118</w:t>
      </w:r>
      <w:r w:rsidR="00C7380F" w:rsidRPr="00C7380F">
        <w:rPr>
          <w:rStyle w:val="CharSectno"/>
        </w:rPr>
        <w:noBreakHyphen/>
      </w:r>
      <w:r w:rsidRPr="00C7380F">
        <w:rPr>
          <w:rStyle w:val="CharSectno"/>
        </w:rPr>
        <w:t>260</w:t>
      </w:r>
      <w:r w:rsidRPr="005D4729">
        <w:t xml:space="preserve">  Business exemption threshold</w:t>
      </w:r>
      <w:bookmarkEnd w:id="271"/>
    </w:p>
    <w:p w:rsidR="00F9073D" w:rsidRPr="005D4729" w:rsidRDefault="00F9073D" w:rsidP="002B75AC">
      <w:pPr>
        <w:pStyle w:val="subsection"/>
      </w:pPr>
      <w:r w:rsidRPr="005D4729">
        <w:tab/>
      </w:r>
      <w:r w:rsidRPr="005D4729">
        <w:tab/>
        <w:t xml:space="preserve">Despite </w:t>
      </w:r>
      <w:r w:rsidR="00EB3B5E">
        <w:t>section 1</w:t>
      </w:r>
      <w:r w:rsidRPr="005D4729">
        <w:t>18</w:t>
      </w:r>
      <w:r w:rsidR="00C7380F">
        <w:noBreakHyphen/>
      </w:r>
      <w:r w:rsidRPr="005D4729">
        <w:t xml:space="preserve">260 of the </w:t>
      </w:r>
      <w:r w:rsidRPr="005D4729">
        <w:rPr>
          <w:i/>
        </w:rPr>
        <w:t>Income Tax Assessment Act 1997</w:t>
      </w:r>
      <w:r w:rsidRPr="005D4729">
        <w:t>, the Commissioner is entitled to publish the business exemption threshold for the 1998</w:t>
      </w:r>
      <w:r w:rsidR="00C7380F">
        <w:noBreakHyphen/>
      </w:r>
      <w:r w:rsidRPr="005D4729">
        <w:t>99 income year:</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before the beginning of that year; or</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within a reasonable time after the beginning of that year.</w:t>
      </w:r>
    </w:p>
    <w:p w:rsidR="00F9073D" w:rsidRPr="005D4729" w:rsidRDefault="001E5ACC" w:rsidP="00163128">
      <w:pPr>
        <w:pStyle w:val="ActHead3"/>
        <w:pageBreakBefore/>
      </w:pPr>
      <w:bookmarkStart w:id="272" w:name="_Toc138776122"/>
      <w:r w:rsidRPr="00C7380F">
        <w:rPr>
          <w:rStyle w:val="CharDivNo"/>
        </w:rPr>
        <w:lastRenderedPageBreak/>
        <w:t>Division 1</w:t>
      </w:r>
      <w:r w:rsidR="00F9073D" w:rsidRPr="00C7380F">
        <w:rPr>
          <w:rStyle w:val="CharDivNo"/>
        </w:rPr>
        <w:t>21</w:t>
      </w:r>
      <w:r w:rsidR="00F9073D" w:rsidRPr="005D4729">
        <w:t>—</w:t>
      </w:r>
      <w:r w:rsidR="00F9073D" w:rsidRPr="00C7380F">
        <w:rPr>
          <w:rStyle w:val="CharDivText"/>
        </w:rPr>
        <w:t>Record keeping</w:t>
      </w:r>
      <w:bookmarkEnd w:id="272"/>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121</w:t>
      </w:r>
      <w:r w:rsidR="00C7380F">
        <w:noBreakHyphen/>
      </w:r>
      <w:r w:rsidRPr="005D4729">
        <w:t>15</w:t>
      </w:r>
      <w:r w:rsidRPr="005D4729">
        <w:tab/>
        <w:t xml:space="preserve">Retaining records under </w:t>
      </w:r>
      <w:r w:rsidR="001E5ACC" w:rsidRPr="005D4729">
        <w:t>Division 1</w:t>
      </w:r>
      <w:r w:rsidRPr="005D4729">
        <w:t>21</w:t>
      </w:r>
    </w:p>
    <w:p w:rsidR="00F9073D" w:rsidRPr="005D4729" w:rsidRDefault="00F9073D" w:rsidP="00F9073D">
      <w:pPr>
        <w:pStyle w:val="TofSectsSection"/>
      </w:pPr>
      <w:r w:rsidRPr="005D4729">
        <w:t>121</w:t>
      </w:r>
      <w:r w:rsidR="00C7380F">
        <w:noBreakHyphen/>
      </w:r>
      <w:r w:rsidRPr="005D4729">
        <w:t>25</w:t>
      </w:r>
      <w:r w:rsidRPr="005D4729">
        <w:tab/>
        <w:t>Records for mergers between qualifying superannuation funds</w:t>
      </w:r>
    </w:p>
    <w:p w:rsidR="00F9073D" w:rsidRPr="005D4729" w:rsidRDefault="00F9073D" w:rsidP="00F9073D">
      <w:pPr>
        <w:pStyle w:val="ActHead5"/>
      </w:pPr>
      <w:bookmarkStart w:id="273" w:name="_Toc138776123"/>
      <w:r w:rsidRPr="00C7380F">
        <w:rPr>
          <w:rStyle w:val="CharSectno"/>
        </w:rPr>
        <w:t>121</w:t>
      </w:r>
      <w:r w:rsidR="00C7380F" w:rsidRPr="00C7380F">
        <w:rPr>
          <w:rStyle w:val="CharSectno"/>
        </w:rPr>
        <w:noBreakHyphen/>
      </w:r>
      <w:r w:rsidRPr="00C7380F">
        <w:rPr>
          <w:rStyle w:val="CharSectno"/>
        </w:rPr>
        <w:t>15</w:t>
      </w:r>
      <w:r w:rsidRPr="005D4729">
        <w:t xml:space="preserve">  Retaining records under </w:t>
      </w:r>
      <w:r w:rsidR="001E5ACC" w:rsidRPr="005D4729">
        <w:t>Division 1</w:t>
      </w:r>
      <w:r w:rsidRPr="005D4729">
        <w:t>21</w:t>
      </w:r>
      <w:bookmarkEnd w:id="273"/>
    </w:p>
    <w:p w:rsidR="00F9073D" w:rsidRPr="005D4729" w:rsidRDefault="00F9073D" w:rsidP="002B75AC">
      <w:pPr>
        <w:pStyle w:val="subsection"/>
      </w:pPr>
      <w:r w:rsidRPr="005D4729">
        <w:tab/>
      </w:r>
      <w:r w:rsidRPr="005D4729">
        <w:tab/>
        <w:t xml:space="preserve">If you were retaining records under </w:t>
      </w:r>
      <w:r w:rsidR="00E909DF" w:rsidRPr="005D4729">
        <w:t xml:space="preserve">former </w:t>
      </w:r>
      <w:r w:rsidR="00EB3B5E">
        <w:t>section 1</w:t>
      </w:r>
      <w:r w:rsidRPr="005D4729">
        <w:t xml:space="preserve">60ZZU of the </w:t>
      </w:r>
      <w:r w:rsidRPr="005D4729">
        <w:rPr>
          <w:i/>
        </w:rPr>
        <w:t xml:space="preserve">Income Tax Assessment Act 1936 </w:t>
      </w:r>
      <w:r w:rsidRPr="005D4729">
        <w:t xml:space="preserve">for an asset, you must continue to retain them in accordance with </w:t>
      </w:r>
      <w:r w:rsidR="001E5ACC" w:rsidRPr="005D4729">
        <w:t>Division 1</w:t>
      </w:r>
      <w:r w:rsidRPr="005D4729">
        <w:t xml:space="preserve">21 of the </w:t>
      </w:r>
      <w:r w:rsidRPr="005D4729">
        <w:rPr>
          <w:i/>
        </w:rPr>
        <w:t>Income Tax Assessment Act 1997.</w:t>
      </w:r>
    </w:p>
    <w:p w:rsidR="00F9073D" w:rsidRPr="005D4729" w:rsidRDefault="00F9073D" w:rsidP="00F9073D">
      <w:pPr>
        <w:pStyle w:val="ActHead5"/>
      </w:pPr>
      <w:bookmarkStart w:id="274" w:name="_Toc138776124"/>
      <w:r w:rsidRPr="00C7380F">
        <w:rPr>
          <w:rStyle w:val="CharSectno"/>
        </w:rPr>
        <w:t>121</w:t>
      </w:r>
      <w:r w:rsidR="00C7380F" w:rsidRPr="00C7380F">
        <w:rPr>
          <w:rStyle w:val="CharSectno"/>
        </w:rPr>
        <w:noBreakHyphen/>
      </w:r>
      <w:r w:rsidRPr="00C7380F">
        <w:rPr>
          <w:rStyle w:val="CharSectno"/>
        </w:rPr>
        <w:t>25</w:t>
      </w:r>
      <w:r w:rsidRPr="005D4729">
        <w:t xml:space="preserve">  Records for mergers between qualifying superannuation funds</w:t>
      </w:r>
      <w:bookmarkEnd w:id="274"/>
    </w:p>
    <w:p w:rsidR="00F9073D" w:rsidRPr="005D4729" w:rsidRDefault="00F9073D" w:rsidP="002B75AC">
      <w:pPr>
        <w:pStyle w:val="subsection"/>
      </w:pPr>
      <w:r w:rsidRPr="005D4729">
        <w:tab/>
        <w:t>(1)</w:t>
      </w:r>
      <w:r w:rsidRPr="005D4729">
        <w:tab/>
        <w:t xml:space="preserve">A superannuation fund to which </w:t>
      </w:r>
      <w:r w:rsidR="00EC5841" w:rsidRPr="005D4729">
        <w:t xml:space="preserve">former </w:t>
      </w:r>
      <w:r w:rsidRPr="005D4729">
        <w:t>sub</w:t>
      </w:r>
      <w:r w:rsidR="00EB3B5E">
        <w:t>section 1</w:t>
      </w:r>
      <w:r w:rsidRPr="005D4729">
        <w:t xml:space="preserve">60ZZU(6A) of the </w:t>
      </w:r>
      <w:r w:rsidRPr="005D4729">
        <w:rPr>
          <w:i/>
        </w:rPr>
        <w:t xml:space="preserve">Income Tax Assessment Act 1936 </w:t>
      </w:r>
      <w:r w:rsidRPr="005D4729">
        <w:t>applied just before the start of the 1998</w:t>
      </w:r>
      <w:r w:rsidR="00C7380F">
        <w:noBreakHyphen/>
      </w:r>
      <w:r w:rsidRPr="005D4729">
        <w:t xml:space="preserve">99 income year must keep the records referred to in that subsection, and retain them until the end of </w:t>
      </w:r>
      <w:r w:rsidR="001E5ACC" w:rsidRPr="005D4729">
        <w:t>30 June</w:t>
      </w:r>
      <w:r w:rsidRPr="005D4729">
        <w:t xml:space="preserve"> 2002.</w:t>
      </w:r>
    </w:p>
    <w:p w:rsidR="00F9073D" w:rsidRPr="005D4729" w:rsidRDefault="00F9073D" w:rsidP="002B75AC">
      <w:pPr>
        <w:pStyle w:val="subsection"/>
      </w:pPr>
      <w:r w:rsidRPr="005D4729">
        <w:tab/>
        <w:t>(2)</w:t>
      </w:r>
      <w:r w:rsidRPr="005D4729">
        <w:tab/>
        <w:t xml:space="preserve">A superannuation fund to which </w:t>
      </w:r>
      <w:r w:rsidR="00EC5841" w:rsidRPr="005D4729">
        <w:t xml:space="preserve">former </w:t>
      </w:r>
      <w:r w:rsidRPr="005D4729">
        <w:t>sub</w:t>
      </w:r>
      <w:r w:rsidR="00EB3B5E">
        <w:t>section 1</w:t>
      </w:r>
      <w:r w:rsidRPr="005D4729">
        <w:t xml:space="preserve">60ZZU(6B) of the </w:t>
      </w:r>
      <w:r w:rsidRPr="005D4729">
        <w:rPr>
          <w:i/>
        </w:rPr>
        <w:t xml:space="preserve">Income Tax Assessment Act 1936 </w:t>
      </w:r>
      <w:r w:rsidRPr="005D4729">
        <w:t>applied just before the start of the 1998</w:t>
      </w:r>
      <w:r w:rsidR="00C7380F">
        <w:noBreakHyphen/>
      </w:r>
      <w:r w:rsidRPr="005D4729">
        <w:t>99 income year in relation to a CGT asset must keep the records referred to in that subsection for the asset, and retain them until the end of 5 years after CGT event A1, B1, C1, C2, G1 or G3 happens in relation to the asset.</w:t>
      </w:r>
    </w:p>
    <w:p w:rsidR="00F9073D" w:rsidRPr="005D4729" w:rsidRDefault="00F9073D" w:rsidP="00F9073D">
      <w:pPr>
        <w:pStyle w:val="notetext"/>
        <w:tabs>
          <w:tab w:val="left" w:pos="3969"/>
          <w:tab w:val="left" w:pos="4536"/>
          <w:tab w:val="left" w:pos="5670"/>
          <w:tab w:val="left" w:pos="6804"/>
        </w:tabs>
      </w:pPr>
      <w:r w:rsidRPr="005D4729">
        <w:t>Note:</w:t>
      </w:r>
      <w:r w:rsidRPr="005D4729">
        <w:tab/>
        <w:t xml:space="preserve">The full list of CGT events is in </w:t>
      </w:r>
      <w:r w:rsidR="00EB3B5E">
        <w:t>section 1</w:t>
      </w:r>
      <w:r w:rsidRPr="005D4729">
        <w:t>04</w:t>
      </w:r>
      <w:r w:rsidR="00C7380F">
        <w:noBreakHyphen/>
      </w:r>
      <w:r w:rsidRPr="005D4729">
        <w:t>5 of the</w:t>
      </w:r>
      <w:r w:rsidRPr="005D4729">
        <w:rPr>
          <w:i/>
        </w:rPr>
        <w:t xml:space="preserve"> Income Tax Assessment Act 1997</w:t>
      </w:r>
      <w:r w:rsidRPr="005D4729">
        <w:t>.</w:t>
      </w:r>
    </w:p>
    <w:p w:rsidR="00F9073D" w:rsidRPr="005D4729" w:rsidRDefault="007C10B9" w:rsidP="00F9073D">
      <w:pPr>
        <w:pStyle w:val="Penalty"/>
        <w:tabs>
          <w:tab w:val="left" w:pos="3969"/>
          <w:tab w:val="left" w:pos="4536"/>
          <w:tab w:val="left" w:pos="5670"/>
          <w:tab w:val="left" w:pos="6804"/>
        </w:tabs>
      </w:pPr>
      <w:r w:rsidRPr="005D4729">
        <w:t>Penalty</w:t>
      </w:r>
      <w:r w:rsidR="00F9073D" w:rsidRPr="005D4729">
        <w:t>:</w:t>
      </w:r>
      <w:r w:rsidR="00F9073D" w:rsidRPr="005D4729">
        <w:tab/>
        <w:t>30 penalty units.</w:t>
      </w:r>
    </w:p>
    <w:p w:rsidR="00F9073D" w:rsidRPr="005D4729" w:rsidRDefault="00F9073D" w:rsidP="002B75AC">
      <w:pPr>
        <w:pStyle w:val="subsection"/>
      </w:pPr>
      <w:r w:rsidRPr="005D4729">
        <w:tab/>
        <w:t>(3)</w:t>
      </w:r>
      <w:r w:rsidRPr="005D4729">
        <w:tab/>
      </w:r>
      <w:r w:rsidR="00FD3F14" w:rsidRPr="005D4729">
        <w:t>Subsection (</w:t>
      </w:r>
      <w:r w:rsidRPr="005D4729">
        <w:t>1) or (2) does not require a fund to retain records if the Commissioner notifies the fund that the retention of the records is not required.</w:t>
      </w:r>
    </w:p>
    <w:p w:rsidR="00F9073D" w:rsidRPr="005D4729" w:rsidRDefault="00F9073D" w:rsidP="00163128">
      <w:pPr>
        <w:pStyle w:val="ActHead2"/>
        <w:pageBreakBefore/>
      </w:pPr>
      <w:bookmarkStart w:id="275" w:name="_Toc138776125"/>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3</w:t>
      </w:r>
      <w:r w:rsidRPr="005D4729">
        <w:t>—</w:t>
      </w:r>
      <w:r w:rsidRPr="00C7380F">
        <w:rPr>
          <w:rStyle w:val="CharPartText"/>
        </w:rPr>
        <w:t>Capital gains and losses: special topics</w:t>
      </w:r>
      <w:bookmarkEnd w:id="275"/>
    </w:p>
    <w:p w:rsidR="001761ED" w:rsidRPr="005D4729" w:rsidRDefault="001E5ACC" w:rsidP="001761ED">
      <w:pPr>
        <w:pStyle w:val="ActHead3"/>
      </w:pPr>
      <w:bookmarkStart w:id="276" w:name="_Toc138776126"/>
      <w:r w:rsidRPr="00C7380F">
        <w:rPr>
          <w:rStyle w:val="CharDivNo"/>
        </w:rPr>
        <w:t>Division 1</w:t>
      </w:r>
      <w:r w:rsidR="001761ED" w:rsidRPr="00C7380F">
        <w:rPr>
          <w:rStyle w:val="CharDivNo"/>
        </w:rPr>
        <w:t>24</w:t>
      </w:r>
      <w:r w:rsidR="001761ED" w:rsidRPr="005D4729">
        <w:t>—</w:t>
      </w:r>
      <w:r w:rsidR="001761ED" w:rsidRPr="00C7380F">
        <w:rPr>
          <w:rStyle w:val="CharDivText"/>
        </w:rPr>
        <w:t>Replacement</w:t>
      </w:r>
      <w:r w:rsidR="00C7380F" w:rsidRPr="00C7380F">
        <w:rPr>
          <w:rStyle w:val="CharDivText"/>
        </w:rPr>
        <w:noBreakHyphen/>
      </w:r>
      <w:r w:rsidR="001761ED" w:rsidRPr="00C7380F">
        <w:rPr>
          <w:rStyle w:val="CharDivText"/>
        </w:rPr>
        <w:t>asset roll</w:t>
      </w:r>
      <w:r w:rsidR="00C7380F" w:rsidRPr="00C7380F">
        <w:rPr>
          <w:rStyle w:val="CharDivText"/>
        </w:rPr>
        <w:noBreakHyphen/>
      </w:r>
      <w:r w:rsidR="001761ED" w:rsidRPr="00C7380F">
        <w:rPr>
          <w:rStyle w:val="CharDivText"/>
        </w:rPr>
        <w:t>overs</w:t>
      </w:r>
      <w:bookmarkEnd w:id="276"/>
    </w:p>
    <w:p w:rsidR="00191595" w:rsidRPr="005D4729" w:rsidRDefault="00191595" w:rsidP="00191595">
      <w:pPr>
        <w:pStyle w:val="TofSectsHeading"/>
      </w:pPr>
      <w:r w:rsidRPr="005D4729">
        <w:t>Table of Subdivisions</w:t>
      </w:r>
    </w:p>
    <w:p w:rsidR="00191595" w:rsidRPr="005D4729" w:rsidRDefault="00191595" w:rsidP="00191595">
      <w:pPr>
        <w:pStyle w:val="TofSectsSubdiv"/>
      </w:pPr>
      <w:r w:rsidRPr="005D4729">
        <w:t>124</w:t>
      </w:r>
      <w:r w:rsidR="00C7380F">
        <w:noBreakHyphen/>
      </w:r>
      <w:r w:rsidRPr="005D4729">
        <w:t>C</w:t>
      </w:r>
      <w:r w:rsidRPr="005D4729">
        <w:tab/>
        <w:t>Statutory licences</w:t>
      </w:r>
    </w:p>
    <w:p w:rsidR="00A372DD" w:rsidRPr="005D4729" w:rsidRDefault="00A372DD" w:rsidP="00A372DD">
      <w:pPr>
        <w:pStyle w:val="TofSectsSubdiv"/>
      </w:pPr>
      <w:r w:rsidRPr="005D4729">
        <w:t>124</w:t>
      </w:r>
      <w:r w:rsidR="00C7380F">
        <w:noBreakHyphen/>
      </w:r>
      <w:r w:rsidRPr="005D4729">
        <w:t>I</w:t>
      </w:r>
      <w:r w:rsidR="00CA7513" w:rsidRPr="005D4729">
        <w:tab/>
      </w:r>
      <w:r w:rsidRPr="005D4729">
        <w:t>Change of incorporation</w:t>
      </w:r>
    </w:p>
    <w:p w:rsidR="001761ED" w:rsidRPr="005D4729" w:rsidRDefault="001E5ACC" w:rsidP="001761ED">
      <w:pPr>
        <w:pStyle w:val="ActHead4"/>
      </w:pPr>
      <w:bookmarkStart w:id="277" w:name="_Toc138776127"/>
      <w:r w:rsidRPr="00C7380F">
        <w:rPr>
          <w:rStyle w:val="CharSubdNo"/>
        </w:rPr>
        <w:t>Subdivision 1</w:t>
      </w:r>
      <w:r w:rsidR="001761ED" w:rsidRPr="00C7380F">
        <w:rPr>
          <w:rStyle w:val="CharSubdNo"/>
        </w:rPr>
        <w:t>24</w:t>
      </w:r>
      <w:r w:rsidR="00C7380F" w:rsidRPr="00C7380F">
        <w:rPr>
          <w:rStyle w:val="CharSubdNo"/>
        </w:rPr>
        <w:noBreakHyphen/>
      </w:r>
      <w:r w:rsidR="001761ED" w:rsidRPr="00C7380F">
        <w:rPr>
          <w:rStyle w:val="CharSubdNo"/>
        </w:rPr>
        <w:t>C</w:t>
      </w:r>
      <w:r w:rsidR="001761ED" w:rsidRPr="005D4729">
        <w:t>—</w:t>
      </w:r>
      <w:r w:rsidR="001761ED" w:rsidRPr="00C7380F">
        <w:rPr>
          <w:rStyle w:val="CharSubdText"/>
        </w:rPr>
        <w:t>Statutory licences</w:t>
      </w:r>
      <w:bookmarkEnd w:id="277"/>
    </w:p>
    <w:p w:rsidR="00191595" w:rsidRPr="005D4729" w:rsidRDefault="00191595" w:rsidP="00191595">
      <w:pPr>
        <w:pStyle w:val="TofSectsHeading"/>
      </w:pPr>
      <w:r w:rsidRPr="005D4729">
        <w:t>Table of sections</w:t>
      </w:r>
    </w:p>
    <w:p w:rsidR="00191595" w:rsidRPr="005D4729" w:rsidRDefault="00191595" w:rsidP="00191595">
      <w:pPr>
        <w:pStyle w:val="TofSectsSection"/>
      </w:pPr>
      <w:r w:rsidRPr="005D4729">
        <w:t>124</w:t>
      </w:r>
      <w:r w:rsidR="00C7380F">
        <w:noBreakHyphen/>
      </w:r>
      <w:r w:rsidRPr="005D4729">
        <w:t>140</w:t>
      </w:r>
      <w:r w:rsidRPr="005D4729">
        <w:tab/>
        <w:t>New statutory licence—ASGE licence etc.</w:t>
      </w:r>
    </w:p>
    <w:p w:rsidR="00C36EDF" w:rsidRPr="005D4729" w:rsidRDefault="00C36EDF" w:rsidP="00191595">
      <w:pPr>
        <w:pStyle w:val="TofSectsSection"/>
      </w:pPr>
      <w:r w:rsidRPr="005D4729">
        <w:t>124</w:t>
      </w:r>
      <w:r w:rsidR="00C7380F">
        <w:noBreakHyphen/>
      </w:r>
      <w:r w:rsidRPr="005D4729">
        <w:t>141</w:t>
      </w:r>
      <w:r w:rsidRPr="005D4729">
        <w:tab/>
        <w:t>ASGE licence etc.—cost base of ineligible part</w:t>
      </w:r>
    </w:p>
    <w:p w:rsidR="00C36EDF" w:rsidRPr="005D4729" w:rsidRDefault="00C36EDF" w:rsidP="00191595">
      <w:pPr>
        <w:pStyle w:val="TofSectsSection"/>
      </w:pPr>
      <w:r w:rsidRPr="005D4729">
        <w:t>124</w:t>
      </w:r>
      <w:r w:rsidR="00C7380F">
        <w:noBreakHyphen/>
      </w:r>
      <w:r w:rsidRPr="005D4729">
        <w:t>142</w:t>
      </w:r>
      <w:r w:rsidRPr="005D4729">
        <w:tab/>
        <w:t>ASGE licence etc.—cost base of aquifer access licence etc.</w:t>
      </w:r>
    </w:p>
    <w:p w:rsidR="001761ED" w:rsidRPr="005D4729" w:rsidRDefault="001761ED" w:rsidP="001761ED">
      <w:pPr>
        <w:pStyle w:val="ActHead5"/>
      </w:pPr>
      <w:bookmarkStart w:id="278" w:name="_Toc138776128"/>
      <w:r w:rsidRPr="00C7380F">
        <w:rPr>
          <w:rStyle w:val="CharSectno"/>
        </w:rPr>
        <w:t>124</w:t>
      </w:r>
      <w:r w:rsidR="00C7380F" w:rsidRPr="00C7380F">
        <w:rPr>
          <w:rStyle w:val="CharSectno"/>
        </w:rPr>
        <w:noBreakHyphen/>
      </w:r>
      <w:r w:rsidRPr="00C7380F">
        <w:rPr>
          <w:rStyle w:val="CharSectno"/>
        </w:rPr>
        <w:t>140</w:t>
      </w:r>
      <w:r w:rsidRPr="005D4729">
        <w:t xml:space="preserve">  New statutory licence—ASGE licence etc.</w:t>
      </w:r>
      <w:bookmarkEnd w:id="278"/>
    </w:p>
    <w:p w:rsidR="001761ED" w:rsidRPr="005D4729" w:rsidRDefault="001761ED" w:rsidP="001761ED">
      <w:pPr>
        <w:pStyle w:val="subsection"/>
      </w:pPr>
      <w:r w:rsidRPr="005D4729">
        <w:tab/>
        <w:t>(1)</w:t>
      </w:r>
      <w:r w:rsidRPr="005D4729">
        <w:tab/>
        <w:t>Sections</w:t>
      </w:r>
      <w:r w:rsidR="00FD3F14" w:rsidRPr="005D4729">
        <w:t> </w:t>
      </w:r>
      <w:r w:rsidRPr="005D4729">
        <w:t>124</w:t>
      </w:r>
      <w:r w:rsidR="00C7380F">
        <w:noBreakHyphen/>
      </w:r>
      <w:r w:rsidRPr="005D4729">
        <w:t>141 and 124</w:t>
      </w:r>
      <w:r w:rsidR="00C7380F">
        <w:noBreakHyphen/>
      </w:r>
      <w:r w:rsidRPr="005D4729">
        <w:t>142 apply if:</w:t>
      </w:r>
    </w:p>
    <w:p w:rsidR="001761ED" w:rsidRPr="005D4729" w:rsidRDefault="001761ED" w:rsidP="001761ED">
      <w:pPr>
        <w:pStyle w:val="paragraph"/>
      </w:pPr>
      <w:r w:rsidRPr="005D4729">
        <w:tab/>
        <w:t>(a)</w:t>
      </w:r>
      <w:r w:rsidRPr="005D4729">
        <w:tab/>
        <w:t>there are one or more roll</w:t>
      </w:r>
      <w:r w:rsidR="00C7380F">
        <w:noBreakHyphen/>
      </w:r>
      <w:r w:rsidRPr="005D4729">
        <w:t xml:space="preserve">overs under </w:t>
      </w:r>
      <w:r w:rsidR="00EB3B5E">
        <w:t>section 1</w:t>
      </w:r>
      <w:r w:rsidRPr="005D4729">
        <w:t>24</w:t>
      </w:r>
      <w:r w:rsidR="00C7380F">
        <w:noBreakHyphen/>
      </w:r>
      <w:r w:rsidRPr="005D4729">
        <w:t xml:space="preserve">140 of the </w:t>
      </w:r>
      <w:r w:rsidRPr="005D4729">
        <w:rPr>
          <w:i/>
        </w:rPr>
        <w:t>Income Tax Assessment Act 1997</w:t>
      </w:r>
      <w:r w:rsidRPr="005D4729">
        <w:t xml:space="preserve"> where:</w:t>
      </w:r>
    </w:p>
    <w:p w:rsidR="001761ED" w:rsidRPr="005D4729" w:rsidRDefault="001761ED" w:rsidP="001761ED">
      <w:pPr>
        <w:pStyle w:val="paragraphsub"/>
      </w:pPr>
      <w:r w:rsidRPr="005D4729">
        <w:tab/>
        <w:t>(i)</w:t>
      </w:r>
      <w:r w:rsidRPr="005D4729">
        <w:tab/>
        <w:t xml:space="preserve">your ownership of one or more statutory licences (each of which is an </w:t>
      </w:r>
      <w:r w:rsidRPr="005D4729">
        <w:rPr>
          <w:b/>
          <w:i/>
        </w:rPr>
        <w:t>original licence</w:t>
      </w:r>
      <w:r w:rsidRPr="005D4729">
        <w:t>) ends, resulting in CGT event C2 happening to the licence (or to each of the licences as part of an arrangement); and</w:t>
      </w:r>
    </w:p>
    <w:p w:rsidR="001761ED" w:rsidRPr="005D4729" w:rsidRDefault="001761ED" w:rsidP="001761ED">
      <w:pPr>
        <w:pStyle w:val="paragraphsub"/>
      </w:pPr>
      <w:r w:rsidRPr="005D4729">
        <w:tab/>
        <w:t>(ii)</w:t>
      </w:r>
      <w:r w:rsidRPr="005D4729">
        <w:tab/>
        <w:t xml:space="preserve">you are issued one or more new licences (each of which is a </w:t>
      </w:r>
      <w:r w:rsidRPr="005D4729">
        <w:rPr>
          <w:b/>
          <w:i/>
        </w:rPr>
        <w:t>new licence</w:t>
      </w:r>
      <w:r w:rsidRPr="005D4729">
        <w:t>) for the original licence (or original licences); and</w:t>
      </w:r>
    </w:p>
    <w:p w:rsidR="001761ED" w:rsidRPr="005D4729" w:rsidRDefault="001761ED" w:rsidP="001761ED">
      <w:pPr>
        <w:pStyle w:val="paragraph"/>
      </w:pPr>
      <w:r w:rsidRPr="005D4729">
        <w:tab/>
        <w:t>(b)</w:t>
      </w:r>
      <w:r w:rsidRPr="005D4729">
        <w:tab/>
        <w:t xml:space="preserve">if there was only one original licence—that licence is covered under </w:t>
      </w:r>
      <w:r w:rsidR="00FD3F14" w:rsidRPr="005D4729">
        <w:t>subsection (</w:t>
      </w:r>
      <w:r w:rsidRPr="005D4729">
        <w:t>2); and</w:t>
      </w:r>
    </w:p>
    <w:p w:rsidR="001761ED" w:rsidRPr="005D4729" w:rsidRDefault="001761ED" w:rsidP="001761ED">
      <w:pPr>
        <w:pStyle w:val="paragraph"/>
      </w:pPr>
      <w:r w:rsidRPr="005D4729">
        <w:tab/>
        <w:t>(c)</w:t>
      </w:r>
      <w:r w:rsidRPr="005D4729">
        <w:tab/>
        <w:t xml:space="preserve">if there was more than one original licence—at least one of the original licences was covered under </w:t>
      </w:r>
      <w:r w:rsidR="00FD3F14" w:rsidRPr="005D4729">
        <w:t>subsection (</w:t>
      </w:r>
      <w:r w:rsidRPr="005D4729">
        <w:t>2); and</w:t>
      </w:r>
    </w:p>
    <w:p w:rsidR="001761ED" w:rsidRPr="005D4729" w:rsidRDefault="001761ED" w:rsidP="001761ED">
      <w:pPr>
        <w:pStyle w:val="paragraph"/>
      </w:pPr>
      <w:r w:rsidRPr="005D4729">
        <w:tab/>
        <w:t>(d)</w:t>
      </w:r>
      <w:r w:rsidRPr="005D4729">
        <w:tab/>
        <w:t xml:space="preserve">if there is only one new licence—that licence is covered under </w:t>
      </w:r>
      <w:r w:rsidR="00FD3F14" w:rsidRPr="005D4729">
        <w:t>subsection (</w:t>
      </w:r>
      <w:r w:rsidRPr="005D4729">
        <w:t>3); and</w:t>
      </w:r>
    </w:p>
    <w:p w:rsidR="001761ED" w:rsidRPr="005D4729" w:rsidRDefault="001761ED" w:rsidP="001761ED">
      <w:pPr>
        <w:pStyle w:val="paragraph"/>
      </w:pPr>
      <w:r w:rsidRPr="005D4729">
        <w:lastRenderedPageBreak/>
        <w:tab/>
        <w:t>(e)</w:t>
      </w:r>
      <w:r w:rsidRPr="005D4729">
        <w:tab/>
        <w:t xml:space="preserve">if there is more than one new licence—only one of the new licences is covered under </w:t>
      </w:r>
      <w:r w:rsidR="00FD3F14" w:rsidRPr="005D4729">
        <w:t>subsection (</w:t>
      </w:r>
      <w:r w:rsidRPr="005D4729">
        <w:t>3); and</w:t>
      </w:r>
    </w:p>
    <w:p w:rsidR="001761ED" w:rsidRPr="005D4729" w:rsidRDefault="001761ED" w:rsidP="001761ED">
      <w:pPr>
        <w:pStyle w:val="paragraph"/>
      </w:pPr>
      <w:r w:rsidRPr="005D4729">
        <w:tab/>
        <w:t>(f)</w:t>
      </w:r>
      <w:r w:rsidRPr="005D4729">
        <w:tab/>
        <w:t xml:space="preserve">the original licence (or at least one of the original licences) has an ineligible part (as described in </w:t>
      </w:r>
      <w:r w:rsidR="00EB3B5E">
        <w:t>section 1</w:t>
      </w:r>
      <w:r w:rsidRPr="005D4729">
        <w:t>24</w:t>
      </w:r>
      <w:r w:rsidR="00C7380F">
        <w:noBreakHyphen/>
      </w:r>
      <w:r w:rsidRPr="005D4729">
        <w:t xml:space="preserve">150 of the </w:t>
      </w:r>
      <w:r w:rsidRPr="005D4729">
        <w:rPr>
          <w:i/>
        </w:rPr>
        <w:t>Income Tax Assessment Act 1997</w:t>
      </w:r>
      <w:r w:rsidRPr="005D4729">
        <w:t>).</w:t>
      </w:r>
    </w:p>
    <w:p w:rsidR="001761ED" w:rsidRPr="005D4729" w:rsidRDefault="001761ED" w:rsidP="001761ED">
      <w:pPr>
        <w:pStyle w:val="subsection"/>
      </w:pPr>
      <w:r w:rsidRPr="005D4729">
        <w:tab/>
        <w:t>(2)</w:t>
      </w:r>
      <w:r w:rsidRPr="005D4729">
        <w:tab/>
        <w:t>A licence is covered under this subsection if it is:</w:t>
      </w:r>
    </w:p>
    <w:p w:rsidR="001761ED" w:rsidRPr="005D4729" w:rsidRDefault="001761ED" w:rsidP="001761ED">
      <w:pPr>
        <w:pStyle w:val="paragraph"/>
      </w:pPr>
      <w:r w:rsidRPr="005D4729">
        <w:tab/>
        <w:t>(a)</w:t>
      </w:r>
      <w:r w:rsidRPr="005D4729">
        <w:tab/>
        <w:t xml:space="preserve">a bore licence issued under the </w:t>
      </w:r>
      <w:r w:rsidRPr="005D4729">
        <w:rPr>
          <w:i/>
        </w:rPr>
        <w:t>Water Act 1912</w:t>
      </w:r>
      <w:r w:rsidRPr="005D4729">
        <w:t xml:space="preserve"> of </w:t>
      </w:r>
      <w:smartTag w:uri="urn:schemas-microsoft-com:office:smarttags" w:element="State">
        <w:smartTag w:uri="urn:schemas-microsoft-com:office:smarttags" w:element="place">
          <w:r w:rsidRPr="005D4729">
            <w:t>New South Wales</w:t>
          </w:r>
        </w:smartTag>
      </w:smartTag>
      <w:r w:rsidRPr="005D4729">
        <w:t>; or</w:t>
      </w:r>
    </w:p>
    <w:p w:rsidR="001761ED" w:rsidRPr="005D4729" w:rsidRDefault="001761ED" w:rsidP="001761ED">
      <w:pPr>
        <w:pStyle w:val="paragraph"/>
      </w:pPr>
      <w:r w:rsidRPr="005D4729">
        <w:tab/>
        <w:t>(b)</w:t>
      </w:r>
      <w:r w:rsidRPr="005D4729">
        <w:tab/>
        <w:t>a licence of a kind specified in the regulations.</w:t>
      </w:r>
    </w:p>
    <w:p w:rsidR="001761ED" w:rsidRPr="005D4729" w:rsidRDefault="001761ED" w:rsidP="001761ED">
      <w:pPr>
        <w:pStyle w:val="subsection"/>
      </w:pPr>
      <w:r w:rsidRPr="005D4729">
        <w:tab/>
        <w:t>(3)</w:t>
      </w:r>
      <w:r w:rsidRPr="005D4729">
        <w:tab/>
        <w:t>A licence is covered under this subsection if it is:</w:t>
      </w:r>
    </w:p>
    <w:p w:rsidR="001761ED" w:rsidRPr="005D4729" w:rsidRDefault="001761ED" w:rsidP="001761ED">
      <w:pPr>
        <w:pStyle w:val="paragraph"/>
      </w:pPr>
      <w:r w:rsidRPr="005D4729">
        <w:tab/>
        <w:t>(a)</w:t>
      </w:r>
      <w:r w:rsidRPr="005D4729">
        <w:tab/>
        <w:t xml:space="preserve">an aquifer access licence under the </w:t>
      </w:r>
      <w:r w:rsidRPr="005D4729">
        <w:rPr>
          <w:i/>
          <w:iCs/>
        </w:rPr>
        <w:t>Water Management Act 2000</w:t>
      </w:r>
      <w:r w:rsidRPr="005D4729">
        <w:t xml:space="preserve"> of New South Wales issued in accordance with the New South Wales Achieving Sustainable Groundwater Entitlements program (the </w:t>
      </w:r>
      <w:r w:rsidRPr="005D4729">
        <w:rPr>
          <w:b/>
          <w:i/>
        </w:rPr>
        <w:t>ASGE program</w:t>
      </w:r>
      <w:r w:rsidRPr="005D4729">
        <w:t>); or</w:t>
      </w:r>
    </w:p>
    <w:p w:rsidR="001761ED" w:rsidRPr="005D4729" w:rsidRDefault="001761ED" w:rsidP="001761ED">
      <w:pPr>
        <w:pStyle w:val="paragraph"/>
      </w:pPr>
      <w:r w:rsidRPr="005D4729">
        <w:tab/>
        <w:t>(b)</w:t>
      </w:r>
      <w:r w:rsidRPr="005D4729">
        <w:tab/>
        <w:t>a licence of a kind specified in the regulations.</w:t>
      </w:r>
    </w:p>
    <w:p w:rsidR="001761ED" w:rsidRPr="005D4729" w:rsidRDefault="001761ED" w:rsidP="00185140">
      <w:pPr>
        <w:pStyle w:val="ActHead5"/>
        <w:spacing w:before="260"/>
      </w:pPr>
      <w:bookmarkStart w:id="279" w:name="_Toc138776129"/>
      <w:r w:rsidRPr="00C7380F">
        <w:rPr>
          <w:rStyle w:val="CharSectno"/>
        </w:rPr>
        <w:t>124</w:t>
      </w:r>
      <w:r w:rsidR="00C7380F" w:rsidRPr="00C7380F">
        <w:rPr>
          <w:rStyle w:val="CharSectno"/>
        </w:rPr>
        <w:noBreakHyphen/>
      </w:r>
      <w:r w:rsidRPr="00C7380F">
        <w:rPr>
          <w:rStyle w:val="CharSectno"/>
        </w:rPr>
        <w:t>141</w:t>
      </w:r>
      <w:r w:rsidRPr="005D4729">
        <w:t xml:space="preserve">  ASGE licence etc.—cost base of ineligible part</w:t>
      </w:r>
      <w:bookmarkEnd w:id="279"/>
    </w:p>
    <w:p w:rsidR="001761ED" w:rsidRPr="005D4729" w:rsidRDefault="001761ED" w:rsidP="001761ED">
      <w:pPr>
        <w:pStyle w:val="subsection"/>
      </w:pPr>
      <w:r w:rsidRPr="005D4729">
        <w:tab/>
        <w:t>(1)</w:t>
      </w:r>
      <w:r w:rsidRPr="005D4729">
        <w:tab/>
        <w:t xml:space="preserve">For an original licence that has an ineligible part, the cost base of the ineligible </w:t>
      </w:r>
      <w:r w:rsidR="00B36BB7" w:rsidRPr="005D4729">
        <w:t>part i</w:t>
      </w:r>
      <w:r w:rsidRPr="005D4729">
        <w:t>s the cost base of the original licence multiplied by the amount worked out under the formula:</w:t>
      </w:r>
    </w:p>
    <w:p w:rsidR="001761ED" w:rsidRPr="005D4729" w:rsidRDefault="003944EF" w:rsidP="00185140">
      <w:pPr>
        <w:pStyle w:val="subsection"/>
        <w:spacing w:before="100" w:after="100"/>
      </w:pPr>
      <w:r w:rsidRPr="005D4729">
        <w:tab/>
      </w:r>
      <w:r w:rsidRPr="005D4729">
        <w:tab/>
      </w:r>
      <w:r w:rsidR="006155BB" w:rsidRPr="005D4729">
        <w:rPr>
          <w:noProof/>
        </w:rPr>
        <w:drawing>
          <wp:inline distT="0" distB="0" distL="0" distR="0" wp14:anchorId="2052C929" wp14:editId="22FBDCEC">
            <wp:extent cx="2609850" cy="552450"/>
            <wp:effectExtent l="0" t="0" r="0" b="0"/>
            <wp:docPr id="7" name="Picture 7" descr="Start formula start fraction Total ineligible proceeds over Total ineligible proceeds plus Value of new licenc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09850" cy="552450"/>
                    </a:xfrm>
                    <a:prstGeom prst="rect">
                      <a:avLst/>
                    </a:prstGeom>
                    <a:noFill/>
                    <a:ln>
                      <a:noFill/>
                    </a:ln>
                  </pic:spPr>
                </pic:pic>
              </a:graphicData>
            </a:graphic>
          </wp:inline>
        </w:drawing>
      </w:r>
    </w:p>
    <w:p w:rsidR="001761ED" w:rsidRPr="005D4729" w:rsidRDefault="001761ED" w:rsidP="001761ED">
      <w:pPr>
        <w:pStyle w:val="subsection2"/>
      </w:pPr>
      <w:r w:rsidRPr="005D4729">
        <w:t>where:</w:t>
      </w:r>
    </w:p>
    <w:p w:rsidR="001761ED" w:rsidRPr="005D4729" w:rsidRDefault="001761ED" w:rsidP="00185140">
      <w:pPr>
        <w:pStyle w:val="Definition"/>
        <w:spacing w:before="160"/>
      </w:pPr>
      <w:r w:rsidRPr="005D4729">
        <w:rPr>
          <w:b/>
          <w:i/>
        </w:rPr>
        <w:t>total ineligible proceeds</w:t>
      </w:r>
      <w:r w:rsidRPr="005D4729">
        <w:rPr>
          <w:i/>
        </w:rPr>
        <w:t xml:space="preserve"> </w:t>
      </w:r>
      <w:r w:rsidRPr="005D4729">
        <w:t xml:space="preserve">is the total of the ineligible proceeds (as described in </w:t>
      </w:r>
      <w:r w:rsidR="00EB3B5E">
        <w:t>section 1</w:t>
      </w:r>
      <w:r w:rsidRPr="005D4729">
        <w:t>24</w:t>
      </w:r>
      <w:r w:rsidR="00C7380F">
        <w:noBreakHyphen/>
      </w:r>
      <w:r w:rsidRPr="005D4729">
        <w:t xml:space="preserve">150 of the </w:t>
      </w:r>
      <w:r w:rsidRPr="005D4729">
        <w:rPr>
          <w:i/>
        </w:rPr>
        <w:t>Income Tax Assessment Act 1997</w:t>
      </w:r>
      <w:r w:rsidRPr="005D4729">
        <w:t>) in relation to all of the original licences that have an ineligible part.</w:t>
      </w:r>
    </w:p>
    <w:p w:rsidR="001761ED" w:rsidRPr="005D4729" w:rsidRDefault="001761ED" w:rsidP="00185140">
      <w:pPr>
        <w:pStyle w:val="Definition"/>
        <w:spacing w:before="160"/>
      </w:pPr>
      <w:r w:rsidRPr="005D4729">
        <w:rPr>
          <w:b/>
          <w:i/>
        </w:rPr>
        <w:t>value of new licence</w:t>
      </w:r>
      <w:r w:rsidRPr="005D4729">
        <w:t xml:space="preserve"> is:</w:t>
      </w:r>
    </w:p>
    <w:p w:rsidR="001761ED" w:rsidRPr="005D4729" w:rsidRDefault="001761ED" w:rsidP="001761ED">
      <w:pPr>
        <w:pStyle w:val="paragraph"/>
      </w:pPr>
      <w:r w:rsidRPr="005D4729">
        <w:tab/>
        <w:t>(a)</w:t>
      </w:r>
      <w:r w:rsidRPr="005D4729">
        <w:tab/>
        <w:t>if the new licence is an aquifer access licence mentioned in paragraph</w:t>
      </w:r>
      <w:r w:rsidR="00FD3F14" w:rsidRPr="005D4729">
        <w:t> </w:t>
      </w:r>
      <w:r w:rsidRPr="005D4729">
        <w:t>124</w:t>
      </w:r>
      <w:r w:rsidR="00C7380F">
        <w:noBreakHyphen/>
      </w:r>
      <w:r w:rsidRPr="005D4729">
        <w:t>40(3)(a)—the 2002 value assigned under the ASGE program to the new licence; or</w:t>
      </w:r>
    </w:p>
    <w:p w:rsidR="001761ED" w:rsidRPr="005D4729" w:rsidRDefault="001761ED" w:rsidP="001761ED">
      <w:pPr>
        <w:pStyle w:val="paragraph"/>
      </w:pPr>
      <w:r w:rsidRPr="005D4729">
        <w:lastRenderedPageBreak/>
        <w:tab/>
        <w:t>(b)</w:t>
      </w:r>
      <w:r w:rsidRPr="005D4729">
        <w:tab/>
        <w:t>otherwise—the value of the new licence worked out in accordance with the regulations.</w:t>
      </w:r>
    </w:p>
    <w:p w:rsidR="001761ED" w:rsidRPr="005D4729" w:rsidRDefault="001761ED" w:rsidP="001761ED">
      <w:pPr>
        <w:pStyle w:val="subsection"/>
      </w:pPr>
      <w:r w:rsidRPr="005D4729">
        <w:tab/>
        <w:t>(2)</w:t>
      </w:r>
      <w:r w:rsidRPr="005D4729">
        <w:tab/>
        <w:t>The regulations may specify one or more ways of working out the value of a licence (other than an aquifer access licence mentioned in paragraph</w:t>
      </w:r>
      <w:r w:rsidR="00FD3F14" w:rsidRPr="005D4729">
        <w:t> </w:t>
      </w:r>
      <w:r w:rsidRPr="005D4729">
        <w:t>124</w:t>
      </w:r>
      <w:r w:rsidR="00C7380F">
        <w:noBreakHyphen/>
      </w:r>
      <w:r w:rsidRPr="005D4729">
        <w:t>40(3)(a)) for the purposes of this section.</w:t>
      </w:r>
    </w:p>
    <w:p w:rsidR="001761ED" w:rsidRPr="005D4729" w:rsidRDefault="001761ED" w:rsidP="001761ED">
      <w:pPr>
        <w:pStyle w:val="subsection"/>
      </w:pPr>
      <w:r w:rsidRPr="005D4729">
        <w:rPr>
          <w:lang w:eastAsia="en-US"/>
        </w:rPr>
        <w:tab/>
        <w:t>(3)</w:t>
      </w:r>
      <w:r w:rsidRPr="005D4729">
        <w:rPr>
          <w:lang w:eastAsia="en-US"/>
        </w:rPr>
        <w:tab/>
      </w:r>
      <w:r w:rsidRPr="005D4729">
        <w:t xml:space="preserve">For an original licence that has an ineligible part, the reduced cost base of the ineligible </w:t>
      </w:r>
      <w:r w:rsidR="00B36BB7" w:rsidRPr="005D4729">
        <w:t>part i</w:t>
      </w:r>
      <w:r w:rsidRPr="005D4729">
        <w:t xml:space="preserve">s the reduced cost base of the original licence multiplied by the amount worked under the formula set out in </w:t>
      </w:r>
      <w:r w:rsidR="00FD3F14" w:rsidRPr="005D4729">
        <w:t>subsection (</w:t>
      </w:r>
      <w:r w:rsidRPr="005D4729">
        <w:t>1).</w:t>
      </w:r>
    </w:p>
    <w:p w:rsidR="001761ED" w:rsidRPr="005D4729" w:rsidRDefault="001761ED" w:rsidP="001761ED">
      <w:pPr>
        <w:pStyle w:val="ActHead5"/>
      </w:pPr>
      <w:bookmarkStart w:id="280" w:name="_Toc138776130"/>
      <w:r w:rsidRPr="00C7380F">
        <w:rPr>
          <w:rStyle w:val="CharSectno"/>
        </w:rPr>
        <w:t>124</w:t>
      </w:r>
      <w:r w:rsidR="00C7380F" w:rsidRPr="00C7380F">
        <w:rPr>
          <w:rStyle w:val="CharSectno"/>
        </w:rPr>
        <w:noBreakHyphen/>
      </w:r>
      <w:r w:rsidRPr="00C7380F">
        <w:rPr>
          <w:rStyle w:val="CharSectno"/>
        </w:rPr>
        <w:t>142</w:t>
      </w:r>
      <w:r w:rsidRPr="005D4729">
        <w:t xml:space="preserve">  ASGE licence etc.—cost base of aquifer access licence etc.</w:t>
      </w:r>
      <w:bookmarkEnd w:id="280"/>
    </w:p>
    <w:p w:rsidR="001761ED" w:rsidRPr="005D4729" w:rsidRDefault="001761ED" w:rsidP="001761ED">
      <w:pPr>
        <w:pStyle w:val="subsection"/>
      </w:pPr>
      <w:r w:rsidRPr="005D4729">
        <w:tab/>
        <w:t>(1)</w:t>
      </w:r>
      <w:r w:rsidRPr="005D4729">
        <w:tab/>
        <w:t>The first element of the cost base and reduced cost base of the new licence that is covered under sub</w:t>
      </w:r>
      <w:r w:rsidR="00EB3B5E">
        <w:t>section 1</w:t>
      </w:r>
      <w:r w:rsidRPr="005D4729">
        <w:t>24</w:t>
      </w:r>
      <w:r w:rsidR="00C7380F">
        <w:noBreakHyphen/>
      </w:r>
      <w:r w:rsidRPr="005D4729">
        <w:t>140(3) is the total of the cost bases of the original licences.</w:t>
      </w:r>
    </w:p>
    <w:p w:rsidR="001761ED" w:rsidRPr="005D4729" w:rsidRDefault="001761ED" w:rsidP="001761ED">
      <w:pPr>
        <w:pStyle w:val="notetext"/>
      </w:pPr>
      <w:r w:rsidRPr="005D4729">
        <w:t>Note:</w:t>
      </w:r>
      <w:r w:rsidRPr="005D4729">
        <w:tab/>
        <w:t xml:space="preserve">For the purposes of this section, the cost base of each original licence that has an ineligible </w:t>
      </w:r>
      <w:r w:rsidR="00B36BB7" w:rsidRPr="005D4729">
        <w:t>part i</w:t>
      </w:r>
      <w:r w:rsidRPr="005D4729">
        <w:t>s reduced in accordance with sub</w:t>
      </w:r>
      <w:r w:rsidR="00EB3B5E">
        <w:t>section 1</w:t>
      </w:r>
      <w:r w:rsidRPr="005D4729">
        <w:t>24</w:t>
      </w:r>
      <w:r w:rsidR="00C7380F">
        <w:noBreakHyphen/>
      </w:r>
      <w:r w:rsidRPr="005D4729">
        <w:t xml:space="preserve">150(4) of the </w:t>
      </w:r>
      <w:r w:rsidRPr="005D4729">
        <w:rPr>
          <w:i/>
        </w:rPr>
        <w:t>Income Tax Assessment Act 1997</w:t>
      </w:r>
      <w:r w:rsidRPr="005D4729">
        <w:t>.</w:t>
      </w:r>
    </w:p>
    <w:p w:rsidR="001761ED" w:rsidRPr="005D4729" w:rsidRDefault="001761ED" w:rsidP="001761ED">
      <w:pPr>
        <w:pStyle w:val="subsection"/>
      </w:pPr>
      <w:r w:rsidRPr="005D4729">
        <w:tab/>
        <w:t>(2)</w:t>
      </w:r>
      <w:r w:rsidRPr="005D4729">
        <w:tab/>
        <w:t xml:space="preserve">The cost base and reduced cost base of any new licence that is </w:t>
      </w:r>
      <w:r w:rsidRPr="005D4729">
        <w:rPr>
          <w:i/>
        </w:rPr>
        <w:t>not</w:t>
      </w:r>
      <w:r w:rsidRPr="005D4729">
        <w:t xml:space="preserve"> covered under sub</w:t>
      </w:r>
      <w:r w:rsidR="00EB3B5E">
        <w:t>section 1</w:t>
      </w:r>
      <w:r w:rsidRPr="005D4729">
        <w:t>24</w:t>
      </w:r>
      <w:r w:rsidR="00C7380F">
        <w:noBreakHyphen/>
      </w:r>
      <w:r w:rsidRPr="005D4729">
        <w:t>140(3) is nil.</w:t>
      </w:r>
    </w:p>
    <w:p w:rsidR="001761ED" w:rsidRPr="005D4729" w:rsidRDefault="001761ED" w:rsidP="001761ED">
      <w:pPr>
        <w:pStyle w:val="subsection"/>
      </w:pPr>
      <w:r w:rsidRPr="005D4729">
        <w:tab/>
        <w:t>(3)</w:t>
      </w:r>
      <w:r w:rsidRPr="005D4729">
        <w:tab/>
      </w:r>
      <w:r w:rsidR="00FD3F14" w:rsidRPr="005D4729">
        <w:t>Subsections (</w:t>
      </w:r>
      <w:r w:rsidRPr="005D4729">
        <w:t>4) and (5) apply if:</w:t>
      </w:r>
    </w:p>
    <w:p w:rsidR="001761ED" w:rsidRPr="005D4729" w:rsidRDefault="001761ED" w:rsidP="001761ED">
      <w:pPr>
        <w:pStyle w:val="paragraph"/>
      </w:pPr>
      <w:r w:rsidRPr="005D4729">
        <w:tab/>
        <w:t>(a)</w:t>
      </w:r>
      <w:r w:rsidRPr="005D4729">
        <w:tab/>
        <w:t>there was more than one original licence; and</w:t>
      </w:r>
    </w:p>
    <w:p w:rsidR="001761ED" w:rsidRPr="005D4729" w:rsidRDefault="001761ED" w:rsidP="001761ED">
      <w:pPr>
        <w:pStyle w:val="paragraph"/>
      </w:pPr>
      <w:r w:rsidRPr="005D4729">
        <w:tab/>
        <w:t>(b)</w:t>
      </w:r>
      <w:r w:rsidRPr="005D4729">
        <w:tab/>
        <w:t>some of the original licences were acquired before 20</w:t>
      </w:r>
      <w:r w:rsidR="00FD3F14" w:rsidRPr="005D4729">
        <w:t> </w:t>
      </w:r>
      <w:r w:rsidRPr="005D4729">
        <w:t>September 1985; and</w:t>
      </w:r>
    </w:p>
    <w:p w:rsidR="001761ED" w:rsidRPr="005D4729" w:rsidRDefault="001761ED" w:rsidP="001761ED">
      <w:pPr>
        <w:pStyle w:val="paragraph"/>
      </w:pPr>
      <w:r w:rsidRPr="005D4729">
        <w:tab/>
        <w:t>(c)</w:t>
      </w:r>
      <w:r w:rsidRPr="005D4729">
        <w:tab/>
        <w:t>sub</w:t>
      </w:r>
      <w:r w:rsidR="00EB3B5E">
        <w:t>section 1</w:t>
      </w:r>
      <w:r w:rsidRPr="005D4729">
        <w:t>24</w:t>
      </w:r>
      <w:r w:rsidR="00C7380F">
        <w:noBreakHyphen/>
      </w:r>
      <w:r w:rsidRPr="005D4729">
        <w:t xml:space="preserve">165(2) of the </w:t>
      </w:r>
      <w:r w:rsidRPr="005D4729">
        <w:rPr>
          <w:i/>
        </w:rPr>
        <w:t xml:space="preserve">Income Tax Assessment Act 1997 </w:t>
      </w:r>
      <w:r w:rsidRPr="005D4729">
        <w:t>applies in relation to the new licence that is covered under sub</w:t>
      </w:r>
      <w:r w:rsidR="00EB3B5E">
        <w:t>section 1</w:t>
      </w:r>
      <w:r w:rsidRPr="005D4729">
        <w:t>24</w:t>
      </w:r>
      <w:r w:rsidR="00C7380F">
        <w:noBreakHyphen/>
      </w:r>
      <w:r w:rsidRPr="005D4729">
        <w:t>140(3) (splitting that licence into 2 separate CGT assets).</w:t>
      </w:r>
    </w:p>
    <w:p w:rsidR="001761ED" w:rsidRPr="005D4729" w:rsidRDefault="001761ED" w:rsidP="001761ED">
      <w:pPr>
        <w:pStyle w:val="subsection"/>
      </w:pPr>
      <w:r w:rsidRPr="005D4729">
        <w:tab/>
        <w:t>(4)</w:t>
      </w:r>
      <w:r w:rsidRPr="005D4729">
        <w:tab/>
        <w:t xml:space="preserve">For the purposes of </w:t>
      </w:r>
      <w:r w:rsidR="00FD3F14" w:rsidRPr="005D4729">
        <w:t>subsection (</w:t>
      </w:r>
      <w:r w:rsidRPr="005D4729">
        <w:t>2), treat the asset that is taken under paragraph</w:t>
      </w:r>
      <w:r w:rsidR="00FD3F14" w:rsidRPr="005D4729">
        <w:t> </w:t>
      </w:r>
      <w:r w:rsidRPr="005D4729">
        <w:t>124</w:t>
      </w:r>
      <w:r w:rsidR="00C7380F">
        <w:noBreakHyphen/>
      </w:r>
      <w:r w:rsidRPr="005D4729">
        <w:t>165(2)(a) of that Act to have been acquired on or after 20</w:t>
      </w:r>
      <w:r w:rsidR="00FD3F14" w:rsidRPr="005D4729">
        <w:t> </w:t>
      </w:r>
      <w:r w:rsidRPr="005D4729">
        <w:t>September 1985 as a new licence that is covered under sub</w:t>
      </w:r>
      <w:r w:rsidR="00EB3B5E">
        <w:t>section 1</w:t>
      </w:r>
      <w:r w:rsidRPr="005D4729">
        <w:t>24</w:t>
      </w:r>
      <w:r w:rsidR="00C7380F">
        <w:noBreakHyphen/>
      </w:r>
      <w:r w:rsidRPr="005D4729">
        <w:t>140(3) of this Act.</w:t>
      </w:r>
    </w:p>
    <w:p w:rsidR="001761ED" w:rsidRPr="005D4729" w:rsidRDefault="001761ED" w:rsidP="001761ED">
      <w:pPr>
        <w:pStyle w:val="subsection"/>
      </w:pPr>
      <w:r w:rsidRPr="005D4729">
        <w:lastRenderedPageBreak/>
        <w:tab/>
        <w:t>(5)</w:t>
      </w:r>
      <w:r w:rsidRPr="005D4729">
        <w:tab/>
        <w:t>Work out the first element of the cost base and reduced cost base of that asset in accordance with sub</w:t>
      </w:r>
      <w:r w:rsidR="00EB3B5E">
        <w:t>section 1</w:t>
      </w:r>
      <w:r w:rsidRPr="005D4729">
        <w:t>24</w:t>
      </w:r>
      <w:r w:rsidR="00C7380F">
        <w:noBreakHyphen/>
      </w:r>
      <w:r w:rsidRPr="005D4729">
        <w:t>165(3) of that Act.</w:t>
      </w:r>
    </w:p>
    <w:p w:rsidR="002B13B3" w:rsidRPr="005D4729" w:rsidRDefault="001E5ACC" w:rsidP="002B13B3">
      <w:pPr>
        <w:pStyle w:val="ActHead4"/>
      </w:pPr>
      <w:bookmarkStart w:id="281" w:name="_Toc138776131"/>
      <w:r w:rsidRPr="00C7380F">
        <w:rPr>
          <w:rStyle w:val="CharSubdNo"/>
        </w:rPr>
        <w:t>Subdivision 1</w:t>
      </w:r>
      <w:r w:rsidR="002B13B3" w:rsidRPr="00C7380F">
        <w:rPr>
          <w:rStyle w:val="CharSubdNo"/>
        </w:rPr>
        <w:t>24</w:t>
      </w:r>
      <w:r w:rsidR="00C7380F" w:rsidRPr="00C7380F">
        <w:rPr>
          <w:rStyle w:val="CharSubdNo"/>
        </w:rPr>
        <w:noBreakHyphen/>
      </w:r>
      <w:r w:rsidR="002B13B3" w:rsidRPr="00C7380F">
        <w:rPr>
          <w:rStyle w:val="CharSubdNo"/>
        </w:rPr>
        <w:t>I</w:t>
      </w:r>
      <w:r w:rsidR="002B13B3" w:rsidRPr="005D4729">
        <w:t>—</w:t>
      </w:r>
      <w:r w:rsidR="002B13B3" w:rsidRPr="00C7380F">
        <w:rPr>
          <w:rStyle w:val="CharSubdText"/>
        </w:rPr>
        <w:t>Change of incorporation</w:t>
      </w:r>
      <w:bookmarkEnd w:id="281"/>
    </w:p>
    <w:p w:rsidR="002B13B3" w:rsidRPr="005D4729" w:rsidRDefault="002B13B3" w:rsidP="002B13B3">
      <w:pPr>
        <w:pStyle w:val="TofSectsHeading"/>
      </w:pPr>
      <w:r w:rsidRPr="005D4729">
        <w:t>Table of sections</w:t>
      </w:r>
    </w:p>
    <w:p w:rsidR="002B13B3" w:rsidRPr="005D4729" w:rsidRDefault="002B13B3" w:rsidP="002B13B3">
      <w:pPr>
        <w:pStyle w:val="TofSectsSection"/>
      </w:pPr>
      <w:r w:rsidRPr="005D4729">
        <w:t>124</w:t>
      </w:r>
      <w:r w:rsidR="00C7380F">
        <w:noBreakHyphen/>
      </w:r>
      <w:r w:rsidRPr="005D4729">
        <w:t>510</w:t>
      </w:r>
      <w:r w:rsidRPr="005D4729">
        <w:tab/>
        <w:t xml:space="preserve">Application of </w:t>
      </w:r>
      <w:r w:rsidR="001E5ACC" w:rsidRPr="005D4729">
        <w:t>Subdivision 1</w:t>
      </w:r>
      <w:r w:rsidRPr="005D4729">
        <w:t>24</w:t>
      </w:r>
      <w:r w:rsidR="00C7380F">
        <w:noBreakHyphen/>
      </w:r>
      <w:r w:rsidRPr="005D4729">
        <w:t xml:space="preserve">I of the </w:t>
      </w:r>
      <w:r w:rsidRPr="005D4729">
        <w:rPr>
          <w:rStyle w:val="CharItalic"/>
        </w:rPr>
        <w:t>Income Tax Assessment Act 1997</w:t>
      </w:r>
    </w:p>
    <w:p w:rsidR="002B13B3" w:rsidRPr="005D4729" w:rsidRDefault="002B13B3" w:rsidP="002B13B3">
      <w:pPr>
        <w:pStyle w:val="ActHead5"/>
      </w:pPr>
      <w:bookmarkStart w:id="282" w:name="_Toc138776132"/>
      <w:r w:rsidRPr="00C7380F">
        <w:rPr>
          <w:rStyle w:val="CharSectno"/>
        </w:rPr>
        <w:t>124</w:t>
      </w:r>
      <w:r w:rsidR="00C7380F" w:rsidRPr="00C7380F">
        <w:rPr>
          <w:rStyle w:val="CharSectno"/>
        </w:rPr>
        <w:noBreakHyphen/>
      </w:r>
      <w:r w:rsidRPr="00C7380F">
        <w:rPr>
          <w:rStyle w:val="CharSectno"/>
        </w:rPr>
        <w:t>510</w:t>
      </w:r>
      <w:r w:rsidRPr="005D4729">
        <w:t xml:space="preserve">  Application of </w:t>
      </w:r>
      <w:r w:rsidR="001E5ACC" w:rsidRPr="005D4729">
        <w:t>Subdivision 1</w:t>
      </w:r>
      <w:r w:rsidRPr="005D4729">
        <w:t>24</w:t>
      </w:r>
      <w:r w:rsidR="00C7380F">
        <w:noBreakHyphen/>
      </w:r>
      <w:r w:rsidRPr="005D4729">
        <w:t xml:space="preserve">I of the </w:t>
      </w:r>
      <w:r w:rsidRPr="005D4729">
        <w:rPr>
          <w:i/>
        </w:rPr>
        <w:t>Income Tax Assessment Act 1997</w:t>
      </w:r>
      <w:bookmarkEnd w:id="282"/>
    </w:p>
    <w:p w:rsidR="002B13B3" w:rsidRPr="005D4729" w:rsidRDefault="002B13B3" w:rsidP="002B13B3">
      <w:pPr>
        <w:pStyle w:val="subsection"/>
      </w:pPr>
      <w:r w:rsidRPr="005D4729">
        <w:tab/>
      </w:r>
      <w:r w:rsidRPr="005D4729">
        <w:tab/>
      </w:r>
      <w:r w:rsidR="001E5ACC" w:rsidRPr="005D4729">
        <w:t>Subdivision 1</w:t>
      </w:r>
      <w:r w:rsidRPr="005D4729">
        <w:t>24</w:t>
      </w:r>
      <w:r w:rsidR="00C7380F">
        <w:noBreakHyphen/>
      </w:r>
      <w:r w:rsidRPr="005D4729">
        <w:t xml:space="preserve">I of the </w:t>
      </w:r>
      <w:r w:rsidRPr="005D4729">
        <w:rPr>
          <w:i/>
        </w:rPr>
        <w:t>Income Tax Assessment Act 1997</w:t>
      </w:r>
      <w:r w:rsidRPr="005D4729">
        <w:t>, as amended by Schedule</w:t>
      </w:r>
      <w:r w:rsidR="00FD3F14" w:rsidRPr="005D4729">
        <w:t> </w:t>
      </w:r>
      <w:r w:rsidRPr="005D4729">
        <w:t xml:space="preserve">2 to the </w:t>
      </w:r>
      <w:r w:rsidRPr="005D4729">
        <w:rPr>
          <w:i/>
        </w:rPr>
        <w:t>Tax Laws Amendment (2011 Measures No.</w:t>
      </w:r>
      <w:r w:rsidR="00FD3F14" w:rsidRPr="005D4729">
        <w:rPr>
          <w:i/>
        </w:rPr>
        <w:t> </w:t>
      </w:r>
      <w:r w:rsidRPr="005D4729">
        <w:rPr>
          <w:i/>
        </w:rPr>
        <w:t>9) Act 2012</w:t>
      </w:r>
      <w:r w:rsidRPr="005D4729">
        <w:t>, applies to CGT events happening after 7.30 pm (by legal time in the Australian Capital Territory) on 11</w:t>
      </w:r>
      <w:r w:rsidR="00FD3F14" w:rsidRPr="005D4729">
        <w:t> </w:t>
      </w:r>
      <w:r w:rsidRPr="005D4729">
        <w:t>May 2010.</w:t>
      </w:r>
    </w:p>
    <w:p w:rsidR="0045639D" w:rsidRPr="005D4729" w:rsidRDefault="001E5ACC" w:rsidP="00163128">
      <w:pPr>
        <w:pStyle w:val="ActHead3"/>
        <w:pageBreakBefore/>
      </w:pPr>
      <w:bookmarkStart w:id="283" w:name="_Toc138776133"/>
      <w:r w:rsidRPr="00C7380F">
        <w:rPr>
          <w:rStyle w:val="CharDivNo"/>
        </w:rPr>
        <w:lastRenderedPageBreak/>
        <w:t>Division 1</w:t>
      </w:r>
      <w:r w:rsidR="0045639D" w:rsidRPr="00C7380F">
        <w:rPr>
          <w:rStyle w:val="CharDivNo"/>
        </w:rPr>
        <w:t>25</w:t>
      </w:r>
      <w:r w:rsidR="0045639D" w:rsidRPr="005D4729">
        <w:t>—</w:t>
      </w:r>
      <w:r w:rsidR="0045639D" w:rsidRPr="00C7380F">
        <w:rPr>
          <w:rStyle w:val="CharDivText"/>
        </w:rPr>
        <w:t>Demerger relief</w:t>
      </w:r>
      <w:bookmarkEnd w:id="283"/>
    </w:p>
    <w:p w:rsidR="0045639D" w:rsidRPr="005D4729" w:rsidRDefault="0045639D" w:rsidP="0045639D">
      <w:pPr>
        <w:pStyle w:val="TofSectsHeading"/>
      </w:pPr>
      <w:r w:rsidRPr="005D4729">
        <w:t>Table of Subdivisions</w:t>
      </w:r>
    </w:p>
    <w:p w:rsidR="0045639D" w:rsidRPr="005D4729" w:rsidRDefault="0045639D" w:rsidP="0045639D">
      <w:pPr>
        <w:pStyle w:val="TofSectsSubdiv"/>
      </w:pPr>
      <w:r w:rsidRPr="005D4729">
        <w:t>125</w:t>
      </w:r>
      <w:r w:rsidR="00C7380F">
        <w:noBreakHyphen/>
      </w:r>
      <w:r w:rsidRPr="005D4729">
        <w:t>B</w:t>
      </w:r>
      <w:r w:rsidRPr="005D4729">
        <w:tab/>
        <w:t>Consequences for owners of interests</w:t>
      </w:r>
    </w:p>
    <w:p w:rsidR="0045639D" w:rsidRPr="005D4729" w:rsidRDefault="001E5ACC" w:rsidP="0045639D">
      <w:pPr>
        <w:pStyle w:val="ActHead4"/>
      </w:pPr>
      <w:bookmarkStart w:id="284" w:name="_Toc138776134"/>
      <w:r w:rsidRPr="00C7380F">
        <w:rPr>
          <w:rStyle w:val="CharSubdNo"/>
        </w:rPr>
        <w:t>Subdivision 1</w:t>
      </w:r>
      <w:r w:rsidR="0045639D" w:rsidRPr="00C7380F">
        <w:rPr>
          <w:rStyle w:val="CharSubdNo"/>
        </w:rPr>
        <w:t>25</w:t>
      </w:r>
      <w:r w:rsidR="00C7380F" w:rsidRPr="00C7380F">
        <w:rPr>
          <w:rStyle w:val="CharSubdNo"/>
        </w:rPr>
        <w:noBreakHyphen/>
      </w:r>
      <w:r w:rsidR="0045639D" w:rsidRPr="00C7380F">
        <w:rPr>
          <w:rStyle w:val="CharSubdNo"/>
        </w:rPr>
        <w:t>B</w:t>
      </w:r>
      <w:r w:rsidR="0045639D" w:rsidRPr="005D4729">
        <w:t>—</w:t>
      </w:r>
      <w:r w:rsidR="0045639D" w:rsidRPr="00C7380F">
        <w:rPr>
          <w:rStyle w:val="CharSubdText"/>
        </w:rPr>
        <w:t>Consequences for owners of interests</w:t>
      </w:r>
      <w:bookmarkEnd w:id="284"/>
    </w:p>
    <w:p w:rsidR="0045639D" w:rsidRPr="005D4729" w:rsidRDefault="0045639D" w:rsidP="0045639D">
      <w:pPr>
        <w:pStyle w:val="TofSectsHeading"/>
      </w:pPr>
      <w:r w:rsidRPr="005D4729">
        <w:t>Table of sections</w:t>
      </w:r>
    </w:p>
    <w:p w:rsidR="0045639D" w:rsidRPr="005D4729" w:rsidRDefault="0045639D" w:rsidP="0045639D">
      <w:pPr>
        <w:pStyle w:val="TofSectsSection"/>
      </w:pPr>
      <w:r w:rsidRPr="005D4729">
        <w:t>125</w:t>
      </w:r>
      <w:r w:rsidR="00C7380F">
        <w:noBreakHyphen/>
      </w:r>
      <w:r w:rsidRPr="005D4729">
        <w:t>75</w:t>
      </w:r>
      <w:r w:rsidRPr="005D4729">
        <w:tab/>
        <w:t>Employee share schemes</w:t>
      </w:r>
    </w:p>
    <w:p w:rsidR="0045639D" w:rsidRPr="005D4729" w:rsidRDefault="0045639D" w:rsidP="0045639D">
      <w:pPr>
        <w:pStyle w:val="ActHead5"/>
      </w:pPr>
      <w:bookmarkStart w:id="285" w:name="_Toc138776135"/>
      <w:r w:rsidRPr="00C7380F">
        <w:rPr>
          <w:rStyle w:val="CharSectno"/>
        </w:rPr>
        <w:t>125</w:t>
      </w:r>
      <w:r w:rsidR="00C7380F" w:rsidRPr="00C7380F">
        <w:rPr>
          <w:rStyle w:val="CharSectno"/>
        </w:rPr>
        <w:noBreakHyphen/>
      </w:r>
      <w:r w:rsidRPr="00C7380F">
        <w:rPr>
          <w:rStyle w:val="CharSectno"/>
        </w:rPr>
        <w:t>75</w:t>
      </w:r>
      <w:r w:rsidRPr="005D4729">
        <w:t xml:space="preserve">  Employee share schemes</w:t>
      </w:r>
      <w:bookmarkEnd w:id="285"/>
    </w:p>
    <w:p w:rsidR="0045639D" w:rsidRPr="005D4729" w:rsidRDefault="0045639D" w:rsidP="0045639D">
      <w:pPr>
        <w:pStyle w:val="subsection"/>
      </w:pPr>
      <w:r w:rsidRPr="005D4729">
        <w:tab/>
      </w:r>
      <w:r w:rsidRPr="005D4729">
        <w:tab/>
        <w:t xml:space="preserve">Despite the amendment of </w:t>
      </w:r>
      <w:r w:rsidR="00EB3B5E">
        <w:t>section 1</w:t>
      </w:r>
      <w:r w:rsidRPr="005D4729">
        <w:t>25</w:t>
      </w:r>
      <w:r w:rsidR="00C7380F">
        <w:noBreakHyphen/>
      </w:r>
      <w:r w:rsidRPr="005D4729">
        <w:t xml:space="preserve">75 of the </w:t>
      </w:r>
      <w:r w:rsidRPr="005D4729">
        <w:rPr>
          <w:i/>
        </w:rPr>
        <w:t>Income Tax Assessment Act 1997</w:t>
      </w:r>
      <w:r w:rsidRPr="005D4729">
        <w:t xml:space="preserve"> made by Schedule</w:t>
      </w:r>
      <w:r w:rsidR="00FD3F14" w:rsidRPr="005D4729">
        <w:t> </w:t>
      </w:r>
      <w:r w:rsidRPr="005D4729">
        <w:t xml:space="preserve">1 to the </w:t>
      </w:r>
      <w:r w:rsidRPr="005D4729">
        <w:rPr>
          <w:i/>
        </w:rPr>
        <w:t>Tax Laws Amendment (2009 Budget Measures No.</w:t>
      </w:r>
      <w:r w:rsidR="00FD3F14" w:rsidRPr="005D4729">
        <w:rPr>
          <w:i/>
        </w:rPr>
        <w:t> </w:t>
      </w:r>
      <w:r w:rsidRPr="005D4729">
        <w:rPr>
          <w:i/>
        </w:rPr>
        <w:t>2) Act 2009</w:t>
      </w:r>
      <w:r w:rsidRPr="005D4729">
        <w:t xml:space="preserve">, </w:t>
      </w:r>
      <w:r w:rsidR="00FD3F14" w:rsidRPr="005D4729">
        <w:t>subsection (</w:t>
      </w:r>
      <w:r w:rsidRPr="005D4729">
        <w:t>1) of that section continues to apply, from the commencement of that Schedule, to each ownership interest that it applied to just before that commencement.</w:t>
      </w:r>
    </w:p>
    <w:p w:rsidR="00F9073D" w:rsidRPr="005D4729" w:rsidRDefault="001E5ACC" w:rsidP="00163128">
      <w:pPr>
        <w:pStyle w:val="ActHead3"/>
        <w:pageBreakBefore/>
      </w:pPr>
      <w:bookmarkStart w:id="286" w:name="_Toc138776136"/>
      <w:r w:rsidRPr="00C7380F">
        <w:rPr>
          <w:rStyle w:val="CharDivNo"/>
        </w:rPr>
        <w:lastRenderedPageBreak/>
        <w:t>Division 1</w:t>
      </w:r>
      <w:r w:rsidR="00F9073D" w:rsidRPr="00C7380F">
        <w:rPr>
          <w:rStyle w:val="CharDivNo"/>
        </w:rPr>
        <w:t>26</w:t>
      </w:r>
      <w:r w:rsidR="00F9073D" w:rsidRPr="005D4729">
        <w:t>—</w:t>
      </w:r>
      <w:r w:rsidR="00F9073D" w:rsidRPr="00C7380F">
        <w:rPr>
          <w:rStyle w:val="CharDivText"/>
        </w:rPr>
        <w:t>Roll</w:t>
      </w:r>
      <w:r w:rsidR="00C7380F" w:rsidRPr="00C7380F">
        <w:rPr>
          <w:rStyle w:val="CharDivText"/>
        </w:rPr>
        <w:noBreakHyphen/>
      </w:r>
      <w:r w:rsidR="00F9073D" w:rsidRPr="00C7380F">
        <w:rPr>
          <w:rStyle w:val="CharDivText"/>
        </w:rPr>
        <w:t>overs</w:t>
      </w:r>
      <w:bookmarkEnd w:id="286"/>
    </w:p>
    <w:p w:rsidR="00D2278C" w:rsidRPr="005D4729" w:rsidRDefault="00D2278C" w:rsidP="00D2278C">
      <w:pPr>
        <w:pStyle w:val="TofSectsHeading"/>
      </w:pPr>
      <w:r w:rsidRPr="005D4729">
        <w:t>Table of Subdivisions</w:t>
      </w:r>
    </w:p>
    <w:p w:rsidR="00D2278C" w:rsidRPr="005D4729" w:rsidRDefault="00D2278C" w:rsidP="00D2278C">
      <w:pPr>
        <w:pStyle w:val="TofSectsSubdiv"/>
      </w:pPr>
      <w:r w:rsidRPr="005D4729">
        <w:t>126</w:t>
      </w:r>
      <w:r w:rsidR="00C7380F">
        <w:noBreakHyphen/>
      </w:r>
      <w:r w:rsidRPr="005D4729">
        <w:t>A</w:t>
      </w:r>
      <w:r w:rsidRPr="005D4729">
        <w:tab/>
        <w:t>Merger of qualifying superannuation funds</w:t>
      </w:r>
    </w:p>
    <w:p w:rsidR="00AA6BF3" w:rsidRPr="005D4729" w:rsidRDefault="00AA6BF3" w:rsidP="00D2278C">
      <w:pPr>
        <w:pStyle w:val="TofSectsSubdiv"/>
      </w:pPr>
      <w:r w:rsidRPr="005D4729">
        <w:t>126</w:t>
      </w:r>
      <w:r w:rsidR="00C7380F">
        <w:noBreakHyphen/>
      </w:r>
      <w:r w:rsidRPr="005D4729">
        <w:t>B</w:t>
      </w:r>
      <w:r w:rsidRPr="005D4729">
        <w:tab/>
        <w:t>Transfer of life insurance business</w:t>
      </w:r>
    </w:p>
    <w:p w:rsidR="00F9073D" w:rsidRPr="005D4729" w:rsidRDefault="001E5ACC" w:rsidP="00F9073D">
      <w:pPr>
        <w:pStyle w:val="ActHead4"/>
      </w:pPr>
      <w:bookmarkStart w:id="287" w:name="_Toc138776137"/>
      <w:r w:rsidRPr="00C7380F">
        <w:rPr>
          <w:rStyle w:val="CharSubdNo"/>
        </w:rPr>
        <w:t>Subdivision 1</w:t>
      </w:r>
      <w:r w:rsidR="00F9073D" w:rsidRPr="00C7380F">
        <w:rPr>
          <w:rStyle w:val="CharSubdNo"/>
        </w:rPr>
        <w:t>26</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Merger of qualifying superannuation funds</w:t>
      </w:r>
      <w:bookmarkEnd w:id="287"/>
    </w:p>
    <w:p w:rsidR="00D2278C" w:rsidRPr="005D4729" w:rsidRDefault="00D2278C" w:rsidP="00D2278C">
      <w:pPr>
        <w:pStyle w:val="TofSectsHeading"/>
      </w:pPr>
      <w:r w:rsidRPr="005D4729">
        <w:t>Table of sections</w:t>
      </w:r>
    </w:p>
    <w:p w:rsidR="00D2278C" w:rsidRPr="005D4729" w:rsidRDefault="00D2278C" w:rsidP="00D2278C">
      <w:pPr>
        <w:pStyle w:val="TofSectsSection"/>
      </w:pPr>
      <w:r w:rsidRPr="005D4729">
        <w:t>126</w:t>
      </w:r>
      <w:r w:rsidR="00C7380F">
        <w:noBreakHyphen/>
      </w:r>
      <w:r w:rsidRPr="005D4729">
        <w:t>100</w:t>
      </w:r>
      <w:r w:rsidRPr="005D4729">
        <w:tab/>
        <w:t>Merger of qualifying superannuation funds</w:t>
      </w:r>
    </w:p>
    <w:p w:rsidR="00F9073D" w:rsidRPr="005D4729" w:rsidRDefault="00F9073D" w:rsidP="00F9073D">
      <w:pPr>
        <w:pStyle w:val="ActHead5"/>
      </w:pPr>
      <w:bookmarkStart w:id="288" w:name="_Toc138776138"/>
      <w:r w:rsidRPr="00C7380F">
        <w:rPr>
          <w:rStyle w:val="CharSectno"/>
        </w:rPr>
        <w:t>126</w:t>
      </w:r>
      <w:r w:rsidR="00C7380F" w:rsidRPr="00C7380F">
        <w:rPr>
          <w:rStyle w:val="CharSectno"/>
        </w:rPr>
        <w:noBreakHyphen/>
      </w:r>
      <w:r w:rsidRPr="00C7380F">
        <w:rPr>
          <w:rStyle w:val="CharSectno"/>
        </w:rPr>
        <w:t>100</w:t>
      </w:r>
      <w:r w:rsidRPr="005D4729">
        <w:t xml:space="preserve">  Merger of qualifying superannuation funds</w:t>
      </w:r>
      <w:bookmarkEnd w:id="288"/>
    </w:p>
    <w:p w:rsidR="00F9073D" w:rsidRPr="005D4729" w:rsidRDefault="00F9073D" w:rsidP="002B75AC">
      <w:pPr>
        <w:pStyle w:val="subsection"/>
      </w:pPr>
      <w:r w:rsidRPr="005D4729">
        <w:tab/>
        <w:t>(1)</w:t>
      </w:r>
      <w:r w:rsidRPr="005D4729">
        <w:tab/>
        <w:t xml:space="preserve">This section applies to a CGT asset of a superannuation fund (the </w:t>
      </w:r>
      <w:r w:rsidRPr="005D4729">
        <w:rPr>
          <w:b/>
          <w:i/>
        </w:rPr>
        <w:t>transferee</w:t>
      </w:r>
      <w:r w:rsidRPr="005D4729">
        <w:t>) if:</w:t>
      </w:r>
    </w:p>
    <w:p w:rsidR="00F9073D" w:rsidRPr="005D4729" w:rsidRDefault="00F9073D" w:rsidP="00F9073D">
      <w:pPr>
        <w:pStyle w:val="paragraph"/>
        <w:tabs>
          <w:tab w:val="left" w:pos="3969"/>
          <w:tab w:val="left" w:pos="4536"/>
          <w:tab w:val="left" w:pos="5670"/>
          <w:tab w:val="left" w:pos="6804"/>
        </w:tabs>
      </w:pPr>
      <w:r w:rsidRPr="005D4729">
        <w:tab/>
        <w:t>(a)</w:t>
      </w:r>
      <w:r w:rsidRPr="005D4729">
        <w:tab/>
        <w:t xml:space="preserve">the transferee acquired the asset from another superannuation fund in circumstances to which </w:t>
      </w:r>
      <w:r w:rsidR="0070075F" w:rsidRPr="005D4729">
        <w:t xml:space="preserve">former </w:t>
      </w:r>
      <w:r w:rsidR="00EB3B5E">
        <w:t>section 1</w:t>
      </w:r>
      <w:r w:rsidRPr="005D4729">
        <w:t xml:space="preserve">60ZZPI of the </w:t>
      </w:r>
      <w:r w:rsidRPr="005D4729">
        <w:rPr>
          <w:i/>
        </w:rPr>
        <w:t xml:space="preserve">Income Tax Assessment Act 1936 </w:t>
      </w:r>
      <w:r w:rsidRPr="005D4729">
        <w:t>applied;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the transferee owned the asset just before the start of the 1998</w:t>
      </w:r>
      <w:r w:rsidR="00C7380F">
        <w:noBreakHyphen/>
      </w:r>
      <w:r w:rsidRPr="005D4729">
        <w:t>99 income year; and</w:t>
      </w:r>
    </w:p>
    <w:p w:rsidR="00F9073D" w:rsidRPr="005D4729" w:rsidRDefault="00F9073D" w:rsidP="00F9073D">
      <w:pPr>
        <w:pStyle w:val="paragraph"/>
        <w:tabs>
          <w:tab w:val="left" w:pos="3969"/>
          <w:tab w:val="left" w:pos="4536"/>
          <w:tab w:val="left" w:pos="5670"/>
          <w:tab w:val="left" w:pos="6804"/>
        </w:tabs>
      </w:pPr>
      <w:r w:rsidRPr="005D4729">
        <w:tab/>
        <w:t>(c)</w:t>
      </w:r>
      <w:r w:rsidRPr="005D4729">
        <w:tab/>
        <w:t>CGT event A1, B1, C1, C2, G1 or G3 happens in relation to the asset in that income year or a later one.</w:t>
      </w:r>
    </w:p>
    <w:p w:rsidR="00F9073D" w:rsidRPr="005D4729" w:rsidRDefault="00F9073D" w:rsidP="00F9073D">
      <w:pPr>
        <w:pStyle w:val="notetext"/>
        <w:tabs>
          <w:tab w:val="left" w:pos="3969"/>
          <w:tab w:val="left" w:pos="4536"/>
          <w:tab w:val="left" w:pos="5670"/>
          <w:tab w:val="left" w:pos="6804"/>
        </w:tabs>
      </w:pPr>
      <w:r w:rsidRPr="005D4729">
        <w:t>Note:</w:t>
      </w:r>
      <w:r w:rsidRPr="005D4729">
        <w:tab/>
        <w:t xml:space="preserve">The full list of CGT events is in </w:t>
      </w:r>
      <w:r w:rsidR="00EB3B5E">
        <w:t>section 1</w:t>
      </w:r>
      <w:r w:rsidRPr="005D4729">
        <w:t>04</w:t>
      </w:r>
      <w:r w:rsidR="00C7380F">
        <w:noBreakHyphen/>
      </w:r>
      <w:r w:rsidRPr="005D4729">
        <w:t xml:space="preserve">5 of the </w:t>
      </w:r>
      <w:r w:rsidRPr="005D4729">
        <w:rPr>
          <w:i/>
        </w:rPr>
        <w:t>Income Tax Assessment Act 1997.</w:t>
      </w:r>
    </w:p>
    <w:p w:rsidR="00F9073D" w:rsidRPr="005D4729" w:rsidRDefault="00F9073D" w:rsidP="002B75AC">
      <w:pPr>
        <w:pStyle w:val="subsection"/>
      </w:pPr>
      <w:r w:rsidRPr="005D4729">
        <w:tab/>
        <w:t>(2)</w:t>
      </w:r>
      <w:r w:rsidRPr="005D4729">
        <w:tab/>
        <w:t>The first element of the cost base of the asset in the hands of the transferee (at the time the transferee acquired the asset) is the asset’s cost base (in the hands of the other fund) at that time.</w:t>
      </w:r>
    </w:p>
    <w:p w:rsidR="00F9073D" w:rsidRPr="005D4729" w:rsidRDefault="00F9073D" w:rsidP="002B75AC">
      <w:pPr>
        <w:pStyle w:val="subsection"/>
      </w:pPr>
      <w:r w:rsidRPr="005D4729">
        <w:tab/>
        <w:t>(3)</w:t>
      </w:r>
      <w:r w:rsidRPr="005D4729">
        <w:tab/>
        <w:t>The reduced cost base of the asset in the hands of the transferee is worked out similarly.</w:t>
      </w:r>
    </w:p>
    <w:p w:rsidR="00F9073D" w:rsidRPr="005D4729" w:rsidRDefault="001E5ACC" w:rsidP="00F9073D">
      <w:pPr>
        <w:pStyle w:val="ActHead4"/>
      </w:pPr>
      <w:bookmarkStart w:id="289" w:name="_Toc138776139"/>
      <w:r w:rsidRPr="00C7380F">
        <w:rPr>
          <w:rStyle w:val="CharSubdNo"/>
        </w:rPr>
        <w:lastRenderedPageBreak/>
        <w:t>Subdivision 1</w:t>
      </w:r>
      <w:r w:rsidR="00F9073D" w:rsidRPr="00C7380F">
        <w:rPr>
          <w:rStyle w:val="CharSubdNo"/>
        </w:rPr>
        <w:t>26</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Transfer of life insurance business</w:t>
      </w:r>
      <w:bookmarkEnd w:id="289"/>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126</w:t>
      </w:r>
      <w:r w:rsidR="00C7380F">
        <w:noBreakHyphen/>
      </w:r>
      <w:r w:rsidRPr="005D4729">
        <w:t>150</w:t>
      </w:r>
      <w:r w:rsidRPr="005D4729">
        <w:tab/>
        <w:t>Roll</w:t>
      </w:r>
      <w:r w:rsidR="00C7380F">
        <w:noBreakHyphen/>
      </w:r>
      <w:r w:rsidRPr="005D4729">
        <w:t>over on transfer of life insurance business</w:t>
      </w:r>
    </w:p>
    <w:p w:rsidR="00F9073D" w:rsidRPr="005D4729" w:rsidRDefault="00F9073D" w:rsidP="00F9073D">
      <w:pPr>
        <w:pStyle w:val="TofSectsSection"/>
      </w:pPr>
      <w:r w:rsidRPr="005D4729">
        <w:t>126</w:t>
      </w:r>
      <w:r w:rsidR="00C7380F">
        <w:noBreakHyphen/>
      </w:r>
      <w:r w:rsidRPr="005D4729">
        <w:t>160</w:t>
      </w:r>
      <w:r w:rsidRPr="005D4729">
        <w:tab/>
        <w:t>Effects of roll</w:t>
      </w:r>
      <w:r w:rsidR="00C7380F">
        <w:noBreakHyphen/>
      </w:r>
      <w:r w:rsidRPr="005D4729">
        <w:t>over</w:t>
      </w:r>
    </w:p>
    <w:p w:rsidR="00F9073D" w:rsidRPr="005D4729" w:rsidRDefault="00F9073D" w:rsidP="00F9073D">
      <w:pPr>
        <w:pStyle w:val="TofSectsSection"/>
      </w:pPr>
      <w:r w:rsidRPr="005D4729">
        <w:t>126</w:t>
      </w:r>
      <w:r w:rsidR="00C7380F">
        <w:noBreakHyphen/>
      </w:r>
      <w:r w:rsidRPr="005D4729">
        <w:t>165</w:t>
      </w:r>
      <w:r w:rsidRPr="005D4729">
        <w:tab/>
        <w:t xml:space="preserve">References to </w:t>
      </w:r>
      <w:r w:rsidR="001E5ACC" w:rsidRPr="005D4729">
        <w:t>Subdivision 1</w:t>
      </w:r>
      <w:r w:rsidRPr="005D4729">
        <w:t>26</w:t>
      </w:r>
      <w:r w:rsidR="00C7380F">
        <w:noBreakHyphen/>
      </w:r>
      <w:r w:rsidRPr="005D4729">
        <w:t xml:space="preserve">B of the </w:t>
      </w:r>
      <w:r w:rsidRPr="005D4729">
        <w:rPr>
          <w:i/>
        </w:rPr>
        <w:t>Income Tax Assessment Act 1997</w:t>
      </w:r>
    </w:p>
    <w:p w:rsidR="00F9073D" w:rsidRPr="005D4729" w:rsidRDefault="00F9073D" w:rsidP="00B3122F">
      <w:pPr>
        <w:pStyle w:val="ActHead5"/>
      </w:pPr>
      <w:bookmarkStart w:id="290" w:name="_Toc138776140"/>
      <w:r w:rsidRPr="00C7380F">
        <w:rPr>
          <w:rStyle w:val="CharSectno"/>
        </w:rPr>
        <w:t>126</w:t>
      </w:r>
      <w:r w:rsidR="00C7380F" w:rsidRPr="00C7380F">
        <w:rPr>
          <w:rStyle w:val="CharSectno"/>
        </w:rPr>
        <w:noBreakHyphen/>
      </w:r>
      <w:r w:rsidRPr="00C7380F">
        <w:rPr>
          <w:rStyle w:val="CharSectno"/>
        </w:rPr>
        <w:t>150</w:t>
      </w:r>
      <w:r w:rsidRPr="005D4729">
        <w:t xml:space="preserve">  Roll</w:t>
      </w:r>
      <w:r w:rsidR="00C7380F">
        <w:noBreakHyphen/>
      </w:r>
      <w:r w:rsidRPr="005D4729">
        <w:t>over on transfer of life insurance business</w:t>
      </w:r>
      <w:bookmarkEnd w:id="290"/>
    </w:p>
    <w:p w:rsidR="00F9073D" w:rsidRPr="005D4729" w:rsidRDefault="00F9073D" w:rsidP="00B3122F">
      <w:pPr>
        <w:pStyle w:val="subsection"/>
        <w:keepNext/>
      </w:pPr>
      <w:r w:rsidRPr="005D4729">
        <w:tab/>
        <w:t>(1)</w:t>
      </w:r>
      <w:r w:rsidRPr="005D4729">
        <w:tab/>
        <w:t>There may be a roll</w:t>
      </w:r>
      <w:r w:rsidR="00C7380F">
        <w:noBreakHyphen/>
      </w:r>
      <w:r w:rsidRPr="005D4729">
        <w:t>over if:</w:t>
      </w:r>
    </w:p>
    <w:p w:rsidR="00F9073D" w:rsidRPr="005D4729" w:rsidRDefault="00F9073D" w:rsidP="00B3122F">
      <w:pPr>
        <w:pStyle w:val="paragraph"/>
        <w:keepNext/>
      </w:pPr>
      <w:r w:rsidRPr="005D4729">
        <w:tab/>
        <w:t>(a)</w:t>
      </w:r>
      <w:r w:rsidRPr="005D4729">
        <w:tab/>
        <w:t xml:space="preserve">a CGT event happens because all or part of the life insurance business of a life insurance company (the </w:t>
      </w:r>
      <w:r w:rsidRPr="005D4729">
        <w:rPr>
          <w:b/>
          <w:i/>
        </w:rPr>
        <w:t>originating company</w:t>
      </w:r>
      <w:r w:rsidRPr="005D4729">
        <w:t xml:space="preserve">) is transferred to another life insurance company (the </w:t>
      </w:r>
      <w:r w:rsidRPr="005D4729">
        <w:rPr>
          <w:b/>
          <w:i/>
        </w:rPr>
        <w:t>recipient company</w:t>
      </w:r>
      <w:r w:rsidRPr="005D4729">
        <w:t>):</w:t>
      </w:r>
    </w:p>
    <w:p w:rsidR="00F9073D" w:rsidRPr="005D4729" w:rsidRDefault="00F9073D" w:rsidP="00F9073D">
      <w:pPr>
        <w:pStyle w:val="paragraphsub"/>
      </w:pPr>
      <w:r w:rsidRPr="005D4729">
        <w:tab/>
        <w:t>(i)</w:t>
      </w:r>
      <w:r w:rsidRPr="005D4729">
        <w:tab/>
        <w:t>in accordance with a scheme confirmed by the Federal Court of Australia under Part</w:t>
      </w:r>
      <w:r w:rsidR="00FD3F14" w:rsidRPr="005D4729">
        <w:t> </w:t>
      </w:r>
      <w:r w:rsidRPr="005D4729">
        <w:t xml:space="preserve">9 of the </w:t>
      </w:r>
      <w:r w:rsidRPr="005D4729">
        <w:rPr>
          <w:i/>
        </w:rPr>
        <w:t>Life Insurance Act 1995</w:t>
      </w:r>
      <w:r w:rsidRPr="005D4729">
        <w:t>; or</w:t>
      </w:r>
    </w:p>
    <w:p w:rsidR="00F9073D" w:rsidRPr="005D4729" w:rsidRDefault="00F9073D" w:rsidP="00F9073D">
      <w:pPr>
        <w:pStyle w:val="paragraphsub"/>
      </w:pPr>
      <w:r w:rsidRPr="005D4729">
        <w:tab/>
        <w:t>(ii)</w:t>
      </w:r>
      <w:r w:rsidRPr="005D4729">
        <w:tab/>
        <w:t xml:space="preserve">under the </w:t>
      </w:r>
      <w:r w:rsidRPr="005D4729">
        <w:rPr>
          <w:i/>
        </w:rPr>
        <w:t>Financial Sector (Transfers of Business) Act 1999</w:t>
      </w:r>
      <w:r w:rsidRPr="005D4729">
        <w:t>; and</w:t>
      </w:r>
    </w:p>
    <w:p w:rsidR="00F9073D" w:rsidRPr="005D4729" w:rsidRDefault="00F9073D" w:rsidP="00F9073D">
      <w:pPr>
        <w:pStyle w:val="paragraph"/>
      </w:pPr>
      <w:r w:rsidRPr="005D4729">
        <w:tab/>
        <w:t>(b)</w:t>
      </w:r>
      <w:r w:rsidRPr="005D4729">
        <w:tab/>
        <w:t>the originating company and the recipient company were members of the same wholly</w:t>
      </w:r>
      <w:r w:rsidR="00C7380F">
        <w:noBreakHyphen/>
      </w:r>
      <w:r w:rsidRPr="005D4729">
        <w:t>owned group just before the transfer; and</w:t>
      </w:r>
    </w:p>
    <w:p w:rsidR="00F9073D" w:rsidRPr="005D4729" w:rsidRDefault="00F9073D" w:rsidP="00F9073D">
      <w:pPr>
        <w:pStyle w:val="paragraph"/>
      </w:pPr>
      <w:r w:rsidRPr="005D4729">
        <w:tab/>
        <w:t>(c)</w:t>
      </w:r>
      <w:r w:rsidRPr="005D4729">
        <w:tab/>
        <w:t>one of these happens:</w:t>
      </w:r>
    </w:p>
    <w:p w:rsidR="00F9073D" w:rsidRPr="005D4729" w:rsidRDefault="00F9073D" w:rsidP="00F9073D">
      <w:pPr>
        <w:pStyle w:val="paragraphsub"/>
      </w:pPr>
      <w:r w:rsidRPr="005D4729">
        <w:tab/>
        <w:t>(i)</w:t>
      </w:r>
      <w:r w:rsidRPr="005D4729">
        <w:tab/>
        <w:t xml:space="preserve">a CGT asset (the </w:t>
      </w:r>
      <w:r w:rsidRPr="005D4729">
        <w:rPr>
          <w:b/>
          <w:i/>
        </w:rPr>
        <w:t>original asset</w:t>
      </w:r>
      <w:r w:rsidRPr="005D4729">
        <w:t>) of the originating company becomes an asset of the recipient company; or</w:t>
      </w:r>
    </w:p>
    <w:p w:rsidR="00F9073D" w:rsidRPr="005D4729" w:rsidRDefault="00F9073D" w:rsidP="00F9073D">
      <w:pPr>
        <w:pStyle w:val="paragraphsub"/>
      </w:pPr>
      <w:r w:rsidRPr="005D4729">
        <w:tab/>
        <w:t>(ii)</w:t>
      </w:r>
      <w:r w:rsidRPr="005D4729">
        <w:tab/>
        <w:t>a CGT asset of the originating company ends and the recipient company acquires an equivalent replacement asset; or</w:t>
      </w:r>
    </w:p>
    <w:p w:rsidR="00F9073D" w:rsidRPr="005D4729" w:rsidRDefault="00F9073D" w:rsidP="00F9073D">
      <w:pPr>
        <w:pStyle w:val="paragraphsub"/>
      </w:pPr>
      <w:r w:rsidRPr="005D4729">
        <w:tab/>
        <w:t>(iii)</w:t>
      </w:r>
      <w:r w:rsidRPr="005D4729">
        <w:tab/>
        <w:t>the originating company creates a CGT asset in the recipient company; and</w:t>
      </w:r>
    </w:p>
    <w:p w:rsidR="00F9073D" w:rsidRPr="005D4729" w:rsidRDefault="00F9073D" w:rsidP="00F9073D">
      <w:pPr>
        <w:pStyle w:val="paragraph"/>
      </w:pPr>
      <w:r w:rsidRPr="005D4729">
        <w:tab/>
        <w:t>(d)</w:t>
      </w:r>
      <w:r w:rsidRPr="005D4729">
        <w:tab/>
        <w:t>the transfer takes place:</w:t>
      </w:r>
    </w:p>
    <w:p w:rsidR="00F9073D" w:rsidRPr="005D4729" w:rsidRDefault="00F9073D" w:rsidP="00F9073D">
      <w:pPr>
        <w:pStyle w:val="paragraphsub"/>
      </w:pPr>
      <w:r w:rsidRPr="005D4729">
        <w:tab/>
        <w:t>(i)</w:t>
      </w:r>
      <w:r w:rsidRPr="005D4729">
        <w:tab/>
        <w:t xml:space="preserve">before </w:t>
      </w:r>
      <w:r w:rsidR="001E5ACC" w:rsidRPr="005D4729">
        <w:t>30 June</w:t>
      </w:r>
      <w:r w:rsidRPr="005D4729">
        <w:t xml:space="preserve"> 2004; or</w:t>
      </w:r>
    </w:p>
    <w:p w:rsidR="00F9073D" w:rsidRPr="005D4729" w:rsidRDefault="00F9073D" w:rsidP="00F9073D">
      <w:pPr>
        <w:pStyle w:val="paragraphsub"/>
      </w:pPr>
      <w:r w:rsidRPr="005D4729">
        <w:tab/>
        <w:t>(ii)</w:t>
      </w:r>
      <w:r w:rsidRPr="005D4729">
        <w:tab/>
        <w:t xml:space="preserve">if the originating company and the recipient company are members of the same consolidated group or consolidatable group and the head company of that group has a substituted accounting period—before the </w:t>
      </w:r>
      <w:r w:rsidRPr="005D4729">
        <w:lastRenderedPageBreak/>
        <w:t xml:space="preserve">end of the head company’s income year in which </w:t>
      </w:r>
      <w:r w:rsidR="001E5ACC" w:rsidRPr="005D4729">
        <w:t>30 June</w:t>
      </w:r>
      <w:r w:rsidRPr="005D4729">
        <w:t xml:space="preserve"> 2004 occurs.</w:t>
      </w:r>
    </w:p>
    <w:p w:rsidR="00F9073D" w:rsidRPr="005D4729" w:rsidRDefault="00F9073D" w:rsidP="00F9073D">
      <w:pPr>
        <w:pStyle w:val="subsection"/>
      </w:pPr>
      <w:r w:rsidRPr="005D4729">
        <w:tab/>
        <w:t>(2)</w:t>
      </w:r>
      <w:r w:rsidRPr="005D4729">
        <w:tab/>
        <w:t xml:space="preserve">The CGT asset involved (the </w:t>
      </w:r>
      <w:r w:rsidRPr="005D4729">
        <w:rPr>
          <w:b/>
          <w:i/>
        </w:rPr>
        <w:t>roll</w:t>
      </w:r>
      <w:r w:rsidR="00C7380F">
        <w:rPr>
          <w:b/>
          <w:i/>
        </w:rPr>
        <w:noBreakHyphen/>
      </w:r>
      <w:r w:rsidRPr="005D4729">
        <w:rPr>
          <w:b/>
          <w:i/>
        </w:rPr>
        <w:t>over asset</w:t>
      </w:r>
      <w:r w:rsidRPr="005D4729">
        <w:t>) must not be trading stock of the recipient company just after the time of the transfer.</w:t>
      </w:r>
    </w:p>
    <w:p w:rsidR="00F9073D" w:rsidRPr="005D4729" w:rsidRDefault="00F9073D" w:rsidP="00F9073D">
      <w:pPr>
        <w:pStyle w:val="subsection"/>
        <w:keepNext/>
      </w:pPr>
      <w:r w:rsidRPr="005D4729">
        <w:tab/>
        <w:t>(3)</w:t>
      </w:r>
      <w:r w:rsidRPr="005D4729">
        <w:tab/>
        <w:t>If:</w:t>
      </w:r>
    </w:p>
    <w:p w:rsidR="00F9073D" w:rsidRPr="005D4729" w:rsidRDefault="00F9073D" w:rsidP="00F9073D">
      <w:pPr>
        <w:pStyle w:val="paragraph"/>
      </w:pPr>
      <w:r w:rsidRPr="005D4729">
        <w:tab/>
        <w:t>(a)</w:t>
      </w:r>
      <w:r w:rsidRPr="005D4729">
        <w:tab/>
        <w:t>the roll</w:t>
      </w:r>
      <w:r w:rsidR="00C7380F">
        <w:noBreakHyphen/>
      </w:r>
      <w:r w:rsidRPr="005D4729">
        <w:t xml:space="preserve">over asset is a right or convertible interest referred to in </w:t>
      </w:r>
      <w:r w:rsidR="001E5ACC" w:rsidRPr="005D4729">
        <w:t>Division 1</w:t>
      </w:r>
      <w:r w:rsidRPr="005D4729">
        <w:t xml:space="preserve">30, or an option referred to in </w:t>
      </w:r>
      <w:r w:rsidR="001E5ACC" w:rsidRPr="005D4729">
        <w:t>Division 1</w:t>
      </w:r>
      <w:r w:rsidRPr="005D4729">
        <w:t xml:space="preserve">34, of the </w:t>
      </w:r>
      <w:r w:rsidRPr="005D4729">
        <w:rPr>
          <w:i/>
        </w:rPr>
        <w:t>Income Tax Assessment Act 1997</w:t>
      </w:r>
      <w:r w:rsidRPr="005D4729">
        <w:t xml:space="preserve"> or an exchangeable interest; and</w:t>
      </w:r>
    </w:p>
    <w:p w:rsidR="00F9073D" w:rsidRPr="005D4729" w:rsidRDefault="00F9073D" w:rsidP="00F9073D">
      <w:pPr>
        <w:pStyle w:val="paragraph"/>
        <w:keepNext/>
      </w:pPr>
      <w:r w:rsidRPr="005D4729">
        <w:tab/>
        <w:t>(b)</w:t>
      </w:r>
      <w:r w:rsidRPr="005D4729">
        <w:tab/>
        <w:t>the recipient company acquires another CGT asset by exercising the right or option or by converting the convertible interest or in exchange for the disposal or redemption of the exchangeable interest;</w:t>
      </w:r>
    </w:p>
    <w:p w:rsidR="00F9073D" w:rsidRPr="005D4729" w:rsidRDefault="00F9073D" w:rsidP="00F9073D">
      <w:pPr>
        <w:pStyle w:val="subsection2"/>
      </w:pPr>
      <w:r w:rsidRPr="005D4729">
        <w:t>the other asset cannot become trading stock of the recipient company just after the recipient company acquired it.</w:t>
      </w:r>
    </w:p>
    <w:p w:rsidR="00F9073D" w:rsidRPr="005D4729" w:rsidRDefault="00F9073D" w:rsidP="00F9073D">
      <w:pPr>
        <w:pStyle w:val="ActHead5"/>
      </w:pPr>
      <w:bookmarkStart w:id="291" w:name="_Toc138776141"/>
      <w:r w:rsidRPr="00C7380F">
        <w:rPr>
          <w:rStyle w:val="CharSectno"/>
        </w:rPr>
        <w:t>126</w:t>
      </w:r>
      <w:r w:rsidR="00C7380F" w:rsidRPr="00C7380F">
        <w:rPr>
          <w:rStyle w:val="CharSectno"/>
        </w:rPr>
        <w:noBreakHyphen/>
      </w:r>
      <w:r w:rsidRPr="00C7380F">
        <w:rPr>
          <w:rStyle w:val="CharSectno"/>
        </w:rPr>
        <w:t>160</w:t>
      </w:r>
      <w:r w:rsidRPr="005D4729">
        <w:t xml:space="preserve">  Effects of roll</w:t>
      </w:r>
      <w:r w:rsidR="00C7380F">
        <w:noBreakHyphen/>
      </w:r>
      <w:r w:rsidRPr="005D4729">
        <w:t>over</w:t>
      </w:r>
      <w:bookmarkEnd w:id="291"/>
    </w:p>
    <w:p w:rsidR="00F9073D" w:rsidRPr="005D4729" w:rsidRDefault="00F9073D" w:rsidP="00F9073D">
      <w:pPr>
        <w:pStyle w:val="subsection"/>
      </w:pPr>
      <w:r w:rsidRPr="005D4729">
        <w:tab/>
        <w:t>(1)</w:t>
      </w:r>
      <w:r w:rsidRPr="005D4729">
        <w:tab/>
        <w:t>A capital gain or capital loss the originating company makes from the CGT event is disregarded.</w:t>
      </w:r>
    </w:p>
    <w:p w:rsidR="00F9073D" w:rsidRPr="005D4729" w:rsidRDefault="00F9073D" w:rsidP="00F9073D">
      <w:pPr>
        <w:pStyle w:val="subsection"/>
      </w:pPr>
      <w:r w:rsidRPr="005D4729">
        <w:tab/>
        <w:t>(2)</w:t>
      </w:r>
      <w:r w:rsidRPr="005D4729">
        <w:tab/>
        <w:t>The first element of the cost base of the original asset or the replacement asset for the recipient company is the cost base of the original asset for the originating company just before the time of the CGT event.</w:t>
      </w:r>
    </w:p>
    <w:p w:rsidR="00F9073D" w:rsidRPr="005D4729" w:rsidRDefault="00F9073D" w:rsidP="00F9073D">
      <w:pPr>
        <w:pStyle w:val="subsection"/>
      </w:pPr>
      <w:r w:rsidRPr="005D4729">
        <w:tab/>
        <w:t>(3)</w:t>
      </w:r>
      <w:r w:rsidRPr="005D4729">
        <w:tab/>
        <w:t>The first element of the reduced cost base of the original asset or the replacement asset for the recipient company is worked out similarly.</w:t>
      </w:r>
    </w:p>
    <w:p w:rsidR="00F9073D" w:rsidRPr="005D4729" w:rsidRDefault="00F9073D" w:rsidP="00F9073D">
      <w:pPr>
        <w:pStyle w:val="subsection"/>
      </w:pPr>
      <w:r w:rsidRPr="005D4729">
        <w:tab/>
        <w:t>(4)</w:t>
      </w:r>
      <w:r w:rsidRPr="005D4729">
        <w:tab/>
        <w:t>For a case where the originating company creates a CGT asset in the recipient company, the first</w:t>
      </w:r>
      <w:r w:rsidRPr="005D4729">
        <w:rPr>
          <w:i/>
        </w:rPr>
        <w:t xml:space="preserve"> </w:t>
      </w:r>
      <w:r w:rsidRPr="005D4729">
        <w:t>element of the asset’s cost base (in the hands of the recipient company) is the amount applicable under this table. The first element of its reduced cost base is worked out similarly.</w:t>
      </w:r>
    </w:p>
    <w:p w:rsidR="00F9073D" w:rsidRPr="005D4729" w:rsidRDefault="00F9073D" w:rsidP="003944EF">
      <w:pPr>
        <w:pStyle w:val="Tabletext"/>
      </w:pPr>
    </w:p>
    <w:tbl>
      <w:tblPr>
        <w:tblW w:w="7251"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8"/>
        <w:gridCol w:w="6033"/>
      </w:tblGrid>
      <w:tr w:rsidR="00F9073D" w:rsidRPr="005D4729" w:rsidTr="00185140">
        <w:trPr>
          <w:tblHeader/>
        </w:trPr>
        <w:tc>
          <w:tcPr>
            <w:tcW w:w="7251" w:type="dxa"/>
            <w:gridSpan w:val="2"/>
            <w:tcBorders>
              <w:top w:val="single" w:sz="12" w:space="0" w:color="auto"/>
              <w:bottom w:val="single" w:sz="6" w:space="0" w:color="auto"/>
            </w:tcBorders>
            <w:shd w:val="clear" w:color="auto" w:fill="auto"/>
          </w:tcPr>
          <w:p w:rsidR="00F9073D" w:rsidRPr="005D4729" w:rsidRDefault="00F9073D" w:rsidP="003944EF">
            <w:pPr>
              <w:pStyle w:val="TableHeading"/>
            </w:pPr>
            <w:r w:rsidRPr="005D4729">
              <w:lastRenderedPageBreak/>
              <w:t>Creating a CGT asset</w:t>
            </w:r>
          </w:p>
        </w:tc>
      </w:tr>
      <w:tr w:rsidR="00F9073D" w:rsidRPr="005D4729" w:rsidTr="00185140">
        <w:trPr>
          <w:tblHeader/>
        </w:trPr>
        <w:tc>
          <w:tcPr>
            <w:tcW w:w="1218" w:type="dxa"/>
            <w:tcBorders>
              <w:top w:val="single" w:sz="6" w:space="0" w:color="auto"/>
              <w:bottom w:val="single" w:sz="12" w:space="0" w:color="auto"/>
            </w:tcBorders>
            <w:shd w:val="clear" w:color="auto" w:fill="auto"/>
          </w:tcPr>
          <w:p w:rsidR="00F9073D" w:rsidRPr="005D4729" w:rsidRDefault="00F9073D" w:rsidP="00185140">
            <w:pPr>
              <w:pStyle w:val="Tabletext"/>
              <w:keepNext/>
              <w:rPr>
                <w:b/>
              </w:rPr>
            </w:pPr>
            <w:r w:rsidRPr="005D4729">
              <w:rPr>
                <w:b/>
              </w:rPr>
              <w:t>CGT event</w:t>
            </w:r>
            <w:r w:rsidR="00185140" w:rsidRPr="005D4729">
              <w:rPr>
                <w:b/>
              </w:rPr>
              <w:t xml:space="preserve"> </w:t>
            </w:r>
            <w:r w:rsidRPr="005D4729">
              <w:rPr>
                <w:b/>
              </w:rPr>
              <w:t>number</w:t>
            </w:r>
          </w:p>
        </w:tc>
        <w:tc>
          <w:tcPr>
            <w:tcW w:w="6033"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Applicable amount</w:t>
            </w:r>
          </w:p>
        </w:tc>
      </w:tr>
      <w:tr w:rsidR="00F9073D" w:rsidRPr="005D4729" w:rsidTr="00185140">
        <w:tc>
          <w:tcPr>
            <w:tcW w:w="1218" w:type="dxa"/>
            <w:tcBorders>
              <w:top w:val="single" w:sz="12" w:space="0" w:color="auto"/>
            </w:tcBorders>
            <w:shd w:val="clear" w:color="auto" w:fill="auto"/>
          </w:tcPr>
          <w:p w:rsidR="00F9073D" w:rsidRPr="005D4729" w:rsidRDefault="00F9073D" w:rsidP="00F9073D">
            <w:pPr>
              <w:pStyle w:val="Tabletext"/>
            </w:pPr>
            <w:r w:rsidRPr="005D4729">
              <w:t>D1</w:t>
            </w:r>
          </w:p>
        </w:tc>
        <w:tc>
          <w:tcPr>
            <w:tcW w:w="6033" w:type="dxa"/>
            <w:tcBorders>
              <w:top w:val="single" w:sz="12" w:space="0" w:color="auto"/>
            </w:tcBorders>
            <w:shd w:val="clear" w:color="auto" w:fill="auto"/>
          </w:tcPr>
          <w:p w:rsidR="00F9073D" w:rsidRPr="005D4729" w:rsidRDefault="00F9073D" w:rsidP="00F9073D">
            <w:pPr>
              <w:pStyle w:val="Tabletext"/>
            </w:pPr>
            <w:r w:rsidRPr="005D4729">
              <w:t>the incidental costs the originating company incurred that relate to the CGT event</w:t>
            </w:r>
          </w:p>
        </w:tc>
      </w:tr>
      <w:tr w:rsidR="00F9073D" w:rsidRPr="005D4729" w:rsidTr="00185140">
        <w:tc>
          <w:tcPr>
            <w:tcW w:w="1218" w:type="dxa"/>
            <w:shd w:val="clear" w:color="auto" w:fill="auto"/>
          </w:tcPr>
          <w:p w:rsidR="00F9073D" w:rsidRPr="005D4729" w:rsidRDefault="00F9073D" w:rsidP="00F9073D">
            <w:pPr>
              <w:pStyle w:val="Tabletext"/>
            </w:pPr>
            <w:r w:rsidRPr="005D4729">
              <w:t>D2</w:t>
            </w:r>
          </w:p>
        </w:tc>
        <w:tc>
          <w:tcPr>
            <w:tcW w:w="6033" w:type="dxa"/>
            <w:shd w:val="clear" w:color="auto" w:fill="auto"/>
          </w:tcPr>
          <w:p w:rsidR="00F9073D" w:rsidRPr="005D4729" w:rsidRDefault="00F9073D" w:rsidP="00F9073D">
            <w:pPr>
              <w:pStyle w:val="Tabletext"/>
            </w:pPr>
            <w:r w:rsidRPr="005D4729">
              <w:t>the expenditure the originating company incurred to grant the option</w:t>
            </w:r>
          </w:p>
        </w:tc>
      </w:tr>
      <w:tr w:rsidR="00F9073D" w:rsidRPr="005D4729" w:rsidTr="00185140">
        <w:tc>
          <w:tcPr>
            <w:tcW w:w="1218" w:type="dxa"/>
            <w:tcBorders>
              <w:bottom w:val="single" w:sz="4" w:space="0" w:color="auto"/>
            </w:tcBorders>
            <w:shd w:val="clear" w:color="auto" w:fill="auto"/>
          </w:tcPr>
          <w:p w:rsidR="00F9073D" w:rsidRPr="005D4729" w:rsidRDefault="00F9073D" w:rsidP="00F9073D">
            <w:pPr>
              <w:pStyle w:val="Tabletext"/>
            </w:pPr>
            <w:r w:rsidRPr="005D4729">
              <w:t>D3</w:t>
            </w:r>
          </w:p>
        </w:tc>
        <w:tc>
          <w:tcPr>
            <w:tcW w:w="6033" w:type="dxa"/>
            <w:tcBorders>
              <w:bottom w:val="single" w:sz="4" w:space="0" w:color="auto"/>
            </w:tcBorders>
            <w:shd w:val="clear" w:color="auto" w:fill="auto"/>
          </w:tcPr>
          <w:p w:rsidR="00F9073D" w:rsidRPr="005D4729" w:rsidRDefault="00F9073D" w:rsidP="00F9073D">
            <w:pPr>
              <w:pStyle w:val="Tabletext"/>
            </w:pPr>
            <w:r w:rsidRPr="005D4729">
              <w:t>the expenditure the originating company incurred to grant the right</w:t>
            </w:r>
          </w:p>
        </w:tc>
      </w:tr>
      <w:tr w:rsidR="00F9073D" w:rsidRPr="005D4729" w:rsidTr="00185140">
        <w:tc>
          <w:tcPr>
            <w:tcW w:w="1218" w:type="dxa"/>
            <w:tcBorders>
              <w:bottom w:val="single" w:sz="12" w:space="0" w:color="auto"/>
            </w:tcBorders>
            <w:shd w:val="clear" w:color="auto" w:fill="auto"/>
          </w:tcPr>
          <w:p w:rsidR="00F9073D" w:rsidRPr="005D4729" w:rsidRDefault="00F9073D" w:rsidP="00F9073D">
            <w:pPr>
              <w:pStyle w:val="Tabletext"/>
            </w:pPr>
            <w:r w:rsidRPr="005D4729">
              <w:t>F1</w:t>
            </w:r>
          </w:p>
        </w:tc>
        <w:tc>
          <w:tcPr>
            <w:tcW w:w="6033" w:type="dxa"/>
            <w:tcBorders>
              <w:bottom w:val="single" w:sz="12" w:space="0" w:color="auto"/>
            </w:tcBorders>
            <w:shd w:val="clear" w:color="auto" w:fill="auto"/>
          </w:tcPr>
          <w:p w:rsidR="00F9073D" w:rsidRPr="005D4729" w:rsidRDefault="00F9073D" w:rsidP="00F9073D">
            <w:pPr>
              <w:pStyle w:val="Tabletext"/>
            </w:pPr>
            <w:r w:rsidRPr="005D4729">
              <w:t>the expenditure the originating company incurred on the grant, renewal or extension of the lease</w:t>
            </w:r>
          </w:p>
        </w:tc>
      </w:tr>
    </w:tbl>
    <w:p w:rsidR="00F9073D" w:rsidRPr="005D4729" w:rsidRDefault="00F9073D" w:rsidP="00F9073D">
      <w:pPr>
        <w:pStyle w:val="subsection"/>
      </w:pPr>
      <w:r w:rsidRPr="005D4729">
        <w:tab/>
      </w:r>
      <w:r w:rsidRPr="005D4729">
        <w:tab/>
        <w:t xml:space="preserve">The expenditure can include giving property: see </w:t>
      </w:r>
      <w:r w:rsidR="00EB3B5E">
        <w:t>section 1</w:t>
      </w:r>
      <w:r w:rsidRPr="005D4729">
        <w:t>03</w:t>
      </w:r>
      <w:r w:rsidR="00C7380F">
        <w:noBreakHyphen/>
      </w:r>
      <w:r w:rsidRPr="005D4729">
        <w:t xml:space="preserve">5 of the </w:t>
      </w:r>
      <w:r w:rsidRPr="005D4729">
        <w:rPr>
          <w:i/>
        </w:rPr>
        <w:t>Income Tax Assessment Act 1997</w:t>
      </w:r>
      <w:r w:rsidRPr="005D4729">
        <w:t>.</w:t>
      </w:r>
    </w:p>
    <w:p w:rsidR="00F9073D" w:rsidRPr="005D4729" w:rsidRDefault="00F9073D" w:rsidP="00F9073D">
      <w:pPr>
        <w:pStyle w:val="subsection"/>
      </w:pPr>
      <w:r w:rsidRPr="005D4729">
        <w:tab/>
        <w:t>(5)</w:t>
      </w:r>
      <w:r w:rsidRPr="005D4729">
        <w:tab/>
        <w:t>If the originating company acquired the original asset before 20</w:t>
      </w:r>
      <w:r w:rsidR="00FD3F14" w:rsidRPr="005D4729">
        <w:t> </w:t>
      </w:r>
      <w:r w:rsidRPr="005D4729">
        <w:t>September 1985, the recipient company is taken to have acquired the original asset or the replacement asset before that day.</w:t>
      </w:r>
    </w:p>
    <w:p w:rsidR="00F9073D" w:rsidRPr="005D4729" w:rsidRDefault="00F9073D" w:rsidP="00F9073D">
      <w:pPr>
        <w:pStyle w:val="ActHead5"/>
      </w:pPr>
      <w:bookmarkStart w:id="292" w:name="_Toc138776142"/>
      <w:r w:rsidRPr="00C7380F">
        <w:rPr>
          <w:rStyle w:val="CharSectno"/>
        </w:rPr>
        <w:t>126</w:t>
      </w:r>
      <w:r w:rsidR="00C7380F" w:rsidRPr="00C7380F">
        <w:rPr>
          <w:rStyle w:val="CharSectno"/>
        </w:rPr>
        <w:noBreakHyphen/>
      </w:r>
      <w:r w:rsidRPr="00C7380F">
        <w:rPr>
          <w:rStyle w:val="CharSectno"/>
        </w:rPr>
        <w:t>165</w:t>
      </w:r>
      <w:r w:rsidRPr="005D4729">
        <w:t xml:space="preserve">  References to </w:t>
      </w:r>
      <w:r w:rsidR="001E5ACC" w:rsidRPr="005D4729">
        <w:t>Subdivision 1</w:t>
      </w:r>
      <w:r w:rsidRPr="005D4729">
        <w:t>26</w:t>
      </w:r>
      <w:r w:rsidR="00C7380F">
        <w:noBreakHyphen/>
      </w:r>
      <w:r w:rsidRPr="005D4729">
        <w:t xml:space="preserve">B of the </w:t>
      </w:r>
      <w:r w:rsidRPr="005D4729">
        <w:rPr>
          <w:i/>
        </w:rPr>
        <w:t>Income Tax Assessment Act 1997</w:t>
      </w:r>
      <w:bookmarkEnd w:id="292"/>
    </w:p>
    <w:p w:rsidR="00F9073D" w:rsidRPr="005D4729" w:rsidRDefault="00F9073D" w:rsidP="00F9073D">
      <w:pPr>
        <w:pStyle w:val="subsection"/>
      </w:pPr>
      <w:r w:rsidRPr="005D4729">
        <w:tab/>
      </w:r>
      <w:r w:rsidRPr="005D4729">
        <w:tab/>
        <w:t>A reference in an Act to a roll</w:t>
      </w:r>
      <w:r w:rsidR="00C7380F">
        <w:noBreakHyphen/>
      </w:r>
      <w:r w:rsidRPr="005D4729">
        <w:t xml:space="preserve">over under </w:t>
      </w:r>
      <w:r w:rsidR="001E5ACC" w:rsidRPr="005D4729">
        <w:t>Subdivision 1</w:t>
      </w:r>
      <w:r w:rsidRPr="005D4729">
        <w:t>26</w:t>
      </w:r>
      <w:r w:rsidR="00C7380F">
        <w:noBreakHyphen/>
      </w:r>
      <w:r w:rsidRPr="005D4729">
        <w:t xml:space="preserve">B of the </w:t>
      </w:r>
      <w:r w:rsidRPr="005D4729">
        <w:rPr>
          <w:i/>
        </w:rPr>
        <w:t>Income Tax Assessment Act 1997</w:t>
      </w:r>
      <w:r w:rsidRPr="005D4729">
        <w:t xml:space="preserve"> includes a reference to a roll</w:t>
      </w:r>
      <w:r w:rsidR="00C7380F">
        <w:noBreakHyphen/>
      </w:r>
      <w:r w:rsidRPr="005D4729">
        <w:t>over under this Subdivision.</w:t>
      </w:r>
    </w:p>
    <w:p w:rsidR="00F9073D" w:rsidRPr="005D4729" w:rsidRDefault="00F9073D" w:rsidP="00F9073D">
      <w:pPr>
        <w:pStyle w:val="notetext"/>
      </w:pPr>
      <w:r w:rsidRPr="005D4729">
        <w:t>Example:</w:t>
      </w:r>
      <w:r w:rsidRPr="005D4729">
        <w:tab/>
        <w:t>Examples of the operation of this provision include:</w:t>
      </w:r>
    </w:p>
    <w:p w:rsidR="00F9073D" w:rsidRPr="005D4729" w:rsidRDefault="00F9073D" w:rsidP="00FF19D1">
      <w:pPr>
        <w:pStyle w:val="notepara"/>
      </w:pPr>
      <w:r w:rsidRPr="005D4729">
        <w:t>(a)</w:t>
      </w:r>
      <w:r w:rsidRPr="005D4729">
        <w:tab/>
        <w:t>CGT event J1</w:t>
      </w:r>
      <w:r w:rsidR="00486799" w:rsidRPr="005D4729">
        <w:t> </w:t>
      </w:r>
      <w:r w:rsidRPr="005D4729">
        <w:t>may happen if the recipient company stops being a 100% subsidiary of a member of a company group after a roll</w:t>
      </w:r>
      <w:r w:rsidR="00C7380F">
        <w:noBreakHyphen/>
      </w:r>
      <w:r w:rsidRPr="005D4729">
        <w:t>over under this Subdivision; and</w:t>
      </w:r>
    </w:p>
    <w:p w:rsidR="00F9073D" w:rsidRPr="005D4729" w:rsidRDefault="00F9073D" w:rsidP="00FF19D1">
      <w:pPr>
        <w:pStyle w:val="notepara"/>
      </w:pPr>
      <w:r w:rsidRPr="005D4729">
        <w:t>(c)</w:t>
      </w:r>
      <w:r w:rsidRPr="005D4729">
        <w:tab/>
        <w:t xml:space="preserve">an allocable cost amount may be affected under </w:t>
      </w:r>
      <w:r w:rsidR="00EB0AAD" w:rsidRPr="005D4729">
        <w:t>section</w:t>
      </w:r>
      <w:r w:rsidR="00FD3F14" w:rsidRPr="005D4729">
        <w:t> </w:t>
      </w:r>
      <w:r w:rsidR="00EB0AAD" w:rsidRPr="005D4729">
        <w:t>705</w:t>
      </w:r>
      <w:r w:rsidR="00C7380F">
        <w:noBreakHyphen/>
      </w:r>
      <w:r w:rsidR="00EB0AAD" w:rsidRPr="005D4729">
        <w:t>93</w:t>
      </w:r>
      <w:r w:rsidRPr="005D4729">
        <w:t xml:space="preserve"> because of a roll</w:t>
      </w:r>
      <w:r w:rsidR="00C7380F">
        <w:noBreakHyphen/>
      </w:r>
      <w:r w:rsidRPr="005D4729">
        <w:t>over under this Subdivision.</w:t>
      </w:r>
    </w:p>
    <w:p w:rsidR="00F9073D" w:rsidRPr="005D4729" w:rsidRDefault="001E5ACC" w:rsidP="00163128">
      <w:pPr>
        <w:pStyle w:val="ActHead3"/>
        <w:pageBreakBefore/>
      </w:pPr>
      <w:bookmarkStart w:id="293" w:name="_Toc138776143"/>
      <w:r w:rsidRPr="00C7380F">
        <w:rPr>
          <w:rStyle w:val="CharDivNo"/>
        </w:rPr>
        <w:lastRenderedPageBreak/>
        <w:t>Division 1</w:t>
      </w:r>
      <w:r w:rsidR="00F9073D" w:rsidRPr="00C7380F">
        <w:rPr>
          <w:rStyle w:val="CharDivNo"/>
        </w:rPr>
        <w:t>28</w:t>
      </w:r>
      <w:r w:rsidR="00F9073D" w:rsidRPr="005D4729">
        <w:t>—</w:t>
      </w:r>
      <w:r w:rsidR="00F9073D" w:rsidRPr="00C7380F">
        <w:rPr>
          <w:rStyle w:val="CharDivText"/>
        </w:rPr>
        <w:t>Effect of death</w:t>
      </w:r>
      <w:bookmarkEnd w:id="293"/>
    </w:p>
    <w:p w:rsidR="00501AC2" w:rsidRPr="005D4729" w:rsidRDefault="00501AC2" w:rsidP="00501AC2">
      <w:pPr>
        <w:pStyle w:val="TofSectsHeading"/>
      </w:pPr>
      <w:r w:rsidRPr="005D4729">
        <w:t>Table of sections</w:t>
      </w:r>
    </w:p>
    <w:p w:rsidR="00501AC2" w:rsidRPr="005D4729" w:rsidRDefault="00501AC2" w:rsidP="00501AC2">
      <w:pPr>
        <w:pStyle w:val="TofSectsSection"/>
      </w:pPr>
      <w:r w:rsidRPr="005D4729">
        <w:t>128</w:t>
      </w:r>
      <w:r w:rsidR="00C7380F">
        <w:noBreakHyphen/>
      </w:r>
      <w:r w:rsidRPr="005D4729">
        <w:t>15</w:t>
      </w:r>
      <w:r w:rsidRPr="005D4729">
        <w:tab/>
        <w:t>Effect on the legal personal representative or beneficiary</w:t>
      </w:r>
    </w:p>
    <w:p w:rsidR="00F9073D" w:rsidRPr="005D4729" w:rsidRDefault="00F9073D" w:rsidP="00F9073D">
      <w:pPr>
        <w:pStyle w:val="ActHead5"/>
      </w:pPr>
      <w:bookmarkStart w:id="294" w:name="_Toc138776144"/>
      <w:r w:rsidRPr="00C7380F">
        <w:rPr>
          <w:rStyle w:val="CharSectno"/>
        </w:rPr>
        <w:t>128</w:t>
      </w:r>
      <w:r w:rsidR="00C7380F" w:rsidRPr="00C7380F">
        <w:rPr>
          <w:rStyle w:val="CharSectno"/>
        </w:rPr>
        <w:noBreakHyphen/>
      </w:r>
      <w:r w:rsidRPr="00C7380F">
        <w:rPr>
          <w:rStyle w:val="CharSectno"/>
        </w:rPr>
        <w:t>15</w:t>
      </w:r>
      <w:r w:rsidRPr="005D4729">
        <w:t xml:space="preserve">  Effect on the legal personal representative or beneficiary</w:t>
      </w:r>
      <w:bookmarkEnd w:id="294"/>
    </w:p>
    <w:p w:rsidR="00F9073D" w:rsidRPr="005D4729" w:rsidRDefault="00F9073D" w:rsidP="002B75AC">
      <w:pPr>
        <w:pStyle w:val="subsection"/>
      </w:pPr>
      <w:r w:rsidRPr="005D4729">
        <w:tab/>
      </w:r>
      <w:r w:rsidRPr="005D4729">
        <w:tab/>
        <w:t xml:space="preserve">The rule in </w:t>
      </w:r>
      <w:r w:rsidR="00EB3B5E">
        <w:t>item 3</w:t>
      </w:r>
      <w:r w:rsidRPr="005D4729">
        <w:t xml:space="preserve"> in the table in sub</w:t>
      </w:r>
      <w:r w:rsidR="00EB3B5E">
        <w:t>section 1</w:t>
      </w:r>
      <w:r w:rsidRPr="005D4729">
        <w:t>28</w:t>
      </w:r>
      <w:r w:rsidR="00C7380F">
        <w:noBreakHyphen/>
      </w:r>
      <w:r w:rsidRPr="005D4729">
        <w:t xml:space="preserve">15(4) of the </w:t>
      </w:r>
      <w:r w:rsidRPr="005D4729">
        <w:rPr>
          <w:i/>
        </w:rPr>
        <w:t xml:space="preserve">Income Tax Assessment Act 1997 </w:t>
      </w:r>
      <w:r w:rsidRPr="005D4729">
        <w:t>(about a dwelling that was your main residence just before you died and was not being used for the purpose of producing assessable income) does not apply to a dwelling that devolved to your legal personal representative, or passed to a beneficiary in your estate, on or before 7.30 pm, by legal time in the Australian Capital Territory, on 20</w:t>
      </w:r>
      <w:r w:rsidR="00FD3F14" w:rsidRPr="005D4729">
        <w:t> </w:t>
      </w:r>
      <w:r w:rsidRPr="005D4729">
        <w:t>August 1996.</w:t>
      </w:r>
    </w:p>
    <w:p w:rsidR="00F9073D" w:rsidRPr="005D4729" w:rsidRDefault="001E5ACC" w:rsidP="00163128">
      <w:pPr>
        <w:pStyle w:val="ActHead3"/>
        <w:pageBreakBefore/>
      </w:pPr>
      <w:bookmarkStart w:id="295" w:name="_Toc138776145"/>
      <w:r w:rsidRPr="00C7380F">
        <w:rPr>
          <w:rStyle w:val="CharDivNo"/>
        </w:rPr>
        <w:lastRenderedPageBreak/>
        <w:t>Division 1</w:t>
      </w:r>
      <w:r w:rsidR="00F9073D" w:rsidRPr="00C7380F">
        <w:rPr>
          <w:rStyle w:val="CharDivNo"/>
        </w:rPr>
        <w:t>30</w:t>
      </w:r>
      <w:r w:rsidR="00F9073D" w:rsidRPr="005D4729">
        <w:t>—</w:t>
      </w:r>
      <w:r w:rsidR="00F9073D" w:rsidRPr="00C7380F">
        <w:rPr>
          <w:rStyle w:val="CharDivText"/>
        </w:rPr>
        <w:t>Investments</w:t>
      </w:r>
      <w:bookmarkEnd w:id="295"/>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130</w:t>
      </w:r>
      <w:r w:rsidR="00C7380F">
        <w:noBreakHyphen/>
      </w:r>
      <w:r w:rsidRPr="005D4729">
        <w:t>A</w:t>
      </w:r>
      <w:r w:rsidRPr="005D4729">
        <w:tab/>
        <w:t>Bonus shares and units</w:t>
      </w:r>
    </w:p>
    <w:p w:rsidR="00F9073D" w:rsidRPr="005D4729" w:rsidRDefault="00F9073D" w:rsidP="00F9073D">
      <w:pPr>
        <w:pStyle w:val="TofSectsSubdiv"/>
      </w:pPr>
      <w:r w:rsidRPr="005D4729">
        <w:t>130</w:t>
      </w:r>
      <w:r w:rsidR="00C7380F">
        <w:noBreakHyphen/>
      </w:r>
      <w:r w:rsidRPr="005D4729">
        <w:t>B</w:t>
      </w:r>
      <w:r w:rsidRPr="005D4729">
        <w:tab/>
        <w:t>Rights</w:t>
      </w:r>
    </w:p>
    <w:p w:rsidR="00F9073D" w:rsidRPr="005D4729" w:rsidRDefault="00F9073D" w:rsidP="00F9073D">
      <w:pPr>
        <w:pStyle w:val="TofSectsSubdiv"/>
      </w:pPr>
      <w:r w:rsidRPr="005D4729">
        <w:t>130</w:t>
      </w:r>
      <w:r w:rsidR="00C7380F">
        <w:noBreakHyphen/>
      </w:r>
      <w:r w:rsidRPr="005D4729">
        <w:t>C</w:t>
      </w:r>
      <w:r w:rsidRPr="005D4729">
        <w:tab/>
        <w:t>Convertible notes</w:t>
      </w:r>
    </w:p>
    <w:p w:rsidR="00F9073D" w:rsidRPr="005D4729" w:rsidRDefault="001E5ACC" w:rsidP="00F9073D">
      <w:pPr>
        <w:pStyle w:val="ActHead4"/>
      </w:pPr>
      <w:bookmarkStart w:id="296" w:name="_Toc138776146"/>
      <w:r w:rsidRPr="00C7380F">
        <w:rPr>
          <w:rStyle w:val="CharSubdNo"/>
        </w:rPr>
        <w:t>Subdivision 1</w:t>
      </w:r>
      <w:r w:rsidR="00F9073D" w:rsidRPr="00C7380F">
        <w:rPr>
          <w:rStyle w:val="CharSubdNo"/>
        </w:rPr>
        <w:t>30</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Bonus shares and units</w:t>
      </w:r>
      <w:bookmarkEnd w:id="296"/>
    </w:p>
    <w:p w:rsidR="0014275A" w:rsidRPr="005D4729" w:rsidRDefault="0014275A" w:rsidP="0014275A">
      <w:pPr>
        <w:pStyle w:val="TofSectsHeading"/>
      </w:pPr>
      <w:r w:rsidRPr="005D4729">
        <w:t>Table of sections</w:t>
      </w:r>
    </w:p>
    <w:p w:rsidR="0014275A" w:rsidRPr="005D4729" w:rsidRDefault="0014275A" w:rsidP="0014275A">
      <w:pPr>
        <w:pStyle w:val="TofSectsSection"/>
      </w:pPr>
      <w:r w:rsidRPr="005D4729">
        <w:t>130</w:t>
      </w:r>
      <w:r w:rsidR="00C7380F">
        <w:noBreakHyphen/>
      </w:r>
      <w:r w:rsidRPr="005D4729">
        <w:t>20</w:t>
      </w:r>
      <w:r w:rsidRPr="005D4729">
        <w:tab/>
        <w:t>Issue of bonus shares or units</w:t>
      </w:r>
    </w:p>
    <w:p w:rsidR="00F9073D" w:rsidRPr="005D4729" w:rsidRDefault="00F9073D" w:rsidP="00F9073D">
      <w:pPr>
        <w:pStyle w:val="ActHead5"/>
      </w:pPr>
      <w:bookmarkStart w:id="297" w:name="_Toc138776147"/>
      <w:r w:rsidRPr="00C7380F">
        <w:rPr>
          <w:rStyle w:val="CharSectno"/>
        </w:rPr>
        <w:t>130</w:t>
      </w:r>
      <w:r w:rsidR="00C7380F" w:rsidRPr="00C7380F">
        <w:rPr>
          <w:rStyle w:val="CharSectno"/>
        </w:rPr>
        <w:noBreakHyphen/>
      </w:r>
      <w:r w:rsidRPr="00C7380F">
        <w:rPr>
          <w:rStyle w:val="CharSectno"/>
        </w:rPr>
        <w:t>20</w:t>
      </w:r>
      <w:r w:rsidRPr="005D4729">
        <w:t xml:space="preserve">  Issue of bonus shares or units</w:t>
      </w:r>
      <w:bookmarkEnd w:id="297"/>
    </w:p>
    <w:p w:rsidR="00F9073D" w:rsidRPr="005D4729" w:rsidRDefault="00F9073D" w:rsidP="002B75AC">
      <w:pPr>
        <w:pStyle w:val="subsection"/>
      </w:pPr>
      <w:r w:rsidRPr="005D4729">
        <w:tab/>
        <w:t>(1)</w:t>
      </w:r>
      <w:r w:rsidRPr="005D4729">
        <w:tab/>
        <w:t xml:space="preserve">This section modifies some of the rules in </w:t>
      </w:r>
      <w:r w:rsidR="00EB3B5E">
        <w:t>section 1</w:t>
      </w:r>
      <w:r w:rsidRPr="005D4729">
        <w:t>30</w:t>
      </w:r>
      <w:r w:rsidR="00C7380F">
        <w:noBreakHyphen/>
      </w:r>
      <w:r w:rsidRPr="005D4729">
        <w:t xml:space="preserve">20 of the </w:t>
      </w:r>
      <w:r w:rsidRPr="005D4729">
        <w:rPr>
          <w:i/>
        </w:rPr>
        <w:t xml:space="preserve">Income Tax Assessment Act 1997 </w:t>
      </w:r>
      <w:r w:rsidRPr="005D4729">
        <w:t>if:</w:t>
      </w:r>
    </w:p>
    <w:p w:rsidR="00F9073D" w:rsidRPr="005D4729" w:rsidRDefault="00F9073D" w:rsidP="00F9073D">
      <w:pPr>
        <w:pStyle w:val="paragraph"/>
        <w:tabs>
          <w:tab w:val="left" w:pos="3969"/>
          <w:tab w:val="left" w:pos="4536"/>
          <w:tab w:val="left" w:pos="5670"/>
          <w:tab w:val="left" w:pos="6804"/>
        </w:tabs>
      </w:pPr>
      <w:r w:rsidRPr="005D4729">
        <w:tab/>
        <w:t>(a)</w:t>
      </w:r>
      <w:r w:rsidRPr="005D4729">
        <w:tab/>
        <w:t xml:space="preserve">you own shares in a company or units in a unit trust (the </w:t>
      </w:r>
      <w:r w:rsidRPr="005D4729">
        <w:rPr>
          <w:b/>
          <w:i/>
        </w:rPr>
        <w:t>original equities</w:t>
      </w:r>
      <w:r w:rsidRPr="005D4729">
        <w:t>);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 xml:space="preserve">on or before the day specified in </w:t>
      </w:r>
      <w:r w:rsidR="00FD3F14" w:rsidRPr="005D4729">
        <w:t>subsection (</w:t>
      </w:r>
      <w:r w:rsidRPr="005D4729">
        <w:t xml:space="preserve">2) or (3), the company issues other shares, or the trustee issues other units, (the </w:t>
      </w:r>
      <w:r w:rsidRPr="005D4729">
        <w:rPr>
          <w:b/>
          <w:i/>
        </w:rPr>
        <w:t>bonus equities</w:t>
      </w:r>
      <w:r w:rsidRPr="005D4729">
        <w:t>) to you because it owes an amount to you in relation to the original equities.</w:t>
      </w:r>
    </w:p>
    <w:p w:rsidR="00F9073D" w:rsidRPr="005D4729" w:rsidRDefault="00F9073D" w:rsidP="002B75AC">
      <w:pPr>
        <w:pStyle w:val="subsection"/>
      </w:pPr>
      <w:r w:rsidRPr="005D4729">
        <w:tab/>
        <w:t>(2)</w:t>
      </w:r>
      <w:r w:rsidRPr="005D4729">
        <w:tab/>
        <w:t xml:space="preserve">If the bonus equities are shares and they were issued on or before </w:t>
      </w:r>
      <w:r w:rsidR="001E5ACC" w:rsidRPr="005D4729">
        <w:t>30 June</w:t>
      </w:r>
      <w:r w:rsidRPr="005D4729">
        <w:t xml:space="preserve"> 1987:</w:t>
      </w:r>
    </w:p>
    <w:p w:rsidR="00F9073D" w:rsidRPr="005D4729" w:rsidRDefault="00F9073D" w:rsidP="00F9073D">
      <w:pPr>
        <w:pStyle w:val="paragraph"/>
        <w:tabs>
          <w:tab w:val="left" w:pos="3969"/>
          <w:tab w:val="left" w:pos="4536"/>
          <w:tab w:val="left" w:pos="5670"/>
          <w:tab w:val="left" w:pos="6804"/>
        </w:tabs>
      </w:pPr>
      <w:r w:rsidRPr="005D4729">
        <w:tab/>
        <w:t>(a)</w:t>
      </w:r>
      <w:r w:rsidRPr="005D4729">
        <w:tab/>
        <w:t>sub</w:t>
      </w:r>
      <w:r w:rsidR="00EB3B5E">
        <w:t>section 1</w:t>
      </w:r>
      <w:r w:rsidRPr="005D4729">
        <w:t>30</w:t>
      </w:r>
      <w:r w:rsidR="00C7380F">
        <w:noBreakHyphen/>
      </w:r>
      <w:r w:rsidRPr="005D4729">
        <w:t xml:space="preserve">20(2) of the </w:t>
      </w:r>
      <w:r w:rsidRPr="005D4729">
        <w:rPr>
          <w:i/>
        </w:rPr>
        <w:t xml:space="preserve">Income Tax Assessment Act 1997 </w:t>
      </w:r>
      <w:r w:rsidRPr="005D4729">
        <w:t>does not apply to you; and</w:t>
      </w:r>
    </w:p>
    <w:p w:rsidR="00F9073D" w:rsidRPr="005D4729" w:rsidRDefault="00F9073D" w:rsidP="00F9073D">
      <w:pPr>
        <w:pStyle w:val="paragraph"/>
        <w:tabs>
          <w:tab w:val="left" w:pos="3969"/>
          <w:tab w:val="left" w:pos="4536"/>
          <w:tab w:val="left" w:pos="5670"/>
          <w:tab w:val="left" w:pos="6804"/>
        </w:tabs>
      </w:pPr>
      <w:r w:rsidRPr="005D4729">
        <w:tab/>
        <w:t>(b)</w:t>
      </w:r>
      <w:r w:rsidRPr="005D4729">
        <w:tab/>
        <w:t>you work out the cost base and reduced cost base of the bonus equities under sub</w:t>
      </w:r>
      <w:r w:rsidR="00EB3B5E">
        <w:t>section 1</w:t>
      </w:r>
      <w:r w:rsidRPr="005D4729">
        <w:t>30</w:t>
      </w:r>
      <w:r w:rsidR="00C7380F">
        <w:noBreakHyphen/>
      </w:r>
      <w:r w:rsidRPr="005D4729">
        <w:t>20(3) of that Act regardless of whether any part of the amount owed to you by the company is a dividend.</w:t>
      </w:r>
    </w:p>
    <w:p w:rsidR="00F9073D" w:rsidRPr="005D4729" w:rsidRDefault="00F9073D" w:rsidP="002B75AC">
      <w:pPr>
        <w:pStyle w:val="subsection"/>
      </w:pPr>
      <w:r w:rsidRPr="005D4729">
        <w:tab/>
        <w:t>(3)</w:t>
      </w:r>
      <w:r w:rsidRPr="005D4729">
        <w:tab/>
        <w:t xml:space="preserve">The rule in </w:t>
      </w:r>
      <w:r w:rsidR="00B36BB7" w:rsidRPr="005D4729">
        <w:t>item 2</w:t>
      </w:r>
      <w:r w:rsidRPr="005D4729">
        <w:t xml:space="preserve"> of the table in sub</w:t>
      </w:r>
      <w:r w:rsidR="00EB3B5E">
        <w:t>section 1</w:t>
      </w:r>
      <w:r w:rsidRPr="005D4729">
        <w:t>30</w:t>
      </w:r>
      <w:r w:rsidR="00C7380F">
        <w:noBreakHyphen/>
      </w:r>
      <w:r w:rsidRPr="005D4729">
        <w:t xml:space="preserve">20(3) of the </w:t>
      </w:r>
      <w:r w:rsidRPr="005D4729">
        <w:rPr>
          <w:i/>
        </w:rPr>
        <w:t xml:space="preserve">Income Tax Assessment Act 1997 </w:t>
      </w:r>
      <w:r w:rsidRPr="005D4729">
        <w:t xml:space="preserve">does not apply if the bonus equities were issued on or before 1 pm, by legal time in the </w:t>
      </w:r>
      <w:r w:rsidRPr="005D4729">
        <w:lastRenderedPageBreak/>
        <w:t>Australian Capital Territory, on 10</w:t>
      </w:r>
      <w:r w:rsidR="00FD3F14" w:rsidRPr="005D4729">
        <w:t> </w:t>
      </w:r>
      <w:r w:rsidRPr="005D4729">
        <w:t>December 1986 and you were required to pay or give something for them. Instead, you are taken to have acquired the bonus equities when you acquired the original equities.</w:t>
      </w:r>
    </w:p>
    <w:p w:rsidR="00F9073D" w:rsidRPr="005D4729" w:rsidRDefault="001E5ACC" w:rsidP="00F9073D">
      <w:pPr>
        <w:pStyle w:val="ActHead4"/>
      </w:pPr>
      <w:bookmarkStart w:id="298" w:name="_Toc138776148"/>
      <w:r w:rsidRPr="00C7380F">
        <w:rPr>
          <w:rStyle w:val="CharSubdNo"/>
        </w:rPr>
        <w:t>Subdivision 1</w:t>
      </w:r>
      <w:r w:rsidR="00F9073D" w:rsidRPr="00C7380F">
        <w:rPr>
          <w:rStyle w:val="CharSubdNo"/>
        </w:rPr>
        <w:t>30</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Rights</w:t>
      </w:r>
      <w:bookmarkEnd w:id="298"/>
    </w:p>
    <w:p w:rsidR="0014275A" w:rsidRPr="005D4729" w:rsidRDefault="0014275A" w:rsidP="0014275A">
      <w:pPr>
        <w:pStyle w:val="TofSectsHeading"/>
      </w:pPr>
      <w:r w:rsidRPr="005D4729">
        <w:t>Table of sections</w:t>
      </w:r>
    </w:p>
    <w:p w:rsidR="0014275A" w:rsidRPr="005D4729" w:rsidRDefault="0014275A" w:rsidP="0014275A">
      <w:pPr>
        <w:pStyle w:val="TofSectsSection"/>
      </w:pPr>
      <w:r w:rsidRPr="005D4729">
        <w:t>130</w:t>
      </w:r>
      <w:r w:rsidR="00C7380F">
        <w:noBreakHyphen/>
      </w:r>
      <w:r w:rsidRPr="005D4729">
        <w:t>40</w:t>
      </w:r>
      <w:r w:rsidRPr="005D4729">
        <w:tab/>
        <w:t>Exercise of rights</w:t>
      </w:r>
    </w:p>
    <w:p w:rsidR="00F9073D" w:rsidRPr="005D4729" w:rsidRDefault="00F9073D" w:rsidP="00F9073D">
      <w:pPr>
        <w:pStyle w:val="ActHead5"/>
      </w:pPr>
      <w:bookmarkStart w:id="299" w:name="_Toc138776149"/>
      <w:r w:rsidRPr="00C7380F">
        <w:rPr>
          <w:rStyle w:val="CharSectno"/>
        </w:rPr>
        <w:t>130</w:t>
      </w:r>
      <w:r w:rsidR="00C7380F" w:rsidRPr="00C7380F">
        <w:rPr>
          <w:rStyle w:val="CharSectno"/>
        </w:rPr>
        <w:noBreakHyphen/>
      </w:r>
      <w:r w:rsidRPr="00C7380F">
        <w:rPr>
          <w:rStyle w:val="CharSectno"/>
        </w:rPr>
        <w:t>40</w:t>
      </w:r>
      <w:r w:rsidRPr="005D4729">
        <w:t xml:space="preserve">  Exercise of rights</w:t>
      </w:r>
      <w:bookmarkEnd w:id="299"/>
    </w:p>
    <w:p w:rsidR="00F9073D" w:rsidRPr="005D4729" w:rsidRDefault="00F9073D" w:rsidP="002B75AC">
      <w:pPr>
        <w:pStyle w:val="subsection"/>
      </w:pPr>
      <w:r w:rsidRPr="005D4729">
        <w:tab/>
        <w:t>(1)</w:t>
      </w:r>
      <w:r w:rsidRPr="005D4729">
        <w:tab/>
        <w:t xml:space="preserve">The modifications in </w:t>
      </w:r>
      <w:r w:rsidR="00EB3B5E">
        <w:t>section 1</w:t>
      </w:r>
      <w:r w:rsidRPr="005D4729">
        <w:t>30</w:t>
      </w:r>
      <w:r w:rsidR="00C7380F">
        <w:noBreakHyphen/>
      </w:r>
      <w:r w:rsidRPr="005D4729">
        <w:t xml:space="preserve">40 of the </w:t>
      </w:r>
      <w:r w:rsidRPr="005D4729">
        <w:rPr>
          <w:i/>
        </w:rPr>
        <w:t xml:space="preserve">Income Tax Assessment Act 1997 </w:t>
      </w:r>
      <w:r w:rsidRPr="005D4729">
        <w:t>apply to you for rights (issued to you by a company before 16</w:t>
      </w:r>
      <w:r w:rsidR="00FD3F14" w:rsidRPr="005D4729">
        <w:t> </w:t>
      </w:r>
      <w:r w:rsidRPr="005D4729">
        <w:t>August 1989) to acquire shares, or options to acquire shares, in that company, only if you were a shareholder of that company.</w:t>
      </w:r>
    </w:p>
    <w:p w:rsidR="00F9073D" w:rsidRPr="005D4729" w:rsidRDefault="00F9073D" w:rsidP="002B75AC">
      <w:pPr>
        <w:pStyle w:val="subsection"/>
      </w:pPr>
      <w:r w:rsidRPr="005D4729">
        <w:tab/>
        <w:t>(2)</w:t>
      </w:r>
      <w:r w:rsidRPr="005D4729">
        <w:tab/>
        <w:t xml:space="preserve">The modifications in </w:t>
      </w:r>
      <w:r w:rsidR="00EB3B5E">
        <w:t>section 1</w:t>
      </w:r>
      <w:r w:rsidRPr="005D4729">
        <w:t>30</w:t>
      </w:r>
      <w:r w:rsidR="00C7380F">
        <w:noBreakHyphen/>
      </w:r>
      <w:r w:rsidRPr="005D4729">
        <w:t xml:space="preserve">40 of the </w:t>
      </w:r>
      <w:r w:rsidRPr="005D4729">
        <w:rPr>
          <w:i/>
        </w:rPr>
        <w:t xml:space="preserve">Income Tax Assessment Act 1997 </w:t>
      </w:r>
      <w:r w:rsidRPr="005D4729">
        <w:t>apply to you for rights (issued to you by a company after 15</w:t>
      </w:r>
      <w:r w:rsidR="00FD3F14" w:rsidRPr="005D4729">
        <w:t> </w:t>
      </w:r>
      <w:r w:rsidRPr="005D4729">
        <w:t>August 1989 and before the start of the 1993</w:t>
      </w:r>
      <w:r w:rsidR="00C7380F">
        <w:noBreakHyphen/>
      </w:r>
      <w:r w:rsidRPr="005D4729">
        <w:t>94 income year) to acquire shares, or options to acquire shares in the company because you were a shareholder of another company, only if the companies were members of the same wholly</w:t>
      </w:r>
      <w:r w:rsidR="00C7380F">
        <w:noBreakHyphen/>
      </w:r>
      <w:r w:rsidRPr="005D4729">
        <w:t>owned group for the whole of the income year in which the issue occurred.</w:t>
      </w:r>
    </w:p>
    <w:p w:rsidR="00F9073D" w:rsidRPr="005D4729" w:rsidRDefault="00F9073D" w:rsidP="002B75AC">
      <w:pPr>
        <w:pStyle w:val="subsection"/>
      </w:pPr>
      <w:r w:rsidRPr="005D4729">
        <w:tab/>
        <w:t>(3)</w:t>
      </w:r>
      <w:r w:rsidRPr="005D4729">
        <w:tab/>
        <w:t xml:space="preserve">The modification in </w:t>
      </w:r>
      <w:r w:rsidR="00EB3B5E">
        <w:t>item 3</w:t>
      </w:r>
      <w:r w:rsidRPr="005D4729">
        <w:t xml:space="preserve"> of the table in </w:t>
      </w:r>
      <w:r w:rsidR="00EB3B5E">
        <w:t>section 1</w:t>
      </w:r>
      <w:r w:rsidRPr="005D4729">
        <w:t>30</w:t>
      </w:r>
      <w:r w:rsidR="00C7380F">
        <w:noBreakHyphen/>
      </w:r>
      <w:r w:rsidRPr="005D4729">
        <w:t xml:space="preserve">40 of the </w:t>
      </w:r>
      <w:r w:rsidRPr="005D4729">
        <w:rPr>
          <w:i/>
        </w:rPr>
        <w:t xml:space="preserve">Income Tax Assessment Act 1997 </w:t>
      </w:r>
      <w:r w:rsidRPr="005D4729">
        <w:t>applies also to your exercise of rights (that you acquired before 20</w:t>
      </w:r>
      <w:r w:rsidR="00FD3F14" w:rsidRPr="005D4729">
        <w:t> </w:t>
      </w:r>
      <w:r w:rsidRPr="005D4729">
        <w:t>September 1985) to acquire shares, or options to acquire shares, in a company.</w:t>
      </w:r>
    </w:p>
    <w:p w:rsidR="00F9073D" w:rsidRPr="005D4729" w:rsidRDefault="001E5ACC" w:rsidP="00F9073D">
      <w:pPr>
        <w:pStyle w:val="ActHead4"/>
      </w:pPr>
      <w:bookmarkStart w:id="300" w:name="_Toc138776150"/>
      <w:r w:rsidRPr="00C7380F">
        <w:rPr>
          <w:rStyle w:val="CharSubdNo"/>
        </w:rPr>
        <w:t>Subdivision 1</w:t>
      </w:r>
      <w:r w:rsidR="00F9073D" w:rsidRPr="00C7380F">
        <w:rPr>
          <w:rStyle w:val="CharSubdNo"/>
        </w:rPr>
        <w:t>30</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Convertible notes</w:t>
      </w:r>
      <w:bookmarkEnd w:id="300"/>
    </w:p>
    <w:p w:rsidR="0014275A" w:rsidRPr="005D4729" w:rsidRDefault="0014275A" w:rsidP="0014275A">
      <w:pPr>
        <w:pStyle w:val="TofSectsHeading"/>
      </w:pPr>
      <w:r w:rsidRPr="005D4729">
        <w:t>Table of sections</w:t>
      </w:r>
    </w:p>
    <w:p w:rsidR="0014275A" w:rsidRPr="005D4729" w:rsidRDefault="0014275A" w:rsidP="0014275A">
      <w:pPr>
        <w:pStyle w:val="TofSectsSection"/>
      </w:pPr>
      <w:r w:rsidRPr="005D4729">
        <w:t>130</w:t>
      </w:r>
      <w:r w:rsidR="00C7380F">
        <w:noBreakHyphen/>
      </w:r>
      <w:r w:rsidRPr="005D4729">
        <w:t>60</w:t>
      </w:r>
      <w:r w:rsidRPr="005D4729">
        <w:tab/>
        <w:t>Shares or units acquired by converting a convertible note</w:t>
      </w:r>
    </w:p>
    <w:p w:rsidR="00F9073D" w:rsidRPr="005D4729" w:rsidRDefault="00F9073D" w:rsidP="00F9073D">
      <w:pPr>
        <w:pStyle w:val="ActHead5"/>
      </w:pPr>
      <w:bookmarkStart w:id="301" w:name="_Toc138776151"/>
      <w:r w:rsidRPr="00C7380F">
        <w:rPr>
          <w:rStyle w:val="CharSectno"/>
        </w:rPr>
        <w:lastRenderedPageBreak/>
        <w:t>130</w:t>
      </w:r>
      <w:r w:rsidR="00C7380F" w:rsidRPr="00C7380F">
        <w:rPr>
          <w:rStyle w:val="CharSectno"/>
        </w:rPr>
        <w:noBreakHyphen/>
      </w:r>
      <w:r w:rsidRPr="00C7380F">
        <w:rPr>
          <w:rStyle w:val="CharSectno"/>
        </w:rPr>
        <w:t>60</w:t>
      </w:r>
      <w:r w:rsidRPr="005D4729">
        <w:t xml:space="preserve">  Shares or units acquired by converting a convertible note</w:t>
      </w:r>
      <w:bookmarkEnd w:id="301"/>
    </w:p>
    <w:p w:rsidR="00F9073D" w:rsidRPr="005D4729" w:rsidRDefault="00F9073D" w:rsidP="002B75AC">
      <w:pPr>
        <w:pStyle w:val="subsection"/>
      </w:pPr>
      <w:r w:rsidRPr="005D4729">
        <w:tab/>
        <w:t>(1)</w:t>
      </w:r>
      <w:r w:rsidRPr="005D4729">
        <w:tab/>
        <w:t xml:space="preserve">The modification in </w:t>
      </w:r>
      <w:r w:rsidR="00B36BB7" w:rsidRPr="005D4729">
        <w:t>item 1</w:t>
      </w:r>
      <w:r w:rsidRPr="005D4729">
        <w:t xml:space="preserve"> of the table in sub</w:t>
      </w:r>
      <w:r w:rsidR="00EB3B5E">
        <w:t>section 1</w:t>
      </w:r>
      <w:r w:rsidRPr="005D4729">
        <w:t>30</w:t>
      </w:r>
      <w:r w:rsidR="00C7380F">
        <w:noBreakHyphen/>
      </w:r>
      <w:r w:rsidRPr="005D4729">
        <w:t xml:space="preserve">60(1) of the </w:t>
      </w:r>
      <w:r w:rsidRPr="005D4729">
        <w:rPr>
          <w:i/>
        </w:rPr>
        <w:t xml:space="preserve">Income Tax Assessment Act 1997 </w:t>
      </w:r>
      <w:r w:rsidRPr="005D4729">
        <w:t>does not apply to shares or units in a unit trust you acquire by converting a convertible note (that is a traditional security) that you acquired after 10</w:t>
      </w:r>
      <w:r w:rsidR="00FD3F14" w:rsidRPr="005D4729">
        <w:t> </w:t>
      </w:r>
      <w:r w:rsidRPr="005D4729">
        <w:t>May 1989 and before 16</w:t>
      </w:r>
      <w:r w:rsidR="00FD3F14" w:rsidRPr="005D4729">
        <w:t> </w:t>
      </w:r>
      <w:r w:rsidRPr="005D4729">
        <w:t>August 1989. Instead, the first element of the cost base and reduced cost base of the shares or units is the sum of: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what you paid or gave to acquire the note;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any amount you paid in relation to the conversion;</w:t>
      </w:r>
    </w:p>
    <w:p w:rsidR="00F9073D" w:rsidRPr="005D4729" w:rsidRDefault="00F9073D" w:rsidP="002B75AC">
      <w:pPr>
        <w:pStyle w:val="subsection2"/>
      </w:pPr>
      <w:r w:rsidRPr="005D4729">
        <w:t>if that sum is more than the market value of the shares or units (at the time of conversion).</w:t>
      </w:r>
    </w:p>
    <w:p w:rsidR="00F9073D" w:rsidRPr="005D4729" w:rsidRDefault="00F9073D" w:rsidP="002B75AC">
      <w:pPr>
        <w:pStyle w:val="subsection"/>
      </w:pPr>
      <w:r w:rsidRPr="005D4729">
        <w:tab/>
        <w:t>(2)</w:t>
      </w:r>
      <w:r w:rsidRPr="005D4729">
        <w:tab/>
        <w:t xml:space="preserve">The modification in </w:t>
      </w:r>
      <w:r w:rsidR="00B36BB7" w:rsidRPr="005D4729">
        <w:t>item 2</w:t>
      </w:r>
      <w:r w:rsidRPr="005D4729">
        <w:t xml:space="preserve"> of the table in sub</w:t>
      </w:r>
      <w:r w:rsidR="00EB3B5E">
        <w:t>section 1</w:t>
      </w:r>
      <w:r w:rsidRPr="005D4729">
        <w:t>30</w:t>
      </w:r>
      <w:r w:rsidR="00C7380F">
        <w:noBreakHyphen/>
      </w:r>
      <w:r w:rsidRPr="005D4729">
        <w:t xml:space="preserve">60(1) of the </w:t>
      </w:r>
      <w:r w:rsidRPr="005D4729">
        <w:rPr>
          <w:i/>
        </w:rPr>
        <w:t>Income Tax Assessment Act 1997</w:t>
      </w:r>
      <w:r w:rsidRPr="005D4729">
        <w:t xml:space="preserve"> does not apply to shares you acquire by converting a convertible note (that is not a traditional security) that you acquired before 20</w:t>
      </w:r>
      <w:r w:rsidR="00FD3F14" w:rsidRPr="005D4729">
        <w:t> </w:t>
      </w:r>
      <w:r w:rsidRPr="005D4729">
        <w:t>September 1985 where you paid or gave something in relation to the conversion. Instead, the first element of the cost base and reduced cost base of the shares is the sum of: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the market value of the note at the time of the conversion;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what you paid or gave in relation to the conversion.</w:t>
      </w:r>
    </w:p>
    <w:p w:rsidR="00F9073D" w:rsidRPr="005D4729" w:rsidRDefault="00F9073D" w:rsidP="002B75AC">
      <w:pPr>
        <w:pStyle w:val="subsection"/>
      </w:pPr>
      <w:r w:rsidRPr="005D4729">
        <w:tab/>
        <w:t>(3)</w:t>
      </w:r>
      <w:r w:rsidRPr="005D4729">
        <w:tab/>
        <w:t>Sub</w:t>
      </w:r>
      <w:r w:rsidR="00EB3B5E">
        <w:t>section 1</w:t>
      </w:r>
      <w:r w:rsidRPr="005D4729">
        <w:t>30</w:t>
      </w:r>
      <w:r w:rsidR="00C7380F">
        <w:noBreakHyphen/>
      </w:r>
      <w:r w:rsidRPr="005D4729">
        <w:t xml:space="preserve">60(2) of the </w:t>
      </w:r>
      <w:r w:rsidRPr="005D4729">
        <w:rPr>
          <w:i/>
        </w:rPr>
        <w:t xml:space="preserve">Income Tax Assessment Act 1997 </w:t>
      </w:r>
      <w:r w:rsidRPr="005D4729">
        <w:t>does not apply to the acquisition of shares by the conversion of a convertible note that you acquired before 20</w:t>
      </w:r>
      <w:r w:rsidR="00FD3F14" w:rsidRPr="005D4729">
        <w:t> </w:t>
      </w:r>
      <w:r w:rsidRPr="005D4729">
        <w:t>September 1985 if you did not pay or give anything in relation to the conversion. Instead, you are taken to have acquired them when you acquired the convertible note.</w:t>
      </w:r>
    </w:p>
    <w:p w:rsidR="00F9073D" w:rsidRPr="005D4729" w:rsidRDefault="001E5ACC" w:rsidP="00163128">
      <w:pPr>
        <w:pStyle w:val="ActHead3"/>
        <w:pageBreakBefore/>
      </w:pPr>
      <w:bookmarkStart w:id="302" w:name="_Toc138776152"/>
      <w:r w:rsidRPr="00C7380F">
        <w:rPr>
          <w:rStyle w:val="CharDivNo"/>
        </w:rPr>
        <w:lastRenderedPageBreak/>
        <w:t>Division 1</w:t>
      </w:r>
      <w:r w:rsidR="00F9073D" w:rsidRPr="00C7380F">
        <w:rPr>
          <w:rStyle w:val="CharDivNo"/>
        </w:rPr>
        <w:t>34</w:t>
      </w:r>
      <w:r w:rsidR="00F9073D" w:rsidRPr="005D4729">
        <w:t>—</w:t>
      </w:r>
      <w:r w:rsidR="00F9073D" w:rsidRPr="00C7380F">
        <w:rPr>
          <w:rStyle w:val="CharDivText"/>
        </w:rPr>
        <w:t>Options</w:t>
      </w:r>
      <w:bookmarkEnd w:id="302"/>
    </w:p>
    <w:p w:rsidR="00ED5ACB" w:rsidRPr="005D4729" w:rsidRDefault="00ED5ACB" w:rsidP="00ED5ACB">
      <w:pPr>
        <w:pStyle w:val="TofSectsHeading"/>
      </w:pPr>
      <w:r w:rsidRPr="005D4729">
        <w:t>Table of sections</w:t>
      </w:r>
    </w:p>
    <w:p w:rsidR="00ED5ACB" w:rsidRPr="005D4729" w:rsidRDefault="00ED5ACB" w:rsidP="00ED5ACB">
      <w:pPr>
        <w:pStyle w:val="TofSectsSection"/>
      </w:pPr>
      <w:r w:rsidRPr="005D4729">
        <w:t>134</w:t>
      </w:r>
      <w:r w:rsidR="00C7380F">
        <w:noBreakHyphen/>
      </w:r>
      <w:r w:rsidRPr="005D4729">
        <w:t>1</w:t>
      </w:r>
      <w:r w:rsidRPr="005D4729">
        <w:tab/>
        <w:t>Exercise of options</w:t>
      </w:r>
    </w:p>
    <w:p w:rsidR="00F9073D" w:rsidRPr="005D4729" w:rsidRDefault="00F9073D" w:rsidP="00F9073D">
      <w:pPr>
        <w:pStyle w:val="ActHead5"/>
      </w:pPr>
      <w:bookmarkStart w:id="303" w:name="_Toc138776153"/>
      <w:r w:rsidRPr="00C7380F">
        <w:rPr>
          <w:rStyle w:val="CharSectno"/>
        </w:rPr>
        <w:t>134</w:t>
      </w:r>
      <w:r w:rsidR="00C7380F" w:rsidRPr="00C7380F">
        <w:rPr>
          <w:rStyle w:val="CharSectno"/>
        </w:rPr>
        <w:noBreakHyphen/>
      </w:r>
      <w:r w:rsidRPr="00C7380F">
        <w:rPr>
          <w:rStyle w:val="CharSectno"/>
        </w:rPr>
        <w:t>1</w:t>
      </w:r>
      <w:r w:rsidRPr="005D4729">
        <w:t xml:space="preserve">  Exercise of options</w:t>
      </w:r>
      <w:bookmarkEnd w:id="303"/>
    </w:p>
    <w:p w:rsidR="00F9073D" w:rsidRPr="005D4729" w:rsidRDefault="00F9073D" w:rsidP="002B75AC">
      <w:pPr>
        <w:pStyle w:val="subsection"/>
      </w:pPr>
      <w:r w:rsidRPr="005D4729">
        <w:tab/>
      </w:r>
      <w:r w:rsidR="001A4EF6" w:rsidRPr="005D4729">
        <w:t>(1)</w:t>
      </w:r>
      <w:r w:rsidRPr="005D4729">
        <w:tab/>
        <w:t xml:space="preserve">The modification in </w:t>
      </w:r>
      <w:r w:rsidR="00B36BB7" w:rsidRPr="005D4729">
        <w:t>item 1</w:t>
      </w:r>
      <w:r w:rsidRPr="005D4729">
        <w:t xml:space="preserve"> in the table in sub</w:t>
      </w:r>
      <w:r w:rsidR="00EB3B5E">
        <w:t>section 1</w:t>
      </w:r>
      <w:r w:rsidRPr="005D4729">
        <w:t>34</w:t>
      </w:r>
      <w:r w:rsidR="00C7380F">
        <w:noBreakHyphen/>
      </w:r>
      <w:r w:rsidRPr="005D4729">
        <w:t xml:space="preserve">1(1) of the </w:t>
      </w:r>
      <w:r w:rsidRPr="005D4729">
        <w:rPr>
          <w:i/>
        </w:rPr>
        <w:t xml:space="preserve">Income Tax Assessment Act 1997 </w:t>
      </w:r>
      <w:r w:rsidRPr="005D4729">
        <w:t>does not apply to an option (that was granted before 20</w:t>
      </w:r>
      <w:r w:rsidR="00FD3F14" w:rsidRPr="005D4729">
        <w:t> </w:t>
      </w:r>
      <w:r w:rsidRPr="005D4729">
        <w:t xml:space="preserve">September 1985 and exercised after that day) that binds the grantor to </w:t>
      </w:r>
      <w:r w:rsidR="007B500D" w:rsidRPr="005D4729">
        <w:t>create (including grant or issue) or dispose of a CGT asset</w:t>
      </w:r>
      <w:r w:rsidRPr="005D4729">
        <w:t>. Instead, the first element of the cost base and reduced cost base of the CGT asset acquired by the grantee by exercising the option includes the market value of the option when it was exercised.</w:t>
      </w:r>
    </w:p>
    <w:p w:rsidR="002760FF" w:rsidRPr="005D4729" w:rsidRDefault="002760FF" w:rsidP="002760FF">
      <w:pPr>
        <w:pStyle w:val="subsection"/>
      </w:pPr>
      <w:r w:rsidRPr="005D4729">
        <w:tab/>
        <w:t>(2)</w:t>
      </w:r>
      <w:r w:rsidRPr="005D4729">
        <w:tab/>
        <w:t>This section does not apply to an option if:</w:t>
      </w:r>
    </w:p>
    <w:p w:rsidR="002760FF" w:rsidRPr="005D4729" w:rsidRDefault="002760FF" w:rsidP="002760FF">
      <w:pPr>
        <w:pStyle w:val="paragraph"/>
      </w:pPr>
      <w:r w:rsidRPr="005D4729">
        <w:tab/>
        <w:t>(a)</w:t>
      </w:r>
      <w:r w:rsidRPr="005D4729">
        <w:tab/>
        <w:t>it has been renewed or extended; and</w:t>
      </w:r>
    </w:p>
    <w:p w:rsidR="002760FF" w:rsidRPr="005D4729" w:rsidRDefault="002760FF" w:rsidP="002760FF">
      <w:pPr>
        <w:pStyle w:val="paragraph"/>
      </w:pPr>
      <w:r w:rsidRPr="005D4729">
        <w:tab/>
        <w:t>(b)</w:t>
      </w:r>
      <w:r w:rsidRPr="005D4729">
        <w:tab/>
        <w:t>the last renewal or extension occurred on or after 20</w:t>
      </w:r>
      <w:r w:rsidR="00FD3F14" w:rsidRPr="005D4729">
        <w:t> </w:t>
      </w:r>
      <w:r w:rsidRPr="005D4729">
        <w:t>September 1985.</w:t>
      </w:r>
    </w:p>
    <w:p w:rsidR="004A54B6" w:rsidRPr="005D4729" w:rsidRDefault="001E5ACC" w:rsidP="00163128">
      <w:pPr>
        <w:pStyle w:val="ActHead3"/>
        <w:pageBreakBefore/>
      </w:pPr>
      <w:bookmarkStart w:id="304" w:name="_Toc138776154"/>
      <w:r w:rsidRPr="00C7380F">
        <w:rPr>
          <w:rStyle w:val="CharDivNo"/>
        </w:rPr>
        <w:lastRenderedPageBreak/>
        <w:t>Division 1</w:t>
      </w:r>
      <w:r w:rsidR="004A54B6" w:rsidRPr="00C7380F">
        <w:rPr>
          <w:rStyle w:val="CharDivNo"/>
        </w:rPr>
        <w:t>36</w:t>
      </w:r>
      <w:r w:rsidR="004A54B6" w:rsidRPr="005D4729">
        <w:t>—</w:t>
      </w:r>
      <w:r w:rsidR="004A54B6" w:rsidRPr="00C7380F">
        <w:rPr>
          <w:rStyle w:val="CharDivText"/>
        </w:rPr>
        <w:t>Foreign residents</w:t>
      </w:r>
      <w:bookmarkEnd w:id="304"/>
    </w:p>
    <w:p w:rsidR="00ED5ACB" w:rsidRPr="005D4729" w:rsidRDefault="00ED5ACB" w:rsidP="00ED5ACB">
      <w:pPr>
        <w:pStyle w:val="TofSectsHeading"/>
      </w:pPr>
      <w:r w:rsidRPr="005D4729">
        <w:t>Table of Subdivisions</w:t>
      </w:r>
    </w:p>
    <w:p w:rsidR="00ED5ACB" w:rsidRPr="005D4729" w:rsidRDefault="00ED5ACB" w:rsidP="00ED5ACB">
      <w:pPr>
        <w:pStyle w:val="TofSectsSubdiv"/>
      </w:pPr>
      <w:r w:rsidRPr="005D4729">
        <w:t>136</w:t>
      </w:r>
      <w:r w:rsidR="00C7380F">
        <w:noBreakHyphen/>
      </w:r>
      <w:r w:rsidRPr="005D4729">
        <w:t>A</w:t>
      </w:r>
      <w:r w:rsidRPr="005D4729">
        <w:tab/>
        <w:t>Making a capital gain or loss</w:t>
      </w:r>
    </w:p>
    <w:p w:rsidR="00F9073D" w:rsidRPr="005D4729" w:rsidRDefault="001E5ACC" w:rsidP="00F9073D">
      <w:pPr>
        <w:pStyle w:val="ActHead4"/>
      </w:pPr>
      <w:bookmarkStart w:id="305" w:name="_Toc138776155"/>
      <w:r w:rsidRPr="00C7380F">
        <w:rPr>
          <w:rStyle w:val="CharSubdNo"/>
        </w:rPr>
        <w:t>Subdivision 1</w:t>
      </w:r>
      <w:r w:rsidR="00F9073D" w:rsidRPr="00C7380F">
        <w:rPr>
          <w:rStyle w:val="CharSubdNo"/>
        </w:rPr>
        <w:t>36</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Making a capital gain or loss</w:t>
      </w:r>
      <w:bookmarkEnd w:id="305"/>
    </w:p>
    <w:p w:rsidR="00ED5ACB" w:rsidRPr="005D4729" w:rsidRDefault="00ED5ACB" w:rsidP="00ED5ACB">
      <w:pPr>
        <w:pStyle w:val="TofSectsHeading"/>
      </w:pPr>
      <w:r w:rsidRPr="005D4729">
        <w:t>Table of sections</w:t>
      </w:r>
    </w:p>
    <w:p w:rsidR="00ED5ACB" w:rsidRPr="005D4729" w:rsidRDefault="00ED5ACB" w:rsidP="00ED5ACB">
      <w:pPr>
        <w:pStyle w:val="TofSectsSection"/>
      </w:pPr>
      <w:r w:rsidRPr="005D4729">
        <w:t>136</w:t>
      </w:r>
      <w:r w:rsidR="00C7380F">
        <w:noBreakHyphen/>
      </w:r>
      <w:r w:rsidRPr="005D4729">
        <w:t>25</w:t>
      </w:r>
      <w:r w:rsidRPr="005D4729">
        <w:tab/>
        <w:t>When an asset is taxable Australian property</w:t>
      </w:r>
    </w:p>
    <w:p w:rsidR="00637AB7" w:rsidRPr="005D4729" w:rsidRDefault="00637AB7" w:rsidP="00637AB7">
      <w:pPr>
        <w:pStyle w:val="ActHead5"/>
      </w:pPr>
      <w:bookmarkStart w:id="306" w:name="_Toc138776156"/>
      <w:r w:rsidRPr="00C7380F">
        <w:rPr>
          <w:rStyle w:val="CharSectno"/>
        </w:rPr>
        <w:t>136</w:t>
      </w:r>
      <w:r w:rsidR="00C7380F" w:rsidRPr="00C7380F">
        <w:rPr>
          <w:rStyle w:val="CharSectno"/>
        </w:rPr>
        <w:noBreakHyphen/>
      </w:r>
      <w:r w:rsidRPr="00C7380F">
        <w:rPr>
          <w:rStyle w:val="CharSectno"/>
        </w:rPr>
        <w:t>25</w:t>
      </w:r>
      <w:r w:rsidRPr="005D4729">
        <w:t xml:space="preserve">  When an asset is taxable Australian property</w:t>
      </w:r>
      <w:bookmarkEnd w:id="306"/>
    </w:p>
    <w:p w:rsidR="00F9073D" w:rsidRPr="005D4729" w:rsidRDefault="00F9073D" w:rsidP="002B75AC">
      <w:pPr>
        <w:pStyle w:val="subsection"/>
      </w:pPr>
      <w:r w:rsidRPr="005D4729">
        <w:tab/>
      </w:r>
      <w:r w:rsidRPr="005D4729">
        <w:tab/>
        <w:t xml:space="preserve">A CGT asset a company owns </w:t>
      </w:r>
      <w:r w:rsidR="0089552C" w:rsidRPr="005D4729">
        <w:t>is taxable Australian property</w:t>
      </w:r>
      <w:r w:rsidRPr="005D4729">
        <w:t xml:space="preserve"> if: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the company acquired the asset after 28</w:t>
      </w:r>
      <w:r w:rsidR="00FD3F14" w:rsidRPr="005D4729">
        <w:t> </w:t>
      </w:r>
      <w:r w:rsidRPr="005D4729">
        <w:t>January 1988 and on or before 25</w:t>
      </w:r>
      <w:r w:rsidR="00FD3F14" w:rsidRPr="005D4729">
        <w:t> </w:t>
      </w:r>
      <w:r w:rsidRPr="005D4729">
        <w:t>May 1988;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 xml:space="preserve">it acquired the asset as a result of a disposal (for the purposes of </w:t>
      </w:r>
      <w:r w:rsidR="00722C11" w:rsidRPr="005D4729">
        <w:t xml:space="preserve">former </w:t>
      </w:r>
      <w:r w:rsidRPr="005D4729">
        <w:t>Part</w:t>
      </w:r>
      <w:r w:rsidR="00486799" w:rsidRPr="005D4729">
        <w:t> </w:t>
      </w:r>
      <w:r w:rsidRPr="005D4729">
        <w:t xml:space="preserve">IIIA of the </w:t>
      </w:r>
      <w:r w:rsidRPr="005D4729">
        <w:rPr>
          <w:i/>
        </w:rPr>
        <w:t>Income Tax Assessment Act 1936</w:t>
      </w:r>
      <w:r w:rsidRPr="005D4729">
        <w:t>) for which there was a roll</w:t>
      </w:r>
      <w:r w:rsidR="00C7380F">
        <w:noBreakHyphen/>
      </w:r>
      <w:r w:rsidRPr="005D4729">
        <w:t xml:space="preserve">over under </w:t>
      </w:r>
      <w:r w:rsidR="001E131D" w:rsidRPr="005D4729">
        <w:t xml:space="preserve">former </w:t>
      </w:r>
      <w:r w:rsidR="00EB3B5E">
        <w:t>section 1</w:t>
      </w:r>
      <w:r w:rsidRPr="005D4729">
        <w:t>60ZZN or 160ZZO of that Act; and</w:t>
      </w:r>
    </w:p>
    <w:p w:rsidR="00F9073D" w:rsidRPr="005D4729" w:rsidRDefault="00F9073D" w:rsidP="00F9073D">
      <w:pPr>
        <w:pStyle w:val="paragraph"/>
        <w:tabs>
          <w:tab w:val="left" w:pos="2268"/>
          <w:tab w:val="left" w:pos="3402"/>
          <w:tab w:val="left" w:pos="4536"/>
          <w:tab w:val="left" w:pos="5670"/>
          <w:tab w:val="left" w:pos="6804"/>
        </w:tabs>
      </w:pPr>
      <w:r w:rsidRPr="005D4729">
        <w:tab/>
        <w:t>(c)</w:t>
      </w:r>
      <w:r w:rsidRPr="005D4729">
        <w:tab/>
        <w:t>that disposal was by:</w:t>
      </w:r>
    </w:p>
    <w:p w:rsidR="00F9073D" w:rsidRPr="005D4729" w:rsidRDefault="00F9073D" w:rsidP="00F9073D">
      <w:pPr>
        <w:pStyle w:val="paragraphsub"/>
        <w:tabs>
          <w:tab w:val="left" w:pos="2268"/>
          <w:tab w:val="left" w:pos="3402"/>
          <w:tab w:val="left" w:pos="4536"/>
          <w:tab w:val="left" w:pos="5670"/>
          <w:tab w:val="left" w:pos="6804"/>
        </w:tabs>
      </w:pPr>
      <w:r w:rsidRPr="005D4729">
        <w:tab/>
        <w:t>(i)</w:t>
      </w:r>
      <w:r w:rsidRPr="005D4729">
        <w:tab/>
        <w:t xml:space="preserve">an entity that was not a trustee, and not a resident of </w:t>
      </w:r>
      <w:smartTag w:uri="urn:schemas-microsoft-com:office:smarttags" w:element="country-region">
        <w:smartTag w:uri="urn:schemas-microsoft-com:office:smarttags" w:element="place">
          <w:r w:rsidRPr="005D4729">
            <w:t>Australia</w:t>
          </w:r>
        </w:smartTag>
      </w:smartTag>
      <w:r w:rsidRPr="005D4729">
        <w:t xml:space="preserve"> for the purposes of that Act; or</w:t>
      </w:r>
    </w:p>
    <w:p w:rsidR="00F9073D" w:rsidRPr="005D4729" w:rsidRDefault="00F9073D" w:rsidP="00F9073D">
      <w:pPr>
        <w:pStyle w:val="paragraphsub"/>
        <w:tabs>
          <w:tab w:val="left" w:pos="2268"/>
          <w:tab w:val="left" w:pos="3402"/>
          <w:tab w:val="left" w:pos="4536"/>
          <w:tab w:val="left" w:pos="5670"/>
          <w:tab w:val="left" w:pos="6804"/>
        </w:tabs>
      </w:pPr>
      <w:r w:rsidRPr="005D4729">
        <w:tab/>
        <w:t>(ii)</w:t>
      </w:r>
      <w:r w:rsidRPr="005D4729">
        <w:tab/>
        <w:t>an entity that was a trustee of a trust that was not a resident trust estate, or a resident unit trust, for the purposes of that Act.</w:t>
      </w:r>
    </w:p>
    <w:p w:rsidR="00780E10" w:rsidRPr="005D4729" w:rsidRDefault="001E5ACC" w:rsidP="00EA4AC6">
      <w:pPr>
        <w:pStyle w:val="ActHead3"/>
        <w:pageBreakBefore/>
      </w:pPr>
      <w:bookmarkStart w:id="307" w:name="_Toc138776157"/>
      <w:r w:rsidRPr="00C7380F">
        <w:rPr>
          <w:rStyle w:val="CharDivNo"/>
        </w:rPr>
        <w:lastRenderedPageBreak/>
        <w:t>Division 1</w:t>
      </w:r>
      <w:r w:rsidR="00780E10" w:rsidRPr="00C7380F">
        <w:rPr>
          <w:rStyle w:val="CharDivNo"/>
        </w:rPr>
        <w:t>37</w:t>
      </w:r>
      <w:r w:rsidR="00780E10" w:rsidRPr="005D4729">
        <w:t>—</w:t>
      </w:r>
      <w:r w:rsidR="00780E10" w:rsidRPr="00C7380F">
        <w:rPr>
          <w:rStyle w:val="CharDivText"/>
        </w:rPr>
        <w:t>Granny flat arrangements</w:t>
      </w:r>
      <w:bookmarkEnd w:id="307"/>
    </w:p>
    <w:p w:rsidR="00780E10" w:rsidRPr="005D4729" w:rsidRDefault="00780E10" w:rsidP="00780E10">
      <w:pPr>
        <w:pStyle w:val="TofSectsHeading"/>
      </w:pPr>
      <w:r w:rsidRPr="005D4729">
        <w:t>Table of Subdivisions</w:t>
      </w:r>
    </w:p>
    <w:p w:rsidR="00780E10" w:rsidRPr="005D4729" w:rsidRDefault="00780E10" w:rsidP="00780E10">
      <w:pPr>
        <w:pStyle w:val="TofSectsSubdiv"/>
      </w:pPr>
      <w:r w:rsidRPr="005D4729">
        <w:t>137</w:t>
      </w:r>
      <w:r w:rsidR="00C7380F">
        <w:noBreakHyphen/>
      </w:r>
      <w:r w:rsidRPr="005D4729">
        <w:t>A—Granny flat arrangements</w:t>
      </w:r>
    </w:p>
    <w:p w:rsidR="00780E10" w:rsidRPr="005D4729" w:rsidRDefault="001E5ACC" w:rsidP="00780E10">
      <w:pPr>
        <w:pStyle w:val="ActHead4"/>
      </w:pPr>
      <w:bookmarkStart w:id="308" w:name="_Toc138776158"/>
      <w:r w:rsidRPr="00C7380F">
        <w:rPr>
          <w:rStyle w:val="CharSubdNo"/>
        </w:rPr>
        <w:t>Subdivision 1</w:t>
      </w:r>
      <w:r w:rsidR="00780E10" w:rsidRPr="00C7380F">
        <w:rPr>
          <w:rStyle w:val="CharSubdNo"/>
        </w:rPr>
        <w:t>37</w:t>
      </w:r>
      <w:r w:rsidR="00C7380F" w:rsidRPr="00C7380F">
        <w:rPr>
          <w:rStyle w:val="CharSubdNo"/>
        </w:rPr>
        <w:noBreakHyphen/>
      </w:r>
      <w:r w:rsidR="00780E10" w:rsidRPr="00C7380F">
        <w:rPr>
          <w:rStyle w:val="CharSubdNo"/>
        </w:rPr>
        <w:t>A</w:t>
      </w:r>
      <w:r w:rsidR="00780E10" w:rsidRPr="005D4729">
        <w:t>—</w:t>
      </w:r>
      <w:r w:rsidR="00780E10" w:rsidRPr="00C7380F">
        <w:rPr>
          <w:rStyle w:val="CharSubdText"/>
        </w:rPr>
        <w:t>Granny flat arrangements</w:t>
      </w:r>
      <w:bookmarkEnd w:id="308"/>
    </w:p>
    <w:p w:rsidR="00780E10" w:rsidRPr="005D4729" w:rsidRDefault="00780E10" w:rsidP="00780E10">
      <w:pPr>
        <w:pStyle w:val="TofSectsHeading"/>
      </w:pPr>
      <w:r w:rsidRPr="005D4729">
        <w:t>Table of sections</w:t>
      </w:r>
    </w:p>
    <w:p w:rsidR="00780E10" w:rsidRPr="005D4729" w:rsidRDefault="00780E10" w:rsidP="00780E10">
      <w:pPr>
        <w:pStyle w:val="TofSectsGroupHeading"/>
      </w:pPr>
      <w:r w:rsidRPr="005D4729">
        <w:t>Operative provisions</w:t>
      </w:r>
    </w:p>
    <w:p w:rsidR="00780E10" w:rsidRPr="005D4729" w:rsidRDefault="00780E10" w:rsidP="00780E10">
      <w:pPr>
        <w:pStyle w:val="TofSectsSection"/>
      </w:pPr>
      <w:r w:rsidRPr="005D4729">
        <w:t>137</w:t>
      </w:r>
      <w:r w:rsidR="00C7380F">
        <w:noBreakHyphen/>
      </w:r>
      <w:r w:rsidRPr="005D4729">
        <w:t>10</w:t>
      </w:r>
      <w:r w:rsidRPr="005D4729">
        <w:tab/>
        <w:t>Applicable CGT events</w:t>
      </w:r>
    </w:p>
    <w:p w:rsidR="00780E10" w:rsidRPr="005D4729" w:rsidRDefault="00780E10" w:rsidP="00780E10">
      <w:pPr>
        <w:pStyle w:val="ActHead4"/>
      </w:pPr>
      <w:bookmarkStart w:id="309" w:name="_Toc138776159"/>
      <w:r w:rsidRPr="005D4729">
        <w:t>Operative provisions</w:t>
      </w:r>
      <w:bookmarkEnd w:id="309"/>
    </w:p>
    <w:p w:rsidR="00780E10" w:rsidRPr="005D4729" w:rsidRDefault="00780E10" w:rsidP="00780E10">
      <w:pPr>
        <w:pStyle w:val="ActHead5"/>
      </w:pPr>
      <w:bookmarkStart w:id="310" w:name="_Toc138776160"/>
      <w:r w:rsidRPr="00C7380F">
        <w:rPr>
          <w:rStyle w:val="CharSectno"/>
        </w:rPr>
        <w:t>137</w:t>
      </w:r>
      <w:r w:rsidR="00C7380F" w:rsidRPr="00C7380F">
        <w:rPr>
          <w:rStyle w:val="CharSectno"/>
        </w:rPr>
        <w:noBreakHyphen/>
      </w:r>
      <w:r w:rsidRPr="00C7380F">
        <w:rPr>
          <w:rStyle w:val="CharSectno"/>
        </w:rPr>
        <w:t>10</w:t>
      </w:r>
      <w:r w:rsidRPr="005D4729">
        <w:t xml:space="preserve">  Applicable CGT events</w:t>
      </w:r>
      <w:bookmarkEnd w:id="310"/>
    </w:p>
    <w:p w:rsidR="00780E10" w:rsidRPr="005D4729" w:rsidRDefault="00780E10" w:rsidP="00780E10">
      <w:pPr>
        <w:pStyle w:val="subsection"/>
      </w:pPr>
      <w:r w:rsidRPr="005D4729">
        <w:tab/>
      </w:r>
      <w:r w:rsidRPr="005D4729">
        <w:tab/>
      </w:r>
      <w:r w:rsidR="001E5ACC" w:rsidRPr="005D4729">
        <w:t>Division 1</w:t>
      </w:r>
      <w:r w:rsidRPr="005D4729">
        <w:t xml:space="preserve">37 of the </w:t>
      </w:r>
      <w:r w:rsidRPr="005D4729">
        <w:rPr>
          <w:i/>
        </w:rPr>
        <w:t>Income Tax Assessment Act 1997</w:t>
      </w:r>
      <w:r w:rsidRPr="005D4729">
        <w:t xml:space="preserve"> applies in relation to events:</w:t>
      </w:r>
    </w:p>
    <w:p w:rsidR="00780E10" w:rsidRPr="005D4729" w:rsidRDefault="00780E10" w:rsidP="00780E10">
      <w:pPr>
        <w:pStyle w:val="paragraph"/>
      </w:pPr>
      <w:r w:rsidRPr="005D4729">
        <w:tab/>
        <w:t>(a)</w:t>
      </w:r>
      <w:r w:rsidRPr="005D4729">
        <w:tab/>
        <w:t>that happen on or after the commencement of that Division; and</w:t>
      </w:r>
    </w:p>
    <w:p w:rsidR="00780E10" w:rsidRPr="005D4729" w:rsidRDefault="00780E10" w:rsidP="00780E10">
      <w:pPr>
        <w:pStyle w:val="paragraph"/>
      </w:pPr>
      <w:r w:rsidRPr="005D4729">
        <w:tab/>
        <w:t>(b)</w:t>
      </w:r>
      <w:r w:rsidRPr="005D4729">
        <w:tab/>
        <w:t>that, apart from that Division, would be CGT events;</w:t>
      </w:r>
    </w:p>
    <w:p w:rsidR="00780E10" w:rsidRPr="005D4729" w:rsidRDefault="00780E10" w:rsidP="00780E10">
      <w:pPr>
        <w:pStyle w:val="subsection2"/>
      </w:pPr>
      <w:r w:rsidRPr="005D4729">
        <w:t>(whether the arrangements to which the events relate were entered into before, on or after that commencement).</w:t>
      </w:r>
    </w:p>
    <w:p w:rsidR="00F9073D" w:rsidRPr="005D4729" w:rsidRDefault="001E5ACC" w:rsidP="00163128">
      <w:pPr>
        <w:pStyle w:val="ActHead3"/>
        <w:pageBreakBefore/>
      </w:pPr>
      <w:bookmarkStart w:id="311" w:name="_Toc138776161"/>
      <w:r w:rsidRPr="00C7380F">
        <w:rPr>
          <w:rStyle w:val="CharDivNo"/>
        </w:rPr>
        <w:lastRenderedPageBreak/>
        <w:t>Division 1</w:t>
      </w:r>
      <w:r w:rsidR="00F9073D" w:rsidRPr="00C7380F">
        <w:rPr>
          <w:rStyle w:val="CharDivNo"/>
        </w:rPr>
        <w:t>40</w:t>
      </w:r>
      <w:r w:rsidR="00F9073D" w:rsidRPr="005D4729">
        <w:t>—</w:t>
      </w:r>
      <w:r w:rsidR="00F9073D" w:rsidRPr="00C7380F">
        <w:rPr>
          <w:rStyle w:val="CharDivText"/>
        </w:rPr>
        <w:t>Share value shifting</w:t>
      </w:r>
      <w:bookmarkEnd w:id="311"/>
    </w:p>
    <w:p w:rsidR="00CD2A6D" w:rsidRPr="005D4729" w:rsidRDefault="00CD2A6D" w:rsidP="00CD2A6D">
      <w:pPr>
        <w:pStyle w:val="TofSectsHeading"/>
      </w:pPr>
      <w:r w:rsidRPr="005D4729">
        <w:t>Table of Subdivisions</w:t>
      </w:r>
    </w:p>
    <w:p w:rsidR="00CD2A6D" w:rsidRPr="005D4729" w:rsidRDefault="00CD2A6D" w:rsidP="00CD2A6D">
      <w:pPr>
        <w:pStyle w:val="TofSectsSubdiv"/>
      </w:pPr>
      <w:r w:rsidRPr="005D4729">
        <w:t>140</w:t>
      </w:r>
      <w:r w:rsidR="00C7380F">
        <w:noBreakHyphen/>
      </w:r>
      <w:r w:rsidRPr="005D4729">
        <w:t>A</w:t>
      </w:r>
      <w:r w:rsidRPr="005D4729">
        <w:tab/>
        <w:t>When is there share value shifting?</w:t>
      </w:r>
    </w:p>
    <w:p w:rsidR="00F9073D" w:rsidRPr="005D4729" w:rsidRDefault="001E5ACC" w:rsidP="00F9073D">
      <w:pPr>
        <w:pStyle w:val="ActHead4"/>
      </w:pPr>
      <w:bookmarkStart w:id="312" w:name="_Toc138776162"/>
      <w:r w:rsidRPr="00C7380F">
        <w:rPr>
          <w:rStyle w:val="CharSubdNo"/>
        </w:rPr>
        <w:t>Subdivision 1</w:t>
      </w:r>
      <w:r w:rsidR="00F9073D" w:rsidRPr="00C7380F">
        <w:rPr>
          <w:rStyle w:val="CharSubdNo"/>
        </w:rPr>
        <w:t>40</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When is there share value shifting?</w:t>
      </w:r>
      <w:bookmarkEnd w:id="312"/>
    </w:p>
    <w:p w:rsidR="00CD2A6D" w:rsidRPr="005D4729" w:rsidRDefault="00CD2A6D" w:rsidP="00CD2A6D">
      <w:pPr>
        <w:pStyle w:val="TofSectsHeading"/>
      </w:pPr>
      <w:r w:rsidRPr="005D4729">
        <w:t>Table of sections</w:t>
      </w:r>
    </w:p>
    <w:p w:rsidR="00CD2A6D" w:rsidRPr="005D4729" w:rsidRDefault="00CD2A6D" w:rsidP="00CD2A6D">
      <w:pPr>
        <w:pStyle w:val="TofSectsSection"/>
      </w:pPr>
      <w:r w:rsidRPr="005D4729">
        <w:t>140</w:t>
      </w:r>
      <w:r w:rsidR="00C7380F">
        <w:noBreakHyphen/>
      </w:r>
      <w:r w:rsidRPr="005D4729">
        <w:t>7</w:t>
      </w:r>
      <w:r w:rsidRPr="005D4729">
        <w:tab/>
        <w:t>Pre</w:t>
      </w:r>
      <w:r w:rsidR="00C7380F">
        <w:noBreakHyphen/>
      </w:r>
      <w:r w:rsidRPr="005D4729">
        <w:t>1994 share value shifts irrelevant</w:t>
      </w:r>
    </w:p>
    <w:p w:rsidR="00CD2A6D" w:rsidRPr="005D4729" w:rsidRDefault="00CD2A6D" w:rsidP="00CD2A6D">
      <w:pPr>
        <w:pStyle w:val="TofSectsSection"/>
      </w:pPr>
      <w:r w:rsidRPr="005D4729">
        <w:t>140</w:t>
      </w:r>
      <w:r w:rsidR="00C7380F">
        <w:noBreakHyphen/>
      </w:r>
      <w:r w:rsidRPr="005D4729">
        <w:t>15</w:t>
      </w:r>
      <w:r w:rsidRPr="005D4729">
        <w:tab/>
        <w:t>Off</w:t>
      </w:r>
      <w:r w:rsidR="00C7380F">
        <w:noBreakHyphen/>
      </w:r>
      <w:r w:rsidRPr="005D4729">
        <w:t>market buy backs</w:t>
      </w:r>
    </w:p>
    <w:p w:rsidR="00F9073D" w:rsidRPr="005D4729" w:rsidRDefault="00F9073D" w:rsidP="00F9073D">
      <w:pPr>
        <w:pStyle w:val="ActHead5"/>
      </w:pPr>
      <w:bookmarkStart w:id="313" w:name="_Toc138776163"/>
      <w:r w:rsidRPr="00C7380F">
        <w:rPr>
          <w:rStyle w:val="CharSectno"/>
        </w:rPr>
        <w:t>140</w:t>
      </w:r>
      <w:r w:rsidR="00C7380F" w:rsidRPr="00C7380F">
        <w:rPr>
          <w:rStyle w:val="CharSectno"/>
        </w:rPr>
        <w:noBreakHyphen/>
      </w:r>
      <w:r w:rsidRPr="00C7380F">
        <w:rPr>
          <w:rStyle w:val="CharSectno"/>
        </w:rPr>
        <w:t>7</w:t>
      </w:r>
      <w:r w:rsidRPr="005D4729">
        <w:t xml:space="preserve">  Pre</w:t>
      </w:r>
      <w:r w:rsidR="00C7380F">
        <w:noBreakHyphen/>
      </w:r>
      <w:r w:rsidRPr="005D4729">
        <w:t>1994 share value shifts irrelevant</w:t>
      </w:r>
      <w:bookmarkEnd w:id="313"/>
    </w:p>
    <w:p w:rsidR="00F9073D" w:rsidRPr="005D4729" w:rsidRDefault="00F9073D" w:rsidP="002B75AC">
      <w:pPr>
        <w:pStyle w:val="subsection"/>
      </w:pPr>
      <w:r w:rsidRPr="005D4729">
        <w:tab/>
      </w:r>
      <w:r w:rsidRPr="005D4729">
        <w:tab/>
        <w:t xml:space="preserve">You make adjustments to the cost base and reduced cost base of shares under </w:t>
      </w:r>
      <w:r w:rsidR="001E5ACC" w:rsidRPr="005D4729">
        <w:t>Division 1</w:t>
      </w:r>
      <w:r w:rsidRPr="005D4729">
        <w:t xml:space="preserve">40 of the </w:t>
      </w:r>
      <w:r w:rsidRPr="005D4729">
        <w:rPr>
          <w:i/>
        </w:rPr>
        <w:t xml:space="preserve">Income Tax Assessment Act 1997 </w:t>
      </w:r>
      <w:r w:rsidRPr="005D4729">
        <w:t xml:space="preserve">only in relation to schemes where the decrease in market value and increase in market value occur after </w:t>
      </w:r>
      <w:smartTag w:uri="urn:schemas-microsoft-com:office:smarttags" w:element="time">
        <w:smartTagPr>
          <w:attr w:name="Hour" w:val="12"/>
          <w:attr w:name="Minute" w:val="0"/>
        </w:smartTagPr>
        <w:r w:rsidRPr="005D4729">
          <w:t>12 noon</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on 12</w:t>
      </w:r>
      <w:r w:rsidR="00FD3F14" w:rsidRPr="005D4729">
        <w:t> </w:t>
      </w:r>
      <w:r w:rsidRPr="005D4729">
        <w:t>January 1994.</w:t>
      </w:r>
    </w:p>
    <w:p w:rsidR="00F9073D" w:rsidRPr="005D4729" w:rsidRDefault="00F9073D" w:rsidP="00F9073D">
      <w:pPr>
        <w:pStyle w:val="ActHead5"/>
      </w:pPr>
      <w:bookmarkStart w:id="314" w:name="_Toc138776164"/>
      <w:r w:rsidRPr="00C7380F">
        <w:rPr>
          <w:rStyle w:val="CharSectno"/>
        </w:rPr>
        <w:t>140</w:t>
      </w:r>
      <w:r w:rsidR="00C7380F" w:rsidRPr="00C7380F">
        <w:rPr>
          <w:rStyle w:val="CharSectno"/>
        </w:rPr>
        <w:noBreakHyphen/>
      </w:r>
      <w:r w:rsidRPr="00C7380F">
        <w:rPr>
          <w:rStyle w:val="CharSectno"/>
        </w:rPr>
        <w:t>15</w:t>
      </w:r>
      <w:r w:rsidRPr="005D4729">
        <w:t xml:space="preserve">  Off</w:t>
      </w:r>
      <w:r w:rsidR="00C7380F">
        <w:noBreakHyphen/>
      </w:r>
      <w:r w:rsidRPr="005D4729">
        <w:t>market buy backs</w:t>
      </w:r>
      <w:bookmarkEnd w:id="314"/>
    </w:p>
    <w:p w:rsidR="00F9073D" w:rsidRPr="005D4729" w:rsidRDefault="00F9073D" w:rsidP="002B75AC">
      <w:pPr>
        <w:pStyle w:val="subsection"/>
      </w:pPr>
      <w:r w:rsidRPr="005D4729">
        <w:tab/>
        <w:t>(8)</w:t>
      </w:r>
      <w:r w:rsidRPr="005D4729">
        <w:tab/>
        <w:t>A share value shift is disregarded under sub</w:t>
      </w:r>
      <w:r w:rsidR="00EB3B5E">
        <w:t>section 1</w:t>
      </w:r>
      <w:r w:rsidRPr="005D4729">
        <w:t>40</w:t>
      </w:r>
      <w:r w:rsidR="00C7380F">
        <w:noBreakHyphen/>
      </w:r>
      <w:r w:rsidRPr="005D4729">
        <w:t xml:space="preserve">15(8) of the </w:t>
      </w:r>
      <w:r w:rsidRPr="005D4729">
        <w:rPr>
          <w:i/>
        </w:rPr>
        <w:t xml:space="preserve">Income Tax Assessment Act 1997 </w:t>
      </w:r>
      <w:r w:rsidRPr="005D4729">
        <w:t>only if: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the company concerned buys back the shares after 7.30 pm, by legal time in the Australian Capital Territory, on 9</w:t>
      </w:r>
      <w:r w:rsidR="00FD3F14" w:rsidRPr="005D4729">
        <w:t> </w:t>
      </w:r>
      <w:r w:rsidRPr="005D4729">
        <w:t>May 1995;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the buy back is not done under an arrangement that is an excluded transitional arrangement within the meaning of sub</w:t>
      </w:r>
      <w:r w:rsidR="00B36BB7" w:rsidRPr="005D4729">
        <w:t>item 1</w:t>
      </w:r>
      <w:r w:rsidRPr="005D4729">
        <w:t>2(2) of Schedule</w:t>
      </w:r>
      <w:r w:rsidR="00FD3F14" w:rsidRPr="005D4729">
        <w:t> </w:t>
      </w:r>
      <w:r w:rsidRPr="005D4729">
        <w:t xml:space="preserve">1 of the </w:t>
      </w:r>
      <w:r w:rsidRPr="005D4729">
        <w:rPr>
          <w:i/>
        </w:rPr>
        <w:t>Taxation Laws Amendment Act (No 1) 1996</w:t>
      </w:r>
      <w:r w:rsidRPr="005D4729">
        <w:t>.</w:t>
      </w:r>
    </w:p>
    <w:p w:rsidR="00F9073D" w:rsidRPr="005D4729" w:rsidRDefault="001E5ACC" w:rsidP="00163128">
      <w:pPr>
        <w:pStyle w:val="ActHead3"/>
        <w:pageBreakBefore/>
      </w:pPr>
      <w:bookmarkStart w:id="315" w:name="_Toc138776165"/>
      <w:r w:rsidRPr="00C7380F">
        <w:rPr>
          <w:rStyle w:val="CharDivNo"/>
        </w:rPr>
        <w:lastRenderedPageBreak/>
        <w:t>Division 1</w:t>
      </w:r>
      <w:r w:rsidR="00F9073D" w:rsidRPr="00C7380F">
        <w:rPr>
          <w:rStyle w:val="CharDivNo"/>
        </w:rPr>
        <w:t>49</w:t>
      </w:r>
      <w:r w:rsidR="00F9073D" w:rsidRPr="005D4729">
        <w:t>—</w:t>
      </w:r>
      <w:r w:rsidR="00F9073D" w:rsidRPr="00C7380F">
        <w:rPr>
          <w:rStyle w:val="CharDivText"/>
        </w:rPr>
        <w:t>When an asset stops being a pre</w:t>
      </w:r>
      <w:r w:rsidR="00C7380F" w:rsidRPr="00C7380F">
        <w:rPr>
          <w:rStyle w:val="CharDivText"/>
        </w:rPr>
        <w:noBreakHyphen/>
      </w:r>
      <w:r w:rsidR="00F9073D" w:rsidRPr="00C7380F">
        <w:rPr>
          <w:rStyle w:val="CharDivText"/>
        </w:rPr>
        <w:t>CGT asset</w:t>
      </w:r>
      <w:bookmarkEnd w:id="315"/>
    </w:p>
    <w:p w:rsidR="000C7295" w:rsidRPr="005D4729" w:rsidRDefault="000C7295" w:rsidP="000C7295">
      <w:pPr>
        <w:pStyle w:val="TofSectsHeading"/>
      </w:pPr>
      <w:r w:rsidRPr="005D4729">
        <w:t>Table of sections</w:t>
      </w:r>
    </w:p>
    <w:p w:rsidR="000C7295" w:rsidRPr="005D4729" w:rsidRDefault="000C7295" w:rsidP="000C7295">
      <w:pPr>
        <w:pStyle w:val="TofSectsSection"/>
      </w:pPr>
      <w:r w:rsidRPr="005D4729">
        <w:t>149</w:t>
      </w:r>
      <w:r w:rsidR="00C7380F">
        <w:noBreakHyphen/>
      </w:r>
      <w:r w:rsidRPr="005D4729">
        <w:t>5</w:t>
      </w:r>
      <w:r w:rsidRPr="005D4729">
        <w:tab/>
        <w:t>Assets that stopped being pre</w:t>
      </w:r>
      <w:r w:rsidR="00C7380F">
        <w:noBreakHyphen/>
      </w:r>
      <w:r w:rsidRPr="005D4729">
        <w:t>CGT assets under old law</w:t>
      </w:r>
    </w:p>
    <w:p w:rsidR="00F9073D" w:rsidRPr="005D4729" w:rsidRDefault="00F9073D" w:rsidP="00F9073D">
      <w:pPr>
        <w:pStyle w:val="ActHead5"/>
      </w:pPr>
      <w:bookmarkStart w:id="316" w:name="_Toc138776166"/>
      <w:r w:rsidRPr="00C7380F">
        <w:rPr>
          <w:rStyle w:val="CharSectno"/>
        </w:rPr>
        <w:t>149</w:t>
      </w:r>
      <w:r w:rsidR="00C7380F" w:rsidRPr="00C7380F">
        <w:rPr>
          <w:rStyle w:val="CharSectno"/>
        </w:rPr>
        <w:noBreakHyphen/>
      </w:r>
      <w:r w:rsidRPr="00C7380F">
        <w:rPr>
          <w:rStyle w:val="CharSectno"/>
        </w:rPr>
        <w:t>5</w:t>
      </w:r>
      <w:r w:rsidRPr="005D4729">
        <w:t xml:space="preserve">  Assets that stopped being pre</w:t>
      </w:r>
      <w:r w:rsidR="00C7380F">
        <w:noBreakHyphen/>
      </w:r>
      <w:r w:rsidRPr="005D4729">
        <w:t>CGT assets under old law</w:t>
      </w:r>
      <w:bookmarkEnd w:id="316"/>
    </w:p>
    <w:p w:rsidR="00F9073D" w:rsidRPr="005D4729" w:rsidRDefault="00F9073D" w:rsidP="002B75AC">
      <w:pPr>
        <w:pStyle w:val="subsection"/>
      </w:pPr>
      <w:r w:rsidRPr="005D4729">
        <w:tab/>
        <w:t>(1)</w:t>
      </w:r>
      <w:r w:rsidRPr="005D4729">
        <w:tab/>
        <w:t>This section applies to a CGT asset that:</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an entity last acquired before 20</w:t>
      </w:r>
      <w:r w:rsidR="00FD3F14" w:rsidRPr="005D4729">
        <w:t> </w:t>
      </w:r>
      <w:r w:rsidRPr="005D4729">
        <w:t>September 1985;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the entity owned just before the start of the 1998</w:t>
      </w:r>
      <w:r w:rsidR="00C7380F">
        <w:noBreakHyphen/>
      </w:r>
      <w:r w:rsidRPr="005D4729">
        <w:t>99 income year; and</w:t>
      </w:r>
    </w:p>
    <w:p w:rsidR="00F9073D" w:rsidRPr="005D4729" w:rsidRDefault="00F9073D" w:rsidP="00F9073D">
      <w:pPr>
        <w:pStyle w:val="paragraph"/>
        <w:tabs>
          <w:tab w:val="left" w:pos="2268"/>
          <w:tab w:val="left" w:pos="3402"/>
          <w:tab w:val="left" w:pos="4536"/>
          <w:tab w:val="left" w:pos="5670"/>
          <w:tab w:val="left" w:pos="6804"/>
        </w:tabs>
      </w:pPr>
      <w:r w:rsidRPr="005D4729">
        <w:tab/>
        <w:t>(c)</w:t>
      </w:r>
      <w:r w:rsidRPr="005D4729">
        <w:tab/>
        <w:t xml:space="preserve">the entity was taken to have acquired on a day (the </w:t>
      </w:r>
      <w:r w:rsidRPr="005D4729">
        <w:rPr>
          <w:b/>
          <w:i/>
        </w:rPr>
        <w:t>acquisition day</w:t>
      </w:r>
      <w:r w:rsidRPr="005D4729">
        <w:t>) on or after 20</w:t>
      </w:r>
      <w:r w:rsidR="00FD3F14" w:rsidRPr="005D4729">
        <w:t> </w:t>
      </w:r>
      <w:r w:rsidRPr="005D4729">
        <w:t>September 1985 under Division</w:t>
      </w:r>
      <w:r w:rsidR="00FD3F14" w:rsidRPr="005D4729">
        <w:t> </w:t>
      </w:r>
      <w:r w:rsidRPr="005D4729">
        <w:t xml:space="preserve">20 of </w:t>
      </w:r>
      <w:r w:rsidR="00D262C6" w:rsidRPr="005D4729">
        <w:t xml:space="preserve">former </w:t>
      </w:r>
      <w:r w:rsidRPr="005D4729">
        <w:t>Part</w:t>
      </w:r>
      <w:r w:rsidR="00486799" w:rsidRPr="005D4729">
        <w:t> </w:t>
      </w:r>
      <w:r w:rsidRPr="005D4729">
        <w:t xml:space="preserve">IIIA of the </w:t>
      </w:r>
      <w:r w:rsidRPr="005D4729">
        <w:rPr>
          <w:i/>
        </w:rPr>
        <w:t>Income Tax Assessment Act 1936</w:t>
      </w:r>
      <w:r w:rsidRPr="005D4729">
        <w:t>.</w:t>
      </w:r>
    </w:p>
    <w:p w:rsidR="00F9073D" w:rsidRPr="005D4729" w:rsidRDefault="00F9073D" w:rsidP="002B75AC">
      <w:pPr>
        <w:pStyle w:val="subsection"/>
      </w:pPr>
      <w:r w:rsidRPr="005D4729">
        <w:tab/>
        <w:t>(2)</w:t>
      </w:r>
      <w:r w:rsidRPr="005D4729">
        <w:tab/>
        <w:t>In applying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 xml:space="preserve">Income Tax Assessment Act 1997 </w:t>
      </w:r>
      <w:r w:rsidRPr="005D4729">
        <w:t>to the entity:</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the entity is taken to have acquired the asset on the acquisition day;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the first element of the cost base and reduced cost base of the asset on the acquisition day is the amount for which the entity is taken to have acquired it under Division</w:t>
      </w:r>
      <w:r w:rsidR="00FD3F14" w:rsidRPr="005D4729">
        <w:t> </w:t>
      </w:r>
      <w:r w:rsidRPr="005D4729">
        <w:t xml:space="preserve">20 of </w:t>
      </w:r>
      <w:r w:rsidR="0047222F" w:rsidRPr="005D4729">
        <w:t xml:space="preserve">former </w:t>
      </w:r>
      <w:r w:rsidRPr="005D4729">
        <w:t>Part</w:t>
      </w:r>
      <w:r w:rsidR="00486799" w:rsidRPr="005D4729">
        <w:t> </w:t>
      </w:r>
      <w:r w:rsidRPr="005D4729">
        <w:t xml:space="preserve">IIIA of the </w:t>
      </w:r>
      <w:r w:rsidRPr="005D4729">
        <w:rPr>
          <w:i/>
        </w:rPr>
        <w:t>Income Tax Assessment Act 1936</w:t>
      </w:r>
      <w:r w:rsidRPr="005D4729">
        <w:t>.</w:t>
      </w:r>
    </w:p>
    <w:p w:rsidR="00060B21" w:rsidRPr="005D4729" w:rsidRDefault="001E5ACC" w:rsidP="00163128">
      <w:pPr>
        <w:pStyle w:val="ActHead3"/>
        <w:pageBreakBefore/>
      </w:pPr>
      <w:bookmarkStart w:id="317" w:name="_Toc138776167"/>
      <w:r w:rsidRPr="00C7380F">
        <w:rPr>
          <w:rStyle w:val="CharDivNo"/>
        </w:rPr>
        <w:lastRenderedPageBreak/>
        <w:t>Division 1</w:t>
      </w:r>
      <w:r w:rsidR="00060B21" w:rsidRPr="00C7380F">
        <w:rPr>
          <w:rStyle w:val="CharDivNo"/>
        </w:rPr>
        <w:t>52</w:t>
      </w:r>
      <w:r w:rsidR="00060B21" w:rsidRPr="005D4729">
        <w:t>—</w:t>
      </w:r>
      <w:r w:rsidR="00060B21" w:rsidRPr="00C7380F">
        <w:rPr>
          <w:rStyle w:val="CharDivText"/>
        </w:rPr>
        <w:t>Small business relief</w:t>
      </w:r>
      <w:bookmarkEnd w:id="317"/>
    </w:p>
    <w:p w:rsidR="00060B21" w:rsidRPr="005D4729" w:rsidRDefault="00060B21" w:rsidP="00060B21">
      <w:pPr>
        <w:pStyle w:val="TofSectsHeading"/>
      </w:pPr>
      <w:r w:rsidRPr="005D4729">
        <w:t>Table of sections</w:t>
      </w:r>
    </w:p>
    <w:p w:rsidR="00060B21" w:rsidRPr="005D4729" w:rsidRDefault="00060B21" w:rsidP="00060B21">
      <w:pPr>
        <w:pStyle w:val="TofSectsSection"/>
      </w:pPr>
      <w:r w:rsidRPr="005D4729">
        <w:t>152</w:t>
      </w:r>
      <w:r w:rsidR="00C7380F">
        <w:noBreakHyphen/>
      </w:r>
      <w:r w:rsidRPr="005D4729">
        <w:t>5</w:t>
      </w:r>
      <w:r w:rsidRPr="005D4729">
        <w:tab/>
        <w:t>Small business roll</w:t>
      </w:r>
      <w:r w:rsidR="00C7380F">
        <w:noBreakHyphen/>
      </w:r>
      <w:r w:rsidRPr="005D4729">
        <w:t>over chosen but no capital gain returned</w:t>
      </w:r>
    </w:p>
    <w:p w:rsidR="00060B21" w:rsidRPr="005D4729" w:rsidRDefault="00060B21" w:rsidP="00060B21">
      <w:pPr>
        <w:pStyle w:val="TofSectsSection"/>
      </w:pPr>
      <w:r w:rsidRPr="005D4729">
        <w:t>152</w:t>
      </w:r>
      <w:r w:rsidR="00C7380F">
        <w:noBreakHyphen/>
      </w:r>
      <w:r w:rsidRPr="005D4729">
        <w:t>10</w:t>
      </w:r>
      <w:r w:rsidRPr="005D4729">
        <w:tab/>
        <w:t>Small business roll</w:t>
      </w:r>
      <w:r w:rsidR="00C7380F">
        <w:noBreakHyphen/>
      </w:r>
      <w:r w:rsidRPr="005D4729">
        <w:t>over not chosen and time remains to acquire a replacement asset</w:t>
      </w:r>
    </w:p>
    <w:p w:rsidR="00060B21" w:rsidRPr="005D4729" w:rsidRDefault="00060B21" w:rsidP="00060B21">
      <w:pPr>
        <w:pStyle w:val="TofSectsSection"/>
      </w:pPr>
      <w:r w:rsidRPr="005D4729">
        <w:t>152</w:t>
      </w:r>
      <w:r w:rsidR="00C7380F">
        <w:noBreakHyphen/>
      </w:r>
      <w:r w:rsidRPr="005D4729">
        <w:t>15</w:t>
      </w:r>
      <w:r w:rsidRPr="005D4729">
        <w:tab/>
        <w:t>Amendment of assessments</w:t>
      </w:r>
    </w:p>
    <w:p w:rsidR="00060B21" w:rsidRPr="005D4729" w:rsidRDefault="00060B21" w:rsidP="00060B21">
      <w:pPr>
        <w:pStyle w:val="ActHead5"/>
      </w:pPr>
      <w:bookmarkStart w:id="318" w:name="_Toc138776168"/>
      <w:r w:rsidRPr="00C7380F">
        <w:rPr>
          <w:rStyle w:val="CharSectno"/>
        </w:rPr>
        <w:t>152</w:t>
      </w:r>
      <w:r w:rsidR="00C7380F" w:rsidRPr="00C7380F">
        <w:rPr>
          <w:rStyle w:val="CharSectno"/>
        </w:rPr>
        <w:noBreakHyphen/>
      </w:r>
      <w:r w:rsidRPr="00C7380F">
        <w:rPr>
          <w:rStyle w:val="CharSectno"/>
        </w:rPr>
        <w:t>5</w:t>
      </w:r>
      <w:r w:rsidRPr="005D4729">
        <w:t xml:space="preserve">  Small business roll</w:t>
      </w:r>
      <w:r w:rsidR="00C7380F">
        <w:noBreakHyphen/>
      </w:r>
      <w:r w:rsidRPr="005D4729">
        <w:t>over chosen but no capital gain returned</w:t>
      </w:r>
      <w:bookmarkEnd w:id="318"/>
    </w:p>
    <w:p w:rsidR="00060B21" w:rsidRPr="005D4729" w:rsidRDefault="00060B21" w:rsidP="00060B21">
      <w:pPr>
        <w:pStyle w:val="subsection"/>
      </w:pPr>
      <w:r w:rsidRPr="005D4729">
        <w:tab/>
        <w:t>(1)</w:t>
      </w:r>
      <w:r w:rsidRPr="005D4729">
        <w:tab/>
        <w:t>This section applies if:</w:t>
      </w:r>
    </w:p>
    <w:p w:rsidR="00060B21" w:rsidRPr="005D4729" w:rsidRDefault="00060B21" w:rsidP="00060B21">
      <w:pPr>
        <w:pStyle w:val="paragraph"/>
      </w:pPr>
      <w:r w:rsidRPr="005D4729">
        <w:tab/>
        <w:t>(a)</w:t>
      </w:r>
      <w:r w:rsidRPr="005D4729">
        <w:tab/>
        <w:t>you chose a roll</w:t>
      </w:r>
      <w:r w:rsidR="00C7380F">
        <w:noBreakHyphen/>
      </w:r>
      <w:r w:rsidRPr="005D4729">
        <w:t xml:space="preserve">over under </w:t>
      </w:r>
      <w:r w:rsidR="001E5ACC" w:rsidRPr="005D4729">
        <w:t>Subdivision 1</w:t>
      </w:r>
      <w:r w:rsidRPr="005D4729">
        <w:t>52</w:t>
      </w:r>
      <w:r w:rsidR="00C7380F">
        <w:noBreakHyphen/>
      </w:r>
      <w:r w:rsidRPr="005D4729">
        <w:t xml:space="preserve">E of the </w:t>
      </w:r>
      <w:r w:rsidRPr="005D4729">
        <w:rPr>
          <w:i/>
        </w:rPr>
        <w:t>Income Tax Assessment Act 1997</w:t>
      </w:r>
      <w:r w:rsidRPr="005D4729">
        <w:t xml:space="preserve"> (or under former </w:t>
      </w:r>
      <w:r w:rsidR="001E5ACC" w:rsidRPr="005D4729">
        <w:t>Division 1</w:t>
      </w:r>
      <w:r w:rsidRPr="005D4729">
        <w:t>23 of that Act) for a capital gain you made for an income year from a CGT event that happened in relation to a CGT asset before the commencement of this section; and</w:t>
      </w:r>
    </w:p>
    <w:p w:rsidR="00060B21" w:rsidRPr="005D4729" w:rsidRDefault="00060B21" w:rsidP="00060B21">
      <w:pPr>
        <w:pStyle w:val="paragraph"/>
      </w:pPr>
      <w:r w:rsidRPr="005D4729">
        <w:tab/>
        <w:t>(b)</w:t>
      </w:r>
      <w:r w:rsidRPr="005D4729">
        <w:tab/>
        <w:t>you did not include the capital gain in working out your net capital gain for that year; and</w:t>
      </w:r>
    </w:p>
    <w:p w:rsidR="00060B21" w:rsidRPr="005D4729" w:rsidRDefault="00060B21" w:rsidP="00060B21">
      <w:pPr>
        <w:pStyle w:val="paragraph"/>
      </w:pPr>
      <w:r w:rsidRPr="005D4729">
        <w:tab/>
        <w:t>(c)</w:t>
      </w:r>
      <w:r w:rsidRPr="005D4729">
        <w:tab/>
        <w:t>assuming that you had acquired a replacement asset before the CGT event, you would have been entitled to choose that roll</w:t>
      </w:r>
      <w:r w:rsidR="00C7380F">
        <w:noBreakHyphen/>
      </w:r>
      <w:r w:rsidRPr="005D4729">
        <w:t>over.</w:t>
      </w:r>
    </w:p>
    <w:p w:rsidR="00060B21" w:rsidRPr="005D4729" w:rsidRDefault="00060B21" w:rsidP="00060B21">
      <w:pPr>
        <w:pStyle w:val="subsection"/>
      </w:pPr>
      <w:r w:rsidRPr="005D4729">
        <w:tab/>
        <w:t>(2)</w:t>
      </w:r>
      <w:r w:rsidRPr="005D4729">
        <w:tab/>
        <w:t xml:space="preserve">The capital gain is disregarded for the purposes of the </w:t>
      </w:r>
      <w:r w:rsidRPr="005D4729">
        <w:rPr>
          <w:i/>
        </w:rPr>
        <w:t>Income Tax Assessment Act 1997</w:t>
      </w:r>
      <w:r w:rsidRPr="005D4729">
        <w:t>.</w:t>
      </w:r>
    </w:p>
    <w:p w:rsidR="00060B21" w:rsidRPr="005D4729" w:rsidRDefault="00060B21" w:rsidP="00060B21">
      <w:pPr>
        <w:pStyle w:val="subsection"/>
      </w:pPr>
      <w:r w:rsidRPr="005D4729">
        <w:tab/>
        <w:t>(3)</w:t>
      </w:r>
      <w:r w:rsidRPr="005D4729">
        <w:tab/>
        <w:t xml:space="preserve">If you acquired a replacement asset within the period (the </w:t>
      </w:r>
      <w:r w:rsidRPr="005D4729">
        <w:rPr>
          <w:b/>
          <w:i/>
        </w:rPr>
        <w:t>replacement asset period</w:t>
      </w:r>
      <w:r w:rsidRPr="005D4729">
        <w:t>) ending 2 years after the last CGT event in the income year for which you obtained the roll</w:t>
      </w:r>
      <w:r w:rsidR="00C7380F">
        <w:noBreakHyphen/>
      </w:r>
      <w:r w:rsidRPr="005D4729">
        <w:t>over but the total of the first and second elements of the cost base of that asset is less than the amount of the capital gain that would, apart from this subsection, be disregarded, the amount to be disregarded is that total.</w:t>
      </w:r>
    </w:p>
    <w:p w:rsidR="00060B21" w:rsidRPr="005D4729" w:rsidRDefault="00060B21" w:rsidP="00060B21">
      <w:pPr>
        <w:pStyle w:val="subsection"/>
      </w:pPr>
      <w:r w:rsidRPr="005D4729">
        <w:tab/>
        <w:t>(4)</w:t>
      </w:r>
      <w:r w:rsidRPr="005D4729">
        <w:tab/>
        <w:t>However, if you do not acquire a replacement asset within the replacement asset period, that Act applies to you as if you had never chosen the roll</w:t>
      </w:r>
      <w:r w:rsidR="00C7380F">
        <w:noBreakHyphen/>
      </w:r>
      <w:r w:rsidRPr="005D4729">
        <w:t>over, and the capital gain is not disregarded.</w:t>
      </w:r>
    </w:p>
    <w:p w:rsidR="00060B21" w:rsidRPr="005D4729" w:rsidRDefault="00060B21" w:rsidP="00060B21">
      <w:pPr>
        <w:pStyle w:val="subsection"/>
      </w:pPr>
      <w:r w:rsidRPr="005D4729">
        <w:lastRenderedPageBreak/>
        <w:tab/>
        <w:t>(5)</w:t>
      </w:r>
      <w:r w:rsidRPr="005D4729">
        <w:tab/>
        <w:t>The Commissioner may extend the replacement asset period.</w:t>
      </w:r>
    </w:p>
    <w:p w:rsidR="00060B21" w:rsidRPr="005D4729" w:rsidRDefault="00060B21" w:rsidP="00060B21">
      <w:pPr>
        <w:pStyle w:val="ActHead5"/>
      </w:pPr>
      <w:bookmarkStart w:id="319" w:name="_Toc138776169"/>
      <w:r w:rsidRPr="00C7380F">
        <w:rPr>
          <w:rStyle w:val="CharSectno"/>
        </w:rPr>
        <w:t>152</w:t>
      </w:r>
      <w:r w:rsidR="00C7380F" w:rsidRPr="00C7380F">
        <w:rPr>
          <w:rStyle w:val="CharSectno"/>
        </w:rPr>
        <w:noBreakHyphen/>
      </w:r>
      <w:r w:rsidRPr="00C7380F">
        <w:rPr>
          <w:rStyle w:val="CharSectno"/>
        </w:rPr>
        <w:t>10</w:t>
      </w:r>
      <w:r w:rsidRPr="005D4729">
        <w:t xml:space="preserve">  Small business roll</w:t>
      </w:r>
      <w:r w:rsidR="00C7380F">
        <w:noBreakHyphen/>
      </w:r>
      <w:r w:rsidRPr="005D4729">
        <w:t>over not chosen and time remains to acquire a replacement asset</w:t>
      </w:r>
      <w:bookmarkEnd w:id="319"/>
    </w:p>
    <w:p w:rsidR="00060B21" w:rsidRPr="005D4729" w:rsidRDefault="00060B21" w:rsidP="00060B21">
      <w:pPr>
        <w:pStyle w:val="subsection"/>
      </w:pPr>
      <w:r w:rsidRPr="005D4729">
        <w:tab/>
        <w:t>(1)</w:t>
      </w:r>
      <w:r w:rsidRPr="005D4729">
        <w:tab/>
        <w:t>This section applies if:</w:t>
      </w:r>
    </w:p>
    <w:p w:rsidR="00060B21" w:rsidRPr="005D4729" w:rsidRDefault="00060B21" w:rsidP="00060B21">
      <w:pPr>
        <w:pStyle w:val="paragraph"/>
      </w:pPr>
      <w:r w:rsidRPr="005D4729">
        <w:tab/>
        <w:t>(a)</w:t>
      </w:r>
      <w:r w:rsidRPr="005D4729">
        <w:tab/>
        <w:t>you made a capital gain for an income year from a CGT event that happened before the commencement of this section; and</w:t>
      </w:r>
    </w:p>
    <w:p w:rsidR="00060B21" w:rsidRPr="005D4729" w:rsidRDefault="00060B21" w:rsidP="00060B21">
      <w:pPr>
        <w:pStyle w:val="paragraph"/>
      </w:pPr>
      <w:r w:rsidRPr="005D4729">
        <w:tab/>
        <w:t>(b)</w:t>
      </w:r>
      <w:r w:rsidRPr="005D4729">
        <w:tab/>
        <w:t>you included the capital gain in working out your net capital gain for that year; and</w:t>
      </w:r>
    </w:p>
    <w:p w:rsidR="00060B21" w:rsidRPr="005D4729" w:rsidRDefault="00060B21" w:rsidP="00060B21">
      <w:pPr>
        <w:pStyle w:val="paragraph"/>
      </w:pPr>
      <w:r w:rsidRPr="005D4729">
        <w:tab/>
        <w:t>(c)</w:t>
      </w:r>
      <w:r w:rsidRPr="005D4729">
        <w:tab/>
        <w:t>at the commencement of this section, you have not acquired a replacement asset but the replacement asset period had not expired; and</w:t>
      </w:r>
    </w:p>
    <w:p w:rsidR="00060B21" w:rsidRPr="005D4729" w:rsidRDefault="00060B21" w:rsidP="00060B21">
      <w:pPr>
        <w:pStyle w:val="paragraph"/>
      </w:pPr>
      <w:r w:rsidRPr="005D4729">
        <w:tab/>
        <w:t>(d)</w:t>
      </w:r>
      <w:r w:rsidRPr="005D4729">
        <w:tab/>
        <w:t>assuming that you had acquired a replacement asset before the CGT event, you would have been entitled to choose a roll</w:t>
      </w:r>
      <w:r w:rsidR="00C7380F">
        <w:noBreakHyphen/>
      </w:r>
      <w:r w:rsidRPr="005D4729">
        <w:t xml:space="preserve">over under </w:t>
      </w:r>
      <w:r w:rsidR="001E5ACC" w:rsidRPr="005D4729">
        <w:t>Subdivision 1</w:t>
      </w:r>
      <w:r w:rsidRPr="005D4729">
        <w:t>52</w:t>
      </w:r>
      <w:r w:rsidR="00C7380F">
        <w:noBreakHyphen/>
      </w:r>
      <w:r w:rsidRPr="005D4729">
        <w:t>E of that Act.</w:t>
      </w:r>
    </w:p>
    <w:p w:rsidR="00060B21" w:rsidRPr="005D4729" w:rsidRDefault="00060B21" w:rsidP="00060B21">
      <w:pPr>
        <w:pStyle w:val="subsection"/>
      </w:pPr>
      <w:r w:rsidRPr="005D4729">
        <w:tab/>
        <w:t>(2)</w:t>
      </w:r>
      <w:r w:rsidRPr="005D4729">
        <w:tab/>
        <w:t xml:space="preserve">The capital gain is disregarded for the purposes of the </w:t>
      </w:r>
      <w:r w:rsidRPr="005D4729">
        <w:rPr>
          <w:i/>
        </w:rPr>
        <w:t>Income Tax Assessment Act 1997</w:t>
      </w:r>
      <w:r w:rsidRPr="005D4729">
        <w:t>.</w:t>
      </w:r>
    </w:p>
    <w:p w:rsidR="00060B21" w:rsidRPr="005D4729" w:rsidRDefault="00060B21" w:rsidP="00060B21">
      <w:pPr>
        <w:pStyle w:val="subsection"/>
      </w:pPr>
      <w:r w:rsidRPr="005D4729">
        <w:tab/>
        <w:t>(3)</w:t>
      </w:r>
      <w:r w:rsidRPr="005D4729">
        <w:tab/>
        <w:t>If you acquired a replacement asset within the replacement asset period but the total of the first and second elements of the cost base of that asset is less than the amount of the capital gain that would, apart from this subsection, be disregarded, the amount to be disregarded is that total.</w:t>
      </w:r>
    </w:p>
    <w:p w:rsidR="00060B21" w:rsidRPr="005D4729" w:rsidRDefault="00060B21" w:rsidP="00060B21">
      <w:pPr>
        <w:pStyle w:val="subsection"/>
      </w:pPr>
      <w:r w:rsidRPr="005D4729">
        <w:tab/>
        <w:t>(4)</w:t>
      </w:r>
      <w:r w:rsidRPr="005D4729">
        <w:tab/>
        <w:t>However, if you do not acquire a replacement asset within the replacement asset period, that Act applies to you as if you had never chosen the roll</w:t>
      </w:r>
      <w:r w:rsidR="00C7380F">
        <w:noBreakHyphen/>
      </w:r>
      <w:r w:rsidRPr="005D4729">
        <w:t>over, and the capital gain is not disregarded.</w:t>
      </w:r>
    </w:p>
    <w:p w:rsidR="00060B21" w:rsidRPr="005D4729" w:rsidRDefault="00060B21" w:rsidP="00060B21">
      <w:pPr>
        <w:pStyle w:val="subsection"/>
      </w:pPr>
      <w:r w:rsidRPr="005D4729">
        <w:tab/>
        <w:t>(5)</w:t>
      </w:r>
      <w:r w:rsidRPr="005D4729">
        <w:tab/>
        <w:t>The Commissioner may extend the replacement asset period.</w:t>
      </w:r>
    </w:p>
    <w:p w:rsidR="00060B21" w:rsidRPr="005D4729" w:rsidRDefault="00060B21" w:rsidP="00060B21">
      <w:pPr>
        <w:pStyle w:val="ActHead5"/>
      </w:pPr>
      <w:bookmarkStart w:id="320" w:name="_Toc138776170"/>
      <w:r w:rsidRPr="00C7380F">
        <w:rPr>
          <w:rStyle w:val="CharSectno"/>
        </w:rPr>
        <w:t>152</w:t>
      </w:r>
      <w:r w:rsidR="00C7380F" w:rsidRPr="00C7380F">
        <w:rPr>
          <w:rStyle w:val="CharSectno"/>
        </w:rPr>
        <w:noBreakHyphen/>
      </w:r>
      <w:r w:rsidRPr="00C7380F">
        <w:rPr>
          <w:rStyle w:val="CharSectno"/>
        </w:rPr>
        <w:t>15</w:t>
      </w:r>
      <w:r w:rsidRPr="005D4729">
        <w:t xml:space="preserve">  Amendment of assessments</w:t>
      </w:r>
      <w:bookmarkEnd w:id="320"/>
    </w:p>
    <w:p w:rsidR="00060B21" w:rsidRPr="005D4729" w:rsidRDefault="00060B21" w:rsidP="00060B21">
      <w:pPr>
        <w:pStyle w:val="subsection"/>
      </w:pPr>
      <w:r w:rsidRPr="005D4729">
        <w:tab/>
      </w:r>
      <w:r w:rsidRPr="005D4729">
        <w:tab/>
        <w:t>Section</w:t>
      </w:r>
      <w:r w:rsidR="00FD3F14" w:rsidRPr="005D4729">
        <w:t> </w:t>
      </w:r>
      <w:r w:rsidRPr="005D4729">
        <w:t xml:space="preserve">170 of the </w:t>
      </w:r>
      <w:r w:rsidRPr="005D4729">
        <w:rPr>
          <w:i/>
        </w:rPr>
        <w:t>Income Tax Assessment Act 1936</w:t>
      </w:r>
      <w:r w:rsidRPr="005D4729">
        <w:t xml:space="preserve"> does not prevent the amendment of an assessment made before the commencement of this section at any time in the period of 4 years </w:t>
      </w:r>
      <w:r w:rsidRPr="005D4729">
        <w:lastRenderedPageBreak/>
        <w:t>starting at that commencement for the purpose of giving effect to this Division.</w:t>
      </w:r>
    </w:p>
    <w:p w:rsidR="00F9073D" w:rsidRPr="005D4729" w:rsidRDefault="00F9073D" w:rsidP="00163128">
      <w:pPr>
        <w:pStyle w:val="ActHead2"/>
        <w:pageBreakBefore/>
      </w:pPr>
      <w:bookmarkStart w:id="321" w:name="_Toc138776171"/>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5</w:t>
      </w:r>
      <w:r w:rsidRPr="005D4729">
        <w:t>—</w:t>
      </w:r>
      <w:r w:rsidRPr="00C7380F">
        <w:rPr>
          <w:rStyle w:val="CharPartText"/>
        </w:rPr>
        <w:t>Corporate taxpayers and corporate distributions</w:t>
      </w:r>
      <w:bookmarkEnd w:id="321"/>
    </w:p>
    <w:p w:rsidR="00F9073D" w:rsidRPr="005D4729" w:rsidRDefault="001E5ACC" w:rsidP="0079663B">
      <w:pPr>
        <w:pStyle w:val="ActHead3"/>
      </w:pPr>
      <w:bookmarkStart w:id="322" w:name="_Toc138776172"/>
      <w:r w:rsidRPr="00C7380F">
        <w:rPr>
          <w:rStyle w:val="CharDivNo"/>
        </w:rPr>
        <w:t>Division 1</w:t>
      </w:r>
      <w:r w:rsidR="00F9073D" w:rsidRPr="00C7380F">
        <w:rPr>
          <w:rStyle w:val="CharDivNo"/>
        </w:rPr>
        <w:t>65</w:t>
      </w:r>
      <w:r w:rsidR="00F9073D" w:rsidRPr="005D4729">
        <w:t>—</w:t>
      </w:r>
      <w:r w:rsidR="00F9073D" w:rsidRPr="00C7380F">
        <w:rPr>
          <w:rStyle w:val="CharDivText"/>
        </w:rPr>
        <w:t>Income tax consequences of changing ownership or control of a company</w:t>
      </w:r>
      <w:bookmarkEnd w:id="322"/>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165</w:t>
      </w:r>
      <w:r w:rsidR="00C7380F">
        <w:noBreakHyphen/>
      </w:r>
      <w:r w:rsidRPr="005D4729">
        <w:t>CA</w:t>
      </w:r>
      <w:r w:rsidRPr="005D4729">
        <w:tab/>
        <w:t>Applying net capital losses of earlier income years</w:t>
      </w:r>
    </w:p>
    <w:p w:rsidR="00F9073D" w:rsidRPr="005D4729" w:rsidRDefault="00F9073D" w:rsidP="00F9073D">
      <w:pPr>
        <w:pStyle w:val="TofSectsSubdiv"/>
      </w:pPr>
      <w:r w:rsidRPr="005D4729">
        <w:t>165</w:t>
      </w:r>
      <w:r w:rsidR="00C7380F">
        <w:noBreakHyphen/>
      </w:r>
      <w:r w:rsidRPr="005D4729">
        <w:t>CB</w:t>
      </w:r>
      <w:r w:rsidRPr="005D4729">
        <w:tab/>
        <w:t>Working out the net capital gain and the net capital loss for the income year of the change</w:t>
      </w:r>
    </w:p>
    <w:p w:rsidR="00F9073D" w:rsidRPr="005D4729" w:rsidRDefault="00F9073D" w:rsidP="00F9073D">
      <w:pPr>
        <w:pStyle w:val="TofSectsSubdiv"/>
      </w:pPr>
      <w:r w:rsidRPr="005D4729">
        <w:t>165</w:t>
      </w:r>
      <w:r w:rsidR="00C7380F">
        <w:noBreakHyphen/>
      </w:r>
      <w:r w:rsidRPr="005D4729">
        <w:t>CC</w:t>
      </w:r>
      <w:r w:rsidRPr="005D4729">
        <w:tab/>
        <w:t>Change of ownership or control of company that has an unrealised net loss</w:t>
      </w:r>
    </w:p>
    <w:p w:rsidR="003D2764" w:rsidRPr="005D4729" w:rsidRDefault="003D2764" w:rsidP="003D2764">
      <w:pPr>
        <w:pStyle w:val="TofSectsSubdiv"/>
      </w:pPr>
      <w:r w:rsidRPr="005D4729">
        <w:t>165</w:t>
      </w:r>
      <w:r w:rsidR="00C7380F">
        <w:noBreakHyphen/>
      </w:r>
      <w:r w:rsidRPr="005D4729">
        <w:t>CD</w:t>
      </w:r>
      <w:r w:rsidRPr="005D4729">
        <w:tab/>
        <w:t>Reductions after alterations in ownership or control of loss company</w:t>
      </w:r>
    </w:p>
    <w:p w:rsidR="00F9073D" w:rsidRPr="005D4729" w:rsidRDefault="00F9073D" w:rsidP="00F9073D">
      <w:pPr>
        <w:pStyle w:val="TofSectsSubdiv"/>
      </w:pPr>
      <w:r w:rsidRPr="005D4729">
        <w:t>165</w:t>
      </w:r>
      <w:r w:rsidR="00C7380F">
        <w:noBreakHyphen/>
      </w:r>
      <w:r w:rsidRPr="005D4729">
        <w:t>C</w:t>
      </w:r>
      <w:r w:rsidRPr="005D4729">
        <w:tab/>
        <w:t>Deducting bad debts</w:t>
      </w:r>
    </w:p>
    <w:p w:rsidR="00F9073D" w:rsidRPr="005D4729" w:rsidRDefault="001E5ACC" w:rsidP="00F9073D">
      <w:pPr>
        <w:pStyle w:val="ActHead4"/>
      </w:pPr>
      <w:bookmarkStart w:id="323" w:name="_Toc138776173"/>
      <w:r w:rsidRPr="00C7380F">
        <w:rPr>
          <w:rStyle w:val="CharSubdNo"/>
        </w:rPr>
        <w:t>Subdivision 1</w:t>
      </w:r>
      <w:r w:rsidR="00F9073D" w:rsidRPr="00C7380F">
        <w:rPr>
          <w:rStyle w:val="CharSubdNo"/>
        </w:rPr>
        <w:t>65</w:t>
      </w:r>
      <w:r w:rsidR="00C7380F" w:rsidRPr="00C7380F">
        <w:rPr>
          <w:rStyle w:val="CharSubdNo"/>
        </w:rPr>
        <w:noBreakHyphen/>
      </w:r>
      <w:r w:rsidR="00F9073D" w:rsidRPr="00C7380F">
        <w:rPr>
          <w:rStyle w:val="CharSubdNo"/>
        </w:rPr>
        <w:t>CA</w:t>
      </w:r>
      <w:r w:rsidR="00F9073D" w:rsidRPr="005D4729">
        <w:t>—</w:t>
      </w:r>
      <w:r w:rsidR="00F9073D" w:rsidRPr="00C7380F">
        <w:rPr>
          <w:rStyle w:val="CharSubdText"/>
        </w:rPr>
        <w:t>Applying net capital losses of earlier income years</w:t>
      </w:r>
      <w:bookmarkEnd w:id="323"/>
    </w:p>
    <w:p w:rsidR="00942E47" w:rsidRPr="005D4729" w:rsidRDefault="00942E47" w:rsidP="00942E47">
      <w:pPr>
        <w:pStyle w:val="TofSectsHeading"/>
      </w:pPr>
      <w:r w:rsidRPr="005D4729">
        <w:t>Table of sections</w:t>
      </w:r>
    </w:p>
    <w:p w:rsidR="00942E47" w:rsidRPr="005D4729" w:rsidRDefault="00942E47" w:rsidP="00942E47">
      <w:pPr>
        <w:pStyle w:val="TofSectsSection"/>
      </w:pPr>
      <w:r w:rsidRPr="005D4729">
        <w:t>165</w:t>
      </w:r>
      <w:r w:rsidR="00C7380F">
        <w:noBreakHyphen/>
      </w:r>
      <w:r w:rsidRPr="005D4729">
        <w:t>95</w:t>
      </w:r>
      <w:r w:rsidRPr="005D4729">
        <w:tab/>
        <w:t xml:space="preserve">Application of </w:t>
      </w:r>
      <w:r w:rsidR="001E5ACC" w:rsidRPr="005D4729">
        <w:t>Subdivision 1</w:t>
      </w:r>
      <w:r w:rsidRPr="005D4729">
        <w:t>65</w:t>
      </w:r>
      <w:r w:rsidR="00C7380F">
        <w:noBreakHyphen/>
      </w:r>
      <w:r w:rsidRPr="005D4729">
        <w:t xml:space="preserve">CA of the </w:t>
      </w:r>
      <w:r w:rsidRPr="005D4729">
        <w:rPr>
          <w:i/>
        </w:rPr>
        <w:t>Income Tax Assessment Act 1997</w:t>
      </w:r>
    </w:p>
    <w:p w:rsidR="00F9073D" w:rsidRPr="005D4729" w:rsidRDefault="00F9073D" w:rsidP="00F9073D">
      <w:pPr>
        <w:pStyle w:val="ActHead5"/>
      </w:pPr>
      <w:bookmarkStart w:id="324" w:name="_Toc138776174"/>
      <w:r w:rsidRPr="00C7380F">
        <w:rPr>
          <w:rStyle w:val="CharSectno"/>
        </w:rPr>
        <w:t>165</w:t>
      </w:r>
      <w:r w:rsidR="00C7380F" w:rsidRPr="00C7380F">
        <w:rPr>
          <w:rStyle w:val="CharSectno"/>
        </w:rPr>
        <w:noBreakHyphen/>
      </w:r>
      <w:r w:rsidRPr="00C7380F">
        <w:rPr>
          <w:rStyle w:val="CharSectno"/>
        </w:rPr>
        <w:t>95</w:t>
      </w:r>
      <w:r w:rsidRPr="005D4729">
        <w:t xml:space="preserve">  Application of </w:t>
      </w:r>
      <w:r w:rsidR="001E5ACC" w:rsidRPr="005D4729">
        <w:t>Subdivision 1</w:t>
      </w:r>
      <w:r w:rsidRPr="005D4729">
        <w:t>65</w:t>
      </w:r>
      <w:r w:rsidR="00C7380F">
        <w:noBreakHyphen/>
      </w:r>
      <w:r w:rsidRPr="005D4729">
        <w:t xml:space="preserve">CA of the </w:t>
      </w:r>
      <w:r w:rsidRPr="005D4729">
        <w:rPr>
          <w:i/>
        </w:rPr>
        <w:t>Income Tax Assessment Act 1997</w:t>
      </w:r>
      <w:bookmarkEnd w:id="324"/>
    </w:p>
    <w:p w:rsidR="00F9073D" w:rsidRPr="005D4729" w:rsidRDefault="00F9073D" w:rsidP="002B75AC">
      <w:pPr>
        <w:pStyle w:val="subsection"/>
      </w:pPr>
      <w:r w:rsidRPr="005D4729">
        <w:tab/>
      </w:r>
      <w:r w:rsidRPr="005D4729">
        <w:tab/>
      </w:r>
      <w:r w:rsidR="001E5ACC" w:rsidRPr="005D4729">
        <w:t>Subdivision 1</w:t>
      </w:r>
      <w:r w:rsidRPr="005D4729">
        <w:t>65</w:t>
      </w:r>
      <w:r w:rsidR="00C7380F">
        <w:noBreakHyphen/>
      </w:r>
      <w:r w:rsidRPr="005D4729">
        <w:t xml:space="preserve">CA of the </w:t>
      </w:r>
      <w:r w:rsidRPr="005D4729">
        <w:rPr>
          <w:i/>
        </w:rPr>
        <w:t xml:space="preserve">Income Tax Assessment Act 1997 </w:t>
      </w:r>
      <w:r w:rsidRPr="005D4729">
        <w:t>(about companies applying net capital losses of earlier income years) applies to assessments for the 1998</w:t>
      </w:r>
      <w:r w:rsidR="00C7380F">
        <w:noBreakHyphen/>
      </w:r>
      <w:r w:rsidRPr="005D4729">
        <w:t>99 income year and later income years.</w:t>
      </w:r>
    </w:p>
    <w:p w:rsidR="00F9073D" w:rsidRPr="005D4729" w:rsidRDefault="001E5ACC" w:rsidP="00F9073D">
      <w:pPr>
        <w:pStyle w:val="ActHead4"/>
      </w:pPr>
      <w:bookmarkStart w:id="325" w:name="_Toc138776175"/>
      <w:r w:rsidRPr="00C7380F">
        <w:rPr>
          <w:rStyle w:val="CharSubdNo"/>
        </w:rPr>
        <w:lastRenderedPageBreak/>
        <w:t>Subdivision 1</w:t>
      </w:r>
      <w:r w:rsidR="00F9073D" w:rsidRPr="00C7380F">
        <w:rPr>
          <w:rStyle w:val="CharSubdNo"/>
        </w:rPr>
        <w:t>65</w:t>
      </w:r>
      <w:r w:rsidR="00C7380F" w:rsidRPr="00C7380F">
        <w:rPr>
          <w:rStyle w:val="CharSubdNo"/>
        </w:rPr>
        <w:noBreakHyphen/>
      </w:r>
      <w:r w:rsidR="00F9073D" w:rsidRPr="00C7380F">
        <w:rPr>
          <w:rStyle w:val="CharSubdNo"/>
        </w:rPr>
        <w:t>CB</w:t>
      </w:r>
      <w:r w:rsidR="00F9073D" w:rsidRPr="005D4729">
        <w:t>—</w:t>
      </w:r>
      <w:r w:rsidR="00F9073D" w:rsidRPr="00C7380F">
        <w:rPr>
          <w:rStyle w:val="CharSubdText"/>
        </w:rPr>
        <w:t>Working out the net capital gain and the net capital loss for the income year of the change</w:t>
      </w:r>
      <w:bookmarkEnd w:id="325"/>
    </w:p>
    <w:p w:rsidR="00942E47" w:rsidRPr="005D4729" w:rsidRDefault="00942E47" w:rsidP="00942E47">
      <w:pPr>
        <w:pStyle w:val="TofSectsHeading"/>
      </w:pPr>
      <w:r w:rsidRPr="005D4729">
        <w:t>Table of sections</w:t>
      </w:r>
    </w:p>
    <w:p w:rsidR="00942E47" w:rsidRPr="005D4729" w:rsidRDefault="00942E47" w:rsidP="00942E47">
      <w:pPr>
        <w:pStyle w:val="TofSectsSection"/>
      </w:pPr>
      <w:r w:rsidRPr="005D4729">
        <w:t>165</w:t>
      </w:r>
      <w:r w:rsidR="00C7380F">
        <w:noBreakHyphen/>
      </w:r>
      <w:r w:rsidRPr="005D4729">
        <w:t>105</w:t>
      </w:r>
      <w:r w:rsidRPr="005D4729">
        <w:tab/>
        <w:t xml:space="preserve">Application of </w:t>
      </w:r>
      <w:r w:rsidR="001E5ACC" w:rsidRPr="005D4729">
        <w:t>Subdivision 1</w:t>
      </w:r>
      <w:r w:rsidRPr="005D4729">
        <w:t>65</w:t>
      </w:r>
      <w:r w:rsidR="00C7380F">
        <w:noBreakHyphen/>
      </w:r>
      <w:r w:rsidRPr="005D4729">
        <w:t xml:space="preserve">CB of the </w:t>
      </w:r>
      <w:r w:rsidRPr="005D4729">
        <w:rPr>
          <w:i/>
        </w:rPr>
        <w:t>Income Tax Assessment Act 1997</w:t>
      </w:r>
    </w:p>
    <w:p w:rsidR="00F9073D" w:rsidRPr="005D4729" w:rsidRDefault="00F9073D" w:rsidP="00F9073D">
      <w:pPr>
        <w:pStyle w:val="ActHead5"/>
      </w:pPr>
      <w:bookmarkStart w:id="326" w:name="_Toc138776176"/>
      <w:r w:rsidRPr="00C7380F">
        <w:rPr>
          <w:rStyle w:val="CharSectno"/>
        </w:rPr>
        <w:t>165</w:t>
      </w:r>
      <w:r w:rsidR="00C7380F" w:rsidRPr="00C7380F">
        <w:rPr>
          <w:rStyle w:val="CharSectno"/>
        </w:rPr>
        <w:noBreakHyphen/>
      </w:r>
      <w:r w:rsidRPr="00C7380F">
        <w:rPr>
          <w:rStyle w:val="CharSectno"/>
        </w:rPr>
        <w:t>105</w:t>
      </w:r>
      <w:r w:rsidRPr="005D4729">
        <w:t xml:space="preserve">  Application of </w:t>
      </w:r>
      <w:r w:rsidR="001E5ACC" w:rsidRPr="005D4729">
        <w:t>Subdivision 1</w:t>
      </w:r>
      <w:r w:rsidRPr="005D4729">
        <w:t>65</w:t>
      </w:r>
      <w:r w:rsidR="00C7380F">
        <w:noBreakHyphen/>
      </w:r>
      <w:r w:rsidRPr="005D4729">
        <w:t xml:space="preserve">CB of the </w:t>
      </w:r>
      <w:r w:rsidRPr="005D4729">
        <w:rPr>
          <w:i/>
        </w:rPr>
        <w:t>Income Tax Assessment Act 1997</w:t>
      </w:r>
      <w:bookmarkEnd w:id="326"/>
    </w:p>
    <w:p w:rsidR="00F9073D" w:rsidRPr="005D4729" w:rsidRDefault="00F9073D" w:rsidP="002B75AC">
      <w:pPr>
        <w:pStyle w:val="subsection"/>
      </w:pPr>
      <w:r w:rsidRPr="005D4729">
        <w:tab/>
      </w:r>
      <w:r w:rsidRPr="005D4729">
        <w:tab/>
      </w:r>
      <w:r w:rsidR="001E5ACC" w:rsidRPr="005D4729">
        <w:t>Subdivision 1</w:t>
      </w:r>
      <w:r w:rsidRPr="005D4729">
        <w:t>65</w:t>
      </w:r>
      <w:r w:rsidR="00C7380F">
        <w:noBreakHyphen/>
      </w:r>
      <w:r w:rsidRPr="005D4729">
        <w:t xml:space="preserve">CB of the </w:t>
      </w:r>
      <w:r w:rsidRPr="005D4729">
        <w:rPr>
          <w:i/>
        </w:rPr>
        <w:t xml:space="preserve">Income Tax Assessment Act 1997 </w:t>
      </w:r>
      <w:r w:rsidRPr="005D4729">
        <w:t>(about companies working out the net capital gain and the net capital loss for the income year of the change) applies to assessments for the 1998</w:t>
      </w:r>
      <w:r w:rsidR="00C7380F">
        <w:noBreakHyphen/>
      </w:r>
      <w:r w:rsidRPr="005D4729">
        <w:t>99 income year and later income years.</w:t>
      </w:r>
    </w:p>
    <w:p w:rsidR="00F9073D" w:rsidRPr="005D4729" w:rsidRDefault="001E5ACC" w:rsidP="00F9073D">
      <w:pPr>
        <w:pStyle w:val="ActHead4"/>
      </w:pPr>
      <w:bookmarkStart w:id="327" w:name="_Toc138776177"/>
      <w:r w:rsidRPr="00C7380F">
        <w:rPr>
          <w:rStyle w:val="CharSubdNo"/>
        </w:rPr>
        <w:t>Subdivision 1</w:t>
      </w:r>
      <w:r w:rsidR="00F9073D" w:rsidRPr="00C7380F">
        <w:rPr>
          <w:rStyle w:val="CharSubdNo"/>
        </w:rPr>
        <w:t>65</w:t>
      </w:r>
      <w:r w:rsidR="00C7380F" w:rsidRPr="00C7380F">
        <w:rPr>
          <w:rStyle w:val="CharSubdNo"/>
        </w:rPr>
        <w:noBreakHyphen/>
      </w:r>
      <w:r w:rsidR="00F9073D" w:rsidRPr="00C7380F">
        <w:rPr>
          <w:rStyle w:val="CharSubdNo"/>
        </w:rPr>
        <w:t>CC</w:t>
      </w:r>
      <w:r w:rsidR="00F9073D" w:rsidRPr="005D4729">
        <w:t>—</w:t>
      </w:r>
      <w:r w:rsidR="00F9073D" w:rsidRPr="00C7380F">
        <w:rPr>
          <w:rStyle w:val="CharSubdText"/>
        </w:rPr>
        <w:t>Change of ownership or control of company that has an unrealised net loss</w:t>
      </w:r>
      <w:bookmarkEnd w:id="327"/>
    </w:p>
    <w:p w:rsidR="00942E47" w:rsidRPr="005D4729" w:rsidRDefault="00942E47" w:rsidP="00942E47">
      <w:pPr>
        <w:pStyle w:val="TofSectsHeading"/>
      </w:pPr>
      <w:r w:rsidRPr="005D4729">
        <w:t>Table of sections</w:t>
      </w:r>
    </w:p>
    <w:p w:rsidR="00942E47" w:rsidRPr="005D4729" w:rsidRDefault="00942E47" w:rsidP="00942E47">
      <w:pPr>
        <w:pStyle w:val="TofSectsSection"/>
      </w:pPr>
      <w:r w:rsidRPr="005D4729">
        <w:t>165</w:t>
      </w:r>
      <w:r w:rsidR="00C7380F">
        <w:noBreakHyphen/>
      </w:r>
      <w:r w:rsidRPr="005D4729">
        <w:t>115E</w:t>
      </w:r>
      <w:r w:rsidRPr="005D4729">
        <w:tab/>
        <w:t>Choice to use global method to work out unrealised net loss</w:t>
      </w:r>
    </w:p>
    <w:p w:rsidR="00F9073D" w:rsidRPr="005D4729" w:rsidRDefault="00F9073D" w:rsidP="00F9073D">
      <w:pPr>
        <w:pStyle w:val="ActHead5"/>
      </w:pPr>
      <w:bookmarkStart w:id="328" w:name="_Toc138776178"/>
      <w:r w:rsidRPr="00C7380F">
        <w:rPr>
          <w:rStyle w:val="CharSectno"/>
        </w:rPr>
        <w:t>165</w:t>
      </w:r>
      <w:r w:rsidR="00C7380F" w:rsidRPr="00C7380F">
        <w:rPr>
          <w:rStyle w:val="CharSectno"/>
        </w:rPr>
        <w:noBreakHyphen/>
      </w:r>
      <w:r w:rsidRPr="00C7380F">
        <w:rPr>
          <w:rStyle w:val="CharSectno"/>
        </w:rPr>
        <w:t>115E</w:t>
      </w:r>
      <w:r w:rsidRPr="005D4729">
        <w:t xml:space="preserve">  Choice to use global method to work out unrealised net loss</w:t>
      </w:r>
      <w:bookmarkEnd w:id="328"/>
    </w:p>
    <w:p w:rsidR="00F9073D" w:rsidRPr="005D4729" w:rsidRDefault="00F9073D" w:rsidP="002B75AC">
      <w:pPr>
        <w:pStyle w:val="subsection"/>
      </w:pPr>
      <w:r w:rsidRPr="005D4729">
        <w:tab/>
      </w:r>
      <w:r w:rsidRPr="005D4729">
        <w:tab/>
        <w:t xml:space="preserve">A choice under </w:t>
      </w:r>
      <w:r w:rsidR="00EB3B5E">
        <w:t>section 1</w:t>
      </w:r>
      <w:r w:rsidRPr="005D4729">
        <w:t>65</w:t>
      </w:r>
      <w:r w:rsidR="00C7380F">
        <w:noBreakHyphen/>
      </w:r>
      <w:r w:rsidRPr="005D4729">
        <w:t xml:space="preserve">115E of the </w:t>
      </w:r>
      <w:r w:rsidRPr="005D4729">
        <w:rPr>
          <w:i/>
        </w:rPr>
        <w:t>Income Tax Assessment Act 1997</w:t>
      </w:r>
      <w:r w:rsidRPr="005D4729">
        <w:t xml:space="preserve"> to use the global method of working out whether a company has an unrealised net loss at a particular time must be made within 6 months after the day on which the </w:t>
      </w:r>
      <w:r w:rsidRPr="005D4729">
        <w:rPr>
          <w:i/>
        </w:rPr>
        <w:t>New Business Tax System (Consolidation, Value Shifting, Demergers and Other Measures) Act 2002</w:t>
      </w:r>
      <w:r w:rsidRPr="005D4729">
        <w:t xml:space="preserve"> received the Royal Assent if:</w:t>
      </w:r>
    </w:p>
    <w:p w:rsidR="00F9073D" w:rsidRPr="005D4729" w:rsidRDefault="00F9073D" w:rsidP="00F9073D">
      <w:pPr>
        <w:pStyle w:val="paragraph"/>
      </w:pPr>
      <w:r w:rsidRPr="005D4729">
        <w:tab/>
        <w:t>(a)</w:t>
      </w:r>
      <w:r w:rsidRPr="005D4729">
        <w:tab/>
        <w:t>that time is before that day; and</w:t>
      </w:r>
    </w:p>
    <w:p w:rsidR="00F9073D" w:rsidRPr="005D4729" w:rsidRDefault="00F9073D" w:rsidP="00F9073D">
      <w:pPr>
        <w:pStyle w:val="paragraph"/>
      </w:pPr>
      <w:r w:rsidRPr="005D4729">
        <w:tab/>
        <w:t>(b)</w:t>
      </w:r>
      <w:r w:rsidRPr="005D4729">
        <w:tab/>
        <w:t>sub</w:t>
      </w:r>
      <w:r w:rsidR="00EB3B5E">
        <w:t>section 1</w:t>
      </w:r>
      <w:r w:rsidRPr="005D4729">
        <w:t>65</w:t>
      </w:r>
      <w:r w:rsidR="00C7380F">
        <w:noBreakHyphen/>
      </w:r>
      <w:r w:rsidRPr="005D4729">
        <w:t>115E(4) of that Act would otherwise require the choice to be made before the end of those 6 months.</w:t>
      </w:r>
    </w:p>
    <w:p w:rsidR="00F9073D" w:rsidRPr="005D4729" w:rsidRDefault="001E5ACC" w:rsidP="00F9073D">
      <w:pPr>
        <w:pStyle w:val="ActHead4"/>
      </w:pPr>
      <w:bookmarkStart w:id="329" w:name="_Toc138776179"/>
      <w:r w:rsidRPr="00C7380F">
        <w:rPr>
          <w:rStyle w:val="CharSubdNo"/>
        </w:rPr>
        <w:lastRenderedPageBreak/>
        <w:t>Subdivision 1</w:t>
      </w:r>
      <w:r w:rsidR="00F9073D" w:rsidRPr="00C7380F">
        <w:rPr>
          <w:rStyle w:val="CharSubdNo"/>
        </w:rPr>
        <w:t>65</w:t>
      </w:r>
      <w:r w:rsidR="00C7380F" w:rsidRPr="00C7380F">
        <w:rPr>
          <w:rStyle w:val="CharSubdNo"/>
        </w:rPr>
        <w:noBreakHyphen/>
      </w:r>
      <w:r w:rsidR="00F9073D" w:rsidRPr="00C7380F">
        <w:rPr>
          <w:rStyle w:val="CharSubdNo"/>
        </w:rPr>
        <w:t>CD</w:t>
      </w:r>
      <w:r w:rsidR="00F9073D" w:rsidRPr="005D4729">
        <w:t>—</w:t>
      </w:r>
      <w:r w:rsidR="00F9073D" w:rsidRPr="00C7380F">
        <w:rPr>
          <w:rStyle w:val="CharSubdText"/>
        </w:rPr>
        <w:t>Reductions after alterations in ownership or control of loss company</w:t>
      </w:r>
      <w:bookmarkEnd w:id="329"/>
    </w:p>
    <w:p w:rsidR="00F9073D" w:rsidRPr="005D4729" w:rsidRDefault="00F9073D" w:rsidP="00F9073D">
      <w:pPr>
        <w:pStyle w:val="TofSectsHeading"/>
      </w:pPr>
      <w:r w:rsidRPr="005D4729">
        <w:t>Table of sections</w:t>
      </w:r>
    </w:p>
    <w:p w:rsidR="00F9073D" w:rsidRPr="005D4729" w:rsidRDefault="00F9073D" w:rsidP="00F9073D">
      <w:pPr>
        <w:pStyle w:val="TofSectsSection"/>
        <w:ind w:left="1701" w:hanging="907"/>
      </w:pPr>
      <w:r w:rsidRPr="005D4729">
        <w:t>165</w:t>
      </w:r>
      <w:r w:rsidR="00C7380F">
        <w:noBreakHyphen/>
      </w:r>
      <w:r w:rsidRPr="005D4729">
        <w:t>115U</w:t>
      </w:r>
      <w:r w:rsidRPr="005D4729">
        <w:tab/>
        <w:t>Choice to use global method to work out adjusted unrealised loss</w:t>
      </w:r>
    </w:p>
    <w:p w:rsidR="00F9073D" w:rsidRPr="005D4729" w:rsidRDefault="00F9073D" w:rsidP="00F9073D">
      <w:pPr>
        <w:pStyle w:val="TofSectsSection"/>
        <w:ind w:left="1701" w:hanging="907"/>
      </w:pPr>
      <w:r w:rsidRPr="005D4729">
        <w:t>165</w:t>
      </w:r>
      <w:r w:rsidR="00C7380F">
        <w:noBreakHyphen/>
      </w:r>
      <w:r w:rsidRPr="005D4729">
        <w:t>115ZC</w:t>
      </w:r>
      <w:r w:rsidRPr="005D4729">
        <w:tab/>
        <w:t>When certain notices to be given</w:t>
      </w:r>
    </w:p>
    <w:p w:rsidR="00F9073D" w:rsidRPr="005D4729" w:rsidRDefault="00F9073D" w:rsidP="00F9073D">
      <w:pPr>
        <w:pStyle w:val="TofSectsSection"/>
        <w:ind w:left="1701" w:hanging="907"/>
      </w:pPr>
      <w:r w:rsidRPr="005D4729">
        <w:t>165</w:t>
      </w:r>
      <w:r w:rsidR="00C7380F">
        <w:noBreakHyphen/>
      </w:r>
      <w:r w:rsidRPr="005D4729">
        <w:t>115ZD</w:t>
      </w:r>
      <w:r w:rsidRPr="005D4729">
        <w:tab/>
        <w:t>Adjustment (or further adjustment) for interest realised at a loss after global method has been used</w:t>
      </w:r>
    </w:p>
    <w:p w:rsidR="00F9073D" w:rsidRPr="005D4729" w:rsidRDefault="00F9073D" w:rsidP="00F9073D">
      <w:pPr>
        <w:pStyle w:val="ActHead5"/>
      </w:pPr>
      <w:bookmarkStart w:id="330" w:name="_Toc138776180"/>
      <w:r w:rsidRPr="00C7380F">
        <w:rPr>
          <w:rStyle w:val="CharSectno"/>
        </w:rPr>
        <w:t>165</w:t>
      </w:r>
      <w:r w:rsidR="00C7380F" w:rsidRPr="00C7380F">
        <w:rPr>
          <w:rStyle w:val="CharSectno"/>
        </w:rPr>
        <w:noBreakHyphen/>
      </w:r>
      <w:r w:rsidRPr="00C7380F">
        <w:rPr>
          <w:rStyle w:val="CharSectno"/>
        </w:rPr>
        <w:t>115U</w:t>
      </w:r>
      <w:r w:rsidRPr="005D4729">
        <w:t xml:space="preserve">  Choice to use global method to work out adjusted unrealised loss</w:t>
      </w:r>
      <w:bookmarkEnd w:id="330"/>
    </w:p>
    <w:p w:rsidR="00F9073D" w:rsidRPr="005D4729" w:rsidRDefault="00F9073D" w:rsidP="002B75AC">
      <w:pPr>
        <w:pStyle w:val="subsection"/>
      </w:pPr>
      <w:r w:rsidRPr="005D4729">
        <w:tab/>
      </w:r>
      <w:r w:rsidRPr="005D4729">
        <w:tab/>
        <w:t xml:space="preserve">A choice under </w:t>
      </w:r>
      <w:r w:rsidR="00EB3B5E">
        <w:t>section 1</w:t>
      </w:r>
      <w:r w:rsidRPr="005D4729">
        <w:t>65</w:t>
      </w:r>
      <w:r w:rsidR="00C7380F">
        <w:noBreakHyphen/>
      </w:r>
      <w:r w:rsidRPr="005D4729">
        <w:t xml:space="preserve">115U of the </w:t>
      </w:r>
      <w:r w:rsidRPr="005D4729">
        <w:rPr>
          <w:i/>
        </w:rPr>
        <w:t>Income Tax Assessment Act 1997</w:t>
      </w:r>
      <w:r w:rsidRPr="005D4729">
        <w:t xml:space="preserve"> to use the global method of working out whether a company has an adjusted unrealised loss at a particular time must be made within 6 months after the day on which the </w:t>
      </w:r>
      <w:r w:rsidRPr="005D4729">
        <w:rPr>
          <w:i/>
        </w:rPr>
        <w:t>New Business Tax System (Consolidation, Value Shifting, Demergers and Other Measures) Act 2002</w:t>
      </w:r>
      <w:r w:rsidRPr="005D4729">
        <w:t xml:space="preserve"> received the Royal Assent if:</w:t>
      </w:r>
    </w:p>
    <w:p w:rsidR="00F9073D" w:rsidRPr="005D4729" w:rsidRDefault="00F9073D" w:rsidP="00F9073D">
      <w:pPr>
        <w:pStyle w:val="paragraph"/>
      </w:pPr>
      <w:r w:rsidRPr="005D4729">
        <w:tab/>
        <w:t>(a)</w:t>
      </w:r>
      <w:r w:rsidRPr="005D4729">
        <w:tab/>
        <w:t>that time is before that day; and</w:t>
      </w:r>
    </w:p>
    <w:p w:rsidR="00F9073D" w:rsidRPr="005D4729" w:rsidRDefault="00F9073D" w:rsidP="00F9073D">
      <w:pPr>
        <w:pStyle w:val="paragraph"/>
      </w:pPr>
      <w:r w:rsidRPr="005D4729">
        <w:tab/>
        <w:t>(b)</w:t>
      </w:r>
      <w:r w:rsidRPr="005D4729">
        <w:tab/>
        <w:t>sub</w:t>
      </w:r>
      <w:r w:rsidR="00EB3B5E">
        <w:t>section 1</w:t>
      </w:r>
      <w:r w:rsidRPr="005D4729">
        <w:t>65</w:t>
      </w:r>
      <w:r w:rsidR="00C7380F">
        <w:noBreakHyphen/>
      </w:r>
      <w:r w:rsidRPr="005D4729">
        <w:t>115U(1D) of that Act would otherwise require the choice to be made before the end of those 6 months.</w:t>
      </w:r>
    </w:p>
    <w:p w:rsidR="00F9073D" w:rsidRPr="005D4729" w:rsidRDefault="00F9073D" w:rsidP="00F9073D">
      <w:pPr>
        <w:pStyle w:val="ActHead5"/>
      </w:pPr>
      <w:bookmarkStart w:id="331" w:name="_Toc138776181"/>
      <w:r w:rsidRPr="00C7380F">
        <w:rPr>
          <w:rStyle w:val="CharSectno"/>
        </w:rPr>
        <w:t>165</w:t>
      </w:r>
      <w:r w:rsidR="00C7380F" w:rsidRPr="00C7380F">
        <w:rPr>
          <w:rStyle w:val="CharSectno"/>
        </w:rPr>
        <w:noBreakHyphen/>
      </w:r>
      <w:r w:rsidRPr="00C7380F">
        <w:rPr>
          <w:rStyle w:val="CharSectno"/>
        </w:rPr>
        <w:t>115ZC</w:t>
      </w:r>
      <w:r w:rsidRPr="005D4729">
        <w:t xml:space="preserve">  When certain notices to be given</w:t>
      </w:r>
      <w:bookmarkEnd w:id="331"/>
    </w:p>
    <w:p w:rsidR="00F9073D" w:rsidRPr="005D4729" w:rsidRDefault="00F9073D" w:rsidP="002B75AC">
      <w:pPr>
        <w:pStyle w:val="subsection"/>
      </w:pPr>
      <w:r w:rsidRPr="005D4729">
        <w:tab/>
        <w:t>(1)</w:t>
      </w:r>
      <w:r w:rsidRPr="005D4729">
        <w:tab/>
        <w:t>A notice under sub</w:t>
      </w:r>
      <w:r w:rsidR="00EB3B5E">
        <w:t>section 1</w:t>
      </w:r>
      <w:r w:rsidRPr="005D4729">
        <w:t>65</w:t>
      </w:r>
      <w:r w:rsidR="00C7380F">
        <w:noBreakHyphen/>
      </w:r>
      <w:r w:rsidRPr="005D4729">
        <w:t xml:space="preserve">115ZC(4) or (5) of the </w:t>
      </w:r>
      <w:r w:rsidRPr="005D4729">
        <w:rPr>
          <w:i/>
        </w:rPr>
        <w:t>Income Tax Assessment Act 1997</w:t>
      </w:r>
      <w:r w:rsidRPr="005D4729">
        <w:t xml:space="preserve"> must be given within 6 months after the day on which the </w:t>
      </w:r>
      <w:r w:rsidRPr="005D4729">
        <w:rPr>
          <w:i/>
        </w:rPr>
        <w:t>New Business Tax System (Consolidation, Value Shifting, Demergers and Other Measures) Act 2002</w:t>
      </w:r>
      <w:r w:rsidRPr="005D4729">
        <w:t xml:space="preserve"> received the Royal Assent if the alteration time is before that day.</w:t>
      </w:r>
    </w:p>
    <w:p w:rsidR="00F9073D" w:rsidRPr="005D4729" w:rsidRDefault="00F9073D" w:rsidP="002B75AC">
      <w:pPr>
        <w:pStyle w:val="subsection"/>
      </w:pPr>
      <w:r w:rsidRPr="005D4729">
        <w:tab/>
        <w:t>(2)</w:t>
      </w:r>
      <w:r w:rsidRPr="005D4729">
        <w:tab/>
        <w:t>If, because of amendments made by Schedule</w:t>
      </w:r>
      <w:r w:rsidR="00FD3F14" w:rsidRPr="005D4729">
        <w:t> </w:t>
      </w:r>
      <w:r w:rsidRPr="005D4729">
        <w:t xml:space="preserve">14 to the </w:t>
      </w:r>
      <w:r w:rsidRPr="005D4729">
        <w:rPr>
          <w:i/>
        </w:rPr>
        <w:t>New Business Tax System (Consolidation, Value Shifting, Demergers and Other Measures) Act 2002</w:t>
      </w:r>
      <w:r w:rsidRPr="005D4729">
        <w:t>, a notice already given under sub</w:t>
      </w:r>
      <w:r w:rsidR="00EB3B5E">
        <w:t>section 1</w:t>
      </w:r>
      <w:r w:rsidRPr="005D4729">
        <w:t>65</w:t>
      </w:r>
      <w:r w:rsidR="00C7380F">
        <w:noBreakHyphen/>
      </w:r>
      <w:r w:rsidRPr="005D4729">
        <w:t xml:space="preserve">115ZC(4) or (5) of the </w:t>
      </w:r>
      <w:r w:rsidRPr="005D4729">
        <w:rPr>
          <w:i/>
        </w:rPr>
        <w:t>Income Tax Assessment Act 1997</w:t>
      </w:r>
      <w:r w:rsidRPr="005D4729">
        <w:t xml:space="preserve"> before the day referred to in </w:t>
      </w:r>
      <w:r w:rsidR="00FD3F14" w:rsidRPr="005D4729">
        <w:t>subsection (</w:t>
      </w:r>
      <w:r w:rsidRPr="005D4729">
        <w:t xml:space="preserve">1) of this section no longer complies with </w:t>
      </w:r>
      <w:r w:rsidR="00EB3B5E">
        <w:t>section 1</w:t>
      </w:r>
      <w:r w:rsidRPr="005D4729">
        <w:t>65</w:t>
      </w:r>
      <w:r w:rsidR="00C7380F">
        <w:noBreakHyphen/>
      </w:r>
      <w:r w:rsidRPr="005D4729">
        <w:t xml:space="preserve">115ZC of the </w:t>
      </w:r>
      <w:r w:rsidRPr="005D4729">
        <w:rPr>
          <w:i/>
        </w:rPr>
        <w:t xml:space="preserve">Income Tax </w:t>
      </w:r>
      <w:r w:rsidRPr="005D4729">
        <w:rPr>
          <w:i/>
        </w:rPr>
        <w:lastRenderedPageBreak/>
        <w:t>Assessment Act 1997</w:t>
      </w:r>
      <w:r w:rsidRPr="005D4729">
        <w:t xml:space="preserve">, the entity required to give the notice may comply with that </w:t>
      </w:r>
      <w:r w:rsidR="00EB3B5E">
        <w:t>section 1</w:t>
      </w:r>
      <w:r w:rsidRPr="005D4729">
        <w:t>65</w:t>
      </w:r>
      <w:r w:rsidR="00C7380F">
        <w:noBreakHyphen/>
      </w:r>
      <w:r w:rsidRPr="005D4729">
        <w:t>115ZC by giving a further notice.</w:t>
      </w:r>
    </w:p>
    <w:p w:rsidR="00F9073D" w:rsidRPr="005D4729" w:rsidRDefault="00F9073D" w:rsidP="002B75AC">
      <w:pPr>
        <w:pStyle w:val="subsection"/>
      </w:pPr>
      <w:r w:rsidRPr="005D4729">
        <w:tab/>
        <w:t>(3)</w:t>
      </w:r>
      <w:r w:rsidRPr="005D4729">
        <w:tab/>
        <w:t>The further notice:</w:t>
      </w:r>
    </w:p>
    <w:p w:rsidR="00F9073D" w:rsidRPr="005D4729" w:rsidRDefault="00F9073D" w:rsidP="00F9073D">
      <w:pPr>
        <w:pStyle w:val="paragraph"/>
      </w:pPr>
      <w:r w:rsidRPr="005D4729">
        <w:tab/>
        <w:t>(a)</w:t>
      </w:r>
      <w:r w:rsidRPr="005D4729">
        <w:tab/>
        <w:t xml:space="preserve">must vary the notice referred to in </w:t>
      </w:r>
      <w:r w:rsidR="00FD3F14" w:rsidRPr="005D4729">
        <w:t>subsection (</w:t>
      </w:r>
      <w:r w:rsidRPr="005D4729">
        <w:t xml:space="preserve">2) in such a way (which may include setting out additional information) that the notice as varied complies with </w:t>
      </w:r>
      <w:r w:rsidR="00EB3B5E">
        <w:t>section 1</w:t>
      </w:r>
      <w:r w:rsidRPr="005D4729">
        <w:t>65</w:t>
      </w:r>
      <w:r w:rsidR="00C7380F">
        <w:noBreakHyphen/>
      </w:r>
      <w:r w:rsidRPr="005D4729">
        <w:t xml:space="preserve">115ZC of the </w:t>
      </w:r>
      <w:r w:rsidRPr="005D4729">
        <w:rPr>
          <w:i/>
        </w:rPr>
        <w:t>Income Tax Assessment Act 1997</w:t>
      </w:r>
      <w:r w:rsidRPr="005D4729">
        <w:t xml:space="preserve"> as affected by the amendments; and</w:t>
      </w:r>
    </w:p>
    <w:p w:rsidR="00F9073D" w:rsidRPr="005D4729" w:rsidRDefault="00F9073D" w:rsidP="00F9073D">
      <w:pPr>
        <w:pStyle w:val="paragraph"/>
      </w:pPr>
      <w:r w:rsidRPr="005D4729">
        <w:tab/>
        <w:t>(b)</w:t>
      </w:r>
      <w:r w:rsidRPr="005D4729">
        <w:tab/>
        <w:t xml:space="preserve">must be given within the 6 months referred to in </w:t>
      </w:r>
      <w:r w:rsidR="00FD3F14" w:rsidRPr="005D4729">
        <w:t>subsection (</w:t>
      </w:r>
      <w:r w:rsidRPr="005D4729">
        <w:t>1) of this section, or within a further period allowed by the Commissioner; and</w:t>
      </w:r>
    </w:p>
    <w:p w:rsidR="00F9073D" w:rsidRPr="005D4729" w:rsidRDefault="00F9073D" w:rsidP="00F9073D">
      <w:pPr>
        <w:pStyle w:val="paragraph"/>
      </w:pPr>
      <w:r w:rsidRPr="005D4729">
        <w:tab/>
        <w:t>(c)</w:t>
      </w:r>
      <w:r w:rsidRPr="005D4729">
        <w:tab/>
        <w:t>must otherwise be given in accordance with that section.</w:t>
      </w:r>
    </w:p>
    <w:p w:rsidR="00F9073D" w:rsidRPr="005D4729" w:rsidRDefault="00F9073D" w:rsidP="00192635">
      <w:pPr>
        <w:pStyle w:val="SubsectionHead"/>
        <w:keepNext w:val="0"/>
        <w:keepLines w:val="0"/>
      </w:pPr>
      <w:r w:rsidRPr="005D4729">
        <w:t>Special rules for consolidatable groups and potential MEC groups</w:t>
      </w:r>
    </w:p>
    <w:p w:rsidR="00F9073D" w:rsidRPr="005D4729" w:rsidRDefault="00F9073D" w:rsidP="00192635">
      <w:pPr>
        <w:pStyle w:val="subsection"/>
      </w:pPr>
      <w:r w:rsidRPr="005D4729">
        <w:tab/>
        <w:t>(4)</w:t>
      </w:r>
      <w:r w:rsidRPr="005D4729">
        <w:tab/>
      </w:r>
      <w:r w:rsidR="00FD3F14" w:rsidRPr="005D4729">
        <w:t>Subsections (</w:t>
      </w:r>
      <w:r w:rsidRPr="005D4729">
        <w:t>5) and (6) have effect if:</w:t>
      </w:r>
    </w:p>
    <w:p w:rsidR="00F9073D" w:rsidRPr="005D4729" w:rsidRDefault="00F9073D" w:rsidP="00192635">
      <w:pPr>
        <w:pStyle w:val="paragraph"/>
      </w:pPr>
      <w:r w:rsidRPr="005D4729">
        <w:tab/>
        <w:t>(a)</w:t>
      </w:r>
      <w:r w:rsidRPr="005D4729">
        <w:tab/>
        <w:t xml:space="preserve">the alteration time mentioned in </w:t>
      </w:r>
      <w:r w:rsidR="00EB3B5E">
        <w:t>section 1</w:t>
      </w:r>
      <w:r w:rsidRPr="005D4729">
        <w:t>65</w:t>
      </w:r>
      <w:r w:rsidR="00C7380F">
        <w:noBreakHyphen/>
      </w:r>
      <w:r w:rsidRPr="005D4729">
        <w:t xml:space="preserve">115ZC of the </w:t>
      </w:r>
      <w:r w:rsidRPr="005D4729">
        <w:rPr>
          <w:i/>
        </w:rPr>
        <w:t>Income Tax Assessment Act 1997</w:t>
      </w:r>
      <w:r w:rsidRPr="005D4729">
        <w:t xml:space="preserve"> is after 10</w:t>
      </w:r>
      <w:r w:rsidR="00FD3F14" w:rsidRPr="005D4729">
        <w:t> </w:t>
      </w:r>
      <w:r w:rsidRPr="005D4729">
        <w:t xml:space="preserve">November 1999 and before </w:t>
      </w:r>
      <w:r w:rsidR="00EB3B5E">
        <w:t>1 July</w:t>
      </w:r>
      <w:r w:rsidRPr="005D4729">
        <w:t xml:space="preserve"> 2004; and</w:t>
      </w:r>
    </w:p>
    <w:p w:rsidR="00F9073D" w:rsidRPr="005D4729" w:rsidRDefault="00F9073D" w:rsidP="00F9073D">
      <w:pPr>
        <w:pStyle w:val="paragraph"/>
      </w:pPr>
      <w:r w:rsidRPr="005D4729">
        <w:tab/>
        <w:t>(b)</w:t>
      </w:r>
      <w:r w:rsidRPr="005D4729">
        <w:tab/>
        <w:t>apart from this section, sub</w:t>
      </w:r>
      <w:r w:rsidR="00EB3B5E">
        <w:t>section 1</w:t>
      </w:r>
      <w:r w:rsidRPr="005D4729">
        <w:t>65</w:t>
      </w:r>
      <w:r w:rsidR="00C7380F">
        <w:noBreakHyphen/>
      </w:r>
      <w:r w:rsidRPr="005D4729">
        <w:t xml:space="preserve">115ZC(4) or (5) of that Act would require an entity (the </w:t>
      </w:r>
      <w:r w:rsidRPr="005D4729">
        <w:rPr>
          <w:b/>
          <w:i/>
        </w:rPr>
        <w:t>notifying entity</w:t>
      </w:r>
      <w:r w:rsidRPr="005D4729">
        <w:t xml:space="preserve">) to give a notice to another entity (the </w:t>
      </w:r>
      <w:r w:rsidRPr="005D4729">
        <w:rPr>
          <w:b/>
          <w:i/>
        </w:rPr>
        <w:t>receiving entity</w:t>
      </w:r>
      <w:r w:rsidRPr="005D4729">
        <w:t>) in relation to the alteration time; and</w:t>
      </w:r>
    </w:p>
    <w:p w:rsidR="00F9073D" w:rsidRPr="005D4729" w:rsidRDefault="00F9073D" w:rsidP="00F9073D">
      <w:pPr>
        <w:pStyle w:val="paragraph"/>
      </w:pPr>
      <w:r w:rsidRPr="005D4729">
        <w:tab/>
        <w:t>(c)</w:t>
      </w:r>
      <w:r w:rsidRPr="005D4729">
        <w:tab/>
        <w:t>just before the alteration time, the notifying entity and the receiving entity were both members of the same consolidatable group or potential MEC group.</w:t>
      </w:r>
    </w:p>
    <w:p w:rsidR="00F9073D" w:rsidRPr="005D4729" w:rsidRDefault="00F9073D" w:rsidP="00F9073D">
      <w:pPr>
        <w:pStyle w:val="subsection"/>
      </w:pPr>
      <w:r w:rsidRPr="005D4729">
        <w:tab/>
        <w:t>(5)</w:t>
      </w:r>
      <w:r w:rsidRPr="005D4729">
        <w:tab/>
        <w:t>Subsections</w:t>
      </w:r>
      <w:r w:rsidR="00FD3F14" w:rsidRPr="005D4729">
        <w:t> </w:t>
      </w:r>
      <w:r w:rsidRPr="005D4729">
        <w:t>165</w:t>
      </w:r>
      <w:r w:rsidR="00C7380F">
        <w:noBreakHyphen/>
      </w:r>
      <w:r w:rsidRPr="005D4729">
        <w:t xml:space="preserve">115ZC(4) and (5) of the </w:t>
      </w:r>
      <w:r w:rsidRPr="005D4729">
        <w:rPr>
          <w:i/>
        </w:rPr>
        <w:t>Income Tax Assessment Act 1997</w:t>
      </w:r>
      <w:r w:rsidRPr="005D4729">
        <w:t xml:space="preserve"> do not apply to the notifying entity if both it and the receiving entity became members of the same consolidated group or MEC group before </w:t>
      </w:r>
      <w:r w:rsidR="00EB3B5E">
        <w:t>1 July</w:t>
      </w:r>
      <w:r w:rsidRPr="005D4729">
        <w:t xml:space="preserve"> 2004.</w:t>
      </w:r>
    </w:p>
    <w:p w:rsidR="00F9073D" w:rsidRPr="005D4729" w:rsidRDefault="00F9073D" w:rsidP="00F9073D">
      <w:pPr>
        <w:pStyle w:val="subsection"/>
      </w:pPr>
      <w:r w:rsidRPr="005D4729">
        <w:tab/>
        <w:t>(6)</w:t>
      </w:r>
      <w:r w:rsidRPr="005D4729">
        <w:tab/>
        <w:t xml:space="preserve">Even if </w:t>
      </w:r>
      <w:r w:rsidR="00FD3F14" w:rsidRPr="005D4729">
        <w:t>subsection (</w:t>
      </w:r>
      <w:r w:rsidRPr="005D4729">
        <w:t>5) does not apply, the notifying entity is not required to give the notice to the receiving entity before the end of 6 months after the commencement of this subsection.</w:t>
      </w:r>
    </w:p>
    <w:p w:rsidR="00F9073D" w:rsidRPr="005D4729" w:rsidRDefault="00F9073D" w:rsidP="00F9073D">
      <w:pPr>
        <w:pStyle w:val="subsection"/>
      </w:pPr>
      <w:r w:rsidRPr="005D4729">
        <w:tab/>
        <w:t>(7)</w:t>
      </w:r>
      <w:r w:rsidRPr="005D4729">
        <w:tab/>
      </w:r>
      <w:r w:rsidR="00FD3F14" w:rsidRPr="005D4729">
        <w:t>Subsections (</w:t>
      </w:r>
      <w:r w:rsidRPr="005D4729">
        <w:t xml:space="preserve">1) and (3) have effect subject to </w:t>
      </w:r>
      <w:r w:rsidR="00FD3F14" w:rsidRPr="005D4729">
        <w:t>subsections (</w:t>
      </w:r>
      <w:r w:rsidRPr="005D4729">
        <w:t>5) and (6).</w:t>
      </w:r>
    </w:p>
    <w:p w:rsidR="00F9073D" w:rsidRPr="005D4729" w:rsidRDefault="00F9073D" w:rsidP="00F9073D">
      <w:pPr>
        <w:pStyle w:val="ActHead5"/>
      </w:pPr>
      <w:bookmarkStart w:id="332" w:name="_Toc138776182"/>
      <w:r w:rsidRPr="00C7380F">
        <w:rPr>
          <w:rStyle w:val="CharSectno"/>
        </w:rPr>
        <w:lastRenderedPageBreak/>
        <w:t>165</w:t>
      </w:r>
      <w:r w:rsidR="00C7380F" w:rsidRPr="00C7380F">
        <w:rPr>
          <w:rStyle w:val="CharSectno"/>
        </w:rPr>
        <w:noBreakHyphen/>
      </w:r>
      <w:r w:rsidRPr="00C7380F">
        <w:rPr>
          <w:rStyle w:val="CharSectno"/>
        </w:rPr>
        <w:t>115ZD</w:t>
      </w:r>
      <w:r w:rsidRPr="005D4729">
        <w:t xml:space="preserve">  Adjustment (or further adjustment) for interest realised at a loss after global method has been used</w:t>
      </w:r>
      <w:bookmarkEnd w:id="332"/>
    </w:p>
    <w:p w:rsidR="00F9073D" w:rsidRPr="005D4729" w:rsidRDefault="00F9073D" w:rsidP="002B75AC">
      <w:pPr>
        <w:pStyle w:val="subsection"/>
      </w:pPr>
      <w:r w:rsidRPr="005D4729">
        <w:tab/>
        <w:t>(1)</w:t>
      </w:r>
      <w:r w:rsidRPr="005D4729">
        <w:tab/>
        <w:t>This section affects how sections</w:t>
      </w:r>
      <w:r w:rsidR="00FD3F14" w:rsidRPr="005D4729">
        <w:t> </w:t>
      </w:r>
      <w:r w:rsidRPr="005D4729">
        <w:t>165</w:t>
      </w:r>
      <w:r w:rsidR="00C7380F">
        <w:noBreakHyphen/>
      </w:r>
      <w:r w:rsidRPr="005D4729">
        <w:t>115ZA and 165</w:t>
      </w:r>
      <w:r w:rsidR="00C7380F">
        <w:noBreakHyphen/>
      </w:r>
      <w:r w:rsidRPr="005D4729">
        <w:t xml:space="preserve">115ZB of the </w:t>
      </w:r>
      <w:r w:rsidRPr="005D4729">
        <w:rPr>
          <w:i/>
        </w:rPr>
        <w:t>Income Tax Assessment Act 1997</w:t>
      </w:r>
      <w:r w:rsidRPr="005D4729">
        <w:t xml:space="preserve"> apply to an interest (the </w:t>
      </w:r>
      <w:r w:rsidRPr="005D4729">
        <w:rPr>
          <w:b/>
          <w:i/>
        </w:rPr>
        <w:t>equity</w:t>
      </w:r>
      <w:r w:rsidRPr="005D4729">
        <w:t xml:space="preserve">) in, or a debt owed by, a company if apart from this section, a loss (the </w:t>
      </w:r>
      <w:r w:rsidRPr="005D4729">
        <w:rPr>
          <w:b/>
          <w:i/>
        </w:rPr>
        <w:t>realised loss</w:t>
      </w:r>
      <w:r w:rsidRPr="005D4729">
        <w:t>):</w:t>
      </w:r>
    </w:p>
    <w:p w:rsidR="00F9073D" w:rsidRPr="005D4729" w:rsidRDefault="00F9073D" w:rsidP="00F9073D">
      <w:pPr>
        <w:pStyle w:val="paragraph"/>
      </w:pPr>
      <w:r w:rsidRPr="005D4729">
        <w:tab/>
        <w:t>(a)</w:t>
      </w:r>
      <w:r w:rsidRPr="005D4729">
        <w:tab/>
        <w:t>would be realised for income tax purposes by a realisation event that happens to the equity or debt; or</w:t>
      </w:r>
    </w:p>
    <w:p w:rsidR="00F9073D" w:rsidRPr="005D4729" w:rsidRDefault="00F9073D" w:rsidP="00F9073D">
      <w:pPr>
        <w:pStyle w:val="paragraph"/>
      </w:pPr>
      <w:r w:rsidRPr="005D4729">
        <w:tab/>
        <w:t>(b)</w:t>
      </w:r>
      <w:r w:rsidRPr="005D4729">
        <w:tab/>
        <w:t xml:space="preserve">would be so realised but for </w:t>
      </w:r>
      <w:r w:rsidR="001E5ACC" w:rsidRPr="005D4729">
        <w:t>Subdivision 1</w:t>
      </w:r>
      <w:r w:rsidRPr="005D4729">
        <w:t>70</w:t>
      </w:r>
      <w:r w:rsidR="00C7380F">
        <w:noBreakHyphen/>
      </w:r>
      <w:r w:rsidRPr="005D4729">
        <w:t>D of that Act (which defers realisation of capital losses and deductions);</w:t>
      </w:r>
    </w:p>
    <w:p w:rsidR="00F9073D" w:rsidRPr="005D4729" w:rsidRDefault="00F9073D" w:rsidP="002B75AC">
      <w:pPr>
        <w:pStyle w:val="subsection2"/>
      </w:pPr>
      <w:r w:rsidRPr="005D4729">
        <w:t>and the company chose to use the global method of working out whether it had an adjusted unrealised loss at the last alteration time:</w:t>
      </w:r>
    </w:p>
    <w:p w:rsidR="00F9073D" w:rsidRPr="005D4729" w:rsidRDefault="00F9073D" w:rsidP="00F9073D">
      <w:pPr>
        <w:pStyle w:val="paragraph"/>
      </w:pPr>
      <w:r w:rsidRPr="005D4729">
        <w:tab/>
        <w:t>(c)</w:t>
      </w:r>
      <w:r w:rsidRPr="005D4729">
        <w:tab/>
        <w:t>that happened for the company, before the realisation event; and</w:t>
      </w:r>
    </w:p>
    <w:p w:rsidR="00F9073D" w:rsidRPr="005D4729" w:rsidRDefault="00F9073D" w:rsidP="00F9073D">
      <w:pPr>
        <w:pStyle w:val="paragraph"/>
      </w:pPr>
      <w:r w:rsidRPr="005D4729">
        <w:tab/>
        <w:t>(d)</w:t>
      </w:r>
      <w:r w:rsidRPr="005D4729">
        <w:tab/>
        <w:t>immediately before which the equity or debt was, or was part of:</w:t>
      </w:r>
    </w:p>
    <w:p w:rsidR="00F9073D" w:rsidRPr="005D4729" w:rsidRDefault="00F9073D" w:rsidP="00F9073D">
      <w:pPr>
        <w:pStyle w:val="paragraphsub"/>
      </w:pPr>
      <w:r w:rsidRPr="005D4729">
        <w:tab/>
        <w:t>(i)</w:t>
      </w:r>
      <w:r w:rsidRPr="005D4729">
        <w:tab/>
        <w:t>if the company was a loss company at that alteration time—a relevant equity interest, or a relevant debt interest, that an entity had in the company; or</w:t>
      </w:r>
    </w:p>
    <w:p w:rsidR="00F9073D" w:rsidRPr="005D4729" w:rsidRDefault="00F9073D" w:rsidP="00F9073D">
      <w:pPr>
        <w:pStyle w:val="paragraphsub"/>
      </w:pPr>
      <w:r w:rsidRPr="005D4729">
        <w:tab/>
        <w:t>(ii)</w:t>
      </w:r>
      <w:r w:rsidRPr="005D4729">
        <w:tab/>
        <w:t>otherwise—what would have been such an interest if the company had been a loss company at that alteration time;</w:t>
      </w:r>
    </w:p>
    <w:p w:rsidR="00F9073D" w:rsidRPr="005D4729" w:rsidRDefault="00F9073D" w:rsidP="002B75AC">
      <w:pPr>
        <w:pStyle w:val="subsection2"/>
      </w:pPr>
      <w:r w:rsidRPr="005D4729">
        <w:t>and these conditions are satisfied:</w:t>
      </w:r>
    </w:p>
    <w:p w:rsidR="00F9073D" w:rsidRPr="005D4729" w:rsidRDefault="00F9073D" w:rsidP="00F9073D">
      <w:pPr>
        <w:pStyle w:val="paragraph"/>
      </w:pPr>
      <w:r w:rsidRPr="005D4729">
        <w:tab/>
        <w:t>(e)</w:t>
      </w:r>
      <w:r w:rsidRPr="005D4729">
        <w:tab/>
        <w:t xml:space="preserve">that last alteration time is before the day on which the </w:t>
      </w:r>
      <w:r w:rsidRPr="005D4729">
        <w:rPr>
          <w:i/>
        </w:rPr>
        <w:t>New Business Tax System (Consolidation, Value Shifting, Demergers and Other Measures) Act 2002</w:t>
      </w:r>
      <w:r w:rsidRPr="005D4729">
        <w:t xml:space="preserve"> received the Royal Assent; and</w:t>
      </w:r>
    </w:p>
    <w:p w:rsidR="00F9073D" w:rsidRPr="005D4729" w:rsidRDefault="00F9073D" w:rsidP="00F9073D">
      <w:pPr>
        <w:pStyle w:val="paragraph"/>
      </w:pPr>
      <w:r w:rsidRPr="005D4729">
        <w:tab/>
        <w:t>(f)</w:t>
      </w:r>
      <w:r w:rsidRPr="005D4729">
        <w:tab/>
        <w:t xml:space="preserve">the entity that owns the equity or debt immediately before the realisation event chooses to apply this section to the equity or debt, in relation to that last alteration time, instead of </w:t>
      </w:r>
      <w:r w:rsidR="00EB3B5E">
        <w:t>section 1</w:t>
      </w:r>
      <w:r w:rsidRPr="005D4729">
        <w:t>65</w:t>
      </w:r>
      <w:r w:rsidR="00C7380F">
        <w:noBreakHyphen/>
      </w:r>
      <w:r w:rsidRPr="005D4729">
        <w:t xml:space="preserve">115ZD of the </w:t>
      </w:r>
      <w:r w:rsidRPr="005D4729">
        <w:rPr>
          <w:i/>
        </w:rPr>
        <w:t>Income Tax Assessment Act 1997</w:t>
      </w:r>
      <w:r w:rsidRPr="005D4729">
        <w:t>; and</w:t>
      </w:r>
    </w:p>
    <w:p w:rsidR="00F9073D" w:rsidRPr="005D4729" w:rsidRDefault="00F9073D" w:rsidP="00F9073D">
      <w:pPr>
        <w:pStyle w:val="paragraph"/>
      </w:pPr>
      <w:r w:rsidRPr="005D4729">
        <w:tab/>
        <w:t>(g)</w:t>
      </w:r>
      <w:r w:rsidRPr="005D4729">
        <w:tab/>
        <w:t>the choice is made on or before the latest of these:</w:t>
      </w:r>
    </w:p>
    <w:p w:rsidR="00F9073D" w:rsidRPr="005D4729" w:rsidRDefault="00F9073D" w:rsidP="00F9073D">
      <w:pPr>
        <w:pStyle w:val="paragraphsub"/>
      </w:pPr>
      <w:r w:rsidRPr="005D4729">
        <w:lastRenderedPageBreak/>
        <w:tab/>
        <w:t>(i)</w:t>
      </w:r>
      <w:r w:rsidRPr="005D4729">
        <w:tab/>
        <w:t xml:space="preserve">the last day of the period of 6 months after the day referred to in </w:t>
      </w:r>
      <w:r w:rsidR="00FD3F14" w:rsidRPr="005D4729">
        <w:t>paragraph (</w:t>
      </w:r>
      <w:r w:rsidRPr="005D4729">
        <w:t>c) of this subsection;</w:t>
      </w:r>
    </w:p>
    <w:p w:rsidR="00F9073D" w:rsidRPr="005D4729" w:rsidRDefault="00F9073D" w:rsidP="00F9073D">
      <w:pPr>
        <w:pStyle w:val="paragraphsub"/>
      </w:pPr>
      <w:r w:rsidRPr="005D4729">
        <w:tab/>
        <w:t>(ii)</w:t>
      </w:r>
      <w:r w:rsidRPr="005D4729">
        <w:tab/>
        <w:t>the day on which the entity lodges its income tax return for the income year in which the realisation event occurred;</w:t>
      </w:r>
    </w:p>
    <w:p w:rsidR="00F9073D" w:rsidRPr="005D4729" w:rsidRDefault="00F9073D" w:rsidP="00F9073D">
      <w:pPr>
        <w:pStyle w:val="paragraphsub"/>
      </w:pPr>
      <w:r w:rsidRPr="005D4729">
        <w:tab/>
        <w:t>(iii)</w:t>
      </w:r>
      <w:r w:rsidRPr="005D4729">
        <w:tab/>
        <w:t>such later day as the Commissioner allows.</w:t>
      </w:r>
    </w:p>
    <w:p w:rsidR="00F9073D" w:rsidRPr="005D4729" w:rsidRDefault="00F9073D" w:rsidP="002B75AC">
      <w:pPr>
        <w:pStyle w:val="subsection2"/>
      </w:pPr>
      <w:r w:rsidRPr="005D4729">
        <w:t>If the entity makes that choice, this section applies accordingly instead of that section.</w:t>
      </w:r>
    </w:p>
    <w:p w:rsidR="00F9073D" w:rsidRPr="005D4729" w:rsidRDefault="00F9073D" w:rsidP="002B75AC">
      <w:pPr>
        <w:pStyle w:val="subsection"/>
      </w:pPr>
      <w:r w:rsidRPr="005D4729">
        <w:tab/>
        <w:t>(2)</w:t>
      </w:r>
      <w:r w:rsidRPr="005D4729">
        <w:tab/>
        <w:t>In addition to any application to the equity or debt, in relation to that last alteration time, that sections</w:t>
      </w:r>
      <w:r w:rsidR="00FD3F14" w:rsidRPr="005D4729">
        <w:t> </w:t>
      </w:r>
      <w:r w:rsidRPr="005D4729">
        <w:t>165</w:t>
      </w:r>
      <w:r w:rsidR="00C7380F">
        <w:noBreakHyphen/>
      </w:r>
      <w:r w:rsidRPr="005D4729">
        <w:t>115ZA and 165</w:t>
      </w:r>
      <w:r w:rsidR="00C7380F">
        <w:noBreakHyphen/>
      </w:r>
      <w:r w:rsidRPr="005D4729">
        <w:t xml:space="preserve">115ZB of the </w:t>
      </w:r>
      <w:r w:rsidRPr="005D4729">
        <w:rPr>
          <w:i/>
        </w:rPr>
        <w:t>Income Tax Assessment Act 1997</w:t>
      </w:r>
      <w:r w:rsidRPr="005D4729">
        <w:t xml:space="preserve"> have apart from this section, those sections apply (and are taken always to have applied) to the equity or debt, in relation to that last alteration time, as if:</w:t>
      </w:r>
    </w:p>
    <w:p w:rsidR="00F9073D" w:rsidRPr="005D4729" w:rsidRDefault="00F9073D" w:rsidP="00F9073D">
      <w:pPr>
        <w:pStyle w:val="paragraph"/>
      </w:pPr>
      <w:r w:rsidRPr="005D4729">
        <w:tab/>
        <w:t>(a)</w:t>
      </w:r>
      <w:r w:rsidRPr="005D4729">
        <w:tab/>
        <w:t xml:space="preserve">the company had an adjusted unrealised loss at that time equal to the realised loss (see </w:t>
      </w:r>
      <w:r w:rsidR="00FD3F14" w:rsidRPr="005D4729">
        <w:t>subsection (</w:t>
      </w:r>
      <w:r w:rsidRPr="005D4729">
        <w:t xml:space="preserve">1) or (5), as appropriate, of this section) of this section, except so much of the loss as it is reasonable to conclude is attributable to </w:t>
      </w:r>
      <w:r w:rsidRPr="005D4729">
        <w:rPr>
          <w:i/>
        </w:rPr>
        <w:t>none</w:t>
      </w:r>
      <w:r w:rsidRPr="005D4729">
        <w:t xml:space="preserve"> of these:</w:t>
      </w:r>
    </w:p>
    <w:p w:rsidR="00F9073D" w:rsidRPr="005D4729" w:rsidRDefault="00F9073D" w:rsidP="00F9073D">
      <w:pPr>
        <w:pStyle w:val="paragraphsub"/>
      </w:pPr>
      <w:r w:rsidRPr="005D4729">
        <w:tab/>
        <w:t>(i)</w:t>
      </w:r>
      <w:r w:rsidRPr="005D4729">
        <w:tab/>
        <w:t>a notional capital loss, or a notional revenue loss, that the company has at that last alteration time in respect of a CGT asset;</w:t>
      </w:r>
    </w:p>
    <w:p w:rsidR="00F9073D" w:rsidRPr="005D4729" w:rsidRDefault="00F9073D" w:rsidP="00F9073D">
      <w:pPr>
        <w:pStyle w:val="paragraphsub"/>
      </w:pPr>
      <w:r w:rsidRPr="005D4729">
        <w:tab/>
        <w:t>(ii)</w:t>
      </w:r>
      <w:r w:rsidRPr="005D4729">
        <w:tab/>
        <w:t>a trading stock decrease in relation to that time for a CGT asset that was trading stock of the company at that time; and</w:t>
      </w:r>
    </w:p>
    <w:p w:rsidR="00F9073D" w:rsidRPr="005D4729" w:rsidRDefault="00F9073D" w:rsidP="00F9073D">
      <w:pPr>
        <w:pStyle w:val="paragraph"/>
      </w:pPr>
      <w:r w:rsidRPr="005D4729">
        <w:tab/>
        <w:t>(b)</w:t>
      </w:r>
      <w:r w:rsidRPr="005D4729">
        <w:tab/>
        <w:t>the company were therefore a loss company at that time; and</w:t>
      </w:r>
    </w:p>
    <w:p w:rsidR="00F9073D" w:rsidRPr="005D4729" w:rsidRDefault="00F9073D" w:rsidP="00F9073D">
      <w:pPr>
        <w:pStyle w:val="paragraph"/>
      </w:pPr>
      <w:r w:rsidRPr="005D4729">
        <w:tab/>
        <w:t>(c)</w:t>
      </w:r>
      <w:r w:rsidRPr="005D4729">
        <w:tab/>
        <w:t>that adjusted unrealised loss were the company’s overall loss at that time.</w:t>
      </w:r>
    </w:p>
    <w:p w:rsidR="00F9073D" w:rsidRPr="005D4729" w:rsidRDefault="00F9073D" w:rsidP="002B75AC">
      <w:pPr>
        <w:pStyle w:val="subsection"/>
      </w:pPr>
      <w:r w:rsidRPr="005D4729">
        <w:tab/>
        <w:t>(3)</w:t>
      </w:r>
      <w:r w:rsidRPr="005D4729">
        <w:tab/>
        <w:t>For the purposes of how sections</w:t>
      </w:r>
      <w:r w:rsidR="00FD3F14" w:rsidRPr="005D4729">
        <w:t> </w:t>
      </w:r>
      <w:r w:rsidRPr="005D4729">
        <w:t>165</w:t>
      </w:r>
      <w:r w:rsidR="00C7380F">
        <w:noBreakHyphen/>
      </w:r>
      <w:r w:rsidRPr="005D4729">
        <w:t>115ZA and 165</w:t>
      </w:r>
      <w:r w:rsidR="00C7380F">
        <w:noBreakHyphen/>
      </w:r>
      <w:r w:rsidRPr="005D4729">
        <w:t xml:space="preserve">115ZB of the </w:t>
      </w:r>
      <w:r w:rsidRPr="005D4729">
        <w:rPr>
          <w:i/>
        </w:rPr>
        <w:t>Income Tax Assessment Act 1997</w:t>
      </w:r>
      <w:r w:rsidRPr="005D4729">
        <w:t xml:space="preserve"> apply because of this section, the adjustment amount under </w:t>
      </w:r>
      <w:r w:rsidR="00EB3B5E">
        <w:t>section 1</w:t>
      </w:r>
      <w:r w:rsidRPr="005D4729">
        <w:t>65</w:t>
      </w:r>
      <w:r w:rsidR="00C7380F">
        <w:noBreakHyphen/>
      </w:r>
      <w:r w:rsidRPr="005D4729">
        <w:t>115ZB of that Act is to be worked out and applied in accordance with sub</w:t>
      </w:r>
      <w:r w:rsidR="00EB3B5E">
        <w:t>section 1</w:t>
      </w:r>
      <w:r w:rsidRPr="005D4729">
        <w:t>65</w:t>
      </w:r>
      <w:r w:rsidR="00C7380F">
        <w:noBreakHyphen/>
      </w:r>
      <w:r w:rsidRPr="005D4729">
        <w:t>115ZB(6) (the non</w:t>
      </w:r>
      <w:r w:rsidR="00C7380F">
        <w:noBreakHyphen/>
      </w:r>
      <w:r w:rsidRPr="005D4729">
        <w:t>formula method) of that Act.</w:t>
      </w:r>
    </w:p>
    <w:p w:rsidR="00F9073D" w:rsidRPr="005D4729" w:rsidRDefault="00F9073D" w:rsidP="002B75AC">
      <w:pPr>
        <w:pStyle w:val="subsection"/>
      </w:pPr>
      <w:r w:rsidRPr="005D4729">
        <w:tab/>
        <w:t>(4)</w:t>
      </w:r>
      <w:r w:rsidRPr="005D4729">
        <w:tab/>
        <w:t>To avoid doubt:</w:t>
      </w:r>
    </w:p>
    <w:p w:rsidR="00F9073D" w:rsidRPr="005D4729" w:rsidRDefault="00F9073D" w:rsidP="00F9073D">
      <w:pPr>
        <w:pStyle w:val="paragraph"/>
      </w:pPr>
      <w:r w:rsidRPr="005D4729">
        <w:lastRenderedPageBreak/>
        <w:tab/>
        <w:t>(a)</w:t>
      </w:r>
      <w:r w:rsidRPr="005D4729">
        <w:tab/>
        <w:t xml:space="preserve">a notice need not be given under </w:t>
      </w:r>
      <w:r w:rsidR="00EB3B5E">
        <w:t>section 1</w:t>
      </w:r>
      <w:r w:rsidRPr="005D4729">
        <w:t>65</w:t>
      </w:r>
      <w:r w:rsidR="00C7380F">
        <w:noBreakHyphen/>
      </w:r>
      <w:r w:rsidRPr="005D4729">
        <w:t xml:space="preserve">115ZC of the </w:t>
      </w:r>
      <w:r w:rsidRPr="005D4729">
        <w:rPr>
          <w:i/>
        </w:rPr>
        <w:t>Income Tax Assessment Act 1997</w:t>
      </w:r>
      <w:r w:rsidRPr="005D4729">
        <w:t xml:space="preserve"> because of this section; and</w:t>
      </w:r>
    </w:p>
    <w:p w:rsidR="00F9073D" w:rsidRPr="005D4729" w:rsidRDefault="00F9073D" w:rsidP="00F9073D">
      <w:pPr>
        <w:pStyle w:val="paragraph"/>
      </w:pPr>
      <w:r w:rsidRPr="005D4729">
        <w:tab/>
        <w:t>(b)</w:t>
      </w:r>
      <w:r w:rsidRPr="005D4729">
        <w:tab/>
        <w:t>this section does not affect the requirements that apply to a notice that otherwise must be given under that section.</w:t>
      </w:r>
    </w:p>
    <w:p w:rsidR="00F9073D" w:rsidRPr="005D4729" w:rsidRDefault="00F9073D" w:rsidP="002B75AC">
      <w:pPr>
        <w:pStyle w:val="subsection"/>
      </w:pPr>
      <w:r w:rsidRPr="005D4729">
        <w:tab/>
        <w:t>(5)</w:t>
      </w:r>
      <w:r w:rsidRPr="005D4729">
        <w:tab/>
        <w:t xml:space="preserve">If the equity or debt is a revenue asset at the time of the realisation event, </w:t>
      </w:r>
      <w:r w:rsidR="00FD3F14" w:rsidRPr="005D4729">
        <w:t>subsection (</w:t>
      </w:r>
      <w:r w:rsidRPr="005D4729">
        <w:t>2) applies on the basis that the realised loss is the total of:</w:t>
      </w:r>
    </w:p>
    <w:p w:rsidR="00F9073D" w:rsidRPr="005D4729" w:rsidRDefault="00F9073D" w:rsidP="00F9073D">
      <w:pPr>
        <w:pStyle w:val="paragraph"/>
      </w:pPr>
      <w:r w:rsidRPr="005D4729">
        <w:tab/>
        <w:t>(a)</w:t>
      </w:r>
      <w:r w:rsidRPr="005D4729">
        <w:tab/>
        <w:t>the loss (if any) realised for income tax purposes by the realisation event happening to the equity or debt in its character as a CGT asset; and</w:t>
      </w:r>
    </w:p>
    <w:p w:rsidR="00F9073D" w:rsidRPr="005D4729" w:rsidRDefault="00F9073D" w:rsidP="00F9073D">
      <w:pPr>
        <w:pStyle w:val="paragraph"/>
      </w:pPr>
      <w:r w:rsidRPr="005D4729">
        <w:tab/>
        <w:t>(b)</w:t>
      </w:r>
      <w:r w:rsidRPr="005D4729">
        <w:tab/>
        <w:t>the loss (if any) realised for income tax purposes by the realisation event happening to the equity or debt in its character as a revenue asset.</w:t>
      </w:r>
    </w:p>
    <w:p w:rsidR="00F9073D" w:rsidRPr="005D4729" w:rsidRDefault="001E5ACC" w:rsidP="00F9073D">
      <w:pPr>
        <w:pStyle w:val="ActHead4"/>
      </w:pPr>
      <w:bookmarkStart w:id="333" w:name="_Toc138776183"/>
      <w:r w:rsidRPr="00C7380F">
        <w:rPr>
          <w:rStyle w:val="CharSubdNo"/>
        </w:rPr>
        <w:t>Subdivision 1</w:t>
      </w:r>
      <w:r w:rsidR="00F9073D" w:rsidRPr="00C7380F">
        <w:rPr>
          <w:rStyle w:val="CharSubdNo"/>
        </w:rPr>
        <w:t>65</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Deducting bad debts</w:t>
      </w:r>
      <w:bookmarkEnd w:id="333"/>
    </w:p>
    <w:p w:rsidR="00F9073D" w:rsidRPr="005D4729" w:rsidRDefault="00F9073D" w:rsidP="00F9073D">
      <w:pPr>
        <w:pStyle w:val="TofSectsHeading"/>
        <w:keepNext/>
        <w:keepLines/>
      </w:pPr>
      <w:r w:rsidRPr="005D4729">
        <w:t>Table of sections</w:t>
      </w:r>
    </w:p>
    <w:p w:rsidR="00F9073D" w:rsidRPr="005D4729" w:rsidRDefault="00F9073D" w:rsidP="00F9073D">
      <w:pPr>
        <w:pStyle w:val="TofSectsSection"/>
        <w:keepNext/>
      </w:pPr>
      <w:r w:rsidRPr="005D4729">
        <w:t>165</w:t>
      </w:r>
      <w:r w:rsidR="00C7380F">
        <w:noBreakHyphen/>
      </w:r>
      <w:r w:rsidRPr="005D4729">
        <w:t>135</w:t>
      </w:r>
      <w:r w:rsidRPr="005D4729">
        <w:tab/>
        <w:t xml:space="preserve">Application of </w:t>
      </w:r>
      <w:r w:rsidR="001E5ACC" w:rsidRPr="005D4729">
        <w:t>Subdivision 1</w:t>
      </w:r>
      <w:r w:rsidRPr="005D4729">
        <w:t>65</w:t>
      </w:r>
      <w:r w:rsidR="00C7380F">
        <w:noBreakHyphen/>
      </w:r>
      <w:r w:rsidRPr="005D4729">
        <w:t xml:space="preserve">C of the </w:t>
      </w:r>
      <w:r w:rsidRPr="005D4729">
        <w:rPr>
          <w:i/>
        </w:rPr>
        <w:t>Income Tax Assessment Act 1997</w:t>
      </w:r>
    </w:p>
    <w:p w:rsidR="00F9073D" w:rsidRPr="005D4729" w:rsidRDefault="00F9073D" w:rsidP="00F9073D">
      <w:pPr>
        <w:pStyle w:val="ActHead5"/>
      </w:pPr>
      <w:bookmarkStart w:id="334" w:name="_Toc138776184"/>
      <w:r w:rsidRPr="00C7380F">
        <w:rPr>
          <w:rStyle w:val="CharSectno"/>
        </w:rPr>
        <w:t>165</w:t>
      </w:r>
      <w:r w:rsidR="00C7380F" w:rsidRPr="00C7380F">
        <w:rPr>
          <w:rStyle w:val="CharSectno"/>
        </w:rPr>
        <w:noBreakHyphen/>
      </w:r>
      <w:r w:rsidRPr="00C7380F">
        <w:rPr>
          <w:rStyle w:val="CharSectno"/>
        </w:rPr>
        <w:t>135</w:t>
      </w:r>
      <w:r w:rsidRPr="005D4729">
        <w:t xml:space="preserve">  Application of </w:t>
      </w:r>
      <w:r w:rsidR="001E5ACC" w:rsidRPr="005D4729">
        <w:t>Subdivision 1</w:t>
      </w:r>
      <w:r w:rsidRPr="005D4729">
        <w:t>65</w:t>
      </w:r>
      <w:r w:rsidR="00C7380F">
        <w:noBreakHyphen/>
      </w:r>
      <w:r w:rsidRPr="005D4729">
        <w:t xml:space="preserve">C of the </w:t>
      </w:r>
      <w:r w:rsidRPr="005D4729">
        <w:rPr>
          <w:i/>
        </w:rPr>
        <w:t>Income Tax Assessment Act 1997</w:t>
      </w:r>
      <w:bookmarkEnd w:id="334"/>
      <w:r w:rsidRPr="005D4729">
        <w:rPr>
          <w:i/>
        </w:rPr>
        <w:t xml:space="preserve"> </w:t>
      </w:r>
    </w:p>
    <w:p w:rsidR="00F9073D" w:rsidRPr="005D4729" w:rsidRDefault="00F9073D" w:rsidP="002B75AC">
      <w:pPr>
        <w:pStyle w:val="subsection"/>
      </w:pPr>
      <w:r w:rsidRPr="005D4729">
        <w:tab/>
      </w:r>
      <w:r w:rsidRPr="005D4729">
        <w:tab/>
      </w:r>
      <w:r w:rsidR="001E5ACC" w:rsidRPr="005D4729">
        <w:t>Subdivision 1</w:t>
      </w:r>
      <w:r w:rsidRPr="005D4729">
        <w:t>65</w:t>
      </w:r>
      <w:r w:rsidR="00C7380F">
        <w:noBreakHyphen/>
      </w:r>
      <w:r w:rsidRPr="005D4729">
        <w:t xml:space="preserve">C of the </w:t>
      </w:r>
      <w:r w:rsidRPr="005D4729">
        <w:rPr>
          <w:i/>
        </w:rPr>
        <w:t xml:space="preserve">Income Tax Assessment Act 1997 </w:t>
      </w:r>
      <w:r w:rsidRPr="005D4729">
        <w:t>(about companies deducting bad debts) applies to assessments for the 1998</w:t>
      </w:r>
      <w:r w:rsidR="00C7380F">
        <w:noBreakHyphen/>
      </w:r>
      <w:r w:rsidRPr="005D4729">
        <w:t>1999 income year and later income years.</w:t>
      </w:r>
    </w:p>
    <w:p w:rsidR="00F9073D" w:rsidRPr="005D4729" w:rsidRDefault="001E5ACC" w:rsidP="00163128">
      <w:pPr>
        <w:pStyle w:val="ActHead3"/>
        <w:pageBreakBefore/>
      </w:pPr>
      <w:bookmarkStart w:id="335" w:name="_Toc138776185"/>
      <w:r w:rsidRPr="00C7380F">
        <w:rPr>
          <w:rStyle w:val="CharDivNo"/>
        </w:rPr>
        <w:lastRenderedPageBreak/>
        <w:t>Division 1</w:t>
      </w:r>
      <w:r w:rsidR="00F9073D" w:rsidRPr="00C7380F">
        <w:rPr>
          <w:rStyle w:val="CharDivNo"/>
        </w:rPr>
        <w:t>66</w:t>
      </w:r>
      <w:r w:rsidR="00F9073D" w:rsidRPr="005D4729">
        <w:t>—</w:t>
      </w:r>
      <w:r w:rsidR="00F9073D" w:rsidRPr="00C7380F">
        <w:rPr>
          <w:rStyle w:val="CharDivText"/>
        </w:rPr>
        <w:t>Income tax consequences of changing ownership or control of a listed public company</w:t>
      </w:r>
      <w:bookmarkEnd w:id="335"/>
    </w:p>
    <w:p w:rsidR="00E56043" w:rsidRPr="005D4729" w:rsidRDefault="00E56043" w:rsidP="00E56043">
      <w:pPr>
        <w:pStyle w:val="TofSectsHeading"/>
      </w:pPr>
      <w:r w:rsidRPr="005D4729">
        <w:t>Table of Subdivisions</w:t>
      </w:r>
    </w:p>
    <w:p w:rsidR="00E56043" w:rsidRPr="005D4729" w:rsidRDefault="00E56043" w:rsidP="00E56043">
      <w:pPr>
        <w:pStyle w:val="TofSectsSubdiv"/>
      </w:pPr>
      <w:r w:rsidRPr="005D4729">
        <w:t>166</w:t>
      </w:r>
      <w:r w:rsidR="00C7380F">
        <w:noBreakHyphen/>
      </w:r>
      <w:r w:rsidRPr="005D4729">
        <w:t>C</w:t>
      </w:r>
      <w:r w:rsidRPr="005D4729">
        <w:tab/>
        <w:t>Deducting bad debts</w:t>
      </w:r>
    </w:p>
    <w:p w:rsidR="00F9073D" w:rsidRPr="005D4729" w:rsidRDefault="001E5ACC" w:rsidP="00F9073D">
      <w:pPr>
        <w:pStyle w:val="ActHead4"/>
      </w:pPr>
      <w:bookmarkStart w:id="336" w:name="_Toc138776186"/>
      <w:r w:rsidRPr="00C7380F">
        <w:rPr>
          <w:rStyle w:val="CharSubdNo"/>
        </w:rPr>
        <w:t>Subdivision 1</w:t>
      </w:r>
      <w:r w:rsidR="00F9073D" w:rsidRPr="00C7380F">
        <w:rPr>
          <w:rStyle w:val="CharSubdNo"/>
        </w:rPr>
        <w:t>66</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Deducting bad debts</w:t>
      </w:r>
      <w:bookmarkEnd w:id="336"/>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166</w:t>
      </w:r>
      <w:r w:rsidR="00C7380F">
        <w:noBreakHyphen/>
      </w:r>
      <w:r w:rsidRPr="005D4729">
        <w:t>40</w:t>
      </w:r>
      <w:r w:rsidRPr="005D4729">
        <w:tab/>
        <w:t xml:space="preserve">Application of </w:t>
      </w:r>
      <w:r w:rsidR="001E5ACC" w:rsidRPr="005D4729">
        <w:t>Subdivision 1</w:t>
      </w:r>
      <w:r w:rsidRPr="005D4729">
        <w:t>66</w:t>
      </w:r>
      <w:r w:rsidR="00C7380F">
        <w:noBreakHyphen/>
      </w:r>
      <w:r w:rsidRPr="005D4729">
        <w:t xml:space="preserve">C of the </w:t>
      </w:r>
      <w:r w:rsidRPr="005D4729">
        <w:rPr>
          <w:i/>
        </w:rPr>
        <w:t>Income Tax Assessment Act 1997</w:t>
      </w:r>
    </w:p>
    <w:p w:rsidR="00F9073D" w:rsidRPr="005D4729" w:rsidRDefault="00F9073D" w:rsidP="00F9073D">
      <w:pPr>
        <w:pStyle w:val="ActHead5"/>
      </w:pPr>
      <w:bookmarkStart w:id="337" w:name="_Toc138776187"/>
      <w:r w:rsidRPr="00C7380F">
        <w:rPr>
          <w:rStyle w:val="CharSectno"/>
        </w:rPr>
        <w:t>166</w:t>
      </w:r>
      <w:r w:rsidR="00C7380F" w:rsidRPr="00C7380F">
        <w:rPr>
          <w:rStyle w:val="CharSectno"/>
        </w:rPr>
        <w:noBreakHyphen/>
      </w:r>
      <w:r w:rsidRPr="00C7380F">
        <w:rPr>
          <w:rStyle w:val="CharSectno"/>
        </w:rPr>
        <w:t>40</w:t>
      </w:r>
      <w:r w:rsidRPr="005D4729">
        <w:t xml:space="preserve">  Application of </w:t>
      </w:r>
      <w:r w:rsidR="001E5ACC" w:rsidRPr="005D4729">
        <w:t>Subdivision 1</w:t>
      </w:r>
      <w:r w:rsidRPr="005D4729">
        <w:t>66</w:t>
      </w:r>
      <w:r w:rsidR="00C7380F">
        <w:noBreakHyphen/>
      </w:r>
      <w:r w:rsidRPr="005D4729">
        <w:t xml:space="preserve">C of the </w:t>
      </w:r>
      <w:r w:rsidRPr="005D4729">
        <w:rPr>
          <w:i/>
        </w:rPr>
        <w:t>Income Tax Assessment Act 1997</w:t>
      </w:r>
      <w:bookmarkEnd w:id="337"/>
      <w:r w:rsidRPr="005D4729">
        <w:rPr>
          <w:i/>
        </w:rPr>
        <w:t xml:space="preserve"> </w:t>
      </w:r>
    </w:p>
    <w:p w:rsidR="00F9073D" w:rsidRPr="005D4729" w:rsidRDefault="00F9073D" w:rsidP="002B75AC">
      <w:pPr>
        <w:pStyle w:val="subsection"/>
      </w:pPr>
      <w:r w:rsidRPr="005D4729">
        <w:tab/>
      </w:r>
      <w:r w:rsidRPr="005D4729">
        <w:tab/>
      </w:r>
      <w:r w:rsidR="001E5ACC" w:rsidRPr="005D4729">
        <w:t>Subdivision 1</w:t>
      </w:r>
      <w:r w:rsidRPr="005D4729">
        <w:t>66</w:t>
      </w:r>
      <w:r w:rsidR="00C7380F">
        <w:noBreakHyphen/>
      </w:r>
      <w:r w:rsidRPr="005D4729">
        <w:t xml:space="preserve">C of the </w:t>
      </w:r>
      <w:r w:rsidRPr="005D4729">
        <w:rPr>
          <w:i/>
        </w:rPr>
        <w:t xml:space="preserve">Income Tax Assessment Act 1997 </w:t>
      </w:r>
      <w:r w:rsidRPr="005D4729">
        <w:t>(about listed public companies deducting bad debts) applies to assessments for the 1998</w:t>
      </w:r>
      <w:r w:rsidR="00C7380F">
        <w:noBreakHyphen/>
      </w:r>
      <w:r w:rsidRPr="005D4729">
        <w:t>1999 income year and later income years.</w:t>
      </w:r>
    </w:p>
    <w:p w:rsidR="009537E6" w:rsidRPr="005D4729" w:rsidRDefault="001E5ACC" w:rsidP="0050051E">
      <w:pPr>
        <w:pStyle w:val="ActHead3"/>
        <w:pageBreakBefore/>
      </w:pPr>
      <w:bookmarkStart w:id="338" w:name="_Toc138776188"/>
      <w:r w:rsidRPr="00C7380F">
        <w:rPr>
          <w:rStyle w:val="CharDivNo"/>
        </w:rPr>
        <w:lastRenderedPageBreak/>
        <w:t>Division 1</w:t>
      </w:r>
      <w:r w:rsidR="009537E6" w:rsidRPr="00C7380F">
        <w:rPr>
          <w:rStyle w:val="CharDivNo"/>
        </w:rPr>
        <w:t>67</w:t>
      </w:r>
      <w:r w:rsidR="009537E6" w:rsidRPr="005D4729">
        <w:t>—</w:t>
      </w:r>
      <w:r w:rsidR="009537E6" w:rsidRPr="00C7380F">
        <w:rPr>
          <w:rStyle w:val="CharDivText"/>
        </w:rPr>
        <w:t>Companies whose shares carry unequal rights to dividends, capital distributions or voting power</w:t>
      </w:r>
      <w:bookmarkEnd w:id="338"/>
    </w:p>
    <w:p w:rsidR="009537E6" w:rsidRPr="005D4729" w:rsidRDefault="009537E6" w:rsidP="009537E6">
      <w:pPr>
        <w:pStyle w:val="TofSectsHeading"/>
        <w:keepNext/>
        <w:keepLines/>
      </w:pPr>
      <w:r w:rsidRPr="005D4729">
        <w:t>Table of sections</w:t>
      </w:r>
    </w:p>
    <w:p w:rsidR="009537E6" w:rsidRPr="005D4729" w:rsidRDefault="009537E6" w:rsidP="009537E6">
      <w:pPr>
        <w:pStyle w:val="TofSectsSection"/>
      </w:pPr>
      <w:r w:rsidRPr="005D4729">
        <w:t>167</w:t>
      </w:r>
      <w:r w:rsidR="00C7380F">
        <w:noBreakHyphen/>
      </w:r>
      <w:r w:rsidRPr="005D4729">
        <w:t>1</w:t>
      </w:r>
      <w:r w:rsidRPr="005D4729">
        <w:tab/>
        <w:t>Application of provisions</w:t>
      </w:r>
    </w:p>
    <w:p w:rsidR="009537E6" w:rsidRPr="005D4729" w:rsidRDefault="009537E6" w:rsidP="009537E6">
      <w:pPr>
        <w:pStyle w:val="ActHead5"/>
      </w:pPr>
      <w:bookmarkStart w:id="339" w:name="_Toc138776189"/>
      <w:r w:rsidRPr="00C7380F">
        <w:rPr>
          <w:rStyle w:val="CharSectno"/>
        </w:rPr>
        <w:t>167</w:t>
      </w:r>
      <w:r w:rsidR="00C7380F" w:rsidRPr="00C7380F">
        <w:rPr>
          <w:rStyle w:val="CharSectno"/>
        </w:rPr>
        <w:noBreakHyphen/>
      </w:r>
      <w:r w:rsidRPr="00C7380F">
        <w:rPr>
          <w:rStyle w:val="CharSectno"/>
        </w:rPr>
        <w:t>1</w:t>
      </w:r>
      <w:r w:rsidRPr="005D4729">
        <w:t xml:space="preserve">  Application of provisions</w:t>
      </w:r>
      <w:bookmarkEnd w:id="339"/>
    </w:p>
    <w:p w:rsidR="009537E6" w:rsidRPr="005D4729" w:rsidRDefault="009537E6" w:rsidP="009537E6">
      <w:pPr>
        <w:pStyle w:val="subsection"/>
      </w:pPr>
      <w:r w:rsidRPr="005D4729">
        <w:tab/>
        <w:t>(1)</w:t>
      </w:r>
      <w:r w:rsidRPr="005D4729">
        <w:tab/>
      </w:r>
      <w:r w:rsidR="001E5ACC" w:rsidRPr="005D4729">
        <w:t>Division 1</w:t>
      </w:r>
      <w:r w:rsidRPr="005D4729">
        <w:t xml:space="preserve">67 of the </w:t>
      </w:r>
      <w:r w:rsidRPr="005D4729">
        <w:rPr>
          <w:i/>
        </w:rPr>
        <w:t>Income Tax Assessment Act 1997</w:t>
      </w:r>
      <w:r w:rsidRPr="005D4729">
        <w:t xml:space="preserve"> applies:</w:t>
      </w:r>
    </w:p>
    <w:p w:rsidR="009537E6" w:rsidRPr="005D4729" w:rsidRDefault="009537E6" w:rsidP="009537E6">
      <w:pPr>
        <w:pStyle w:val="paragraph"/>
      </w:pPr>
      <w:r w:rsidRPr="005D4729">
        <w:tab/>
        <w:t>(a)</w:t>
      </w:r>
      <w:r w:rsidRPr="005D4729">
        <w:tab/>
        <w:t xml:space="preserve">to any tax loss that is incurred in an income year commencing on or after </w:t>
      </w:r>
      <w:r w:rsidR="00EB3B5E">
        <w:t>1 July</w:t>
      </w:r>
      <w:r w:rsidRPr="005D4729">
        <w:t xml:space="preserve"> 2002; and</w:t>
      </w:r>
    </w:p>
    <w:p w:rsidR="009537E6" w:rsidRPr="005D4729" w:rsidRDefault="009537E6" w:rsidP="009537E6">
      <w:pPr>
        <w:pStyle w:val="paragraph"/>
      </w:pPr>
      <w:r w:rsidRPr="005D4729">
        <w:tab/>
        <w:t>(b)</w:t>
      </w:r>
      <w:r w:rsidRPr="005D4729">
        <w:tab/>
        <w:t xml:space="preserve">to any net capital loss that is made in an income year commencing on or after </w:t>
      </w:r>
      <w:r w:rsidR="00EB3B5E">
        <w:t>1 July</w:t>
      </w:r>
      <w:r w:rsidRPr="005D4729">
        <w:t xml:space="preserve"> 2002; and</w:t>
      </w:r>
    </w:p>
    <w:p w:rsidR="009537E6" w:rsidRPr="005D4729" w:rsidRDefault="009537E6" w:rsidP="009537E6">
      <w:pPr>
        <w:pStyle w:val="paragraph"/>
      </w:pPr>
      <w:r w:rsidRPr="005D4729">
        <w:tab/>
        <w:t>(c)</w:t>
      </w:r>
      <w:r w:rsidRPr="005D4729">
        <w:tab/>
        <w:t xml:space="preserve">to any deduction in respect of a bad debt that is claimed in an income year commencing on or after </w:t>
      </w:r>
      <w:r w:rsidR="00EB3B5E">
        <w:t>1 July</w:t>
      </w:r>
      <w:r w:rsidRPr="005D4729">
        <w:t xml:space="preserve"> 2002; and</w:t>
      </w:r>
    </w:p>
    <w:p w:rsidR="009537E6" w:rsidRPr="005D4729" w:rsidRDefault="009537E6" w:rsidP="009537E6">
      <w:pPr>
        <w:pStyle w:val="paragraph"/>
      </w:pPr>
      <w:r w:rsidRPr="005D4729">
        <w:tab/>
        <w:t>(d)</w:t>
      </w:r>
      <w:r w:rsidRPr="005D4729">
        <w:tab/>
        <w:t xml:space="preserve">in determining whether any changeover time or alteration time occurred on or after </w:t>
      </w:r>
      <w:r w:rsidR="00EB3B5E">
        <w:t>1 July</w:t>
      </w:r>
      <w:r w:rsidRPr="005D4729">
        <w:t xml:space="preserve"> 2002.</w:t>
      </w:r>
    </w:p>
    <w:p w:rsidR="009537E6" w:rsidRPr="005D4729" w:rsidRDefault="009537E6" w:rsidP="009537E6">
      <w:pPr>
        <w:pStyle w:val="subsection"/>
      </w:pPr>
      <w:r w:rsidRPr="005D4729">
        <w:tab/>
        <w:t>(2)</w:t>
      </w:r>
      <w:r w:rsidRPr="005D4729">
        <w:tab/>
      </w:r>
      <w:r w:rsidR="001E5ACC" w:rsidRPr="005D4729">
        <w:t>Division 1</w:t>
      </w:r>
      <w:r w:rsidRPr="005D4729">
        <w:t xml:space="preserve">67 of the </w:t>
      </w:r>
      <w:r w:rsidRPr="005D4729">
        <w:rPr>
          <w:i/>
        </w:rPr>
        <w:t>Income Tax Assessment Act 1997</w:t>
      </w:r>
      <w:r w:rsidRPr="005D4729">
        <w:t xml:space="preserve"> also applies:</w:t>
      </w:r>
    </w:p>
    <w:p w:rsidR="009537E6" w:rsidRPr="005D4729" w:rsidRDefault="009537E6" w:rsidP="009537E6">
      <w:pPr>
        <w:pStyle w:val="paragraph"/>
      </w:pPr>
      <w:r w:rsidRPr="005D4729">
        <w:tab/>
        <w:t>(a)</w:t>
      </w:r>
      <w:r w:rsidRPr="005D4729">
        <w:tab/>
        <w:t>to any tax loss of a company:</w:t>
      </w:r>
    </w:p>
    <w:p w:rsidR="009537E6" w:rsidRPr="005D4729" w:rsidRDefault="009537E6" w:rsidP="009537E6">
      <w:pPr>
        <w:pStyle w:val="paragraphsub"/>
      </w:pPr>
      <w:r w:rsidRPr="005D4729">
        <w:tab/>
        <w:t>(i)</w:t>
      </w:r>
      <w:r w:rsidRPr="005D4729">
        <w:tab/>
        <w:t xml:space="preserve">that is incurred in an income year commencing on or before </w:t>
      </w:r>
      <w:r w:rsidR="001E5ACC" w:rsidRPr="005D4729">
        <w:t>30 June</w:t>
      </w:r>
      <w:r w:rsidRPr="005D4729">
        <w:t xml:space="preserve"> 2002; and</w:t>
      </w:r>
    </w:p>
    <w:p w:rsidR="009537E6" w:rsidRPr="005D4729" w:rsidRDefault="009537E6" w:rsidP="009537E6">
      <w:pPr>
        <w:pStyle w:val="paragraphsub"/>
      </w:pPr>
      <w:r w:rsidRPr="005D4729">
        <w:tab/>
        <w:t>(ii)</w:t>
      </w:r>
      <w:r w:rsidRPr="005D4729">
        <w:tab/>
        <w:t>that could have been deducted, in accordance with Divisions</w:t>
      </w:r>
      <w:r w:rsidR="00FD3F14" w:rsidRPr="005D4729">
        <w:t> </w:t>
      </w:r>
      <w:r w:rsidRPr="005D4729">
        <w:t xml:space="preserve">165 and 166 of that Act as in force at that time, in the first income year commencing after </w:t>
      </w:r>
      <w:r w:rsidR="001E5ACC" w:rsidRPr="005D4729">
        <w:t>30 June</w:t>
      </w:r>
      <w:r w:rsidRPr="005D4729">
        <w:t xml:space="preserve"> 2002 if the deduction had not been limited by the company’s income for that income year; and</w:t>
      </w:r>
    </w:p>
    <w:p w:rsidR="009537E6" w:rsidRPr="005D4729" w:rsidRDefault="009537E6" w:rsidP="009537E6">
      <w:pPr>
        <w:pStyle w:val="paragraph"/>
      </w:pPr>
      <w:r w:rsidRPr="005D4729">
        <w:tab/>
        <w:t>(b)</w:t>
      </w:r>
      <w:r w:rsidRPr="005D4729">
        <w:tab/>
        <w:t>to any net capital loss of a company:</w:t>
      </w:r>
    </w:p>
    <w:p w:rsidR="009537E6" w:rsidRPr="005D4729" w:rsidRDefault="009537E6" w:rsidP="009537E6">
      <w:pPr>
        <w:pStyle w:val="paragraphsub"/>
      </w:pPr>
      <w:r w:rsidRPr="005D4729">
        <w:tab/>
        <w:t>(i)</w:t>
      </w:r>
      <w:r w:rsidRPr="005D4729">
        <w:tab/>
        <w:t xml:space="preserve">that is made in an income year commencing on or before </w:t>
      </w:r>
      <w:r w:rsidR="001E5ACC" w:rsidRPr="005D4729">
        <w:t>30 June</w:t>
      </w:r>
      <w:r w:rsidRPr="005D4729">
        <w:t xml:space="preserve"> 2002; and</w:t>
      </w:r>
    </w:p>
    <w:p w:rsidR="009537E6" w:rsidRPr="005D4729" w:rsidRDefault="009537E6" w:rsidP="009537E6">
      <w:pPr>
        <w:pStyle w:val="paragraphsub"/>
      </w:pPr>
      <w:r w:rsidRPr="005D4729">
        <w:tab/>
        <w:t>(ii)</w:t>
      </w:r>
      <w:r w:rsidRPr="005D4729">
        <w:tab/>
        <w:t>that could have been applied, in accordance with Divisions</w:t>
      </w:r>
      <w:r w:rsidR="00FD3F14" w:rsidRPr="005D4729">
        <w:t> </w:t>
      </w:r>
      <w:r w:rsidRPr="005D4729">
        <w:t xml:space="preserve">165 and 166 of that Act as in force at that time, in the first income year commencing after </w:t>
      </w:r>
      <w:r w:rsidR="001E5ACC" w:rsidRPr="005D4729">
        <w:t>30 June</w:t>
      </w:r>
      <w:r w:rsidRPr="005D4729">
        <w:t xml:space="preserve"> </w:t>
      </w:r>
      <w:r w:rsidRPr="005D4729">
        <w:lastRenderedPageBreak/>
        <w:t>2002 if the application of the loss had not been limited by the company’s capital gains for that income year.</w:t>
      </w:r>
    </w:p>
    <w:p w:rsidR="00F9073D" w:rsidRPr="005D4729" w:rsidRDefault="001E5ACC" w:rsidP="00163128">
      <w:pPr>
        <w:pStyle w:val="ActHead3"/>
        <w:pageBreakBefore/>
      </w:pPr>
      <w:bookmarkStart w:id="340" w:name="_Toc138776190"/>
      <w:r w:rsidRPr="00C7380F">
        <w:rPr>
          <w:rStyle w:val="CharDivNo"/>
        </w:rPr>
        <w:lastRenderedPageBreak/>
        <w:t>Division 1</w:t>
      </w:r>
      <w:r w:rsidR="00F9073D" w:rsidRPr="00C7380F">
        <w:rPr>
          <w:rStyle w:val="CharDivNo"/>
        </w:rPr>
        <w:t>70</w:t>
      </w:r>
      <w:r w:rsidR="00F9073D" w:rsidRPr="005D4729">
        <w:t>—</w:t>
      </w:r>
      <w:r w:rsidR="00F9073D" w:rsidRPr="00C7380F">
        <w:rPr>
          <w:rStyle w:val="CharDivText"/>
        </w:rPr>
        <w:t>Treatment of company groups for income tax purposes</w:t>
      </w:r>
      <w:bookmarkEnd w:id="340"/>
    </w:p>
    <w:p w:rsidR="00F9073D" w:rsidRPr="005D4729" w:rsidRDefault="00F9073D" w:rsidP="00F9073D">
      <w:pPr>
        <w:pStyle w:val="TofSectsHeading"/>
      </w:pPr>
      <w:r w:rsidRPr="005D4729">
        <w:t>Table of Subdivisions</w:t>
      </w:r>
    </w:p>
    <w:p w:rsidR="00F9073D" w:rsidRPr="005D4729" w:rsidRDefault="00F9073D" w:rsidP="004A4A1D">
      <w:pPr>
        <w:pStyle w:val="TofSectsSubdiv"/>
      </w:pPr>
      <w:r w:rsidRPr="005D4729">
        <w:t>170</w:t>
      </w:r>
      <w:r w:rsidR="00C7380F">
        <w:noBreakHyphen/>
      </w:r>
      <w:r w:rsidRPr="005D4729">
        <w:t>A</w:t>
      </w:r>
      <w:r w:rsidRPr="005D4729">
        <w:tab/>
        <w:t>Transfer of tax losses within certain wholly</w:t>
      </w:r>
      <w:r w:rsidR="00C7380F">
        <w:noBreakHyphen/>
      </w:r>
      <w:r w:rsidRPr="005D4729">
        <w:t>owned groups of companies</w:t>
      </w:r>
    </w:p>
    <w:p w:rsidR="00F9073D" w:rsidRPr="005D4729" w:rsidRDefault="00F9073D" w:rsidP="004A4A1D">
      <w:pPr>
        <w:pStyle w:val="TofSectsSubdiv"/>
      </w:pPr>
      <w:r w:rsidRPr="005D4729">
        <w:t>170</w:t>
      </w:r>
      <w:r w:rsidR="00C7380F">
        <w:noBreakHyphen/>
      </w:r>
      <w:r w:rsidRPr="005D4729">
        <w:t>B</w:t>
      </w:r>
      <w:r w:rsidRPr="005D4729">
        <w:tab/>
        <w:t>Transfer of net capital losses within certain wholly</w:t>
      </w:r>
      <w:r w:rsidR="00C7380F">
        <w:noBreakHyphen/>
      </w:r>
      <w:r w:rsidRPr="005D4729">
        <w:t>owned groups of companies</w:t>
      </w:r>
    </w:p>
    <w:p w:rsidR="00F9073D" w:rsidRPr="005D4729" w:rsidRDefault="00F9073D" w:rsidP="004A4A1D">
      <w:pPr>
        <w:pStyle w:val="TofSectsSubdiv"/>
      </w:pPr>
      <w:r w:rsidRPr="005D4729">
        <w:t>170</w:t>
      </w:r>
      <w:r w:rsidR="00C7380F">
        <w:noBreakHyphen/>
      </w:r>
      <w:r w:rsidRPr="005D4729">
        <w:t>C</w:t>
      </w:r>
      <w:r w:rsidRPr="005D4729">
        <w:tab/>
        <w:t>Provisions applying to both transfers of tax losses and transfers of net capital losses within wholly</w:t>
      </w:r>
      <w:r w:rsidR="00C7380F">
        <w:noBreakHyphen/>
      </w:r>
      <w:r w:rsidRPr="005D4729">
        <w:t>owned groups of companies</w:t>
      </w:r>
    </w:p>
    <w:p w:rsidR="00F9073D" w:rsidRPr="005D4729" w:rsidRDefault="00F9073D" w:rsidP="004A4A1D">
      <w:pPr>
        <w:pStyle w:val="TofSectsSubdiv"/>
      </w:pPr>
      <w:r w:rsidRPr="005D4729">
        <w:t>170</w:t>
      </w:r>
      <w:r w:rsidR="00C7380F">
        <w:noBreakHyphen/>
      </w:r>
      <w:r w:rsidRPr="005D4729">
        <w:t>D</w:t>
      </w:r>
      <w:r w:rsidRPr="005D4729">
        <w:tab/>
        <w:t>Transfer of life insurance business</w:t>
      </w:r>
    </w:p>
    <w:p w:rsidR="00F9073D" w:rsidRPr="005D4729" w:rsidRDefault="001E5ACC" w:rsidP="00F9073D">
      <w:pPr>
        <w:pStyle w:val="ActHead4"/>
      </w:pPr>
      <w:bookmarkStart w:id="341" w:name="_Toc138776191"/>
      <w:r w:rsidRPr="00C7380F">
        <w:rPr>
          <w:rStyle w:val="CharSubdNo"/>
        </w:rPr>
        <w:t>Subdivision 1</w:t>
      </w:r>
      <w:r w:rsidR="00F9073D" w:rsidRPr="00C7380F">
        <w:rPr>
          <w:rStyle w:val="CharSubdNo"/>
        </w:rPr>
        <w:t>70</w:t>
      </w:r>
      <w:r w:rsidR="00C7380F" w:rsidRPr="00C7380F">
        <w:rPr>
          <w:rStyle w:val="CharSubdNo"/>
        </w:rPr>
        <w:noBreakHyphen/>
      </w:r>
      <w:r w:rsidR="00F9073D" w:rsidRPr="00C7380F">
        <w:rPr>
          <w:rStyle w:val="CharSubdNo"/>
        </w:rPr>
        <w:t>A</w:t>
      </w:r>
      <w:r w:rsidR="00F9073D" w:rsidRPr="005D4729">
        <w:t>—</w:t>
      </w:r>
      <w:r w:rsidR="00F9073D" w:rsidRPr="00C7380F">
        <w:rPr>
          <w:rStyle w:val="CharSubdText"/>
        </w:rPr>
        <w:t>Transfer of tax losses within certain wholly</w:t>
      </w:r>
      <w:r w:rsidR="00C7380F" w:rsidRPr="00C7380F">
        <w:rPr>
          <w:rStyle w:val="CharSubdText"/>
        </w:rPr>
        <w:noBreakHyphen/>
      </w:r>
      <w:r w:rsidR="00F9073D" w:rsidRPr="00C7380F">
        <w:rPr>
          <w:rStyle w:val="CharSubdText"/>
        </w:rPr>
        <w:t>owned groups of companies</w:t>
      </w:r>
      <w:bookmarkEnd w:id="341"/>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170</w:t>
      </w:r>
      <w:r w:rsidR="00C7380F">
        <w:noBreakHyphen/>
      </w:r>
      <w:r w:rsidRPr="005D4729">
        <w:t>45</w:t>
      </w:r>
      <w:r w:rsidRPr="005D4729">
        <w:tab/>
        <w:t>Special rules affecting utilisation of losses in a bundle do not affect the amount of a tax loss that can be transferred</w:t>
      </w:r>
    </w:p>
    <w:p w:rsidR="00F9073D" w:rsidRPr="005D4729" w:rsidRDefault="00F9073D" w:rsidP="00F9073D">
      <w:pPr>
        <w:pStyle w:val="TofSectsSection"/>
        <w:rPr>
          <w:rStyle w:val="CharItalic"/>
        </w:rPr>
      </w:pPr>
      <w:r w:rsidRPr="005D4729">
        <w:t>170</w:t>
      </w:r>
      <w:r w:rsidR="00C7380F">
        <w:noBreakHyphen/>
      </w:r>
      <w:r w:rsidRPr="005D4729">
        <w:t>55</w:t>
      </w:r>
      <w:r w:rsidRPr="005D4729">
        <w:tab/>
        <w:t>Ordering rule for losses previously transferred under Subdivision</w:t>
      </w:r>
      <w:r w:rsidR="00FD3F14" w:rsidRPr="005D4729">
        <w:t> </w:t>
      </w:r>
      <w:r w:rsidRPr="005D4729">
        <w:t>707</w:t>
      </w:r>
      <w:r w:rsidR="00C7380F">
        <w:noBreakHyphen/>
      </w:r>
      <w:r w:rsidRPr="005D4729">
        <w:t xml:space="preserve">A of the </w:t>
      </w:r>
      <w:r w:rsidRPr="005D4729">
        <w:rPr>
          <w:rStyle w:val="CharItalic"/>
        </w:rPr>
        <w:t>Income Tax Assessment Act 1997</w:t>
      </w:r>
    </w:p>
    <w:p w:rsidR="00F9073D" w:rsidRPr="005D4729" w:rsidRDefault="00F9073D" w:rsidP="00F9073D">
      <w:pPr>
        <w:pStyle w:val="ActHead5"/>
      </w:pPr>
      <w:bookmarkStart w:id="342" w:name="_Toc138776192"/>
      <w:r w:rsidRPr="00C7380F">
        <w:rPr>
          <w:rStyle w:val="CharSectno"/>
        </w:rPr>
        <w:t>170</w:t>
      </w:r>
      <w:r w:rsidR="00C7380F" w:rsidRPr="00C7380F">
        <w:rPr>
          <w:rStyle w:val="CharSectno"/>
        </w:rPr>
        <w:noBreakHyphen/>
      </w:r>
      <w:r w:rsidRPr="00C7380F">
        <w:rPr>
          <w:rStyle w:val="CharSectno"/>
        </w:rPr>
        <w:t>45</w:t>
      </w:r>
      <w:r w:rsidRPr="005D4729">
        <w:t xml:space="preserve">  Special rules affecting utilisation of losses in a bundle do not affect the amount of a tax loss that can be transferred</w:t>
      </w:r>
      <w:bookmarkEnd w:id="342"/>
    </w:p>
    <w:p w:rsidR="00F9073D" w:rsidRPr="005D4729" w:rsidRDefault="00F9073D" w:rsidP="002B75AC">
      <w:pPr>
        <w:pStyle w:val="subsection"/>
      </w:pPr>
      <w:r w:rsidRPr="005D4729">
        <w:tab/>
      </w:r>
      <w:r w:rsidRPr="005D4729">
        <w:tab/>
        <w:t>In working out an amount under sub</w:t>
      </w:r>
      <w:r w:rsidR="00EB3B5E">
        <w:t>section 1</w:t>
      </w:r>
      <w:r w:rsidRPr="005D4729">
        <w:t>70</w:t>
      </w:r>
      <w:r w:rsidR="00C7380F">
        <w:noBreakHyphen/>
      </w:r>
      <w:r w:rsidRPr="005D4729">
        <w:t xml:space="preserve">45(4) of the </w:t>
      </w:r>
      <w:r w:rsidRPr="005D4729">
        <w:rPr>
          <w:i/>
        </w:rPr>
        <w:t>Income Tax Assessment Act 1997</w:t>
      </w:r>
      <w:r w:rsidRPr="005D4729">
        <w:t xml:space="preserve"> (which may limit the amount of a tax loss that can be transferred under </w:t>
      </w:r>
      <w:r w:rsidR="001E5ACC" w:rsidRPr="005D4729">
        <w:t>Subdivision 1</w:t>
      </w:r>
      <w:r w:rsidRPr="005D4729">
        <w:t>70</w:t>
      </w:r>
      <w:r w:rsidR="00C7380F">
        <w:noBreakHyphen/>
      </w:r>
      <w:r w:rsidRPr="005D4729">
        <w:t>A of that Act), disregard these sections of this Act:</w:t>
      </w:r>
    </w:p>
    <w:p w:rsidR="00F9073D" w:rsidRPr="005D4729" w:rsidRDefault="00F9073D" w:rsidP="00F9073D">
      <w:pPr>
        <w:pStyle w:val="paragraph"/>
      </w:pPr>
      <w:r w:rsidRPr="005D4729">
        <w:tab/>
        <w:t>(a)</w:t>
      </w:r>
      <w:r w:rsidRPr="005D4729">
        <w:tab/>
        <w:t>section</w:t>
      </w:r>
      <w:r w:rsidR="00FD3F14" w:rsidRPr="005D4729">
        <w:t> </w:t>
      </w:r>
      <w:r w:rsidRPr="005D4729">
        <w:t>707</w:t>
      </w:r>
      <w:r w:rsidR="00C7380F">
        <w:noBreakHyphen/>
      </w:r>
      <w:r w:rsidRPr="005D4729">
        <w:t>325 (which lets the available fraction for a bundle of losses be greater than it would otherwise be);</w:t>
      </w:r>
    </w:p>
    <w:p w:rsidR="00F9073D" w:rsidRPr="005D4729" w:rsidRDefault="00F9073D" w:rsidP="00F9073D">
      <w:pPr>
        <w:pStyle w:val="paragraph"/>
      </w:pPr>
      <w:r w:rsidRPr="005D4729">
        <w:tab/>
        <w:t>(b)</w:t>
      </w:r>
      <w:r w:rsidRPr="005D4729">
        <w:tab/>
        <w:t>section</w:t>
      </w:r>
      <w:r w:rsidR="00FD3F14" w:rsidRPr="005D4729">
        <w:t> </w:t>
      </w:r>
      <w:r w:rsidRPr="005D4729">
        <w:t>707</w:t>
      </w:r>
      <w:r w:rsidR="00C7380F">
        <w:noBreakHyphen/>
      </w:r>
      <w:r w:rsidRPr="005D4729">
        <w:t>327 (which effectively lets the available fraction relevant to the utilisation of a loss be chosen in some cases);</w:t>
      </w:r>
    </w:p>
    <w:p w:rsidR="00F9073D" w:rsidRPr="005D4729" w:rsidRDefault="00F9073D" w:rsidP="00F9073D">
      <w:pPr>
        <w:pStyle w:val="paragraph"/>
      </w:pPr>
      <w:r w:rsidRPr="005D4729">
        <w:lastRenderedPageBreak/>
        <w:tab/>
        <w:t>(c)</w:t>
      </w:r>
      <w:r w:rsidRPr="005D4729">
        <w:tab/>
        <w:t>section</w:t>
      </w:r>
      <w:r w:rsidR="00FD3F14" w:rsidRPr="005D4729">
        <w:t> </w:t>
      </w:r>
      <w:r w:rsidRPr="005D4729">
        <w:t>707</w:t>
      </w:r>
      <w:r w:rsidR="00C7380F">
        <w:noBreakHyphen/>
      </w:r>
      <w:r w:rsidRPr="005D4729">
        <w:t>350 (which sets the limit on utilising certain losses in a bundle).</w:t>
      </w:r>
    </w:p>
    <w:p w:rsidR="00F9073D" w:rsidRPr="005D4729" w:rsidRDefault="00F9073D" w:rsidP="00F9073D">
      <w:pPr>
        <w:pStyle w:val="ActHead5"/>
      </w:pPr>
      <w:bookmarkStart w:id="343" w:name="_Toc138776193"/>
      <w:r w:rsidRPr="00C7380F">
        <w:rPr>
          <w:rStyle w:val="CharSectno"/>
        </w:rPr>
        <w:t>170</w:t>
      </w:r>
      <w:r w:rsidR="00C7380F" w:rsidRPr="00C7380F">
        <w:rPr>
          <w:rStyle w:val="CharSectno"/>
        </w:rPr>
        <w:noBreakHyphen/>
      </w:r>
      <w:r w:rsidRPr="00C7380F">
        <w:rPr>
          <w:rStyle w:val="CharSectno"/>
        </w:rPr>
        <w:t>55</w:t>
      </w:r>
      <w:r w:rsidRPr="005D4729">
        <w:t xml:space="preserve">  Ordering rule for losses previously transferred under Subdivision</w:t>
      </w:r>
      <w:r w:rsidR="00FD3F14" w:rsidRPr="005D4729">
        <w:t> </w:t>
      </w:r>
      <w:r w:rsidRPr="005D4729">
        <w:t>707</w:t>
      </w:r>
      <w:r w:rsidR="00C7380F">
        <w:noBreakHyphen/>
      </w:r>
      <w:r w:rsidRPr="005D4729">
        <w:t xml:space="preserve">A of the </w:t>
      </w:r>
      <w:r w:rsidRPr="005D4729">
        <w:rPr>
          <w:i/>
        </w:rPr>
        <w:t>Income Tax Assessment Act 1997</w:t>
      </w:r>
      <w:bookmarkEnd w:id="343"/>
    </w:p>
    <w:p w:rsidR="00F9073D" w:rsidRPr="005D4729" w:rsidRDefault="00F9073D" w:rsidP="002B75AC">
      <w:pPr>
        <w:pStyle w:val="subsection"/>
      </w:pPr>
      <w:r w:rsidRPr="005D4729">
        <w:tab/>
      </w:r>
      <w:r w:rsidRPr="005D4729">
        <w:tab/>
        <w:t xml:space="preserve">If 2 or more losses that a company can transfer for an income year under </w:t>
      </w:r>
      <w:r w:rsidR="001E5ACC" w:rsidRPr="005D4729">
        <w:t>Subdivision 1</w:t>
      </w:r>
      <w:r w:rsidRPr="005D4729">
        <w:t>70</w:t>
      </w:r>
      <w:r w:rsidR="00C7380F">
        <w:noBreakHyphen/>
      </w:r>
      <w:r w:rsidRPr="005D4729">
        <w:t xml:space="preserve">A of the </w:t>
      </w:r>
      <w:r w:rsidRPr="005D4729">
        <w:rPr>
          <w:i/>
        </w:rPr>
        <w:t>Income Tax Assessment Act 1997</w:t>
      </w:r>
      <w:r w:rsidRPr="005D4729">
        <w:t xml:space="preserve"> were previously transferred to it under Subdivision</w:t>
      </w:r>
      <w:r w:rsidR="00FD3F14" w:rsidRPr="005D4729">
        <w:t> </w:t>
      </w:r>
      <w:r w:rsidRPr="005D4729">
        <w:t>707</w:t>
      </w:r>
      <w:r w:rsidR="00C7380F">
        <w:noBreakHyphen/>
      </w:r>
      <w:r w:rsidRPr="005D4729">
        <w:t>A of that Act, it must transfer first those losses (if any) covered by subsection</w:t>
      </w:r>
      <w:r w:rsidR="00FD3F14" w:rsidRPr="005D4729">
        <w:t> </w:t>
      </w:r>
      <w:r w:rsidRPr="005D4729">
        <w:t>707</w:t>
      </w:r>
      <w:r w:rsidR="00C7380F">
        <w:noBreakHyphen/>
      </w:r>
      <w:r w:rsidRPr="005D4729">
        <w:t>350(1).</w:t>
      </w:r>
    </w:p>
    <w:p w:rsidR="00F9073D" w:rsidRPr="005D4729" w:rsidRDefault="001E5ACC" w:rsidP="00F9073D">
      <w:pPr>
        <w:pStyle w:val="ActHead4"/>
      </w:pPr>
      <w:bookmarkStart w:id="344" w:name="_Toc138776194"/>
      <w:r w:rsidRPr="00C7380F">
        <w:rPr>
          <w:rStyle w:val="CharSubdNo"/>
        </w:rPr>
        <w:t>Subdivision 1</w:t>
      </w:r>
      <w:r w:rsidR="00F9073D" w:rsidRPr="00C7380F">
        <w:rPr>
          <w:rStyle w:val="CharSubdNo"/>
        </w:rPr>
        <w:t>70</w:t>
      </w:r>
      <w:r w:rsidR="00C7380F" w:rsidRPr="00C7380F">
        <w:rPr>
          <w:rStyle w:val="CharSubdNo"/>
        </w:rPr>
        <w:noBreakHyphen/>
      </w:r>
      <w:r w:rsidR="00F9073D" w:rsidRPr="00C7380F">
        <w:rPr>
          <w:rStyle w:val="CharSubdNo"/>
        </w:rPr>
        <w:t>B</w:t>
      </w:r>
      <w:r w:rsidR="00F9073D" w:rsidRPr="005D4729">
        <w:t>—</w:t>
      </w:r>
      <w:r w:rsidR="00F9073D" w:rsidRPr="00C7380F">
        <w:rPr>
          <w:rStyle w:val="CharSubdText"/>
        </w:rPr>
        <w:t>Transfer of net capital losses within certain wholly</w:t>
      </w:r>
      <w:r w:rsidR="00C7380F" w:rsidRPr="00C7380F">
        <w:rPr>
          <w:rStyle w:val="CharSubdText"/>
        </w:rPr>
        <w:noBreakHyphen/>
      </w:r>
      <w:r w:rsidR="00F9073D" w:rsidRPr="00C7380F">
        <w:rPr>
          <w:rStyle w:val="CharSubdText"/>
        </w:rPr>
        <w:t>owned groups of companies</w:t>
      </w:r>
      <w:bookmarkEnd w:id="344"/>
    </w:p>
    <w:p w:rsidR="002A5D01" w:rsidRPr="005D4729" w:rsidRDefault="002A5D01" w:rsidP="002A5D01">
      <w:pPr>
        <w:pStyle w:val="TofSectsHeading"/>
      </w:pPr>
      <w:r w:rsidRPr="005D4729">
        <w:t>Table of sections</w:t>
      </w:r>
    </w:p>
    <w:p w:rsidR="002A5D01" w:rsidRPr="005D4729" w:rsidRDefault="002A5D01" w:rsidP="002A5D01">
      <w:pPr>
        <w:pStyle w:val="TofSectsSection"/>
        <w:rPr>
          <w:i/>
        </w:rPr>
      </w:pPr>
      <w:r w:rsidRPr="005D4729">
        <w:t>170</w:t>
      </w:r>
      <w:r w:rsidR="00C7380F">
        <w:noBreakHyphen/>
      </w:r>
      <w:r w:rsidRPr="005D4729">
        <w:t>101</w:t>
      </w:r>
      <w:r w:rsidRPr="005D4729">
        <w:tab/>
        <w:t xml:space="preserve">Application of </w:t>
      </w:r>
      <w:r w:rsidR="001E5ACC" w:rsidRPr="005D4729">
        <w:t>Subdivision 1</w:t>
      </w:r>
      <w:r w:rsidRPr="005D4729">
        <w:t>70</w:t>
      </w:r>
      <w:r w:rsidR="00C7380F">
        <w:noBreakHyphen/>
      </w:r>
      <w:r w:rsidRPr="005D4729">
        <w:t xml:space="preserve">B of the </w:t>
      </w:r>
      <w:r w:rsidRPr="005D4729">
        <w:rPr>
          <w:i/>
        </w:rPr>
        <w:t>Income Tax Assessment Act 1997</w:t>
      </w:r>
    </w:p>
    <w:p w:rsidR="002A5D01" w:rsidRPr="005D4729" w:rsidRDefault="002A5D01" w:rsidP="002A5D01">
      <w:pPr>
        <w:pStyle w:val="TofSectsSection"/>
      </w:pPr>
      <w:r w:rsidRPr="005D4729">
        <w:t>170</w:t>
      </w:r>
      <w:r w:rsidR="00C7380F">
        <w:noBreakHyphen/>
      </w:r>
      <w:r w:rsidRPr="005D4729">
        <w:t>145</w:t>
      </w:r>
      <w:r w:rsidRPr="005D4729">
        <w:tab/>
        <w:t>Special rules affecting utilisation of losses in a bundle do not affect the amount of a net capital loss that can be transferred</w:t>
      </w:r>
    </w:p>
    <w:p w:rsidR="002A5D01" w:rsidRPr="005D4729" w:rsidRDefault="002A5D01" w:rsidP="002A5D01">
      <w:pPr>
        <w:pStyle w:val="TofSectsSection"/>
      </w:pPr>
      <w:r w:rsidRPr="005D4729">
        <w:t>170</w:t>
      </w:r>
      <w:r w:rsidR="00C7380F">
        <w:noBreakHyphen/>
      </w:r>
      <w:r w:rsidRPr="005D4729">
        <w:t>155</w:t>
      </w:r>
      <w:r w:rsidRPr="005D4729">
        <w:tab/>
        <w:t>Ordering rule for losses previously transferred under Subdivision</w:t>
      </w:r>
      <w:r w:rsidR="00FD3F14" w:rsidRPr="005D4729">
        <w:t> </w:t>
      </w:r>
      <w:r w:rsidRPr="005D4729">
        <w:t>707</w:t>
      </w:r>
      <w:r w:rsidR="00C7380F">
        <w:noBreakHyphen/>
      </w:r>
      <w:r w:rsidRPr="005D4729">
        <w:t xml:space="preserve">A of the </w:t>
      </w:r>
      <w:r w:rsidRPr="005D4729">
        <w:rPr>
          <w:i/>
        </w:rPr>
        <w:t>Income Tax Assessment Act 1997</w:t>
      </w:r>
    </w:p>
    <w:p w:rsidR="00F9073D" w:rsidRPr="005D4729" w:rsidRDefault="00F9073D" w:rsidP="00F9073D">
      <w:pPr>
        <w:pStyle w:val="ActHead5"/>
      </w:pPr>
      <w:bookmarkStart w:id="345" w:name="_Toc138776195"/>
      <w:r w:rsidRPr="00C7380F">
        <w:rPr>
          <w:rStyle w:val="CharSectno"/>
        </w:rPr>
        <w:t>170</w:t>
      </w:r>
      <w:r w:rsidR="00C7380F" w:rsidRPr="00C7380F">
        <w:rPr>
          <w:rStyle w:val="CharSectno"/>
        </w:rPr>
        <w:noBreakHyphen/>
      </w:r>
      <w:r w:rsidRPr="00C7380F">
        <w:rPr>
          <w:rStyle w:val="CharSectno"/>
        </w:rPr>
        <w:t>101</w:t>
      </w:r>
      <w:r w:rsidRPr="005D4729">
        <w:t xml:space="preserve">  Application of </w:t>
      </w:r>
      <w:r w:rsidR="001E5ACC" w:rsidRPr="005D4729">
        <w:t>Subdivision 1</w:t>
      </w:r>
      <w:r w:rsidRPr="005D4729">
        <w:t>70</w:t>
      </w:r>
      <w:r w:rsidR="00C7380F">
        <w:noBreakHyphen/>
      </w:r>
      <w:r w:rsidRPr="005D4729">
        <w:t xml:space="preserve">B of the </w:t>
      </w:r>
      <w:r w:rsidRPr="005D4729">
        <w:rPr>
          <w:i/>
        </w:rPr>
        <w:t>Income Tax Assessment Act 1997</w:t>
      </w:r>
      <w:bookmarkEnd w:id="345"/>
    </w:p>
    <w:p w:rsidR="00F9073D" w:rsidRPr="005D4729" w:rsidRDefault="00F9073D" w:rsidP="002B75AC">
      <w:pPr>
        <w:pStyle w:val="subsection"/>
      </w:pPr>
      <w:r w:rsidRPr="005D4729">
        <w:tab/>
      </w:r>
      <w:r w:rsidRPr="005D4729">
        <w:tab/>
      </w:r>
      <w:r w:rsidR="001E5ACC" w:rsidRPr="005D4729">
        <w:t>Subdivision 1</w:t>
      </w:r>
      <w:r w:rsidRPr="005D4729">
        <w:t>70</w:t>
      </w:r>
      <w:r w:rsidR="00C7380F">
        <w:noBreakHyphen/>
      </w:r>
      <w:r w:rsidRPr="005D4729">
        <w:t xml:space="preserve">B of the </w:t>
      </w:r>
      <w:r w:rsidRPr="005D4729">
        <w:rPr>
          <w:i/>
        </w:rPr>
        <w:t xml:space="preserve">Income Tax Assessment Act 1997 </w:t>
      </w:r>
      <w:r w:rsidRPr="005D4729">
        <w:t>(about transfer of net capital losses within wholly</w:t>
      </w:r>
      <w:r w:rsidR="00C7380F">
        <w:noBreakHyphen/>
      </w:r>
      <w:r w:rsidRPr="005D4729">
        <w:t>owned groups of companies) applies to assessments for the 1998</w:t>
      </w:r>
      <w:r w:rsidR="00C7380F">
        <w:noBreakHyphen/>
      </w:r>
      <w:r w:rsidRPr="005D4729">
        <w:t>99 income year and later income years.</w:t>
      </w:r>
    </w:p>
    <w:p w:rsidR="00F9073D" w:rsidRPr="005D4729" w:rsidRDefault="00F9073D" w:rsidP="00F9073D">
      <w:pPr>
        <w:pStyle w:val="ActHead5"/>
      </w:pPr>
      <w:bookmarkStart w:id="346" w:name="_Toc138776196"/>
      <w:r w:rsidRPr="00C7380F">
        <w:rPr>
          <w:rStyle w:val="CharSectno"/>
        </w:rPr>
        <w:t>170</w:t>
      </w:r>
      <w:r w:rsidR="00C7380F" w:rsidRPr="00C7380F">
        <w:rPr>
          <w:rStyle w:val="CharSectno"/>
        </w:rPr>
        <w:noBreakHyphen/>
      </w:r>
      <w:r w:rsidRPr="00C7380F">
        <w:rPr>
          <w:rStyle w:val="CharSectno"/>
        </w:rPr>
        <w:t>145</w:t>
      </w:r>
      <w:r w:rsidRPr="005D4729">
        <w:t xml:space="preserve">  Special rules affecting utilisation of losses in a bundle do not affect the amount of a net capital loss that can be transferred</w:t>
      </w:r>
      <w:bookmarkEnd w:id="346"/>
    </w:p>
    <w:p w:rsidR="00F9073D" w:rsidRPr="005D4729" w:rsidRDefault="00F9073D" w:rsidP="002B75AC">
      <w:pPr>
        <w:pStyle w:val="subsection"/>
      </w:pPr>
      <w:r w:rsidRPr="005D4729">
        <w:tab/>
      </w:r>
      <w:r w:rsidRPr="005D4729">
        <w:tab/>
        <w:t>In working out an amount under sub</w:t>
      </w:r>
      <w:r w:rsidR="00EB3B5E">
        <w:t>section 1</w:t>
      </w:r>
      <w:r w:rsidRPr="005D4729">
        <w:t>70</w:t>
      </w:r>
      <w:r w:rsidR="00C7380F">
        <w:noBreakHyphen/>
      </w:r>
      <w:r w:rsidRPr="005D4729">
        <w:t xml:space="preserve">145(7) of the </w:t>
      </w:r>
      <w:r w:rsidRPr="005D4729">
        <w:rPr>
          <w:i/>
        </w:rPr>
        <w:t>Income Tax Assessment Act 1997</w:t>
      </w:r>
      <w:r w:rsidRPr="005D4729">
        <w:t xml:space="preserve"> (which may limit the amount of a net capital loss that can be transferred under </w:t>
      </w:r>
      <w:r w:rsidR="001E5ACC" w:rsidRPr="005D4729">
        <w:t>Subdivision 1</w:t>
      </w:r>
      <w:r w:rsidRPr="005D4729">
        <w:t>70</w:t>
      </w:r>
      <w:r w:rsidR="00C7380F">
        <w:noBreakHyphen/>
      </w:r>
      <w:r w:rsidRPr="005D4729">
        <w:t>B of that Act), disregard these sections of this Act:</w:t>
      </w:r>
    </w:p>
    <w:p w:rsidR="00F9073D" w:rsidRPr="005D4729" w:rsidRDefault="00F9073D" w:rsidP="00F9073D">
      <w:pPr>
        <w:pStyle w:val="paragraph"/>
      </w:pPr>
      <w:r w:rsidRPr="005D4729">
        <w:lastRenderedPageBreak/>
        <w:tab/>
        <w:t>(a)</w:t>
      </w:r>
      <w:r w:rsidRPr="005D4729">
        <w:tab/>
        <w:t>section</w:t>
      </w:r>
      <w:r w:rsidR="00FD3F14" w:rsidRPr="005D4729">
        <w:t> </w:t>
      </w:r>
      <w:r w:rsidRPr="005D4729">
        <w:t>707</w:t>
      </w:r>
      <w:r w:rsidR="00C7380F">
        <w:noBreakHyphen/>
      </w:r>
      <w:r w:rsidRPr="005D4729">
        <w:t>325 (which lets the available fraction for a bundle of losses be greater than it would otherwise be);</w:t>
      </w:r>
    </w:p>
    <w:p w:rsidR="00F9073D" w:rsidRPr="005D4729" w:rsidRDefault="00F9073D" w:rsidP="00F9073D">
      <w:pPr>
        <w:pStyle w:val="paragraph"/>
      </w:pPr>
      <w:r w:rsidRPr="005D4729">
        <w:tab/>
        <w:t>(b)</w:t>
      </w:r>
      <w:r w:rsidRPr="005D4729">
        <w:tab/>
        <w:t>section</w:t>
      </w:r>
      <w:r w:rsidR="00FD3F14" w:rsidRPr="005D4729">
        <w:t> </w:t>
      </w:r>
      <w:r w:rsidRPr="005D4729">
        <w:t>707</w:t>
      </w:r>
      <w:r w:rsidR="00C7380F">
        <w:noBreakHyphen/>
      </w:r>
      <w:r w:rsidRPr="005D4729">
        <w:t>327 (which effectively lets the available fraction relevant to the utilisation of a loss be chosen in some cases);</w:t>
      </w:r>
    </w:p>
    <w:p w:rsidR="00F9073D" w:rsidRPr="005D4729" w:rsidRDefault="00F9073D" w:rsidP="00F9073D">
      <w:pPr>
        <w:pStyle w:val="paragraph"/>
      </w:pPr>
      <w:r w:rsidRPr="005D4729">
        <w:tab/>
        <w:t>(c)</w:t>
      </w:r>
      <w:r w:rsidRPr="005D4729">
        <w:tab/>
        <w:t>section</w:t>
      </w:r>
      <w:r w:rsidR="00FD3F14" w:rsidRPr="005D4729">
        <w:t> </w:t>
      </w:r>
      <w:r w:rsidRPr="005D4729">
        <w:t>707</w:t>
      </w:r>
      <w:r w:rsidR="00C7380F">
        <w:noBreakHyphen/>
      </w:r>
      <w:r w:rsidRPr="005D4729">
        <w:t>350 (which sets the limit on utilising certain losses in a bundle).</w:t>
      </w:r>
    </w:p>
    <w:p w:rsidR="00F9073D" w:rsidRPr="005D4729" w:rsidRDefault="00F9073D" w:rsidP="00F9073D">
      <w:pPr>
        <w:pStyle w:val="ActHead5"/>
      </w:pPr>
      <w:bookmarkStart w:id="347" w:name="_Toc138776197"/>
      <w:r w:rsidRPr="00C7380F">
        <w:rPr>
          <w:rStyle w:val="CharSectno"/>
        </w:rPr>
        <w:t>170</w:t>
      </w:r>
      <w:r w:rsidR="00C7380F" w:rsidRPr="00C7380F">
        <w:rPr>
          <w:rStyle w:val="CharSectno"/>
        </w:rPr>
        <w:noBreakHyphen/>
      </w:r>
      <w:r w:rsidRPr="00C7380F">
        <w:rPr>
          <w:rStyle w:val="CharSectno"/>
        </w:rPr>
        <w:t>155</w:t>
      </w:r>
      <w:r w:rsidRPr="005D4729">
        <w:t xml:space="preserve">  Ordering rule for losses previously transferred under Subdivision</w:t>
      </w:r>
      <w:r w:rsidR="00FD3F14" w:rsidRPr="005D4729">
        <w:t> </w:t>
      </w:r>
      <w:r w:rsidRPr="005D4729">
        <w:t>707</w:t>
      </w:r>
      <w:r w:rsidR="00C7380F">
        <w:noBreakHyphen/>
      </w:r>
      <w:r w:rsidRPr="005D4729">
        <w:t xml:space="preserve">A of the </w:t>
      </w:r>
      <w:r w:rsidRPr="005D4729">
        <w:rPr>
          <w:i/>
        </w:rPr>
        <w:t>Income Tax Assessment Act 1997</w:t>
      </w:r>
      <w:bookmarkEnd w:id="347"/>
    </w:p>
    <w:p w:rsidR="00F9073D" w:rsidRPr="005D4729" w:rsidRDefault="00F9073D" w:rsidP="002B75AC">
      <w:pPr>
        <w:pStyle w:val="subsection"/>
      </w:pPr>
      <w:r w:rsidRPr="005D4729">
        <w:tab/>
      </w:r>
      <w:r w:rsidRPr="005D4729">
        <w:tab/>
        <w:t xml:space="preserve">If 2 or more losses that a company can transfer for an income year under </w:t>
      </w:r>
      <w:r w:rsidR="001E5ACC" w:rsidRPr="005D4729">
        <w:t>Subdivision 1</w:t>
      </w:r>
      <w:r w:rsidRPr="005D4729">
        <w:t>70</w:t>
      </w:r>
      <w:r w:rsidR="00C7380F">
        <w:noBreakHyphen/>
      </w:r>
      <w:r w:rsidRPr="005D4729">
        <w:t xml:space="preserve">B of the </w:t>
      </w:r>
      <w:r w:rsidRPr="005D4729">
        <w:rPr>
          <w:i/>
        </w:rPr>
        <w:t>Income Tax Assessment Act 1997</w:t>
      </w:r>
      <w:r w:rsidRPr="005D4729">
        <w:t xml:space="preserve"> were previously transferred to it under Subdivision</w:t>
      </w:r>
      <w:r w:rsidR="00FD3F14" w:rsidRPr="005D4729">
        <w:t> </w:t>
      </w:r>
      <w:r w:rsidRPr="005D4729">
        <w:t>707</w:t>
      </w:r>
      <w:r w:rsidR="00C7380F">
        <w:noBreakHyphen/>
      </w:r>
      <w:r w:rsidRPr="005D4729">
        <w:t>A of that Act, it must transfer first those losses (if any) covered by subsection</w:t>
      </w:r>
      <w:r w:rsidR="00FD3F14" w:rsidRPr="005D4729">
        <w:t> </w:t>
      </w:r>
      <w:r w:rsidRPr="005D4729">
        <w:t>707</w:t>
      </w:r>
      <w:r w:rsidR="00C7380F">
        <w:noBreakHyphen/>
      </w:r>
      <w:r w:rsidRPr="005D4729">
        <w:t>350(1).</w:t>
      </w:r>
    </w:p>
    <w:p w:rsidR="00F9073D" w:rsidRPr="005D4729" w:rsidRDefault="001E5ACC" w:rsidP="00F9073D">
      <w:pPr>
        <w:pStyle w:val="ActHead4"/>
      </w:pPr>
      <w:bookmarkStart w:id="348" w:name="_Toc138776198"/>
      <w:r w:rsidRPr="00C7380F">
        <w:rPr>
          <w:rStyle w:val="CharSubdNo"/>
        </w:rPr>
        <w:t>Subdivision 1</w:t>
      </w:r>
      <w:r w:rsidR="00F9073D" w:rsidRPr="00C7380F">
        <w:rPr>
          <w:rStyle w:val="CharSubdNo"/>
        </w:rPr>
        <w:t>70</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Provisions applying to both transfers of tax losses and transfers of net capital losses within wholly</w:t>
      </w:r>
      <w:r w:rsidR="00C7380F" w:rsidRPr="00C7380F">
        <w:rPr>
          <w:rStyle w:val="CharSubdText"/>
        </w:rPr>
        <w:noBreakHyphen/>
      </w:r>
      <w:r w:rsidR="00F9073D" w:rsidRPr="00C7380F">
        <w:rPr>
          <w:rStyle w:val="CharSubdText"/>
        </w:rPr>
        <w:t>owned groups of companies</w:t>
      </w:r>
      <w:bookmarkEnd w:id="348"/>
    </w:p>
    <w:p w:rsidR="002A5D01" w:rsidRPr="005D4729" w:rsidRDefault="002A5D01" w:rsidP="002A5D01">
      <w:pPr>
        <w:pStyle w:val="TofSectsHeading"/>
      </w:pPr>
      <w:r w:rsidRPr="005D4729">
        <w:t>Table of sections</w:t>
      </w:r>
    </w:p>
    <w:p w:rsidR="002A5D01" w:rsidRPr="005D4729" w:rsidRDefault="002A5D01" w:rsidP="002A5D01">
      <w:pPr>
        <w:pStyle w:val="TofSectsSection"/>
      </w:pPr>
      <w:r w:rsidRPr="005D4729">
        <w:t>170</w:t>
      </w:r>
      <w:r w:rsidR="00C7380F">
        <w:noBreakHyphen/>
      </w:r>
      <w:r w:rsidRPr="005D4729">
        <w:t>220</w:t>
      </w:r>
      <w:r w:rsidRPr="005D4729">
        <w:tab/>
        <w:t>Direct and indirect interests in the loss company</w:t>
      </w:r>
    </w:p>
    <w:p w:rsidR="00625471" w:rsidRPr="005D4729" w:rsidRDefault="00625471" w:rsidP="002A5D01">
      <w:pPr>
        <w:pStyle w:val="TofSectsSection"/>
      </w:pPr>
      <w:r w:rsidRPr="005D4729">
        <w:t>170</w:t>
      </w:r>
      <w:r w:rsidR="00C7380F">
        <w:noBreakHyphen/>
      </w:r>
      <w:r w:rsidRPr="005D4729">
        <w:t>225</w:t>
      </w:r>
      <w:r w:rsidRPr="005D4729">
        <w:tab/>
        <w:t>Direct and indirect interests in the gain company</w:t>
      </w:r>
    </w:p>
    <w:p w:rsidR="00F9073D" w:rsidRPr="005D4729" w:rsidRDefault="00F9073D" w:rsidP="00F9073D">
      <w:pPr>
        <w:pStyle w:val="ActHead5"/>
      </w:pPr>
      <w:bookmarkStart w:id="349" w:name="_Toc138776199"/>
      <w:r w:rsidRPr="00C7380F">
        <w:rPr>
          <w:rStyle w:val="CharSectno"/>
        </w:rPr>
        <w:t>170</w:t>
      </w:r>
      <w:r w:rsidR="00C7380F" w:rsidRPr="00C7380F">
        <w:rPr>
          <w:rStyle w:val="CharSectno"/>
        </w:rPr>
        <w:noBreakHyphen/>
      </w:r>
      <w:r w:rsidRPr="00C7380F">
        <w:rPr>
          <w:rStyle w:val="CharSectno"/>
        </w:rPr>
        <w:t>220</w:t>
      </w:r>
      <w:r w:rsidRPr="005D4729">
        <w:t xml:space="preserve">  Direct and indirect interests in the loss company</w:t>
      </w:r>
      <w:bookmarkEnd w:id="349"/>
    </w:p>
    <w:p w:rsidR="00F9073D" w:rsidRPr="005D4729" w:rsidRDefault="00F9073D" w:rsidP="002B75AC">
      <w:pPr>
        <w:pStyle w:val="subsection"/>
      </w:pPr>
      <w:r w:rsidRPr="005D4729">
        <w:tab/>
      </w:r>
      <w:r w:rsidRPr="005D4729">
        <w:tab/>
        <w:t xml:space="preserve">Any reduction in the cost base and reduced cost base of a share or in the reduced cost base of a debt that has been made or is required to be made under </w:t>
      </w:r>
      <w:r w:rsidR="00B679FC" w:rsidRPr="005D4729">
        <w:t xml:space="preserve">former </w:t>
      </w:r>
      <w:r w:rsidRPr="005D4729">
        <w:t>sub</w:t>
      </w:r>
      <w:r w:rsidR="00EB3B5E">
        <w:t>section 1</w:t>
      </w:r>
      <w:r w:rsidRPr="005D4729">
        <w:t xml:space="preserve">60ZP(13) of the </w:t>
      </w:r>
      <w:r w:rsidRPr="005D4729">
        <w:rPr>
          <w:i/>
        </w:rPr>
        <w:t>Income Tax Assessment Act 1936</w:t>
      </w:r>
      <w:r w:rsidRPr="005D4729">
        <w:t xml:space="preserve"> (as that subsection applied from time to time) is taken to have been made or to be required to be made under </w:t>
      </w:r>
      <w:r w:rsidR="00EB3B5E">
        <w:t>section 1</w:t>
      </w:r>
      <w:r w:rsidRPr="005D4729">
        <w:t>70</w:t>
      </w:r>
      <w:r w:rsidR="00C7380F">
        <w:noBreakHyphen/>
      </w:r>
      <w:r w:rsidRPr="005D4729">
        <w:t xml:space="preserve">220 of the </w:t>
      </w:r>
      <w:r w:rsidRPr="005D4729">
        <w:rPr>
          <w:i/>
        </w:rPr>
        <w:t>Income Tax Assessment Act 1997</w:t>
      </w:r>
      <w:r w:rsidRPr="005D4729">
        <w:t>.</w:t>
      </w:r>
    </w:p>
    <w:p w:rsidR="00F9073D" w:rsidRPr="005D4729" w:rsidRDefault="00F9073D" w:rsidP="00F9073D">
      <w:pPr>
        <w:pStyle w:val="ActHead5"/>
      </w:pPr>
      <w:bookmarkStart w:id="350" w:name="_Toc138776200"/>
      <w:r w:rsidRPr="00C7380F">
        <w:rPr>
          <w:rStyle w:val="CharSectno"/>
        </w:rPr>
        <w:t>170</w:t>
      </w:r>
      <w:r w:rsidR="00C7380F" w:rsidRPr="00C7380F">
        <w:rPr>
          <w:rStyle w:val="CharSectno"/>
        </w:rPr>
        <w:noBreakHyphen/>
      </w:r>
      <w:r w:rsidRPr="00C7380F">
        <w:rPr>
          <w:rStyle w:val="CharSectno"/>
        </w:rPr>
        <w:t>225</w:t>
      </w:r>
      <w:r w:rsidRPr="005D4729">
        <w:t xml:space="preserve">  Direct and indirect interests in the gain company</w:t>
      </w:r>
      <w:bookmarkEnd w:id="350"/>
    </w:p>
    <w:p w:rsidR="00F9073D" w:rsidRPr="005D4729" w:rsidRDefault="00F9073D" w:rsidP="002B75AC">
      <w:pPr>
        <w:pStyle w:val="subsection"/>
      </w:pPr>
      <w:r w:rsidRPr="005D4729">
        <w:tab/>
      </w:r>
      <w:r w:rsidRPr="005D4729">
        <w:tab/>
        <w:t xml:space="preserve">Any increase in the cost base and reduced cost base of a share or debt that has been made or is authorised to be made under </w:t>
      </w:r>
      <w:r w:rsidR="00E1119B" w:rsidRPr="005D4729">
        <w:t xml:space="preserve">former </w:t>
      </w:r>
      <w:r w:rsidRPr="005D4729">
        <w:lastRenderedPageBreak/>
        <w:t>subsections</w:t>
      </w:r>
      <w:r w:rsidR="00FD3F14" w:rsidRPr="005D4729">
        <w:t> </w:t>
      </w:r>
      <w:r w:rsidRPr="005D4729">
        <w:t xml:space="preserve">160ZP(14) and (15) of the </w:t>
      </w:r>
      <w:r w:rsidRPr="005D4729">
        <w:rPr>
          <w:i/>
        </w:rPr>
        <w:t xml:space="preserve">Income Tax Assessment Act 1936 </w:t>
      </w:r>
      <w:r w:rsidRPr="005D4729">
        <w:t xml:space="preserve">(as those subsections applied from time to time) is taken to have been made or to be authorised to be made under </w:t>
      </w:r>
      <w:r w:rsidR="00EB3B5E">
        <w:t>section 1</w:t>
      </w:r>
      <w:r w:rsidRPr="005D4729">
        <w:t>70</w:t>
      </w:r>
      <w:r w:rsidR="00C7380F">
        <w:noBreakHyphen/>
      </w:r>
      <w:r w:rsidRPr="005D4729">
        <w:t>225 of the</w:t>
      </w:r>
      <w:r w:rsidRPr="005D4729">
        <w:rPr>
          <w:i/>
        </w:rPr>
        <w:t xml:space="preserve"> Income Tax Assessment Act 1997</w:t>
      </w:r>
      <w:r w:rsidRPr="005D4729">
        <w:t>.</w:t>
      </w:r>
    </w:p>
    <w:p w:rsidR="00F9073D" w:rsidRPr="005D4729" w:rsidRDefault="001E5ACC" w:rsidP="00F9073D">
      <w:pPr>
        <w:pStyle w:val="ActHead4"/>
      </w:pPr>
      <w:bookmarkStart w:id="351" w:name="_Toc138776201"/>
      <w:r w:rsidRPr="00C7380F">
        <w:rPr>
          <w:rStyle w:val="CharSubdNo"/>
        </w:rPr>
        <w:t>Subdivision 1</w:t>
      </w:r>
      <w:r w:rsidR="00F9073D" w:rsidRPr="00C7380F">
        <w:rPr>
          <w:rStyle w:val="CharSubdNo"/>
        </w:rPr>
        <w:t>70</w:t>
      </w:r>
      <w:r w:rsidR="00C7380F" w:rsidRPr="00C7380F">
        <w:rPr>
          <w:rStyle w:val="CharSubdNo"/>
        </w:rPr>
        <w:noBreakHyphen/>
      </w:r>
      <w:r w:rsidR="00F9073D" w:rsidRPr="00C7380F">
        <w:rPr>
          <w:rStyle w:val="CharSubdNo"/>
        </w:rPr>
        <w:t>D</w:t>
      </w:r>
      <w:r w:rsidR="00F9073D" w:rsidRPr="005D4729">
        <w:t>—</w:t>
      </w:r>
      <w:r w:rsidR="00F9073D" w:rsidRPr="00C7380F">
        <w:rPr>
          <w:rStyle w:val="CharSubdText"/>
        </w:rPr>
        <w:t>Transfer of life insurance business</w:t>
      </w:r>
      <w:bookmarkEnd w:id="351"/>
    </w:p>
    <w:p w:rsidR="00625471" w:rsidRPr="005D4729" w:rsidRDefault="00625471" w:rsidP="00625471">
      <w:pPr>
        <w:pStyle w:val="TofSectsHeading"/>
      </w:pPr>
      <w:r w:rsidRPr="005D4729">
        <w:t>Table of sections</w:t>
      </w:r>
    </w:p>
    <w:p w:rsidR="00625471" w:rsidRPr="005D4729" w:rsidRDefault="00625471" w:rsidP="00625471">
      <w:pPr>
        <w:pStyle w:val="TofSectsSection"/>
      </w:pPr>
      <w:r w:rsidRPr="005D4729">
        <w:t>170</w:t>
      </w:r>
      <w:r w:rsidR="00C7380F">
        <w:noBreakHyphen/>
      </w:r>
      <w:r w:rsidRPr="005D4729">
        <w:t>300</w:t>
      </w:r>
      <w:r w:rsidRPr="005D4729">
        <w:tab/>
        <w:t>Transfer of life insurance business</w:t>
      </w:r>
    </w:p>
    <w:p w:rsidR="00F9073D" w:rsidRPr="005D4729" w:rsidRDefault="00F9073D" w:rsidP="00F9073D">
      <w:pPr>
        <w:pStyle w:val="ActHead5"/>
      </w:pPr>
      <w:bookmarkStart w:id="352" w:name="_Toc138776202"/>
      <w:r w:rsidRPr="00C7380F">
        <w:rPr>
          <w:rStyle w:val="CharSectno"/>
        </w:rPr>
        <w:t>170</w:t>
      </w:r>
      <w:r w:rsidR="00C7380F" w:rsidRPr="00C7380F">
        <w:rPr>
          <w:rStyle w:val="CharSectno"/>
        </w:rPr>
        <w:noBreakHyphen/>
      </w:r>
      <w:r w:rsidRPr="00C7380F">
        <w:rPr>
          <w:rStyle w:val="CharSectno"/>
        </w:rPr>
        <w:t>300</w:t>
      </w:r>
      <w:r w:rsidRPr="005D4729">
        <w:t xml:space="preserve">  Transfer of life insurance business</w:t>
      </w:r>
      <w:bookmarkEnd w:id="352"/>
    </w:p>
    <w:p w:rsidR="00F9073D" w:rsidRPr="005D4729" w:rsidRDefault="00F9073D" w:rsidP="00F9073D">
      <w:pPr>
        <w:pStyle w:val="subsection"/>
      </w:pPr>
      <w:r w:rsidRPr="005D4729">
        <w:tab/>
      </w:r>
      <w:r w:rsidRPr="005D4729">
        <w:tab/>
        <w:t>If:</w:t>
      </w:r>
    </w:p>
    <w:p w:rsidR="00F9073D" w:rsidRPr="005D4729" w:rsidRDefault="00F9073D" w:rsidP="00F9073D">
      <w:pPr>
        <w:pStyle w:val="paragraph"/>
      </w:pPr>
      <w:r w:rsidRPr="005D4729">
        <w:tab/>
        <w:t>(a)</w:t>
      </w:r>
      <w:r w:rsidRPr="005D4729">
        <w:tab/>
        <w:t xml:space="preserve">all or part of the life insurance business of a life insurance company (the </w:t>
      </w:r>
      <w:r w:rsidRPr="005D4729">
        <w:rPr>
          <w:b/>
          <w:i/>
        </w:rPr>
        <w:t>originating company</w:t>
      </w:r>
      <w:r w:rsidRPr="005D4729">
        <w:t xml:space="preserve">) is transferred to another life insurance company (the </w:t>
      </w:r>
      <w:r w:rsidRPr="005D4729">
        <w:rPr>
          <w:b/>
          <w:i/>
        </w:rPr>
        <w:t>recipient company</w:t>
      </w:r>
      <w:r w:rsidRPr="005D4729">
        <w:t>):</w:t>
      </w:r>
    </w:p>
    <w:p w:rsidR="00F9073D" w:rsidRPr="005D4729" w:rsidRDefault="00F9073D" w:rsidP="00F9073D">
      <w:pPr>
        <w:pStyle w:val="paragraphsub"/>
      </w:pPr>
      <w:r w:rsidRPr="005D4729">
        <w:tab/>
        <w:t>(i)</w:t>
      </w:r>
      <w:r w:rsidRPr="005D4729">
        <w:tab/>
        <w:t>in accordance with a scheme confirmed by the Federal Court of Australia under Part</w:t>
      </w:r>
      <w:r w:rsidR="00FD3F14" w:rsidRPr="005D4729">
        <w:t> </w:t>
      </w:r>
      <w:r w:rsidRPr="005D4729">
        <w:t xml:space="preserve">9 of the </w:t>
      </w:r>
      <w:r w:rsidRPr="005D4729">
        <w:rPr>
          <w:i/>
        </w:rPr>
        <w:t>Life Insurance Act 1995</w:t>
      </w:r>
      <w:r w:rsidRPr="005D4729">
        <w:t>; or</w:t>
      </w:r>
    </w:p>
    <w:p w:rsidR="00F9073D" w:rsidRPr="005D4729" w:rsidRDefault="00F9073D" w:rsidP="00F9073D">
      <w:pPr>
        <w:pStyle w:val="paragraphsub"/>
      </w:pPr>
      <w:r w:rsidRPr="005D4729">
        <w:tab/>
        <w:t>(ii)</w:t>
      </w:r>
      <w:r w:rsidRPr="005D4729">
        <w:tab/>
        <w:t xml:space="preserve">under the </w:t>
      </w:r>
      <w:r w:rsidRPr="005D4729">
        <w:rPr>
          <w:i/>
        </w:rPr>
        <w:t>Financial Sector (Transfers of Business) Act 1999</w:t>
      </w:r>
      <w:r w:rsidRPr="005D4729">
        <w:t>; and</w:t>
      </w:r>
    </w:p>
    <w:p w:rsidR="00F9073D" w:rsidRPr="005D4729" w:rsidRDefault="00F9073D" w:rsidP="00F9073D">
      <w:pPr>
        <w:pStyle w:val="paragraph"/>
      </w:pPr>
      <w:r w:rsidRPr="005D4729">
        <w:tab/>
        <w:t>(b)</w:t>
      </w:r>
      <w:r w:rsidRPr="005D4729">
        <w:tab/>
        <w:t>the originating company makes a capital loss from a CGT asset as a result of the transfer; and</w:t>
      </w:r>
    </w:p>
    <w:p w:rsidR="00F9073D" w:rsidRPr="005D4729" w:rsidRDefault="00F9073D" w:rsidP="00F9073D">
      <w:pPr>
        <w:pStyle w:val="paragraph"/>
      </w:pPr>
      <w:r w:rsidRPr="005D4729">
        <w:tab/>
        <w:t>(c)</w:t>
      </w:r>
      <w:r w:rsidRPr="005D4729">
        <w:tab/>
        <w:t xml:space="preserve">that capital loss is disregarded because of </w:t>
      </w:r>
      <w:r w:rsidR="001E5ACC" w:rsidRPr="005D4729">
        <w:t>Subdivision 1</w:t>
      </w:r>
      <w:r w:rsidRPr="005D4729">
        <w:t>26</w:t>
      </w:r>
      <w:r w:rsidR="00C7380F">
        <w:noBreakHyphen/>
      </w:r>
      <w:r w:rsidRPr="005D4729">
        <w:t>B of this Act;</w:t>
      </w:r>
    </w:p>
    <w:p w:rsidR="00F9073D" w:rsidRPr="005D4729" w:rsidRDefault="001E5ACC" w:rsidP="00F9073D">
      <w:pPr>
        <w:pStyle w:val="subsection2"/>
      </w:pPr>
      <w:r w:rsidRPr="005D4729">
        <w:t>Subdivision 1</w:t>
      </w:r>
      <w:r w:rsidR="00F9073D" w:rsidRPr="005D4729">
        <w:t>70</w:t>
      </w:r>
      <w:r w:rsidR="00C7380F">
        <w:noBreakHyphen/>
      </w:r>
      <w:r w:rsidR="00F9073D" w:rsidRPr="005D4729">
        <w:t xml:space="preserve">C of the </w:t>
      </w:r>
      <w:r w:rsidR="00F9073D" w:rsidRPr="005D4729">
        <w:rPr>
          <w:i/>
        </w:rPr>
        <w:t>Income Tax Assessment Act 1997</w:t>
      </w:r>
      <w:r w:rsidR="00F9073D" w:rsidRPr="005D4729">
        <w:t xml:space="preserve"> has effect as if:</w:t>
      </w:r>
    </w:p>
    <w:p w:rsidR="00F9073D" w:rsidRPr="005D4729" w:rsidRDefault="00F9073D" w:rsidP="00F9073D">
      <w:pPr>
        <w:pStyle w:val="paragraph"/>
      </w:pPr>
      <w:r w:rsidRPr="005D4729">
        <w:tab/>
        <w:t>(d)</w:t>
      </w:r>
      <w:r w:rsidRPr="005D4729">
        <w:tab/>
        <w:t xml:space="preserve">that capital loss were a net capital loss transferred by the originating company to the recipient company by an agreement under </w:t>
      </w:r>
      <w:r w:rsidR="00EB3B5E">
        <w:t>section 1</w:t>
      </w:r>
      <w:r w:rsidRPr="005D4729">
        <w:t>70</w:t>
      </w:r>
      <w:r w:rsidR="00C7380F">
        <w:noBreakHyphen/>
      </w:r>
      <w:r w:rsidRPr="005D4729">
        <w:t>150 of that Act; and</w:t>
      </w:r>
    </w:p>
    <w:p w:rsidR="00F9073D" w:rsidRPr="005D4729" w:rsidRDefault="00F9073D" w:rsidP="00F9073D">
      <w:pPr>
        <w:pStyle w:val="paragraph"/>
      </w:pPr>
      <w:r w:rsidRPr="005D4729">
        <w:tab/>
        <w:t>(e)</w:t>
      </w:r>
      <w:r w:rsidRPr="005D4729">
        <w:tab/>
        <w:t xml:space="preserve">the application year referred to in </w:t>
      </w:r>
      <w:r w:rsidR="00EB3B5E">
        <w:t>section 1</w:t>
      </w:r>
      <w:r w:rsidRPr="005D4729">
        <w:t>70</w:t>
      </w:r>
      <w:r w:rsidR="00C7380F">
        <w:noBreakHyphen/>
      </w:r>
      <w:r w:rsidRPr="005D4729">
        <w:t>225 of that Act were the year in which the transfer of life insurance business took place.</w:t>
      </w:r>
    </w:p>
    <w:p w:rsidR="00F9073D" w:rsidRPr="005D4729" w:rsidRDefault="001E5ACC" w:rsidP="00163128">
      <w:pPr>
        <w:pStyle w:val="ActHead3"/>
        <w:pageBreakBefore/>
      </w:pPr>
      <w:bookmarkStart w:id="353" w:name="_Toc138776203"/>
      <w:r w:rsidRPr="00C7380F">
        <w:rPr>
          <w:rStyle w:val="CharDivNo"/>
        </w:rPr>
        <w:lastRenderedPageBreak/>
        <w:t>Division 1</w:t>
      </w:r>
      <w:r w:rsidR="00F9073D" w:rsidRPr="00C7380F">
        <w:rPr>
          <w:rStyle w:val="CharDivNo"/>
        </w:rPr>
        <w:t>75</w:t>
      </w:r>
      <w:r w:rsidR="00F9073D" w:rsidRPr="005D4729">
        <w:t>—</w:t>
      </w:r>
      <w:r w:rsidR="00F9073D" w:rsidRPr="00C7380F">
        <w:rPr>
          <w:rStyle w:val="CharDivText"/>
        </w:rPr>
        <w:t>Use of a company’s losses, deductions or bad debts to avoid income tax</w:t>
      </w:r>
      <w:bookmarkEnd w:id="353"/>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175</w:t>
      </w:r>
      <w:r w:rsidR="00C7380F">
        <w:noBreakHyphen/>
      </w:r>
      <w:r w:rsidRPr="005D4729">
        <w:t>CA</w:t>
      </w:r>
      <w:r w:rsidRPr="005D4729">
        <w:tab/>
        <w:t>Tax benefits from unused net capital losses of earlier income years</w:t>
      </w:r>
    </w:p>
    <w:p w:rsidR="00F9073D" w:rsidRPr="005D4729" w:rsidRDefault="00F9073D" w:rsidP="00F9073D">
      <w:pPr>
        <w:pStyle w:val="TofSectsSubdiv"/>
      </w:pPr>
      <w:r w:rsidRPr="005D4729">
        <w:t>175</w:t>
      </w:r>
      <w:r w:rsidR="00C7380F">
        <w:noBreakHyphen/>
      </w:r>
      <w:r w:rsidRPr="005D4729">
        <w:t>CB</w:t>
      </w:r>
      <w:r w:rsidRPr="005D4729">
        <w:tab/>
        <w:t>Tax benefits from unused capital losses of the current year</w:t>
      </w:r>
    </w:p>
    <w:p w:rsidR="00F9073D" w:rsidRPr="005D4729" w:rsidRDefault="00F9073D" w:rsidP="00F9073D">
      <w:pPr>
        <w:pStyle w:val="TofSectsSubdiv"/>
      </w:pPr>
      <w:r w:rsidRPr="005D4729">
        <w:t>175</w:t>
      </w:r>
      <w:r w:rsidR="00C7380F">
        <w:noBreakHyphen/>
      </w:r>
      <w:r w:rsidRPr="005D4729">
        <w:t>C</w:t>
      </w:r>
      <w:r w:rsidRPr="005D4729">
        <w:tab/>
        <w:t>Tax benefits from unused bad debt deductions</w:t>
      </w:r>
    </w:p>
    <w:p w:rsidR="00F9073D" w:rsidRPr="005D4729" w:rsidRDefault="001E5ACC" w:rsidP="00F9073D">
      <w:pPr>
        <w:pStyle w:val="ActHead4"/>
      </w:pPr>
      <w:bookmarkStart w:id="354" w:name="_Toc138776204"/>
      <w:r w:rsidRPr="00C7380F">
        <w:rPr>
          <w:rStyle w:val="CharSubdNo"/>
        </w:rPr>
        <w:t>Subdivision 1</w:t>
      </w:r>
      <w:r w:rsidR="00F9073D" w:rsidRPr="00C7380F">
        <w:rPr>
          <w:rStyle w:val="CharSubdNo"/>
        </w:rPr>
        <w:t>75</w:t>
      </w:r>
      <w:r w:rsidR="00C7380F" w:rsidRPr="00C7380F">
        <w:rPr>
          <w:rStyle w:val="CharSubdNo"/>
        </w:rPr>
        <w:noBreakHyphen/>
      </w:r>
      <w:r w:rsidR="00F9073D" w:rsidRPr="00C7380F">
        <w:rPr>
          <w:rStyle w:val="CharSubdNo"/>
        </w:rPr>
        <w:t>CA</w:t>
      </w:r>
      <w:r w:rsidR="00F9073D" w:rsidRPr="005D4729">
        <w:t>—</w:t>
      </w:r>
      <w:r w:rsidR="00F9073D" w:rsidRPr="00C7380F">
        <w:rPr>
          <w:rStyle w:val="CharSubdText"/>
        </w:rPr>
        <w:t>Tax benefits from unused net capital losses of earlier income years</w:t>
      </w:r>
      <w:bookmarkEnd w:id="354"/>
    </w:p>
    <w:p w:rsidR="00E66E93" w:rsidRPr="005D4729" w:rsidRDefault="00E66E93" w:rsidP="00E66E93">
      <w:pPr>
        <w:pStyle w:val="TofSectsHeading"/>
      </w:pPr>
      <w:r w:rsidRPr="005D4729">
        <w:t>Table of sections</w:t>
      </w:r>
    </w:p>
    <w:p w:rsidR="00E66E93" w:rsidRPr="005D4729" w:rsidRDefault="00E66E93" w:rsidP="00E66E93">
      <w:pPr>
        <w:pStyle w:val="TofSectsSection"/>
      </w:pPr>
      <w:r w:rsidRPr="005D4729">
        <w:t>175</w:t>
      </w:r>
      <w:r w:rsidR="00C7380F">
        <w:noBreakHyphen/>
      </w:r>
      <w:r w:rsidRPr="005D4729">
        <w:t>40</w:t>
      </w:r>
      <w:r w:rsidRPr="005D4729">
        <w:tab/>
        <w:t xml:space="preserve">Application of </w:t>
      </w:r>
      <w:r w:rsidR="001E5ACC" w:rsidRPr="005D4729">
        <w:t>Subdivision 1</w:t>
      </w:r>
      <w:r w:rsidRPr="005D4729">
        <w:t>75</w:t>
      </w:r>
      <w:r w:rsidR="00C7380F">
        <w:noBreakHyphen/>
      </w:r>
      <w:r w:rsidRPr="005D4729">
        <w:t xml:space="preserve">CA of the </w:t>
      </w:r>
      <w:r w:rsidRPr="005D4729">
        <w:rPr>
          <w:i/>
        </w:rPr>
        <w:t>Income Tax Assessment Act 1997</w:t>
      </w:r>
    </w:p>
    <w:p w:rsidR="00F9073D" w:rsidRPr="005D4729" w:rsidRDefault="00F9073D" w:rsidP="00F9073D">
      <w:pPr>
        <w:pStyle w:val="ActHead5"/>
      </w:pPr>
      <w:bookmarkStart w:id="355" w:name="_Toc138776205"/>
      <w:r w:rsidRPr="00C7380F">
        <w:rPr>
          <w:rStyle w:val="CharSectno"/>
        </w:rPr>
        <w:t>175</w:t>
      </w:r>
      <w:r w:rsidR="00C7380F" w:rsidRPr="00C7380F">
        <w:rPr>
          <w:rStyle w:val="CharSectno"/>
        </w:rPr>
        <w:noBreakHyphen/>
      </w:r>
      <w:r w:rsidRPr="00C7380F">
        <w:rPr>
          <w:rStyle w:val="CharSectno"/>
        </w:rPr>
        <w:t>40</w:t>
      </w:r>
      <w:r w:rsidRPr="005D4729">
        <w:t xml:space="preserve">  Application of </w:t>
      </w:r>
      <w:r w:rsidR="001E5ACC" w:rsidRPr="005D4729">
        <w:t>Subdivision 1</w:t>
      </w:r>
      <w:r w:rsidRPr="005D4729">
        <w:t>75</w:t>
      </w:r>
      <w:r w:rsidR="00C7380F">
        <w:noBreakHyphen/>
      </w:r>
      <w:r w:rsidRPr="005D4729">
        <w:t xml:space="preserve">CA of the </w:t>
      </w:r>
      <w:r w:rsidRPr="005D4729">
        <w:rPr>
          <w:i/>
        </w:rPr>
        <w:t>Income Tax Assessment Act 1997</w:t>
      </w:r>
      <w:bookmarkEnd w:id="355"/>
    </w:p>
    <w:p w:rsidR="00F9073D" w:rsidRPr="005D4729" w:rsidRDefault="00F9073D" w:rsidP="002B75AC">
      <w:pPr>
        <w:pStyle w:val="subsection"/>
      </w:pPr>
      <w:r w:rsidRPr="005D4729">
        <w:tab/>
      </w:r>
      <w:r w:rsidRPr="005D4729">
        <w:tab/>
      </w:r>
      <w:r w:rsidR="001E5ACC" w:rsidRPr="005D4729">
        <w:t>Subdivision 1</w:t>
      </w:r>
      <w:r w:rsidRPr="005D4729">
        <w:t>75</w:t>
      </w:r>
      <w:r w:rsidR="00C7380F">
        <w:noBreakHyphen/>
      </w:r>
      <w:r w:rsidRPr="005D4729">
        <w:t xml:space="preserve">CA of the </w:t>
      </w:r>
      <w:r w:rsidRPr="005D4729">
        <w:rPr>
          <w:i/>
        </w:rPr>
        <w:t>Income Tax Assessment Act 1997</w:t>
      </w:r>
      <w:r w:rsidRPr="005D4729">
        <w:t xml:space="preserve"> (about companies obtaining tax benefits from unused net capital losses of earlier income years) applies to assessments for the 1998</w:t>
      </w:r>
      <w:r w:rsidR="00C7380F">
        <w:noBreakHyphen/>
      </w:r>
      <w:r w:rsidRPr="005D4729">
        <w:t>99 income year and later income years.</w:t>
      </w:r>
    </w:p>
    <w:p w:rsidR="00F9073D" w:rsidRPr="005D4729" w:rsidRDefault="001E5ACC" w:rsidP="00F9073D">
      <w:pPr>
        <w:pStyle w:val="ActHead4"/>
      </w:pPr>
      <w:bookmarkStart w:id="356" w:name="_Toc138776206"/>
      <w:r w:rsidRPr="00C7380F">
        <w:rPr>
          <w:rStyle w:val="CharSubdNo"/>
        </w:rPr>
        <w:t>Subdivision 1</w:t>
      </w:r>
      <w:r w:rsidR="00F9073D" w:rsidRPr="00C7380F">
        <w:rPr>
          <w:rStyle w:val="CharSubdNo"/>
        </w:rPr>
        <w:t>75</w:t>
      </w:r>
      <w:r w:rsidR="00C7380F" w:rsidRPr="00C7380F">
        <w:rPr>
          <w:rStyle w:val="CharSubdNo"/>
        </w:rPr>
        <w:noBreakHyphen/>
      </w:r>
      <w:r w:rsidR="00F9073D" w:rsidRPr="00C7380F">
        <w:rPr>
          <w:rStyle w:val="CharSubdNo"/>
        </w:rPr>
        <w:t>CB</w:t>
      </w:r>
      <w:r w:rsidR="00F9073D" w:rsidRPr="005D4729">
        <w:t>—</w:t>
      </w:r>
      <w:r w:rsidR="00F9073D" w:rsidRPr="00C7380F">
        <w:rPr>
          <w:rStyle w:val="CharSubdText"/>
        </w:rPr>
        <w:t>Tax benefits from unused capital losses of the current year</w:t>
      </w:r>
      <w:bookmarkEnd w:id="356"/>
    </w:p>
    <w:p w:rsidR="005B50FE" w:rsidRPr="005D4729" w:rsidRDefault="005B50FE" w:rsidP="005B50FE">
      <w:pPr>
        <w:pStyle w:val="TofSectsHeading"/>
      </w:pPr>
      <w:r w:rsidRPr="005D4729">
        <w:t>Table of sections</w:t>
      </w:r>
    </w:p>
    <w:p w:rsidR="005B50FE" w:rsidRPr="005D4729" w:rsidRDefault="005B50FE" w:rsidP="005B50FE">
      <w:pPr>
        <w:pStyle w:val="TofSectsSection"/>
      </w:pPr>
      <w:r w:rsidRPr="005D4729">
        <w:t>175</w:t>
      </w:r>
      <w:r w:rsidR="00C7380F">
        <w:noBreakHyphen/>
      </w:r>
      <w:r w:rsidRPr="005D4729">
        <w:t>55</w:t>
      </w:r>
      <w:r w:rsidRPr="005D4729">
        <w:tab/>
        <w:t xml:space="preserve">Application of </w:t>
      </w:r>
      <w:r w:rsidR="001E5ACC" w:rsidRPr="005D4729">
        <w:t>Subdivision 1</w:t>
      </w:r>
      <w:r w:rsidRPr="005D4729">
        <w:t>75</w:t>
      </w:r>
      <w:r w:rsidR="00C7380F">
        <w:noBreakHyphen/>
      </w:r>
      <w:r w:rsidRPr="005D4729">
        <w:t xml:space="preserve">CB of the </w:t>
      </w:r>
      <w:r w:rsidRPr="005D4729">
        <w:rPr>
          <w:i/>
        </w:rPr>
        <w:t>Income Tax Assessment Act 1997</w:t>
      </w:r>
    </w:p>
    <w:p w:rsidR="00F9073D" w:rsidRPr="005D4729" w:rsidRDefault="00F9073D" w:rsidP="00F9073D">
      <w:pPr>
        <w:pStyle w:val="ActHead5"/>
      </w:pPr>
      <w:bookmarkStart w:id="357" w:name="_Toc138776207"/>
      <w:r w:rsidRPr="00C7380F">
        <w:rPr>
          <w:rStyle w:val="CharSectno"/>
        </w:rPr>
        <w:t>175</w:t>
      </w:r>
      <w:r w:rsidR="00C7380F" w:rsidRPr="00C7380F">
        <w:rPr>
          <w:rStyle w:val="CharSectno"/>
        </w:rPr>
        <w:noBreakHyphen/>
      </w:r>
      <w:r w:rsidRPr="00C7380F">
        <w:rPr>
          <w:rStyle w:val="CharSectno"/>
        </w:rPr>
        <w:t>55</w:t>
      </w:r>
      <w:r w:rsidRPr="005D4729">
        <w:t xml:space="preserve">  Application of </w:t>
      </w:r>
      <w:r w:rsidR="001E5ACC" w:rsidRPr="005D4729">
        <w:t>Subdivision 1</w:t>
      </w:r>
      <w:r w:rsidRPr="005D4729">
        <w:t>75</w:t>
      </w:r>
      <w:r w:rsidR="00C7380F">
        <w:noBreakHyphen/>
      </w:r>
      <w:r w:rsidRPr="005D4729">
        <w:t xml:space="preserve">CB of the </w:t>
      </w:r>
      <w:r w:rsidRPr="005D4729">
        <w:rPr>
          <w:i/>
        </w:rPr>
        <w:t>Income Tax Assessment Act 1997</w:t>
      </w:r>
      <w:bookmarkEnd w:id="357"/>
    </w:p>
    <w:p w:rsidR="00F9073D" w:rsidRPr="005D4729" w:rsidRDefault="00F9073D" w:rsidP="002B75AC">
      <w:pPr>
        <w:pStyle w:val="subsection"/>
      </w:pPr>
      <w:r w:rsidRPr="005D4729">
        <w:tab/>
      </w:r>
      <w:r w:rsidRPr="005D4729">
        <w:tab/>
      </w:r>
      <w:r w:rsidR="001E5ACC" w:rsidRPr="005D4729">
        <w:t>Subdivision 1</w:t>
      </w:r>
      <w:r w:rsidRPr="005D4729">
        <w:t>75</w:t>
      </w:r>
      <w:r w:rsidR="00C7380F">
        <w:noBreakHyphen/>
      </w:r>
      <w:r w:rsidRPr="005D4729">
        <w:t xml:space="preserve">CB of the </w:t>
      </w:r>
      <w:r w:rsidRPr="005D4729">
        <w:rPr>
          <w:i/>
        </w:rPr>
        <w:t xml:space="preserve">Income Tax Assessment Act 1997 </w:t>
      </w:r>
      <w:r w:rsidRPr="005D4729">
        <w:t xml:space="preserve">(about companies obtaining tax benefits from unused capital losses </w:t>
      </w:r>
      <w:r w:rsidRPr="005D4729">
        <w:lastRenderedPageBreak/>
        <w:t>of the current income year) applies to assessments for the 1998</w:t>
      </w:r>
      <w:r w:rsidR="00C7380F">
        <w:noBreakHyphen/>
      </w:r>
      <w:r w:rsidRPr="005D4729">
        <w:t>99 income year and later income years.</w:t>
      </w:r>
    </w:p>
    <w:p w:rsidR="00F9073D" w:rsidRPr="005D4729" w:rsidRDefault="001E5ACC" w:rsidP="003D2764">
      <w:pPr>
        <w:pStyle w:val="ActHead4"/>
      </w:pPr>
      <w:bookmarkStart w:id="358" w:name="_Toc138776208"/>
      <w:r w:rsidRPr="00C7380F">
        <w:rPr>
          <w:rStyle w:val="CharSubdNo"/>
        </w:rPr>
        <w:t>Subdivision 1</w:t>
      </w:r>
      <w:r w:rsidR="00F9073D" w:rsidRPr="00C7380F">
        <w:rPr>
          <w:rStyle w:val="CharSubdNo"/>
        </w:rPr>
        <w:t>75</w:t>
      </w:r>
      <w:r w:rsidR="00C7380F" w:rsidRPr="00C7380F">
        <w:rPr>
          <w:rStyle w:val="CharSubdNo"/>
        </w:rPr>
        <w:noBreakHyphen/>
      </w:r>
      <w:r w:rsidR="00F9073D" w:rsidRPr="00C7380F">
        <w:rPr>
          <w:rStyle w:val="CharSubdNo"/>
        </w:rPr>
        <w:t>C</w:t>
      </w:r>
      <w:r w:rsidR="00F9073D" w:rsidRPr="005D4729">
        <w:t>—</w:t>
      </w:r>
      <w:r w:rsidR="00F9073D" w:rsidRPr="00C7380F">
        <w:rPr>
          <w:rStyle w:val="CharSubdText"/>
        </w:rPr>
        <w:t>Tax benefits from unused bad debt deductions</w:t>
      </w:r>
      <w:bookmarkEnd w:id="358"/>
    </w:p>
    <w:p w:rsidR="00F9073D" w:rsidRPr="005D4729" w:rsidRDefault="00F9073D" w:rsidP="00AB1A8E">
      <w:pPr>
        <w:pStyle w:val="TofSectsHeading"/>
      </w:pPr>
      <w:r w:rsidRPr="005D4729">
        <w:t>Table of sections</w:t>
      </w:r>
    </w:p>
    <w:p w:rsidR="00F9073D" w:rsidRPr="005D4729" w:rsidRDefault="00F9073D" w:rsidP="003D2764">
      <w:pPr>
        <w:pStyle w:val="TofSectsSection"/>
        <w:keepNext/>
      </w:pPr>
      <w:r w:rsidRPr="005D4729">
        <w:t>175</w:t>
      </w:r>
      <w:r w:rsidR="00C7380F">
        <w:noBreakHyphen/>
      </w:r>
      <w:r w:rsidRPr="005D4729">
        <w:t>78</w:t>
      </w:r>
      <w:r w:rsidRPr="005D4729">
        <w:tab/>
        <w:t xml:space="preserve">Application of </w:t>
      </w:r>
      <w:r w:rsidR="001E5ACC" w:rsidRPr="005D4729">
        <w:t>Subdivision 1</w:t>
      </w:r>
      <w:r w:rsidRPr="005D4729">
        <w:t>75</w:t>
      </w:r>
      <w:r w:rsidR="00C7380F">
        <w:noBreakHyphen/>
      </w:r>
      <w:r w:rsidRPr="005D4729">
        <w:t xml:space="preserve">C of the </w:t>
      </w:r>
      <w:r w:rsidRPr="005D4729">
        <w:rPr>
          <w:i/>
        </w:rPr>
        <w:t>Income Tax Assessment Act 1997</w:t>
      </w:r>
    </w:p>
    <w:p w:rsidR="00F9073D" w:rsidRPr="005D4729" w:rsidRDefault="00F9073D" w:rsidP="00F9073D">
      <w:pPr>
        <w:pStyle w:val="ActHead5"/>
      </w:pPr>
      <w:bookmarkStart w:id="359" w:name="_Toc138776209"/>
      <w:r w:rsidRPr="00C7380F">
        <w:rPr>
          <w:rStyle w:val="CharSectno"/>
        </w:rPr>
        <w:t>175</w:t>
      </w:r>
      <w:r w:rsidR="00C7380F" w:rsidRPr="00C7380F">
        <w:rPr>
          <w:rStyle w:val="CharSectno"/>
        </w:rPr>
        <w:noBreakHyphen/>
      </w:r>
      <w:r w:rsidRPr="00C7380F">
        <w:rPr>
          <w:rStyle w:val="CharSectno"/>
        </w:rPr>
        <w:t>78</w:t>
      </w:r>
      <w:r w:rsidRPr="005D4729">
        <w:t xml:space="preserve">  Application of </w:t>
      </w:r>
      <w:r w:rsidR="001E5ACC" w:rsidRPr="005D4729">
        <w:t>Subdivision 1</w:t>
      </w:r>
      <w:r w:rsidRPr="005D4729">
        <w:t>75</w:t>
      </w:r>
      <w:r w:rsidR="00C7380F">
        <w:noBreakHyphen/>
      </w:r>
      <w:r w:rsidRPr="005D4729">
        <w:t xml:space="preserve">C of the </w:t>
      </w:r>
      <w:r w:rsidRPr="005D4729">
        <w:rPr>
          <w:i/>
        </w:rPr>
        <w:t>Income Tax Assessment Act 1997</w:t>
      </w:r>
      <w:bookmarkEnd w:id="359"/>
    </w:p>
    <w:p w:rsidR="00F9073D" w:rsidRPr="005D4729" w:rsidRDefault="00F9073D" w:rsidP="00F9073D">
      <w:pPr>
        <w:pStyle w:val="subsection"/>
      </w:pPr>
      <w:r w:rsidRPr="005D4729">
        <w:tab/>
      </w:r>
      <w:r w:rsidRPr="005D4729">
        <w:tab/>
      </w:r>
      <w:r w:rsidR="001E5ACC" w:rsidRPr="005D4729">
        <w:t>Subdivision 1</w:t>
      </w:r>
      <w:r w:rsidRPr="005D4729">
        <w:t>75</w:t>
      </w:r>
      <w:r w:rsidR="00C7380F">
        <w:noBreakHyphen/>
      </w:r>
      <w:r w:rsidRPr="005D4729">
        <w:t xml:space="preserve">C of the </w:t>
      </w:r>
      <w:r w:rsidRPr="005D4729">
        <w:rPr>
          <w:i/>
        </w:rPr>
        <w:t>Income Tax Assessment Act 1997</w:t>
      </w:r>
      <w:r w:rsidRPr="005D4729">
        <w:t xml:space="preserve"> (about companies obtaining tax benefits from unused bad debt deductions) applies to assessments for the 1998</w:t>
      </w:r>
      <w:r w:rsidR="00C7380F">
        <w:noBreakHyphen/>
      </w:r>
      <w:r w:rsidRPr="005D4729">
        <w:t>99 income year and later income years.</w:t>
      </w:r>
    </w:p>
    <w:p w:rsidR="00B523C2" w:rsidRPr="005D4729" w:rsidRDefault="001E5ACC" w:rsidP="00163128">
      <w:pPr>
        <w:pStyle w:val="ActHead3"/>
        <w:pageBreakBefore/>
      </w:pPr>
      <w:bookmarkStart w:id="360" w:name="_Toc138776210"/>
      <w:r w:rsidRPr="00C7380F">
        <w:rPr>
          <w:rStyle w:val="CharDivNo"/>
        </w:rPr>
        <w:lastRenderedPageBreak/>
        <w:t>Division 1</w:t>
      </w:r>
      <w:r w:rsidR="00B523C2" w:rsidRPr="00C7380F">
        <w:rPr>
          <w:rStyle w:val="CharDivNo"/>
        </w:rPr>
        <w:t>97</w:t>
      </w:r>
      <w:r w:rsidR="00B523C2" w:rsidRPr="005D4729">
        <w:t>—</w:t>
      </w:r>
      <w:r w:rsidR="00B523C2" w:rsidRPr="00C7380F">
        <w:rPr>
          <w:rStyle w:val="CharDivText"/>
        </w:rPr>
        <w:t>Tainted share capital accounts</w:t>
      </w:r>
      <w:bookmarkEnd w:id="360"/>
    </w:p>
    <w:p w:rsidR="00B523C2" w:rsidRPr="005D4729" w:rsidRDefault="00B523C2" w:rsidP="00B523C2">
      <w:pPr>
        <w:pStyle w:val="TofSectsHeading"/>
      </w:pPr>
      <w:r w:rsidRPr="005D4729">
        <w:t>Table of Subdivisions</w:t>
      </w:r>
    </w:p>
    <w:p w:rsidR="00B523C2" w:rsidRPr="005D4729" w:rsidRDefault="00B523C2" w:rsidP="00B523C2">
      <w:pPr>
        <w:pStyle w:val="TofSectsSubdiv"/>
      </w:pPr>
      <w:r w:rsidRPr="005D4729">
        <w:t>197</w:t>
      </w:r>
      <w:r w:rsidR="00C7380F">
        <w:noBreakHyphen/>
      </w:r>
      <w:r w:rsidRPr="005D4729">
        <w:t>A</w:t>
      </w:r>
      <w:r w:rsidRPr="005D4729">
        <w:tab/>
        <w:t>Definitions</w:t>
      </w:r>
    </w:p>
    <w:p w:rsidR="00B523C2" w:rsidRPr="005D4729" w:rsidRDefault="00B523C2" w:rsidP="00B523C2">
      <w:pPr>
        <w:pStyle w:val="TofSectsSubdiv"/>
      </w:pPr>
      <w:r w:rsidRPr="005D4729">
        <w:t>197</w:t>
      </w:r>
      <w:r w:rsidR="00C7380F">
        <w:noBreakHyphen/>
      </w:r>
      <w:r w:rsidRPr="005D4729">
        <w:t>B</w:t>
      </w:r>
      <w:r w:rsidRPr="005D4729">
        <w:tab/>
        <w:t>General application provision</w:t>
      </w:r>
    </w:p>
    <w:p w:rsidR="00B523C2" w:rsidRPr="005D4729" w:rsidRDefault="00B523C2" w:rsidP="00B523C2">
      <w:pPr>
        <w:pStyle w:val="TofSectsSubdiv"/>
      </w:pPr>
      <w:r w:rsidRPr="005D4729">
        <w:t>197</w:t>
      </w:r>
      <w:r w:rsidR="00C7380F">
        <w:noBreakHyphen/>
      </w:r>
      <w:r w:rsidRPr="005D4729">
        <w:t>C</w:t>
      </w:r>
      <w:r w:rsidRPr="005D4729">
        <w:tab/>
        <w:t>Special provisions about companies whose share capital accounts were tainted when old Division</w:t>
      </w:r>
      <w:r w:rsidR="00FD3F14" w:rsidRPr="005D4729">
        <w:t> </w:t>
      </w:r>
      <w:r w:rsidRPr="005D4729">
        <w:t>7B was closed off</w:t>
      </w:r>
    </w:p>
    <w:p w:rsidR="00B523C2" w:rsidRPr="005D4729" w:rsidRDefault="001E5ACC" w:rsidP="00B523C2">
      <w:pPr>
        <w:pStyle w:val="ActHead4"/>
      </w:pPr>
      <w:bookmarkStart w:id="361" w:name="_Toc138776211"/>
      <w:r w:rsidRPr="00C7380F">
        <w:rPr>
          <w:rStyle w:val="CharSubdNo"/>
        </w:rPr>
        <w:t>Subdivision 1</w:t>
      </w:r>
      <w:r w:rsidR="00B523C2" w:rsidRPr="00C7380F">
        <w:rPr>
          <w:rStyle w:val="CharSubdNo"/>
        </w:rPr>
        <w:t>97</w:t>
      </w:r>
      <w:r w:rsidR="00C7380F" w:rsidRPr="00C7380F">
        <w:rPr>
          <w:rStyle w:val="CharSubdNo"/>
        </w:rPr>
        <w:noBreakHyphen/>
      </w:r>
      <w:r w:rsidR="00B523C2" w:rsidRPr="00C7380F">
        <w:rPr>
          <w:rStyle w:val="CharSubdNo"/>
        </w:rPr>
        <w:t>A</w:t>
      </w:r>
      <w:r w:rsidR="00B523C2" w:rsidRPr="005D4729">
        <w:t>—</w:t>
      </w:r>
      <w:r w:rsidR="00B523C2" w:rsidRPr="00C7380F">
        <w:rPr>
          <w:rStyle w:val="CharSubdText"/>
        </w:rPr>
        <w:t>Definitions</w:t>
      </w:r>
      <w:bookmarkEnd w:id="361"/>
    </w:p>
    <w:p w:rsidR="00B523C2" w:rsidRPr="005D4729" w:rsidRDefault="00B523C2" w:rsidP="00B523C2">
      <w:pPr>
        <w:pStyle w:val="TofSectsHeading"/>
      </w:pPr>
      <w:r w:rsidRPr="005D4729">
        <w:t>Table of sections</w:t>
      </w:r>
    </w:p>
    <w:p w:rsidR="00B523C2" w:rsidRPr="005D4729" w:rsidRDefault="00B523C2" w:rsidP="00B523C2">
      <w:pPr>
        <w:pStyle w:val="TofSectsSection"/>
      </w:pPr>
      <w:r w:rsidRPr="005D4729">
        <w:t>197</w:t>
      </w:r>
      <w:r w:rsidR="00C7380F">
        <w:noBreakHyphen/>
      </w:r>
      <w:r w:rsidRPr="005D4729">
        <w:t>1</w:t>
      </w:r>
      <w:r w:rsidRPr="005D4729">
        <w:tab/>
        <w:t>Definitions</w:t>
      </w:r>
    </w:p>
    <w:p w:rsidR="00B523C2" w:rsidRPr="005D4729" w:rsidRDefault="00B523C2" w:rsidP="00B523C2">
      <w:pPr>
        <w:pStyle w:val="ActHead5"/>
      </w:pPr>
      <w:bookmarkStart w:id="362" w:name="_Toc138776212"/>
      <w:r w:rsidRPr="00C7380F">
        <w:rPr>
          <w:rStyle w:val="CharSectno"/>
        </w:rPr>
        <w:t>197</w:t>
      </w:r>
      <w:r w:rsidR="00C7380F" w:rsidRPr="00C7380F">
        <w:rPr>
          <w:rStyle w:val="CharSectno"/>
        </w:rPr>
        <w:noBreakHyphen/>
      </w:r>
      <w:r w:rsidRPr="00C7380F">
        <w:rPr>
          <w:rStyle w:val="CharSectno"/>
        </w:rPr>
        <w:t>1</w:t>
      </w:r>
      <w:r w:rsidRPr="005D4729">
        <w:t xml:space="preserve">  Definitions</w:t>
      </w:r>
      <w:bookmarkEnd w:id="362"/>
    </w:p>
    <w:p w:rsidR="00B523C2" w:rsidRPr="005D4729" w:rsidRDefault="00B523C2" w:rsidP="00B523C2">
      <w:pPr>
        <w:pStyle w:val="subsection"/>
      </w:pPr>
      <w:r w:rsidRPr="005D4729">
        <w:tab/>
      </w:r>
      <w:r w:rsidRPr="005D4729">
        <w:tab/>
        <w:t>In this Part:</w:t>
      </w:r>
    </w:p>
    <w:p w:rsidR="00B523C2" w:rsidRPr="005D4729" w:rsidRDefault="00B523C2" w:rsidP="00B523C2">
      <w:pPr>
        <w:pStyle w:val="Definition"/>
      </w:pPr>
      <w:r w:rsidRPr="005D4729">
        <w:rPr>
          <w:b/>
          <w:i/>
        </w:rPr>
        <w:t xml:space="preserve">introduction day </w:t>
      </w:r>
      <w:r w:rsidRPr="005D4729">
        <w:t>means the day on which the Bill for the Act that added this Division was introduced into the Parliament.</w:t>
      </w:r>
    </w:p>
    <w:p w:rsidR="00B523C2" w:rsidRPr="005D4729" w:rsidRDefault="00B523C2" w:rsidP="00B523C2">
      <w:pPr>
        <w:pStyle w:val="Definition"/>
      </w:pPr>
      <w:r w:rsidRPr="005D4729">
        <w:rPr>
          <w:b/>
          <w:i/>
        </w:rPr>
        <w:t xml:space="preserve">new </w:t>
      </w:r>
      <w:r w:rsidR="001E5ACC" w:rsidRPr="005D4729">
        <w:rPr>
          <w:b/>
          <w:i/>
        </w:rPr>
        <w:t>Division 1</w:t>
      </w:r>
      <w:r w:rsidRPr="005D4729">
        <w:rPr>
          <w:b/>
          <w:i/>
        </w:rPr>
        <w:t xml:space="preserve">97 </w:t>
      </w:r>
      <w:r w:rsidRPr="005D4729">
        <w:t xml:space="preserve">means </w:t>
      </w:r>
      <w:r w:rsidR="001E5ACC" w:rsidRPr="005D4729">
        <w:t>Division 1</w:t>
      </w:r>
      <w:r w:rsidRPr="005D4729">
        <w:t xml:space="preserve">97 of the </w:t>
      </w:r>
      <w:r w:rsidRPr="005D4729">
        <w:rPr>
          <w:i/>
        </w:rPr>
        <w:t>Income Tax Assessment Act 1997</w:t>
      </w:r>
      <w:r w:rsidRPr="005D4729">
        <w:t>.</w:t>
      </w:r>
    </w:p>
    <w:p w:rsidR="00B523C2" w:rsidRPr="005D4729" w:rsidRDefault="00B523C2" w:rsidP="00B523C2">
      <w:pPr>
        <w:pStyle w:val="Definition"/>
      </w:pPr>
      <w:r w:rsidRPr="005D4729">
        <w:rPr>
          <w:b/>
          <w:i/>
        </w:rPr>
        <w:t>old Division</w:t>
      </w:r>
      <w:r w:rsidR="00FD3F14" w:rsidRPr="005D4729">
        <w:rPr>
          <w:b/>
          <w:i/>
        </w:rPr>
        <w:t> </w:t>
      </w:r>
      <w:r w:rsidRPr="005D4729">
        <w:rPr>
          <w:b/>
          <w:i/>
        </w:rPr>
        <w:t xml:space="preserve">7B </w:t>
      </w:r>
      <w:r w:rsidRPr="005D4729">
        <w:t>means Division</w:t>
      </w:r>
      <w:r w:rsidR="00FD3F14" w:rsidRPr="005D4729">
        <w:t> </w:t>
      </w:r>
      <w:r w:rsidRPr="005D4729">
        <w:t xml:space="preserve">7B of Part IIIAA of the </w:t>
      </w:r>
      <w:r w:rsidRPr="005D4729">
        <w:rPr>
          <w:i/>
        </w:rPr>
        <w:t>Income Tax Assessment Act 1936</w:t>
      </w:r>
      <w:r w:rsidRPr="005D4729">
        <w:t>.</w:t>
      </w:r>
    </w:p>
    <w:p w:rsidR="00B523C2" w:rsidRPr="005D4729" w:rsidRDefault="00B523C2" w:rsidP="00B523C2">
      <w:pPr>
        <w:pStyle w:val="Definition"/>
      </w:pPr>
      <w:r w:rsidRPr="005D4729">
        <w:rPr>
          <w:b/>
          <w:i/>
        </w:rPr>
        <w:t>old Division</w:t>
      </w:r>
      <w:r w:rsidR="00FD3F14" w:rsidRPr="005D4729">
        <w:rPr>
          <w:b/>
          <w:i/>
        </w:rPr>
        <w:t> </w:t>
      </w:r>
      <w:r w:rsidRPr="005D4729">
        <w:rPr>
          <w:b/>
          <w:i/>
        </w:rPr>
        <w:t>7B close</w:t>
      </w:r>
      <w:r w:rsidR="00C7380F">
        <w:rPr>
          <w:b/>
          <w:i/>
        </w:rPr>
        <w:noBreakHyphen/>
      </w:r>
      <w:r w:rsidRPr="005D4729">
        <w:rPr>
          <w:b/>
          <w:i/>
        </w:rPr>
        <w:t xml:space="preserve">off day </w:t>
      </w:r>
      <w:r w:rsidRPr="005D4729">
        <w:t xml:space="preserve">means </w:t>
      </w:r>
      <w:r w:rsidR="00EB3B5E">
        <w:t>1 July</w:t>
      </w:r>
      <w:r w:rsidRPr="005D4729">
        <w:t xml:space="preserve"> 2002.</w:t>
      </w:r>
    </w:p>
    <w:p w:rsidR="00B523C2" w:rsidRPr="005D4729" w:rsidRDefault="001E5ACC" w:rsidP="00B523C2">
      <w:pPr>
        <w:pStyle w:val="ActHead4"/>
      </w:pPr>
      <w:bookmarkStart w:id="363" w:name="_Toc138776213"/>
      <w:r w:rsidRPr="00C7380F">
        <w:rPr>
          <w:rStyle w:val="CharSubdNo"/>
        </w:rPr>
        <w:t>Subdivision 1</w:t>
      </w:r>
      <w:r w:rsidR="00B523C2" w:rsidRPr="00C7380F">
        <w:rPr>
          <w:rStyle w:val="CharSubdNo"/>
        </w:rPr>
        <w:t>97</w:t>
      </w:r>
      <w:r w:rsidR="00C7380F" w:rsidRPr="00C7380F">
        <w:rPr>
          <w:rStyle w:val="CharSubdNo"/>
        </w:rPr>
        <w:noBreakHyphen/>
      </w:r>
      <w:r w:rsidR="00B523C2" w:rsidRPr="00C7380F">
        <w:rPr>
          <w:rStyle w:val="CharSubdNo"/>
        </w:rPr>
        <w:t>B</w:t>
      </w:r>
      <w:r w:rsidR="00B523C2" w:rsidRPr="005D4729">
        <w:t>—</w:t>
      </w:r>
      <w:r w:rsidR="00B523C2" w:rsidRPr="00C7380F">
        <w:rPr>
          <w:rStyle w:val="CharSubdText"/>
        </w:rPr>
        <w:t>General application provision</w:t>
      </w:r>
      <w:bookmarkEnd w:id="363"/>
    </w:p>
    <w:p w:rsidR="00B523C2" w:rsidRPr="005D4729" w:rsidRDefault="00B523C2" w:rsidP="00B523C2">
      <w:pPr>
        <w:pStyle w:val="TofSectsHeading"/>
      </w:pPr>
      <w:r w:rsidRPr="005D4729">
        <w:t>Table of sections</w:t>
      </w:r>
    </w:p>
    <w:p w:rsidR="00B523C2" w:rsidRPr="005D4729" w:rsidRDefault="00B523C2" w:rsidP="00B523C2">
      <w:pPr>
        <w:pStyle w:val="TofSectsSection"/>
        <w:rPr>
          <w:rStyle w:val="CharBoldItalic"/>
        </w:rPr>
      </w:pPr>
      <w:r w:rsidRPr="005D4729">
        <w:t>197</w:t>
      </w:r>
      <w:r w:rsidR="00C7380F">
        <w:noBreakHyphen/>
      </w:r>
      <w:r w:rsidRPr="005D4729">
        <w:t>5</w:t>
      </w:r>
      <w:r w:rsidRPr="005D4729">
        <w:tab/>
        <w:t xml:space="preserve">Application of new </w:t>
      </w:r>
      <w:r w:rsidR="001E5ACC" w:rsidRPr="005D4729">
        <w:t>Division 1</w:t>
      </w:r>
      <w:r w:rsidRPr="005D4729">
        <w:t>97</w:t>
      </w:r>
    </w:p>
    <w:p w:rsidR="00B523C2" w:rsidRPr="005D4729" w:rsidRDefault="00B523C2" w:rsidP="00B523C2">
      <w:pPr>
        <w:pStyle w:val="ActHead5"/>
        <w:rPr>
          <w:i/>
        </w:rPr>
      </w:pPr>
      <w:bookmarkStart w:id="364" w:name="_Toc138776214"/>
      <w:r w:rsidRPr="00C7380F">
        <w:rPr>
          <w:rStyle w:val="CharSectno"/>
        </w:rPr>
        <w:lastRenderedPageBreak/>
        <w:t>197</w:t>
      </w:r>
      <w:r w:rsidR="00C7380F" w:rsidRPr="00C7380F">
        <w:rPr>
          <w:rStyle w:val="CharSectno"/>
        </w:rPr>
        <w:noBreakHyphen/>
      </w:r>
      <w:r w:rsidRPr="00C7380F">
        <w:rPr>
          <w:rStyle w:val="CharSectno"/>
        </w:rPr>
        <w:t>5</w:t>
      </w:r>
      <w:r w:rsidRPr="005D4729">
        <w:t xml:space="preserve">  Application of new </w:t>
      </w:r>
      <w:r w:rsidR="001E5ACC" w:rsidRPr="005D4729">
        <w:t>Division 1</w:t>
      </w:r>
      <w:r w:rsidRPr="005D4729">
        <w:t>97</w:t>
      </w:r>
      <w:bookmarkEnd w:id="364"/>
    </w:p>
    <w:p w:rsidR="00B523C2" w:rsidRPr="005D4729" w:rsidRDefault="00B523C2" w:rsidP="00B523C2">
      <w:pPr>
        <w:pStyle w:val="subsection"/>
      </w:pPr>
      <w:r w:rsidRPr="005D4729">
        <w:tab/>
      </w:r>
      <w:r w:rsidRPr="005D4729">
        <w:tab/>
        <w:t xml:space="preserve">Subject to </w:t>
      </w:r>
      <w:r w:rsidR="001E5ACC" w:rsidRPr="005D4729">
        <w:t>Subdivision 1</w:t>
      </w:r>
      <w:r w:rsidRPr="005D4729">
        <w:t>97</w:t>
      </w:r>
      <w:r w:rsidR="00C7380F">
        <w:noBreakHyphen/>
      </w:r>
      <w:r w:rsidRPr="005D4729">
        <w:t xml:space="preserve">C of this Division, new </w:t>
      </w:r>
      <w:r w:rsidR="001E5ACC" w:rsidRPr="005D4729">
        <w:t>Division 1</w:t>
      </w:r>
      <w:r w:rsidRPr="005D4729">
        <w:t>97 applies to transfers made into a company’s share capital account after the introduction day.</w:t>
      </w:r>
    </w:p>
    <w:p w:rsidR="00B523C2" w:rsidRPr="005D4729" w:rsidRDefault="001E5ACC" w:rsidP="00B523C2">
      <w:pPr>
        <w:pStyle w:val="ActHead4"/>
      </w:pPr>
      <w:bookmarkStart w:id="365" w:name="_Toc138776215"/>
      <w:r w:rsidRPr="00C7380F">
        <w:rPr>
          <w:rStyle w:val="CharSubdNo"/>
        </w:rPr>
        <w:t>Subdivision 1</w:t>
      </w:r>
      <w:r w:rsidR="00B523C2" w:rsidRPr="00C7380F">
        <w:rPr>
          <w:rStyle w:val="CharSubdNo"/>
        </w:rPr>
        <w:t>97</w:t>
      </w:r>
      <w:r w:rsidR="00C7380F" w:rsidRPr="00C7380F">
        <w:rPr>
          <w:rStyle w:val="CharSubdNo"/>
        </w:rPr>
        <w:noBreakHyphen/>
      </w:r>
      <w:r w:rsidR="00B523C2" w:rsidRPr="00C7380F">
        <w:rPr>
          <w:rStyle w:val="CharSubdNo"/>
        </w:rPr>
        <w:t>C</w:t>
      </w:r>
      <w:r w:rsidR="00B523C2" w:rsidRPr="005D4729">
        <w:t>—</w:t>
      </w:r>
      <w:r w:rsidR="00B523C2" w:rsidRPr="00C7380F">
        <w:rPr>
          <w:rStyle w:val="CharSubdText"/>
        </w:rPr>
        <w:t>Special provisions about companies whose share capital accounts were tainted when old Division</w:t>
      </w:r>
      <w:r w:rsidR="00FD3F14" w:rsidRPr="00C7380F">
        <w:rPr>
          <w:rStyle w:val="CharSubdText"/>
        </w:rPr>
        <w:t> </w:t>
      </w:r>
      <w:r w:rsidR="00B523C2" w:rsidRPr="00C7380F">
        <w:rPr>
          <w:rStyle w:val="CharSubdText"/>
        </w:rPr>
        <w:t>7B was closed off</w:t>
      </w:r>
      <w:bookmarkEnd w:id="365"/>
    </w:p>
    <w:p w:rsidR="00B523C2" w:rsidRPr="005D4729" w:rsidRDefault="00B523C2" w:rsidP="00B523C2">
      <w:pPr>
        <w:pStyle w:val="TofSectsHeading"/>
      </w:pPr>
      <w:r w:rsidRPr="005D4729">
        <w:t>Table of sections</w:t>
      </w:r>
    </w:p>
    <w:p w:rsidR="00B523C2" w:rsidRPr="005D4729" w:rsidRDefault="00B523C2" w:rsidP="00B523C2">
      <w:pPr>
        <w:pStyle w:val="TofSectsSection"/>
      </w:pPr>
      <w:r w:rsidRPr="005D4729">
        <w:t>197</w:t>
      </w:r>
      <w:r w:rsidR="00C7380F">
        <w:noBreakHyphen/>
      </w:r>
      <w:r w:rsidRPr="005D4729">
        <w:t>10</w:t>
      </w:r>
      <w:r w:rsidRPr="005D4729">
        <w:tab/>
        <w:t>Subdivision applies to companies whose share capital accounts were tainted when old Division</w:t>
      </w:r>
      <w:r w:rsidR="00FD3F14" w:rsidRPr="005D4729">
        <w:t> </w:t>
      </w:r>
      <w:r w:rsidRPr="005D4729">
        <w:t>7B was closed off</w:t>
      </w:r>
    </w:p>
    <w:p w:rsidR="00B523C2" w:rsidRPr="005D4729" w:rsidRDefault="00B523C2" w:rsidP="00B523C2">
      <w:pPr>
        <w:pStyle w:val="TofSectsSection"/>
      </w:pPr>
      <w:r w:rsidRPr="005D4729">
        <w:t>197</w:t>
      </w:r>
      <w:r w:rsidR="00C7380F">
        <w:noBreakHyphen/>
      </w:r>
      <w:r w:rsidRPr="005D4729">
        <w:t>15</w:t>
      </w:r>
      <w:r w:rsidRPr="005D4729">
        <w:tab/>
        <w:t>Account taken to have ceased to be tainted when old Division</w:t>
      </w:r>
      <w:r w:rsidR="00FD3F14" w:rsidRPr="005D4729">
        <w:t> </w:t>
      </w:r>
      <w:r w:rsidRPr="005D4729">
        <w:t>7B was closed off</w:t>
      </w:r>
    </w:p>
    <w:p w:rsidR="00B523C2" w:rsidRPr="005D4729" w:rsidRDefault="00B523C2" w:rsidP="00B523C2">
      <w:pPr>
        <w:pStyle w:val="TofSectsSection"/>
      </w:pPr>
      <w:r w:rsidRPr="005D4729">
        <w:t>197</w:t>
      </w:r>
      <w:r w:rsidR="00C7380F">
        <w:noBreakHyphen/>
      </w:r>
      <w:r w:rsidRPr="005D4729">
        <w:t>20</w:t>
      </w:r>
      <w:r w:rsidRPr="005D4729">
        <w:tab/>
        <w:t xml:space="preserve">After introduction day, account taken to have become tainted under new </w:t>
      </w:r>
      <w:r w:rsidR="001E5ACC" w:rsidRPr="005D4729">
        <w:t>Division 1</w:t>
      </w:r>
      <w:r w:rsidRPr="005D4729">
        <w:t>97 to extent of previous tainting</w:t>
      </w:r>
    </w:p>
    <w:p w:rsidR="00B523C2" w:rsidRPr="005D4729" w:rsidRDefault="00B523C2" w:rsidP="00B523C2">
      <w:pPr>
        <w:pStyle w:val="TofSectsSection"/>
      </w:pPr>
      <w:r w:rsidRPr="005D4729">
        <w:t>197</w:t>
      </w:r>
      <w:r w:rsidR="00C7380F">
        <w:noBreakHyphen/>
      </w:r>
      <w:r w:rsidRPr="005D4729">
        <w:t>25</w:t>
      </w:r>
      <w:r w:rsidRPr="005D4729">
        <w:tab/>
        <w:t>Special provisions if company chooses to untaint after introduction day</w:t>
      </w:r>
    </w:p>
    <w:p w:rsidR="00B523C2" w:rsidRPr="005D4729" w:rsidRDefault="00B523C2" w:rsidP="00B523C2">
      <w:pPr>
        <w:pStyle w:val="ActHead5"/>
      </w:pPr>
      <w:bookmarkStart w:id="366" w:name="_Toc138776216"/>
      <w:r w:rsidRPr="00C7380F">
        <w:rPr>
          <w:rStyle w:val="CharSectno"/>
        </w:rPr>
        <w:t>197</w:t>
      </w:r>
      <w:r w:rsidR="00C7380F" w:rsidRPr="00C7380F">
        <w:rPr>
          <w:rStyle w:val="CharSectno"/>
        </w:rPr>
        <w:noBreakHyphen/>
      </w:r>
      <w:r w:rsidRPr="00C7380F">
        <w:rPr>
          <w:rStyle w:val="CharSectno"/>
        </w:rPr>
        <w:t>10</w:t>
      </w:r>
      <w:r w:rsidRPr="005D4729">
        <w:t xml:space="preserve">  Subdivision applies to companies whose share capital accounts were tainted when old Division</w:t>
      </w:r>
      <w:r w:rsidR="00FD3F14" w:rsidRPr="005D4729">
        <w:t> </w:t>
      </w:r>
      <w:r w:rsidRPr="005D4729">
        <w:t>7B was closed off</w:t>
      </w:r>
      <w:bookmarkEnd w:id="366"/>
    </w:p>
    <w:p w:rsidR="00B523C2" w:rsidRPr="005D4729" w:rsidRDefault="00B523C2" w:rsidP="00B523C2">
      <w:pPr>
        <w:pStyle w:val="subsection"/>
      </w:pPr>
      <w:r w:rsidRPr="005D4729">
        <w:tab/>
      </w:r>
      <w:r w:rsidRPr="005D4729">
        <w:tab/>
        <w:t>This Subdivision applies to a company if, immediately before the old Division</w:t>
      </w:r>
      <w:r w:rsidR="00FD3F14" w:rsidRPr="005D4729">
        <w:t> </w:t>
      </w:r>
      <w:r w:rsidRPr="005D4729">
        <w:t>7B close</w:t>
      </w:r>
      <w:r w:rsidR="00C7380F">
        <w:noBreakHyphen/>
      </w:r>
      <w:r w:rsidRPr="005D4729">
        <w:t>off day, the company’s share capital account was tainted under old Division</w:t>
      </w:r>
      <w:r w:rsidR="00FD3F14" w:rsidRPr="005D4729">
        <w:t> </w:t>
      </w:r>
      <w:r w:rsidRPr="005D4729">
        <w:t>7B.</w:t>
      </w:r>
    </w:p>
    <w:p w:rsidR="00B523C2" w:rsidRPr="005D4729" w:rsidRDefault="00B523C2" w:rsidP="00B523C2">
      <w:pPr>
        <w:pStyle w:val="ActHead5"/>
      </w:pPr>
      <w:bookmarkStart w:id="367" w:name="_Toc138776217"/>
      <w:r w:rsidRPr="00C7380F">
        <w:rPr>
          <w:rStyle w:val="CharSectno"/>
        </w:rPr>
        <w:t>197</w:t>
      </w:r>
      <w:r w:rsidR="00C7380F" w:rsidRPr="00C7380F">
        <w:rPr>
          <w:rStyle w:val="CharSectno"/>
        </w:rPr>
        <w:noBreakHyphen/>
      </w:r>
      <w:r w:rsidRPr="00C7380F">
        <w:rPr>
          <w:rStyle w:val="CharSectno"/>
        </w:rPr>
        <w:t>15</w:t>
      </w:r>
      <w:r w:rsidRPr="005D4729">
        <w:t xml:space="preserve">  Account taken to have ceased to be tainted when old Division</w:t>
      </w:r>
      <w:r w:rsidR="00FD3F14" w:rsidRPr="005D4729">
        <w:t> </w:t>
      </w:r>
      <w:r w:rsidRPr="005D4729">
        <w:t>7B was closed off</w:t>
      </w:r>
      <w:bookmarkEnd w:id="367"/>
    </w:p>
    <w:p w:rsidR="00B523C2" w:rsidRPr="005D4729" w:rsidRDefault="00B523C2" w:rsidP="00B523C2">
      <w:pPr>
        <w:pStyle w:val="subsection"/>
      </w:pPr>
      <w:r w:rsidRPr="005D4729">
        <w:tab/>
        <w:t>(1)</w:t>
      </w:r>
      <w:r w:rsidRPr="005D4729">
        <w:tab/>
        <w:t>The company’s share capital account is taken to have ceased to be tainted under old Division</w:t>
      </w:r>
      <w:r w:rsidR="00FD3F14" w:rsidRPr="005D4729">
        <w:t> </w:t>
      </w:r>
      <w:r w:rsidRPr="005D4729">
        <w:t>7B at the start of the Division</w:t>
      </w:r>
      <w:r w:rsidR="00FD3F14" w:rsidRPr="005D4729">
        <w:t> </w:t>
      </w:r>
      <w:r w:rsidRPr="005D4729">
        <w:t>7B close</w:t>
      </w:r>
      <w:r w:rsidR="00C7380F">
        <w:noBreakHyphen/>
      </w:r>
      <w:r w:rsidRPr="005D4729">
        <w:t>off day.</w:t>
      </w:r>
    </w:p>
    <w:p w:rsidR="00B523C2" w:rsidRPr="005D4729" w:rsidRDefault="00B523C2" w:rsidP="00B523C2">
      <w:pPr>
        <w:pStyle w:val="subsection"/>
      </w:pPr>
      <w:r w:rsidRPr="005D4729">
        <w:tab/>
        <w:t>(2)</w:t>
      </w:r>
      <w:r w:rsidRPr="005D4729">
        <w:tab/>
        <w:t>No liability to untainting tax, and no franking debit, arises under old Division</w:t>
      </w:r>
      <w:r w:rsidR="00FD3F14" w:rsidRPr="005D4729">
        <w:t> </w:t>
      </w:r>
      <w:r w:rsidRPr="005D4729">
        <w:t>7B in relation to the share capital account being taken to have ceased to be tainted.</w:t>
      </w:r>
    </w:p>
    <w:p w:rsidR="00B523C2" w:rsidRPr="005D4729" w:rsidRDefault="00B523C2" w:rsidP="00B523C2">
      <w:pPr>
        <w:pStyle w:val="ActHead5"/>
      </w:pPr>
      <w:bookmarkStart w:id="368" w:name="_Toc138776218"/>
      <w:r w:rsidRPr="00C7380F">
        <w:rPr>
          <w:rStyle w:val="CharSectno"/>
        </w:rPr>
        <w:lastRenderedPageBreak/>
        <w:t>197</w:t>
      </w:r>
      <w:r w:rsidR="00C7380F" w:rsidRPr="00C7380F">
        <w:rPr>
          <w:rStyle w:val="CharSectno"/>
        </w:rPr>
        <w:noBreakHyphen/>
      </w:r>
      <w:r w:rsidRPr="00C7380F">
        <w:rPr>
          <w:rStyle w:val="CharSectno"/>
        </w:rPr>
        <w:t>20</w:t>
      </w:r>
      <w:r w:rsidRPr="005D4729">
        <w:t xml:space="preserve">  After introduction day, account taken to have become tainted under new </w:t>
      </w:r>
      <w:r w:rsidR="001E5ACC" w:rsidRPr="005D4729">
        <w:t>Division 1</w:t>
      </w:r>
      <w:r w:rsidRPr="005D4729">
        <w:t>97 to extent of previous tainting</w:t>
      </w:r>
      <w:bookmarkEnd w:id="368"/>
    </w:p>
    <w:p w:rsidR="00B523C2" w:rsidRPr="005D4729" w:rsidRDefault="00B523C2" w:rsidP="00B523C2">
      <w:pPr>
        <w:pStyle w:val="subsection"/>
      </w:pPr>
      <w:r w:rsidRPr="005D4729">
        <w:tab/>
        <w:t>(1)</w:t>
      </w:r>
      <w:r w:rsidRPr="005D4729">
        <w:tab/>
        <w:t xml:space="preserve">Immediately after the introduction day, the company’s share capital account is taken to become tainted under new </w:t>
      </w:r>
      <w:r w:rsidR="001E5ACC" w:rsidRPr="005D4729">
        <w:t>Division 1</w:t>
      </w:r>
      <w:r w:rsidRPr="005D4729">
        <w:t>97 as if:</w:t>
      </w:r>
    </w:p>
    <w:p w:rsidR="00B523C2" w:rsidRPr="005D4729" w:rsidRDefault="00B523C2" w:rsidP="00B523C2">
      <w:pPr>
        <w:pStyle w:val="paragraph"/>
      </w:pPr>
      <w:r w:rsidRPr="005D4729">
        <w:tab/>
        <w:t>(a)</w:t>
      </w:r>
      <w:r w:rsidRPr="005D4729">
        <w:tab/>
        <w:t xml:space="preserve">the company had, at that time, transferred an amount (the </w:t>
      </w:r>
      <w:r w:rsidRPr="005D4729">
        <w:rPr>
          <w:b/>
          <w:i/>
        </w:rPr>
        <w:t>notionally transferred amount</w:t>
      </w:r>
      <w:r w:rsidRPr="005D4729">
        <w:t xml:space="preserve">) to its share capital account from another of its accounts that equalled the tainting amount (the </w:t>
      </w:r>
      <w:r w:rsidRPr="005D4729">
        <w:rPr>
          <w:b/>
          <w:i/>
        </w:rPr>
        <w:t>old Division</w:t>
      </w:r>
      <w:r w:rsidR="00FD3F14" w:rsidRPr="005D4729">
        <w:rPr>
          <w:b/>
          <w:i/>
        </w:rPr>
        <w:t> </w:t>
      </w:r>
      <w:r w:rsidRPr="005D4729">
        <w:rPr>
          <w:b/>
          <w:i/>
        </w:rPr>
        <w:t>7B tainting amount</w:t>
      </w:r>
      <w:r w:rsidRPr="005D4729">
        <w:t>), within the meaning of old Division</w:t>
      </w:r>
      <w:r w:rsidR="00FD3F14" w:rsidRPr="005D4729">
        <w:t> </w:t>
      </w:r>
      <w:r w:rsidRPr="005D4729">
        <w:t>7B, in relation to the share capital account immediately before the old Division</w:t>
      </w:r>
      <w:r w:rsidR="00FD3F14" w:rsidRPr="005D4729">
        <w:t> </w:t>
      </w:r>
      <w:r w:rsidRPr="005D4729">
        <w:t>7B close</w:t>
      </w:r>
      <w:r w:rsidR="00C7380F">
        <w:noBreakHyphen/>
      </w:r>
      <w:r w:rsidRPr="005D4729">
        <w:t>off day; and</w:t>
      </w:r>
    </w:p>
    <w:p w:rsidR="00B523C2" w:rsidRPr="005D4729" w:rsidRDefault="00B523C2" w:rsidP="00B523C2">
      <w:pPr>
        <w:pStyle w:val="paragraph"/>
      </w:pPr>
      <w:r w:rsidRPr="005D4729">
        <w:tab/>
        <w:t>(b)</w:t>
      </w:r>
      <w:r w:rsidRPr="005D4729">
        <w:tab/>
        <w:t>none of the exclusions in sections</w:t>
      </w:r>
      <w:r w:rsidR="00FD3F14" w:rsidRPr="005D4729">
        <w:t> </w:t>
      </w:r>
      <w:r w:rsidRPr="005D4729">
        <w:t>197</w:t>
      </w:r>
      <w:r w:rsidR="00C7380F">
        <w:noBreakHyphen/>
      </w:r>
      <w:r w:rsidRPr="005D4729">
        <w:t>10 to 197</w:t>
      </w:r>
      <w:r w:rsidR="00C7380F">
        <w:noBreakHyphen/>
      </w:r>
      <w:r w:rsidRPr="005D4729">
        <w:t>40</w:t>
      </w:r>
      <w:r w:rsidRPr="005D4729">
        <w:rPr>
          <w:i/>
        </w:rPr>
        <w:t xml:space="preserve"> </w:t>
      </w:r>
      <w:r w:rsidRPr="005D4729">
        <w:t xml:space="preserve">of new </w:t>
      </w:r>
      <w:r w:rsidR="001E5ACC" w:rsidRPr="005D4729">
        <w:t>Division 1</w:t>
      </w:r>
      <w:r w:rsidRPr="005D4729">
        <w:t>97 applied, to any extent, in relation to the notionally transferred amount.</w:t>
      </w:r>
    </w:p>
    <w:p w:rsidR="00B523C2" w:rsidRPr="005D4729" w:rsidRDefault="00B523C2" w:rsidP="00B523C2">
      <w:pPr>
        <w:pStyle w:val="subsection"/>
      </w:pPr>
      <w:r w:rsidRPr="005D4729">
        <w:tab/>
        <w:t>(2)</w:t>
      </w:r>
      <w:r w:rsidRPr="005D4729">
        <w:tab/>
        <w:t xml:space="preserve">No franking debit arises under </w:t>
      </w:r>
      <w:r w:rsidR="001E5ACC" w:rsidRPr="005D4729">
        <w:t>Subdivision 1</w:t>
      </w:r>
      <w:r w:rsidRPr="005D4729">
        <w:t>97</w:t>
      </w:r>
      <w:r w:rsidR="00C7380F">
        <w:noBreakHyphen/>
      </w:r>
      <w:r w:rsidRPr="005D4729">
        <w:t xml:space="preserve">B of new </w:t>
      </w:r>
      <w:r w:rsidR="001E5ACC" w:rsidRPr="005D4729">
        <w:t>Division 1</w:t>
      </w:r>
      <w:r w:rsidRPr="005D4729">
        <w:t>97 in relation to the notionally transferred amount.</w:t>
      </w:r>
    </w:p>
    <w:p w:rsidR="00B523C2" w:rsidRPr="005D4729" w:rsidRDefault="00B523C2" w:rsidP="00B523C2">
      <w:pPr>
        <w:pStyle w:val="ActHead5"/>
      </w:pPr>
      <w:bookmarkStart w:id="369" w:name="_Toc138776219"/>
      <w:r w:rsidRPr="00C7380F">
        <w:rPr>
          <w:rStyle w:val="CharSectno"/>
        </w:rPr>
        <w:t>197</w:t>
      </w:r>
      <w:r w:rsidR="00C7380F" w:rsidRPr="00C7380F">
        <w:rPr>
          <w:rStyle w:val="CharSectno"/>
        </w:rPr>
        <w:noBreakHyphen/>
      </w:r>
      <w:r w:rsidRPr="00C7380F">
        <w:rPr>
          <w:rStyle w:val="CharSectno"/>
        </w:rPr>
        <w:t>25</w:t>
      </w:r>
      <w:r w:rsidRPr="005D4729">
        <w:t xml:space="preserve">  Special provisions if company chooses to untaint after introduction day</w:t>
      </w:r>
      <w:bookmarkEnd w:id="369"/>
    </w:p>
    <w:p w:rsidR="00B523C2" w:rsidRPr="005D4729" w:rsidRDefault="00B523C2" w:rsidP="00B523C2">
      <w:pPr>
        <w:pStyle w:val="subsection"/>
      </w:pPr>
      <w:r w:rsidRPr="005D4729">
        <w:tab/>
        <w:t>(1)</w:t>
      </w:r>
      <w:r w:rsidRPr="005D4729">
        <w:tab/>
        <w:t xml:space="preserve">This section applies if, after the introduction day, the company chooses under </w:t>
      </w:r>
      <w:r w:rsidR="00EB3B5E">
        <w:t>section 1</w:t>
      </w:r>
      <w:r w:rsidRPr="005D4729">
        <w:t>97</w:t>
      </w:r>
      <w:r w:rsidR="00C7380F">
        <w:noBreakHyphen/>
      </w:r>
      <w:r w:rsidRPr="005D4729">
        <w:t xml:space="preserve">55 of new </w:t>
      </w:r>
      <w:r w:rsidR="001E5ACC" w:rsidRPr="005D4729">
        <w:t>Division 1</w:t>
      </w:r>
      <w:r w:rsidRPr="005D4729">
        <w:t>97 to untaint its share capital account.</w:t>
      </w:r>
    </w:p>
    <w:p w:rsidR="00B523C2" w:rsidRPr="005D4729" w:rsidRDefault="00B523C2" w:rsidP="00B523C2">
      <w:pPr>
        <w:pStyle w:val="SubsectionHead"/>
      </w:pPr>
      <w:r w:rsidRPr="005D4729">
        <w:t xml:space="preserve">Working out the amount of </w:t>
      </w:r>
      <w:r w:rsidR="00EB3B5E">
        <w:t>section 1</w:t>
      </w:r>
      <w:r w:rsidRPr="005D4729">
        <w:t>97</w:t>
      </w:r>
      <w:r w:rsidR="00C7380F">
        <w:noBreakHyphen/>
      </w:r>
      <w:r w:rsidRPr="005D4729">
        <w:t>60 untainting tax</w:t>
      </w:r>
    </w:p>
    <w:p w:rsidR="00B523C2" w:rsidRPr="005D4729" w:rsidRDefault="00B523C2" w:rsidP="00B523C2">
      <w:pPr>
        <w:pStyle w:val="subsection"/>
      </w:pPr>
      <w:r w:rsidRPr="005D4729">
        <w:tab/>
        <w:t>(2)</w:t>
      </w:r>
      <w:r w:rsidRPr="005D4729">
        <w:tab/>
        <w:t xml:space="preserve">For the purpose of </w:t>
      </w:r>
      <w:r w:rsidR="00EB3B5E">
        <w:t>section 1</w:t>
      </w:r>
      <w:r w:rsidRPr="005D4729">
        <w:t>97</w:t>
      </w:r>
      <w:r w:rsidR="00C7380F">
        <w:noBreakHyphen/>
      </w:r>
      <w:r w:rsidRPr="005D4729">
        <w:t xml:space="preserve">60 of new </w:t>
      </w:r>
      <w:r w:rsidR="001E5ACC" w:rsidRPr="005D4729">
        <w:t>Division 1</w:t>
      </w:r>
      <w:r w:rsidRPr="005D4729">
        <w:t xml:space="preserve">97, the </w:t>
      </w:r>
      <w:r w:rsidRPr="005D4729">
        <w:rPr>
          <w:b/>
          <w:i/>
        </w:rPr>
        <w:t xml:space="preserve">tainting amount </w:t>
      </w:r>
      <w:r w:rsidRPr="005D4729">
        <w:t>at the time of the choice to untaint is taken to consist of:</w:t>
      </w:r>
    </w:p>
    <w:p w:rsidR="00B523C2" w:rsidRPr="005D4729" w:rsidRDefault="00B523C2" w:rsidP="00B523C2">
      <w:pPr>
        <w:pStyle w:val="paragraph"/>
      </w:pPr>
      <w:r w:rsidRPr="005D4729">
        <w:tab/>
        <w:t>(a)</w:t>
      </w:r>
      <w:r w:rsidRPr="005D4729">
        <w:tab/>
        <w:t xml:space="preserve">the amounts (the </w:t>
      </w:r>
      <w:r w:rsidRPr="005D4729">
        <w:rPr>
          <w:b/>
          <w:i/>
        </w:rPr>
        <w:t>old Division</w:t>
      </w:r>
      <w:r w:rsidR="00FD3F14" w:rsidRPr="005D4729">
        <w:rPr>
          <w:b/>
          <w:i/>
        </w:rPr>
        <w:t> </w:t>
      </w:r>
      <w:r w:rsidRPr="005D4729">
        <w:rPr>
          <w:b/>
          <w:i/>
        </w:rPr>
        <w:t>7B tainting amount components</w:t>
      </w:r>
      <w:r w:rsidRPr="005D4729">
        <w:t>) that made up the old Division</w:t>
      </w:r>
      <w:r w:rsidR="00FD3F14" w:rsidRPr="005D4729">
        <w:t> </w:t>
      </w:r>
      <w:r w:rsidRPr="005D4729">
        <w:t>7B tainting amount; and</w:t>
      </w:r>
    </w:p>
    <w:p w:rsidR="00B523C2" w:rsidRPr="005D4729" w:rsidRDefault="00B523C2" w:rsidP="00B523C2">
      <w:pPr>
        <w:pStyle w:val="paragraph"/>
      </w:pPr>
      <w:r w:rsidRPr="005D4729">
        <w:tab/>
        <w:t>(b)</w:t>
      </w:r>
      <w:r w:rsidRPr="005D4729">
        <w:tab/>
        <w:t xml:space="preserve">any amounts to which new </w:t>
      </w:r>
      <w:r w:rsidR="001E5ACC" w:rsidRPr="005D4729">
        <w:t>Division 1</w:t>
      </w:r>
      <w:r w:rsidRPr="005D4729">
        <w:t>97 applies that have been transferred to the company’s share capital account since the introduction day and before the choice to untaint is made.</w:t>
      </w:r>
    </w:p>
    <w:p w:rsidR="00B523C2" w:rsidRPr="005D4729" w:rsidRDefault="00B523C2" w:rsidP="00B523C2">
      <w:pPr>
        <w:pStyle w:val="notetext"/>
      </w:pPr>
      <w:r w:rsidRPr="005D4729">
        <w:lastRenderedPageBreak/>
        <w:t>Note 1:</w:t>
      </w:r>
      <w:r w:rsidRPr="005D4729">
        <w:tab/>
        <w:t xml:space="preserve">The company will not be liable to untainting tax if it is covered by </w:t>
      </w:r>
      <w:r w:rsidR="00FD3F14" w:rsidRPr="005D4729">
        <w:t>subsection (</w:t>
      </w:r>
      <w:r w:rsidRPr="005D4729">
        <w:t>5).</w:t>
      </w:r>
    </w:p>
    <w:p w:rsidR="00B523C2" w:rsidRPr="005D4729" w:rsidRDefault="00B523C2" w:rsidP="00B523C2">
      <w:pPr>
        <w:pStyle w:val="notetext"/>
      </w:pPr>
      <w:r w:rsidRPr="005D4729">
        <w:t>Note 2:</w:t>
      </w:r>
      <w:r w:rsidRPr="005D4729">
        <w:tab/>
        <w:t xml:space="preserve">If the company is covered by </w:t>
      </w:r>
      <w:r w:rsidR="00FD3F14" w:rsidRPr="005D4729">
        <w:t>subsection (</w:t>
      </w:r>
      <w:r w:rsidRPr="005D4729">
        <w:t>6), the old Division</w:t>
      </w:r>
      <w:r w:rsidR="00FD3F14" w:rsidRPr="005D4729">
        <w:t> </w:t>
      </w:r>
      <w:r w:rsidRPr="005D4729">
        <w:t xml:space="preserve">7B tainting amount components will not be included in the tainting amount for the purpose of </w:t>
      </w:r>
      <w:r w:rsidR="00EB3B5E">
        <w:t>section 1</w:t>
      </w:r>
      <w:r w:rsidRPr="005D4729">
        <w:t>97</w:t>
      </w:r>
      <w:r w:rsidR="00C7380F">
        <w:noBreakHyphen/>
      </w:r>
      <w:r w:rsidRPr="005D4729">
        <w:t>60.</w:t>
      </w:r>
    </w:p>
    <w:p w:rsidR="00B523C2" w:rsidRPr="005D4729" w:rsidRDefault="00B523C2" w:rsidP="00B523C2">
      <w:pPr>
        <w:pStyle w:val="subsection"/>
      </w:pPr>
      <w:r w:rsidRPr="005D4729">
        <w:tab/>
        <w:t>(3)</w:t>
      </w:r>
      <w:r w:rsidRPr="005D4729">
        <w:tab/>
        <w:t xml:space="preserve">For the purpose of </w:t>
      </w:r>
      <w:r w:rsidR="00EB3B5E">
        <w:t>section 1</w:t>
      </w:r>
      <w:r w:rsidRPr="005D4729">
        <w:t>97</w:t>
      </w:r>
      <w:r w:rsidR="00C7380F">
        <w:noBreakHyphen/>
      </w:r>
      <w:r w:rsidRPr="005D4729">
        <w:t xml:space="preserve">60 of new </w:t>
      </w:r>
      <w:r w:rsidR="001E5ACC" w:rsidRPr="005D4729">
        <w:t>Division 1</w:t>
      </w:r>
      <w:r w:rsidRPr="005D4729">
        <w:t xml:space="preserve">97, a reference to the </w:t>
      </w:r>
      <w:r w:rsidR="00EB3B5E">
        <w:t>section 1</w:t>
      </w:r>
      <w:r w:rsidRPr="005D4729">
        <w:t>97</w:t>
      </w:r>
      <w:r w:rsidR="00C7380F">
        <w:noBreakHyphen/>
      </w:r>
      <w:r w:rsidRPr="005D4729">
        <w:t>45 franking debit that arose in relation to an old Division</w:t>
      </w:r>
      <w:r w:rsidR="00FD3F14" w:rsidRPr="005D4729">
        <w:t> </w:t>
      </w:r>
      <w:r w:rsidRPr="005D4729">
        <w:t>7B tainting amount component is taken to be a reference to the tax</w:t>
      </w:r>
      <w:r w:rsidR="00C7380F">
        <w:noBreakHyphen/>
      </w:r>
      <w:r w:rsidRPr="005D4729">
        <w:t>paid</w:t>
      </w:r>
      <w:r w:rsidR="00C7380F">
        <w:noBreakHyphen/>
      </w:r>
      <w:r w:rsidRPr="005D4729">
        <w:t xml:space="preserve">basis franking debit amount in relation to that component (see </w:t>
      </w:r>
      <w:r w:rsidR="00FD3F14" w:rsidRPr="005D4729">
        <w:t>subsection (</w:t>
      </w:r>
      <w:r w:rsidRPr="005D4729">
        <w:t>4)).</w:t>
      </w:r>
    </w:p>
    <w:p w:rsidR="00B523C2" w:rsidRPr="005D4729" w:rsidRDefault="00B523C2" w:rsidP="00B523C2">
      <w:pPr>
        <w:pStyle w:val="subsection"/>
      </w:pPr>
      <w:r w:rsidRPr="005D4729">
        <w:tab/>
        <w:t>(4)</w:t>
      </w:r>
      <w:r w:rsidRPr="005D4729">
        <w:tab/>
        <w:t xml:space="preserve">For the purpose of </w:t>
      </w:r>
      <w:r w:rsidR="00FD3F14" w:rsidRPr="005D4729">
        <w:t>subsection (</w:t>
      </w:r>
      <w:r w:rsidRPr="005D4729">
        <w:t xml:space="preserve">3), the </w:t>
      </w:r>
      <w:r w:rsidRPr="005D4729">
        <w:rPr>
          <w:b/>
          <w:i/>
        </w:rPr>
        <w:t>tax</w:t>
      </w:r>
      <w:r w:rsidR="00C7380F">
        <w:rPr>
          <w:b/>
          <w:i/>
        </w:rPr>
        <w:noBreakHyphen/>
      </w:r>
      <w:r w:rsidRPr="005D4729">
        <w:rPr>
          <w:b/>
          <w:i/>
        </w:rPr>
        <w:t>paid</w:t>
      </w:r>
      <w:r w:rsidR="00C7380F">
        <w:rPr>
          <w:b/>
          <w:i/>
        </w:rPr>
        <w:noBreakHyphen/>
      </w:r>
      <w:r w:rsidRPr="005D4729">
        <w:rPr>
          <w:b/>
          <w:i/>
        </w:rPr>
        <w:t>basis franking debit amount</w:t>
      </w:r>
      <w:r w:rsidRPr="005D4729">
        <w:t>, in relation to an old Division</w:t>
      </w:r>
      <w:r w:rsidR="00FD3F14" w:rsidRPr="005D4729">
        <w:t> </w:t>
      </w:r>
      <w:r w:rsidRPr="005D4729">
        <w:t>7B tainting amount component, is the amount worked out in accordance with the formula:</w:t>
      </w:r>
    </w:p>
    <w:p w:rsidR="00B523C2"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1C6C2940" wp14:editId="7C774035">
            <wp:extent cx="3448050" cy="571500"/>
            <wp:effectExtent l="0" t="0" r="0" b="0"/>
            <wp:docPr id="8" name="Picture 8" descr="Start formula open bracket Class A franking debit times start fraction 39 over 61 end fraction close bracket plus open bracket Class C franking debit times start fraction 30 over 70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5D4729" w:rsidRDefault="00B523C2" w:rsidP="00B523C2">
      <w:pPr>
        <w:pStyle w:val="subsection2"/>
      </w:pPr>
      <w:r w:rsidRPr="005D4729">
        <w:t>where:</w:t>
      </w:r>
    </w:p>
    <w:p w:rsidR="00B523C2" w:rsidRPr="005D4729" w:rsidRDefault="00B523C2" w:rsidP="00B523C2">
      <w:pPr>
        <w:pStyle w:val="Definition"/>
      </w:pPr>
      <w:r w:rsidRPr="005D4729">
        <w:rPr>
          <w:b/>
          <w:i/>
        </w:rPr>
        <w:t xml:space="preserve">class A franking debit </w:t>
      </w:r>
      <w:r w:rsidRPr="005D4729">
        <w:t xml:space="preserve">means the class A franking debit (if any) that arose under </w:t>
      </w:r>
      <w:r w:rsidR="00EB3B5E">
        <w:t>section 1</w:t>
      </w:r>
      <w:r w:rsidRPr="005D4729">
        <w:t>60ARDV of old Division</w:t>
      </w:r>
      <w:r w:rsidR="00FD3F14" w:rsidRPr="005D4729">
        <w:t> </w:t>
      </w:r>
      <w:r w:rsidRPr="005D4729">
        <w:t>7B in relation to the old Division</w:t>
      </w:r>
      <w:r w:rsidR="00FD3F14" w:rsidRPr="005D4729">
        <w:t> </w:t>
      </w:r>
      <w:r w:rsidRPr="005D4729">
        <w:t>7B tainting amount component.</w:t>
      </w:r>
    </w:p>
    <w:p w:rsidR="00B523C2" w:rsidRPr="005D4729" w:rsidRDefault="00B523C2" w:rsidP="00B523C2">
      <w:pPr>
        <w:pStyle w:val="Definition"/>
      </w:pPr>
      <w:r w:rsidRPr="005D4729">
        <w:rPr>
          <w:b/>
          <w:i/>
        </w:rPr>
        <w:t xml:space="preserve">class C franking debit </w:t>
      </w:r>
      <w:r w:rsidRPr="005D4729">
        <w:t xml:space="preserve">means the class C franking debit that arose under </w:t>
      </w:r>
      <w:r w:rsidR="00EB3B5E">
        <w:t>section 1</w:t>
      </w:r>
      <w:r w:rsidRPr="005D4729">
        <w:t>60ARDQ or 160ARDV of old Division</w:t>
      </w:r>
      <w:r w:rsidR="00FD3F14" w:rsidRPr="005D4729">
        <w:t> </w:t>
      </w:r>
      <w:r w:rsidRPr="005D4729">
        <w:t>7B in relation to the old Division</w:t>
      </w:r>
      <w:r w:rsidR="00FD3F14" w:rsidRPr="005D4729">
        <w:t> </w:t>
      </w:r>
      <w:r w:rsidRPr="005D4729">
        <w:t>7B tainting amount component.</w:t>
      </w:r>
    </w:p>
    <w:p w:rsidR="00B523C2" w:rsidRPr="005D4729" w:rsidRDefault="00B523C2" w:rsidP="00B523C2">
      <w:pPr>
        <w:pStyle w:val="subsection"/>
      </w:pPr>
      <w:r w:rsidRPr="005D4729">
        <w:tab/>
        <w:t>(5)</w:t>
      </w:r>
      <w:r w:rsidRPr="005D4729">
        <w:tab/>
        <w:t xml:space="preserve">The company is not liable to untainting tax under </w:t>
      </w:r>
      <w:r w:rsidR="00EB3B5E">
        <w:t>section 1</w:t>
      </w:r>
      <w:r w:rsidRPr="005D4729">
        <w:t>97</w:t>
      </w:r>
      <w:r w:rsidR="00C7380F">
        <w:noBreakHyphen/>
      </w:r>
      <w:r w:rsidRPr="005D4729">
        <w:t xml:space="preserve">60 of new </w:t>
      </w:r>
      <w:r w:rsidR="001E5ACC" w:rsidRPr="005D4729">
        <w:t>Division 1</w:t>
      </w:r>
      <w:r w:rsidRPr="005D4729">
        <w:t>97 in relation to the choice to untaint if:</w:t>
      </w:r>
    </w:p>
    <w:p w:rsidR="00B523C2" w:rsidRPr="005D4729" w:rsidRDefault="00B523C2" w:rsidP="00B523C2">
      <w:pPr>
        <w:pStyle w:val="paragraph"/>
      </w:pPr>
      <w:r w:rsidRPr="005D4729">
        <w:tab/>
        <w:t>(a)</w:t>
      </w:r>
      <w:r w:rsidRPr="005D4729">
        <w:tab/>
        <w:t>during the period from the time when the company’s share capital account became tainted under old Division</w:t>
      </w:r>
      <w:r w:rsidR="00FD3F14" w:rsidRPr="005D4729">
        <w:t> </w:t>
      </w:r>
      <w:r w:rsidRPr="005D4729">
        <w:t>7B to the time when the choice to untaint is made, the company was a company with only lower tax shareholders (as defined in sub</w:t>
      </w:r>
      <w:r w:rsidR="00EB3B5E">
        <w:t>section 1</w:t>
      </w:r>
      <w:r w:rsidRPr="005D4729">
        <w:t>97</w:t>
      </w:r>
      <w:r w:rsidR="00C7380F">
        <w:noBreakHyphen/>
      </w:r>
      <w:r w:rsidRPr="005D4729">
        <w:t xml:space="preserve">60(1) of new </w:t>
      </w:r>
      <w:r w:rsidR="001E5ACC" w:rsidRPr="005D4729">
        <w:t>Division 1</w:t>
      </w:r>
      <w:r w:rsidRPr="005D4729">
        <w:t>97); and</w:t>
      </w:r>
    </w:p>
    <w:p w:rsidR="00B523C2" w:rsidRPr="005D4729" w:rsidRDefault="00B523C2" w:rsidP="00B523C2">
      <w:pPr>
        <w:pStyle w:val="paragraph"/>
      </w:pPr>
      <w:r w:rsidRPr="005D4729">
        <w:lastRenderedPageBreak/>
        <w:tab/>
        <w:t>(b)</w:t>
      </w:r>
      <w:r w:rsidRPr="005D4729">
        <w:tab/>
        <w:t xml:space="preserve">the tainting amount for the purpose of </w:t>
      </w:r>
      <w:r w:rsidR="00EB3B5E">
        <w:t>section 1</w:t>
      </w:r>
      <w:r w:rsidRPr="005D4729">
        <w:t>97</w:t>
      </w:r>
      <w:r w:rsidR="00C7380F">
        <w:noBreakHyphen/>
      </w:r>
      <w:r w:rsidRPr="005D4729">
        <w:t xml:space="preserve">60 of new </w:t>
      </w:r>
      <w:r w:rsidR="001E5ACC" w:rsidRPr="005D4729">
        <w:t>Division 1</w:t>
      </w:r>
      <w:r w:rsidRPr="005D4729">
        <w:t xml:space="preserve">97 does not include any amounts of the kind mentioned in </w:t>
      </w:r>
      <w:r w:rsidR="00FD3F14" w:rsidRPr="005D4729">
        <w:t>paragraph (</w:t>
      </w:r>
      <w:r w:rsidRPr="005D4729">
        <w:t>2)(b) of this section.</w:t>
      </w:r>
    </w:p>
    <w:p w:rsidR="00B523C2" w:rsidRPr="005D4729" w:rsidRDefault="00B523C2" w:rsidP="00B523C2">
      <w:pPr>
        <w:pStyle w:val="subsection"/>
      </w:pPr>
      <w:r w:rsidRPr="005D4729">
        <w:tab/>
        <w:t>(6)</w:t>
      </w:r>
      <w:r w:rsidRPr="005D4729">
        <w:tab/>
        <w:t>If:</w:t>
      </w:r>
    </w:p>
    <w:p w:rsidR="00B523C2" w:rsidRPr="005D4729" w:rsidRDefault="00B523C2" w:rsidP="00B523C2">
      <w:pPr>
        <w:pStyle w:val="paragraph"/>
      </w:pPr>
      <w:r w:rsidRPr="005D4729">
        <w:tab/>
        <w:t>(a)</w:t>
      </w:r>
      <w:r w:rsidRPr="005D4729">
        <w:tab/>
        <w:t xml:space="preserve">the tainting amount for the purpose of </w:t>
      </w:r>
      <w:r w:rsidR="00EB3B5E">
        <w:t>section 1</w:t>
      </w:r>
      <w:r w:rsidRPr="005D4729">
        <w:t>97</w:t>
      </w:r>
      <w:r w:rsidR="00C7380F">
        <w:noBreakHyphen/>
      </w:r>
      <w:r w:rsidRPr="005D4729">
        <w:t xml:space="preserve">60 of new </w:t>
      </w:r>
      <w:r w:rsidR="001E5ACC" w:rsidRPr="005D4729">
        <w:t>Division 1</w:t>
      </w:r>
      <w:r w:rsidRPr="005D4729">
        <w:t xml:space="preserve">97 consists of or includes an amount or amounts of the kind mentioned in </w:t>
      </w:r>
      <w:r w:rsidR="00FD3F14" w:rsidRPr="005D4729">
        <w:t>paragraph (</w:t>
      </w:r>
      <w:r w:rsidRPr="005D4729">
        <w:t>2)(b) of this section; and</w:t>
      </w:r>
    </w:p>
    <w:p w:rsidR="00B523C2" w:rsidRPr="005D4729" w:rsidRDefault="00B523C2" w:rsidP="00B523C2">
      <w:pPr>
        <w:pStyle w:val="paragraph"/>
      </w:pPr>
      <w:r w:rsidRPr="005D4729">
        <w:tab/>
        <w:t>(b)</w:t>
      </w:r>
      <w:r w:rsidRPr="005D4729">
        <w:tab/>
        <w:t xml:space="preserve">during the period from the time when the company’s share capital account became tainted to the time when the amount, or the first of the amounts, referred to in </w:t>
      </w:r>
      <w:r w:rsidR="00FD3F14" w:rsidRPr="005D4729">
        <w:t>paragraph (</w:t>
      </w:r>
      <w:r w:rsidRPr="005D4729">
        <w:t>a) of this subsection was transferred into the company’s share capital account, the company was a company with only lower tax shareholders (as defined in sub</w:t>
      </w:r>
      <w:r w:rsidR="00EB3B5E">
        <w:t>section 1</w:t>
      </w:r>
      <w:r w:rsidRPr="005D4729">
        <w:t>97</w:t>
      </w:r>
      <w:r w:rsidR="00C7380F">
        <w:noBreakHyphen/>
      </w:r>
      <w:r w:rsidRPr="005D4729">
        <w:t xml:space="preserve">60(1) of new </w:t>
      </w:r>
      <w:r w:rsidR="001E5ACC" w:rsidRPr="005D4729">
        <w:t>Division 1</w:t>
      </w:r>
      <w:r w:rsidRPr="005D4729">
        <w:t>97);</w:t>
      </w:r>
    </w:p>
    <w:p w:rsidR="00B523C2" w:rsidRPr="005D4729" w:rsidRDefault="00B523C2" w:rsidP="00B523C2">
      <w:pPr>
        <w:pStyle w:val="subsection2"/>
      </w:pPr>
      <w:r w:rsidRPr="005D4729">
        <w:t xml:space="preserve">then, despite </w:t>
      </w:r>
      <w:r w:rsidR="00FD3F14" w:rsidRPr="005D4729">
        <w:t>subsection (</w:t>
      </w:r>
      <w:r w:rsidRPr="005D4729">
        <w:t xml:space="preserve">2) of this section, for the purpose of </w:t>
      </w:r>
      <w:r w:rsidR="00EB3B5E">
        <w:t>section 1</w:t>
      </w:r>
      <w:r w:rsidRPr="005D4729">
        <w:t>97</w:t>
      </w:r>
      <w:r w:rsidR="00C7380F">
        <w:noBreakHyphen/>
      </w:r>
      <w:r w:rsidRPr="005D4729">
        <w:t xml:space="preserve">60 of new </w:t>
      </w:r>
      <w:r w:rsidR="001E5ACC" w:rsidRPr="005D4729">
        <w:t>Division 1</w:t>
      </w:r>
      <w:r w:rsidRPr="005D4729">
        <w:t>97, the tainting amount at the time of the choice to untaint does not include the old Division</w:t>
      </w:r>
      <w:r w:rsidR="00FD3F14" w:rsidRPr="005D4729">
        <w:t> </w:t>
      </w:r>
      <w:r w:rsidRPr="005D4729">
        <w:t>7B tainting amount components.</w:t>
      </w:r>
    </w:p>
    <w:p w:rsidR="00B523C2" w:rsidRPr="005D4729" w:rsidRDefault="00B523C2" w:rsidP="00B523C2">
      <w:pPr>
        <w:pStyle w:val="SubsectionHead"/>
      </w:pPr>
      <w:r w:rsidRPr="005D4729">
        <w:t xml:space="preserve">Working out the amount of </w:t>
      </w:r>
      <w:r w:rsidR="00EB3B5E">
        <w:t>section 1</w:t>
      </w:r>
      <w:r w:rsidRPr="005D4729">
        <w:t>97</w:t>
      </w:r>
      <w:r w:rsidR="00C7380F">
        <w:noBreakHyphen/>
      </w:r>
      <w:r w:rsidRPr="005D4729">
        <w:t>65 franking debit</w:t>
      </w:r>
    </w:p>
    <w:p w:rsidR="00B523C2" w:rsidRPr="005D4729" w:rsidRDefault="00B523C2" w:rsidP="00B523C2">
      <w:pPr>
        <w:pStyle w:val="subsection"/>
      </w:pPr>
      <w:r w:rsidRPr="005D4729">
        <w:tab/>
        <w:t>(7)</w:t>
      </w:r>
      <w:r w:rsidRPr="005D4729">
        <w:tab/>
        <w:t xml:space="preserve">For the purpose of </w:t>
      </w:r>
      <w:r w:rsidR="00EB3B5E">
        <w:t>section 1</w:t>
      </w:r>
      <w:r w:rsidRPr="005D4729">
        <w:t>97</w:t>
      </w:r>
      <w:r w:rsidR="00C7380F">
        <w:noBreakHyphen/>
      </w:r>
      <w:r w:rsidRPr="005D4729">
        <w:t xml:space="preserve">65 of new </w:t>
      </w:r>
      <w:r w:rsidR="001E5ACC" w:rsidRPr="005D4729">
        <w:t>Division 1</w:t>
      </w:r>
      <w:r w:rsidRPr="005D4729">
        <w:t xml:space="preserve">97, the </w:t>
      </w:r>
      <w:r w:rsidRPr="005D4729">
        <w:rPr>
          <w:b/>
          <w:i/>
        </w:rPr>
        <w:t xml:space="preserve">tainting amount </w:t>
      </w:r>
      <w:r w:rsidRPr="005D4729">
        <w:t>at the time of the choice to untaint is taken to consist of:</w:t>
      </w:r>
    </w:p>
    <w:p w:rsidR="00B523C2" w:rsidRPr="005D4729" w:rsidRDefault="00B523C2" w:rsidP="00B523C2">
      <w:pPr>
        <w:pStyle w:val="paragraph"/>
      </w:pPr>
      <w:r w:rsidRPr="005D4729">
        <w:tab/>
        <w:t>(a)</w:t>
      </w:r>
      <w:r w:rsidRPr="005D4729">
        <w:tab/>
        <w:t xml:space="preserve">the amounts (the </w:t>
      </w:r>
      <w:r w:rsidRPr="005D4729">
        <w:rPr>
          <w:b/>
          <w:i/>
        </w:rPr>
        <w:t>old Division</w:t>
      </w:r>
      <w:r w:rsidR="00FD3F14" w:rsidRPr="005D4729">
        <w:rPr>
          <w:b/>
          <w:i/>
        </w:rPr>
        <w:t> </w:t>
      </w:r>
      <w:r w:rsidRPr="005D4729">
        <w:rPr>
          <w:b/>
          <w:i/>
        </w:rPr>
        <w:t>7B tainting amount components</w:t>
      </w:r>
      <w:r w:rsidRPr="005D4729">
        <w:t>) that made up the old Division</w:t>
      </w:r>
      <w:r w:rsidR="00FD3F14" w:rsidRPr="005D4729">
        <w:t> </w:t>
      </w:r>
      <w:r w:rsidRPr="005D4729">
        <w:t>7B tainting amount; and</w:t>
      </w:r>
    </w:p>
    <w:p w:rsidR="00B523C2" w:rsidRPr="005D4729" w:rsidRDefault="00B523C2" w:rsidP="00B523C2">
      <w:pPr>
        <w:pStyle w:val="paragraph"/>
      </w:pPr>
      <w:r w:rsidRPr="005D4729">
        <w:tab/>
        <w:t>(b)</w:t>
      </w:r>
      <w:r w:rsidRPr="005D4729">
        <w:tab/>
        <w:t xml:space="preserve">any amounts to which new </w:t>
      </w:r>
      <w:r w:rsidR="001E5ACC" w:rsidRPr="005D4729">
        <w:t>Division 1</w:t>
      </w:r>
      <w:r w:rsidRPr="005D4729">
        <w:t>97 applies that have been transferred to the company’s share capital account since the introduction day and before the choice to untaint is made.</w:t>
      </w:r>
    </w:p>
    <w:p w:rsidR="00B523C2" w:rsidRPr="005D4729" w:rsidRDefault="00B523C2" w:rsidP="00B523C2">
      <w:pPr>
        <w:pStyle w:val="notetext"/>
      </w:pPr>
      <w:r w:rsidRPr="005D4729">
        <w:t>Note:</w:t>
      </w:r>
      <w:r w:rsidRPr="005D4729">
        <w:tab/>
        <w:t xml:space="preserve">In relation to amounts described in </w:t>
      </w:r>
      <w:r w:rsidR="00FD3F14" w:rsidRPr="005D4729">
        <w:t>paragraph (</w:t>
      </w:r>
      <w:r w:rsidRPr="005D4729">
        <w:t xml:space="preserve">b), </w:t>
      </w:r>
      <w:r w:rsidR="00EB3B5E">
        <w:t>section 1</w:t>
      </w:r>
      <w:r w:rsidRPr="005D4729">
        <w:t>97</w:t>
      </w:r>
      <w:r w:rsidR="00C7380F">
        <w:noBreakHyphen/>
      </w:r>
      <w:r w:rsidRPr="005D4729">
        <w:t>65 applies without any notional modifications.</w:t>
      </w:r>
    </w:p>
    <w:p w:rsidR="00B523C2" w:rsidRPr="005D4729" w:rsidRDefault="00B523C2" w:rsidP="00B523C2">
      <w:pPr>
        <w:pStyle w:val="subsection"/>
      </w:pPr>
      <w:r w:rsidRPr="005D4729">
        <w:tab/>
        <w:t>(8)</w:t>
      </w:r>
      <w:r w:rsidRPr="005D4729">
        <w:tab/>
      </w:r>
      <w:r w:rsidR="00B36BB7" w:rsidRPr="005D4729">
        <w:t>Paragraph 1</w:t>
      </w:r>
      <w:r w:rsidRPr="005D4729">
        <w:t>97</w:t>
      </w:r>
      <w:r w:rsidR="00C7380F">
        <w:noBreakHyphen/>
      </w:r>
      <w:r w:rsidRPr="005D4729">
        <w:t xml:space="preserve">65(1)(b) of new </w:t>
      </w:r>
      <w:r w:rsidR="001E5ACC" w:rsidRPr="005D4729">
        <w:t>Division 1</w:t>
      </w:r>
      <w:r w:rsidRPr="005D4729">
        <w:t>97 has effect in relation to each old Division</w:t>
      </w:r>
      <w:r w:rsidR="00FD3F14" w:rsidRPr="005D4729">
        <w:t> </w:t>
      </w:r>
      <w:r w:rsidRPr="005D4729">
        <w:t xml:space="preserve">7B tainting amount component as if the following </w:t>
      </w:r>
      <w:r w:rsidR="00FD3F14" w:rsidRPr="005D4729">
        <w:t>paragraph (</w:t>
      </w:r>
      <w:r w:rsidRPr="005D4729">
        <w:t xml:space="preserve">the </w:t>
      </w:r>
      <w:r w:rsidRPr="005D4729">
        <w:rPr>
          <w:b/>
          <w:i/>
        </w:rPr>
        <w:t>notionally substituted paragraph</w:t>
      </w:r>
      <w:r w:rsidRPr="005D4729">
        <w:t>) were substituted for it:</w:t>
      </w:r>
    </w:p>
    <w:p w:rsidR="00B523C2" w:rsidRPr="005D4729" w:rsidRDefault="00B523C2" w:rsidP="00B523C2">
      <w:pPr>
        <w:pStyle w:val="paragraph"/>
      </w:pPr>
      <w:r w:rsidRPr="005D4729">
        <w:lastRenderedPageBreak/>
        <w:tab/>
        <w:t>(b)</w:t>
      </w:r>
      <w:r w:rsidRPr="005D4729">
        <w:tab/>
        <w:t>the tax</w:t>
      </w:r>
      <w:r w:rsidR="00C7380F">
        <w:noBreakHyphen/>
      </w:r>
      <w:r w:rsidRPr="005D4729">
        <w:t>paid</w:t>
      </w:r>
      <w:r w:rsidR="00C7380F">
        <w:noBreakHyphen/>
      </w:r>
      <w:r w:rsidRPr="005D4729">
        <w:t>basis franking debit amount in relation to the old Division</w:t>
      </w:r>
      <w:r w:rsidR="00FD3F14" w:rsidRPr="005D4729">
        <w:t> </w:t>
      </w:r>
      <w:r w:rsidRPr="005D4729">
        <w:t>7B tainting amount component is less than the amount calculated by the formula in sub</w:t>
      </w:r>
      <w:r w:rsidR="00EB3B5E">
        <w:t>section 1</w:t>
      </w:r>
      <w:r w:rsidRPr="005D4729">
        <w:t>97</w:t>
      </w:r>
      <w:r w:rsidR="00C7380F">
        <w:noBreakHyphen/>
      </w:r>
      <w:r w:rsidRPr="005D4729">
        <w:t>65(3) in relation to the component.</w:t>
      </w:r>
    </w:p>
    <w:p w:rsidR="00B523C2" w:rsidRPr="005D4729" w:rsidRDefault="00B523C2" w:rsidP="00B523C2">
      <w:pPr>
        <w:pStyle w:val="subsection"/>
      </w:pPr>
      <w:r w:rsidRPr="005D4729">
        <w:tab/>
        <w:t>(9)</w:t>
      </w:r>
      <w:r w:rsidRPr="005D4729">
        <w:tab/>
        <w:t>Sub</w:t>
      </w:r>
      <w:r w:rsidR="00EB3B5E">
        <w:t>section 1</w:t>
      </w:r>
      <w:r w:rsidRPr="005D4729">
        <w:t>97</w:t>
      </w:r>
      <w:r w:rsidR="00C7380F">
        <w:noBreakHyphen/>
      </w:r>
      <w:r w:rsidRPr="005D4729">
        <w:t xml:space="preserve">65(3) of new </w:t>
      </w:r>
      <w:r w:rsidR="001E5ACC" w:rsidRPr="005D4729">
        <w:t>Division 1</w:t>
      </w:r>
      <w:r w:rsidRPr="005D4729">
        <w:t>97 has effect in relation to each old Division</w:t>
      </w:r>
      <w:r w:rsidR="00FD3F14" w:rsidRPr="005D4729">
        <w:t> </w:t>
      </w:r>
      <w:r w:rsidRPr="005D4729">
        <w:t xml:space="preserve">7B tainting amount component as if the reference to the amount of the franking debit that arose under </w:t>
      </w:r>
      <w:r w:rsidR="00EB3B5E">
        <w:t>section 1</w:t>
      </w:r>
      <w:r w:rsidRPr="005D4729">
        <w:t>97</w:t>
      </w:r>
      <w:r w:rsidR="00C7380F">
        <w:noBreakHyphen/>
      </w:r>
      <w:r w:rsidRPr="005D4729">
        <w:t>45 in relation to the transferred amount were instead a reference to the tax</w:t>
      </w:r>
      <w:r w:rsidR="00C7380F">
        <w:noBreakHyphen/>
      </w:r>
      <w:r w:rsidRPr="005D4729">
        <w:t>paid</w:t>
      </w:r>
      <w:r w:rsidR="00C7380F">
        <w:noBreakHyphen/>
      </w:r>
      <w:r w:rsidRPr="005D4729">
        <w:t>basis franking debit amount in relation to the old Division</w:t>
      </w:r>
      <w:r w:rsidR="00FD3F14" w:rsidRPr="005D4729">
        <w:t> </w:t>
      </w:r>
      <w:r w:rsidRPr="005D4729">
        <w:t>7B tainting amount component.</w:t>
      </w:r>
    </w:p>
    <w:p w:rsidR="00B523C2" w:rsidRPr="005D4729" w:rsidRDefault="00B523C2" w:rsidP="00B523C2">
      <w:pPr>
        <w:pStyle w:val="subsection"/>
      </w:pPr>
      <w:r w:rsidRPr="005D4729">
        <w:tab/>
        <w:t>(10)</w:t>
      </w:r>
      <w:r w:rsidRPr="005D4729">
        <w:tab/>
        <w:t xml:space="preserve">For the purpose of the notionally substituted paragraph, and of </w:t>
      </w:r>
      <w:r w:rsidR="00FD3F14" w:rsidRPr="005D4729">
        <w:t>subsection (</w:t>
      </w:r>
      <w:r w:rsidRPr="005D4729">
        <w:t xml:space="preserve">9) of this section, the </w:t>
      </w:r>
      <w:r w:rsidRPr="005D4729">
        <w:rPr>
          <w:b/>
          <w:i/>
        </w:rPr>
        <w:t>tax</w:t>
      </w:r>
      <w:r w:rsidR="00C7380F">
        <w:rPr>
          <w:b/>
          <w:i/>
        </w:rPr>
        <w:noBreakHyphen/>
      </w:r>
      <w:r w:rsidRPr="005D4729">
        <w:rPr>
          <w:b/>
          <w:i/>
        </w:rPr>
        <w:t>paid</w:t>
      </w:r>
      <w:r w:rsidR="00C7380F">
        <w:rPr>
          <w:b/>
          <w:i/>
        </w:rPr>
        <w:noBreakHyphen/>
      </w:r>
      <w:r w:rsidRPr="005D4729">
        <w:rPr>
          <w:b/>
          <w:i/>
        </w:rPr>
        <w:t>basis franking debit amount</w:t>
      </w:r>
      <w:r w:rsidRPr="005D4729">
        <w:t>, in relation to an old Division</w:t>
      </w:r>
      <w:r w:rsidR="00FD3F14" w:rsidRPr="005D4729">
        <w:t> </w:t>
      </w:r>
      <w:r w:rsidRPr="005D4729">
        <w:t>7B tainting amount component, is the amount worked out in accordance with the formula:</w:t>
      </w:r>
    </w:p>
    <w:p w:rsidR="00B523C2"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1782ACA4" wp14:editId="0B25C335">
            <wp:extent cx="3448050" cy="571500"/>
            <wp:effectExtent l="0" t="0" r="0" b="0"/>
            <wp:docPr id="9" name="Picture 9" descr="Start formula open bracket Class A franking debit times start fraction 39 over 61 end fraction close bracket plus open bracket Class C franking debit times start fraction 30 over 70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5D4729" w:rsidRDefault="00B523C2" w:rsidP="00B523C2">
      <w:pPr>
        <w:pStyle w:val="subsection2"/>
      </w:pPr>
      <w:r w:rsidRPr="005D4729">
        <w:t>where:</w:t>
      </w:r>
    </w:p>
    <w:p w:rsidR="00B523C2" w:rsidRPr="005D4729" w:rsidRDefault="00B523C2" w:rsidP="00B523C2">
      <w:pPr>
        <w:pStyle w:val="Definition"/>
      </w:pPr>
      <w:r w:rsidRPr="005D4729">
        <w:rPr>
          <w:b/>
          <w:i/>
        </w:rPr>
        <w:t xml:space="preserve">class A franking debit </w:t>
      </w:r>
      <w:r w:rsidRPr="005D4729">
        <w:t xml:space="preserve">means the class A franking debit (if any) that arose under </w:t>
      </w:r>
      <w:r w:rsidR="00EB3B5E">
        <w:t>section 1</w:t>
      </w:r>
      <w:r w:rsidRPr="005D4729">
        <w:t>60ARDV of old Division</w:t>
      </w:r>
      <w:r w:rsidR="00FD3F14" w:rsidRPr="005D4729">
        <w:t> </w:t>
      </w:r>
      <w:r w:rsidRPr="005D4729">
        <w:t>7B in relation to the old Division</w:t>
      </w:r>
      <w:r w:rsidR="00FD3F14" w:rsidRPr="005D4729">
        <w:t> </w:t>
      </w:r>
      <w:r w:rsidRPr="005D4729">
        <w:t>7B tainting amount component.</w:t>
      </w:r>
    </w:p>
    <w:p w:rsidR="00B523C2" w:rsidRPr="005D4729" w:rsidRDefault="00B523C2" w:rsidP="00B523C2">
      <w:pPr>
        <w:pStyle w:val="Definition"/>
      </w:pPr>
      <w:r w:rsidRPr="005D4729">
        <w:rPr>
          <w:b/>
          <w:i/>
        </w:rPr>
        <w:t xml:space="preserve">class C franking debit </w:t>
      </w:r>
      <w:r w:rsidRPr="005D4729">
        <w:t xml:space="preserve">means the class C franking debit that arose under </w:t>
      </w:r>
      <w:r w:rsidR="00EB3B5E">
        <w:t>section 1</w:t>
      </w:r>
      <w:r w:rsidRPr="005D4729">
        <w:t>60ARDQ or 160ARDV of old Division</w:t>
      </w:r>
      <w:r w:rsidR="00FD3F14" w:rsidRPr="005D4729">
        <w:t> </w:t>
      </w:r>
      <w:r w:rsidRPr="005D4729">
        <w:t>7B in relation to the old Division</w:t>
      </w:r>
      <w:r w:rsidR="00FD3F14" w:rsidRPr="005D4729">
        <w:t> </w:t>
      </w:r>
      <w:r w:rsidRPr="005D4729">
        <w:t>7B tainting amount component.</w:t>
      </w:r>
    </w:p>
    <w:p w:rsidR="00F9073D" w:rsidRPr="005D4729" w:rsidRDefault="00F9073D" w:rsidP="00163128">
      <w:pPr>
        <w:pStyle w:val="ActHead2"/>
        <w:pageBreakBefore/>
      </w:pPr>
      <w:bookmarkStart w:id="370" w:name="_Toc138776220"/>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6</w:t>
      </w:r>
      <w:r w:rsidRPr="005D4729">
        <w:t>—</w:t>
      </w:r>
      <w:r w:rsidRPr="00C7380F">
        <w:rPr>
          <w:rStyle w:val="CharPartText"/>
        </w:rPr>
        <w:t>The imputation system</w:t>
      </w:r>
      <w:bookmarkEnd w:id="370"/>
    </w:p>
    <w:p w:rsidR="00F9073D" w:rsidRPr="005D4729" w:rsidRDefault="00F9073D" w:rsidP="00F9073D">
      <w:pPr>
        <w:pStyle w:val="ActHead3"/>
      </w:pPr>
      <w:bookmarkStart w:id="371" w:name="_Toc138776221"/>
      <w:r w:rsidRPr="00C7380F">
        <w:rPr>
          <w:rStyle w:val="CharDivNo"/>
        </w:rPr>
        <w:t>Division</w:t>
      </w:r>
      <w:r w:rsidR="00FD3F14" w:rsidRPr="00C7380F">
        <w:rPr>
          <w:rStyle w:val="CharDivNo"/>
        </w:rPr>
        <w:t> </w:t>
      </w:r>
      <w:r w:rsidRPr="00C7380F">
        <w:rPr>
          <w:rStyle w:val="CharDivNo"/>
        </w:rPr>
        <w:t>201</w:t>
      </w:r>
      <w:r w:rsidRPr="005D4729">
        <w:t>—</w:t>
      </w:r>
      <w:r w:rsidRPr="00C7380F">
        <w:rPr>
          <w:rStyle w:val="CharDivText"/>
        </w:rPr>
        <w:t>Object and application of Part</w:t>
      </w:r>
      <w:r w:rsidR="00FD3F14" w:rsidRPr="00C7380F">
        <w:rPr>
          <w:rStyle w:val="CharDivText"/>
        </w:rPr>
        <w:t> </w:t>
      </w:r>
      <w:r w:rsidRPr="00C7380F">
        <w:rPr>
          <w:rStyle w:val="CharDivText"/>
        </w:rPr>
        <w:t>3</w:t>
      </w:r>
      <w:r w:rsidR="00C7380F" w:rsidRPr="00C7380F">
        <w:rPr>
          <w:rStyle w:val="CharDivText"/>
        </w:rPr>
        <w:noBreakHyphen/>
      </w:r>
      <w:r w:rsidRPr="00C7380F">
        <w:rPr>
          <w:rStyle w:val="CharDivText"/>
        </w:rPr>
        <w:t>6</w:t>
      </w:r>
      <w:bookmarkEnd w:id="371"/>
    </w:p>
    <w:p w:rsidR="00592F2E" w:rsidRPr="005D4729" w:rsidRDefault="00592F2E" w:rsidP="00592F2E">
      <w:pPr>
        <w:pStyle w:val="TofSectsHeading"/>
      </w:pPr>
      <w:r w:rsidRPr="005D4729">
        <w:t>Table of sections</w:t>
      </w:r>
    </w:p>
    <w:p w:rsidR="00592F2E" w:rsidRPr="005D4729" w:rsidRDefault="00592F2E" w:rsidP="00592F2E">
      <w:pPr>
        <w:pStyle w:val="TofSectsSection"/>
      </w:pPr>
      <w:r w:rsidRPr="005D4729">
        <w:t>201</w:t>
      </w:r>
      <w:r w:rsidR="00C7380F">
        <w:noBreakHyphen/>
      </w:r>
      <w:r w:rsidRPr="005D4729">
        <w:t>1</w:t>
      </w:r>
      <w:r w:rsidRPr="005D4729">
        <w:tab/>
        <w:t>Estimated debits</w:t>
      </w:r>
    </w:p>
    <w:p w:rsidR="00F9073D" w:rsidRPr="005D4729" w:rsidRDefault="00F9073D" w:rsidP="00F9073D">
      <w:pPr>
        <w:pStyle w:val="ActHead5"/>
      </w:pPr>
      <w:bookmarkStart w:id="372" w:name="_Toc138776222"/>
      <w:r w:rsidRPr="00C7380F">
        <w:rPr>
          <w:rStyle w:val="CharSectno"/>
        </w:rPr>
        <w:t>201</w:t>
      </w:r>
      <w:r w:rsidR="00C7380F" w:rsidRPr="00C7380F">
        <w:rPr>
          <w:rStyle w:val="CharSectno"/>
        </w:rPr>
        <w:noBreakHyphen/>
      </w:r>
      <w:r w:rsidRPr="00C7380F">
        <w:rPr>
          <w:rStyle w:val="CharSectno"/>
        </w:rPr>
        <w:t>1</w:t>
      </w:r>
      <w:r w:rsidRPr="005D4729">
        <w:t xml:space="preserve">  Estimated debits</w:t>
      </w:r>
      <w:bookmarkEnd w:id="372"/>
    </w:p>
    <w:p w:rsidR="00F9073D" w:rsidRPr="005D4729" w:rsidRDefault="00F9073D" w:rsidP="002B75AC">
      <w:pPr>
        <w:pStyle w:val="subsection"/>
      </w:pPr>
      <w:r w:rsidRPr="005D4729">
        <w:tab/>
      </w:r>
      <w:r w:rsidRPr="005D4729">
        <w:tab/>
      </w:r>
      <w:r w:rsidR="007D5842" w:rsidRPr="005D4729">
        <w:t xml:space="preserve">Former </w:t>
      </w:r>
      <w:r w:rsidRPr="005D4729">
        <w:t>Part</w:t>
      </w:r>
      <w:r w:rsidR="00486799" w:rsidRPr="005D4729">
        <w:t> </w:t>
      </w:r>
      <w:r w:rsidRPr="005D4729">
        <w:t xml:space="preserve">IIIAA of the </w:t>
      </w:r>
      <w:r w:rsidRPr="005D4729">
        <w:rPr>
          <w:i/>
        </w:rPr>
        <w:t xml:space="preserve">Income Tax Assessment Act 1936 </w:t>
      </w:r>
      <w:r w:rsidRPr="005D4729">
        <w:t xml:space="preserve">does not apply to any of the following acts if it is done on or after </w:t>
      </w:r>
      <w:r w:rsidR="00EB3B5E">
        <w:t>1 July</w:t>
      </w:r>
      <w:r w:rsidRPr="005D4729">
        <w:t xml:space="preserve"> 2002:</w:t>
      </w:r>
    </w:p>
    <w:p w:rsidR="00F9073D" w:rsidRPr="005D4729" w:rsidRDefault="00F9073D" w:rsidP="00F9073D">
      <w:pPr>
        <w:pStyle w:val="paragraph"/>
      </w:pPr>
      <w:r w:rsidRPr="005D4729">
        <w:tab/>
        <w:t>(a)</w:t>
      </w:r>
      <w:r w:rsidRPr="005D4729">
        <w:tab/>
        <w:t>lodging an application with the Commissioner for a determination of an estimated debit;</w:t>
      </w:r>
    </w:p>
    <w:p w:rsidR="00F9073D" w:rsidRPr="005D4729" w:rsidRDefault="00F9073D" w:rsidP="00F9073D">
      <w:pPr>
        <w:pStyle w:val="paragraph"/>
      </w:pPr>
      <w:r w:rsidRPr="005D4729">
        <w:tab/>
        <w:t>(b)</w:t>
      </w:r>
      <w:r w:rsidRPr="005D4729">
        <w:tab/>
        <w:t>lodging an application with the Commissioner for a determination of an estimated debit in substitution for an earlier determination;</w:t>
      </w:r>
    </w:p>
    <w:p w:rsidR="00F9073D" w:rsidRPr="005D4729" w:rsidRDefault="00F9073D" w:rsidP="00F9073D">
      <w:pPr>
        <w:pStyle w:val="paragraph"/>
      </w:pPr>
      <w:r w:rsidRPr="005D4729">
        <w:tab/>
        <w:t>(c)</w:t>
      </w:r>
      <w:r w:rsidRPr="005D4729">
        <w:tab/>
        <w:t>a determination by the Commissioner of an estimated debit (including a determination in substitution for an earlier determination);</w:t>
      </w:r>
    </w:p>
    <w:p w:rsidR="00F9073D" w:rsidRPr="005D4729" w:rsidRDefault="00F9073D" w:rsidP="00F9073D">
      <w:pPr>
        <w:pStyle w:val="paragraph"/>
      </w:pPr>
      <w:r w:rsidRPr="005D4729">
        <w:tab/>
        <w:t>(d)</w:t>
      </w:r>
      <w:r w:rsidRPr="005D4729">
        <w:tab/>
        <w:t>the service of notice of any such determination on a company;</w:t>
      </w:r>
    </w:p>
    <w:p w:rsidR="00F9073D" w:rsidRPr="005D4729" w:rsidRDefault="00F9073D" w:rsidP="00F9073D">
      <w:pPr>
        <w:pStyle w:val="paragraph"/>
      </w:pPr>
      <w:r w:rsidRPr="005D4729">
        <w:tab/>
        <w:t>(e)</w:t>
      </w:r>
      <w:r w:rsidRPr="005D4729">
        <w:tab/>
        <w:t>the deemed determination of an estimated debit in accordance with an application (including an application for a determination in substitution for an earlier determination);</w:t>
      </w:r>
    </w:p>
    <w:p w:rsidR="00F9073D" w:rsidRPr="005D4729" w:rsidRDefault="00F9073D" w:rsidP="00F9073D">
      <w:pPr>
        <w:pStyle w:val="paragraph"/>
      </w:pPr>
      <w:r w:rsidRPr="005D4729">
        <w:tab/>
        <w:t>(f)</w:t>
      </w:r>
      <w:r w:rsidRPr="005D4729">
        <w:tab/>
        <w:t>the deemed service of notice of a determination on a company (including service of notice of a determination in substitution for an earlier determination).</w:t>
      </w:r>
    </w:p>
    <w:p w:rsidR="00F9073D" w:rsidRPr="005D4729" w:rsidRDefault="00F9073D" w:rsidP="00163128">
      <w:pPr>
        <w:pStyle w:val="ActHead3"/>
        <w:pageBreakBefore/>
      </w:pPr>
      <w:bookmarkStart w:id="373" w:name="_Toc138776223"/>
      <w:r w:rsidRPr="00C7380F">
        <w:rPr>
          <w:rStyle w:val="CharDivNo"/>
        </w:rPr>
        <w:lastRenderedPageBreak/>
        <w:t>Division</w:t>
      </w:r>
      <w:r w:rsidR="00FD3F14" w:rsidRPr="00C7380F">
        <w:rPr>
          <w:rStyle w:val="CharDivNo"/>
        </w:rPr>
        <w:t> </w:t>
      </w:r>
      <w:r w:rsidRPr="00C7380F">
        <w:rPr>
          <w:rStyle w:val="CharDivNo"/>
        </w:rPr>
        <w:t>203</w:t>
      </w:r>
      <w:r w:rsidRPr="005D4729">
        <w:t>—</w:t>
      </w:r>
      <w:r w:rsidRPr="00C7380F">
        <w:rPr>
          <w:rStyle w:val="CharDivText"/>
        </w:rPr>
        <w:t>Benchmark rule</w:t>
      </w:r>
      <w:bookmarkEnd w:id="373"/>
    </w:p>
    <w:p w:rsidR="00F9073D" w:rsidRPr="005D4729" w:rsidRDefault="003944EF" w:rsidP="00F9073D">
      <w:pPr>
        <w:pStyle w:val="Header"/>
      </w:pPr>
      <w:r w:rsidRPr="005D4729">
        <w:t xml:space="preserve">  </w:t>
      </w:r>
    </w:p>
    <w:p w:rsidR="00592F2E" w:rsidRPr="005D4729" w:rsidRDefault="00592F2E" w:rsidP="00592F2E">
      <w:pPr>
        <w:pStyle w:val="TofSectsHeading"/>
      </w:pPr>
      <w:r w:rsidRPr="005D4729">
        <w:t>Table of sections</w:t>
      </w:r>
    </w:p>
    <w:p w:rsidR="00592F2E" w:rsidRPr="005D4729" w:rsidRDefault="00592F2E" w:rsidP="00592F2E">
      <w:pPr>
        <w:pStyle w:val="TofSectsSection"/>
      </w:pPr>
      <w:r w:rsidRPr="005D4729">
        <w:t>203</w:t>
      </w:r>
      <w:r w:rsidR="00C7380F">
        <w:noBreakHyphen/>
      </w:r>
      <w:r w:rsidRPr="005D4729">
        <w:t>1</w:t>
      </w:r>
      <w:r w:rsidRPr="005D4729">
        <w:tab/>
        <w:t xml:space="preserve">Franking periods straddling </w:t>
      </w:r>
      <w:r w:rsidR="00EB3B5E">
        <w:t>1 July</w:t>
      </w:r>
      <w:r w:rsidRPr="005D4729">
        <w:t xml:space="preserve"> 2002</w:t>
      </w:r>
    </w:p>
    <w:p w:rsidR="00F9073D" w:rsidRPr="005D4729" w:rsidRDefault="00F9073D" w:rsidP="00F9073D">
      <w:pPr>
        <w:pStyle w:val="ActHead5"/>
      </w:pPr>
      <w:bookmarkStart w:id="374" w:name="_Toc138776224"/>
      <w:r w:rsidRPr="00C7380F">
        <w:rPr>
          <w:rStyle w:val="CharSectno"/>
        </w:rPr>
        <w:t>203</w:t>
      </w:r>
      <w:r w:rsidR="00C7380F" w:rsidRPr="00C7380F">
        <w:rPr>
          <w:rStyle w:val="CharSectno"/>
        </w:rPr>
        <w:noBreakHyphen/>
      </w:r>
      <w:r w:rsidRPr="00C7380F">
        <w:rPr>
          <w:rStyle w:val="CharSectno"/>
        </w:rPr>
        <w:t>1</w:t>
      </w:r>
      <w:r w:rsidRPr="005D4729">
        <w:t xml:space="preserve">  Franking periods straddling </w:t>
      </w:r>
      <w:r w:rsidR="00EB3B5E">
        <w:t>1 July</w:t>
      </w:r>
      <w:r w:rsidRPr="005D4729">
        <w:t xml:space="preserve"> 2002</w:t>
      </w:r>
      <w:bookmarkEnd w:id="374"/>
    </w:p>
    <w:p w:rsidR="00F9073D" w:rsidRPr="005D4729" w:rsidRDefault="00F9073D" w:rsidP="002B75AC">
      <w:pPr>
        <w:pStyle w:val="subsection"/>
      </w:pPr>
      <w:r w:rsidRPr="005D4729">
        <w:tab/>
      </w:r>
      <w:r w:rsidRPr="005D4729">
        <w:tab/>
        <w:t xml:space="preserve">Where, but for this section, </w:t>
      </w:r>
      <w:r w:rsidR="00EB3B5E">
        <w:t>1 July</w:t>
      </w:r>
      <w:r w:rsidRPr="005D4729">
        <w:t xml:space="preserve"> 2002 would fall within a franking period for a corporate tax entity, but would not be the first day of the franking period, the franking period:</w:t>
      </w:r>
    </w:p>
    <w:p w:rsidR="00F9073D" w:rsidRPr="005D4729" w:rsidRDefault="00F9073D" w:rsidP="00F9073D">
      <w:pPr>
        <w:pStyle w:val="paragraph"/>
      </w:pPr>
      <w:r w:rsidRPr="005D4729">
        <w:tab/>
        <w:t>(a)</w:t>
      </w:r>
      <w:r w:rsidRPr="005D4729">
        <w:tab/>
        <w:t xml:space="preserve">is taken to begin at the start of </w:t>
      </w:r>
      <w:r w:rsidR="00EB3B5E">
        <w:t>1 July</w:t>
      </w:r>
      <w:r w:rsidRPr="005D4729">
        <w:t xml:space="preserve"> 2002; and</w:t>
      </w:r>
    </w:p>
    <w:p w:rsidR="00F9073D" w:rsidRPr="005D4729" w:rsidRDefault="00F9073D" w:rsidP="00F9073D">
      <w:pPr>
        <w:pStyle w:val="paragraph"/>
      </w:pPr>
      <w:r w:rsidRPr="005D4729">
        <w:tab/>
        <w:t>(b)</w:t>
      </w:r>
      <w:r w:rsidRPr="005D4729">
        <w:tab/>
        <w:t>is taken to end when it would otherwise have ended.</w:t>
      </w:r>
    </w:p>
    <w:p w:rsidR="00F9073D" w:rsidRPr="005D4729" w:rsidRDefault="00F9073D" w:rsidP="00163128">
      <w:pPr>
        <w:pStyle w:val="ActHead3"/>
        <w:pageBreakBefore/>
      </w:pPr>
      <w:bookmarkStart w:id="375" w:name="_Toc138776225"/>
      <w:r w:rsidRPr="00C7380F">
        <w:rPr>
          <w:rStyle w:val="CharDivNo"/>
        </w:rPr>
        <w:lastRenderedPageBreak/>
        <w:t>Division</w:t>
      </w:r>
      <w:r w:rsidR="00FD3F14" w:rsidRPr="00C7380F">
        <w:rPr>
          <w:rStyle w:val="CharDivNo"/>
        </w:rPr>
        <w:t> </w:t>
      </w:r>
      <w:r w:rsidRPr="00C7380F">
        <w:rPr>
          <w:rStyle w:val="CharDivNo"/>
        </w:rPr>
        <w:t>205</w:t>
      </w:r>
      <w:r w:rsidRPr="005D4729">
        <w:t>—</w:t>
      </w:r>
      <w:r w:rsidRPr="00C7380F">
        <w:rPr>
          <w:rStyle w:val="CharDivText"/>
        </w:rPr>
        <w:t>Franking accounts</w:t>
      </w:r>
      <w:bookmarkEnd w:id="375"/>
    </w:p>
    <w:p w:rsidR="00EA6F6E" w:rsidRPr="005D4729" w:rsidRDefault="00EA6F6E" w:rsidP="00EA6F6E">
      <w:pPr>
        <w:pStyle w:val="TofSectsHeading"/>
      </w:pPr>
      <w:r w:rsidRPr="005D4729">
        <w:t>Table of sections</w:t>
      </w:r>
    </w:p>
    <w:p w:rsidR="00EA6F6E" w:rsidRPr="005D4729" w:rsidRDefault="00EA6F6E" w:rsidP="00EA6F6E">
      <w:pPr>
        <w:pStyle w:val="TofSectsSection"/>
      </w:pPr>
      <w:r w:rsidRPr="005D4729">
        <w:t>205</w:t>
      </w:r>
      <w:r w:rsidR="00C7380F">
        <w:noBreakHyphen/>
      </w:r>
      <w:r w:rsidRPr="005D4729">
        <w:t>1</w:t>
      </w:r>
      <w:r w:rsidRPr="005D4729">
        <w:tab/>
        <w:t>Order of events provision</w:t>
      </w:r>
    </w:p>
    <w:p w:rsidR="00EA6F6E" w:rsidRPr="005D4729" w:rsidRDefault="00EA6F6E" w:rsidP="00EA6F6E">
      <w:pPr>
        <w:pStyle w:val="TofSectsSection"/>
      </w:pPr>
      <w:r w:rsidRPr="005D4729">
        <w:t>205</w:t>
      </w:r>
      <w:r w:rsidR="00C7380F">
        <w:noBreakHyphen/>
      </w:r>
      <w:r w:rsidRPr="005D4729">
        <w:t>5</w:t>
      </w:r>
      <w:r w:rsidRPr="005D4729">
        <w:tab/>
        <w:t>Washing estimated debits out of the franking account before conversion</w:t>
      </w:r>
    </w:p>
    <w:p w:rsidR="00EA6F6E" w:rsidRPr="005D4729" w:rsidRDefault="00EA6F6E" w:rsidP="00EA6F6E">
      <w:pPr>
        <w:pStyle w:val="TofSectsSection"/>
      </w:pPr>
      <w:r w:rsidRPr="005D4729">
        <w:t>205</w:t>
      </w:r>
      <w:r w:rsidR="00C7380F">
        <w:noBreakHyphen/>
      </w:r>
      <w:r w:rsidRPr="005D4729">
        <w:t>10</w:t>
      </w:r>
      <w:r w:rsidRPr="005D4729">
        <w:tab/>
        <w:t>Converting the franking account balance to a tax paid basis—companies whose 2001</w:t>
      </w:r>
      <w:r w:rsidR="00C7380F">
        <w:noBreakHyphen/>
      </w:r>
      <w:r w:rsidRPr="005D4729">
        <w:t xml:space="preserve">02 franking year ends on </w:t>
      </w:r>
      <w:r w:rsidR="001E5ACC" w:rsidRPr="005D4729">
        <w:t>30 June</w:t>
      </w:r>
      <w:r w:rsidRPr="005D4729">
        <w:t xml:space="preserve"> 2002</w:t>
      </w:r>
    </w:p>
    <w:p w:rsidR="00EA6F6E" w:rsidRPr="005D4729" w:rsidRDefault="00EA6F6E" w:rsidP="00EA6F6E">
      <w:pPr>
        <w:pStyle w:val="TofSectsSection"/>
      </w:pPr>
      <w:r w:rsidRPr="005D4729">
        <w:t>205</w:t>
      </w:r>
      <w:r w:rsidR="00C7380F">
        <w:noBreakHyphen/>
      </w:r>
      <w:r w:rsidRPr="005D4729">
        <w:t>15</w:t>
      </w:r>
      <w:r w:rsidRPr="005D4729">
        <w:tab/>
        <w:t>Converting the franking account balance to a tax paid basis—companies whose 2001</w:t>
      </w:r>
      <w:r w:rsidR="00C7380F">
        <w:noBreakHyphen/>
      </w:r>
      <w:r w:rsidRPr="005D4729">
        <w:t xml:space="preserve">02 franking year ends before </w:t>
      </w:r>
      <w:r w:rsidR="001E5ACC" w:rsidRPr="005D4729">
        <w:t>30 June</w:t>
      </w:r>
      <w:r w:rsidRPr="005D4729">
        <w:t xml:space="preserve"> 2002</w:t>
      </w:r>
    </w:p>
    <w:p w:rsidR="00EA6F6E" w:rsidRPr="005D4729" w:rsidRDefault="00EA6F6E" w:rsidP="00EA6F6E">
      <w:pPr>
        <w:pStyle w:val="TofSectsSection"/>
      </w:pPr>
      <w:r w:rsidRPr="005D4729">
        <w:t>205</w:t>
      </w:r>
      <w:r w:rsidR="00C7380F">
        <w:noBreakHyphen/>
      </w:r>
      <w:r w:rsidRPr="005D4729">
        <w:t>20</w:t>
      </w:r>
      <w:r w:rsidRPr="005D4729">
        <w:tab/>
        <w:t xml:space="preserve">A late balancing company may elect to have its FDT liability determined on </w:t>
      </w:r>
      <w:r w:rsidR="001E5ACC" w:rsidRPr="005D4729">
        <w:t>30 June</w:t>
      </w:r>
    </w:p>
    <w:p w:rsidR="00EA6F6E" w:rsidRPr="005D4729" w:rsidRDefault="00EA6F6E" w:rsidP="00EA6F6E">
      <w:pPr>
        <w:pStyle w:val="TofSectsSection"/>
      </w:pPr>
      <w:r w:rsidRPr="005D4729">
        <w:t>205</w:t>
      </w:r>
      <w:r w:rsidR="00C7380F">
        <w:noBreakHyphen/>
      </w:r>
      <w:r w:rsidRPr="005D4729">
        <w:t>25</w:t>
      </w:r>
      <w:r w:rsidRPr="005D4729">
        <w:tab/>
        <w:t>Franking deficit tax</w:t>
      </w:r>
    </w:p>
    <w:p w:rsidR="00625B92" w:rsidRPr="005D4729" w:rsidRDefault="00625B92" w:rsidP="00EA6F6E">
      <w:pPr>
        <w:pStyle w:val="TofSectsSection"/>
      </w:pPr>
      <w:r w:rsidRPr="005D4729">
        <w:t>205</w:t>
      </w:r>
      <w:r w:rsidR="00C7380F">
        <w:noBreakHyphen/>
      </w:r>
      <w:r w:rsidRPr="005D4729">
        <w:t>30</w:t>
      </w:r>
      <w:r w:rsidRPr="005D4729">
        <w:tab/>
        <w:t>Deferring franking deficit</w:t>
      </w:r>
    </w:p>
    <w:p w:rsidR="00E8021A" w:rsidRPr="005D4729" w:rsidRDefault="00E8021A" w:rsidP="00EA6F6E">
      <w:pPr>
        <w:pStyle w:val="TofSectsSection"/>
      </w:pPr>
      <w:r w:rsidRPr="005D4729">
        <w:t>205</w:t>
      </w:r>
      <w:r w:rsidR="00C7380F">
        <w:noBreakHyphen/>
      </w:r>
      <w:r w:rsidRPr="005D4729">
        <w:t>35</w:t>
      </w:r>
      <w:r w:rsidRPr="005D4729">
        <w:tab/>
        <w:t>No franking deficit tax if franking account in deficit at the close of the 2001</w:t>
      </w:r>
      <w:r w:rsidR="00C7380F">
        <w:noBreakHyphen/>
      </w:r>
      <w:r w:rsidRPr="005D4729">
        <w:t>02 income year of a late balancing entity</w:t>
      </w:r>
    </w:p>
    <w:p w:rsidR="00E8021A" w:rsidRPr="005D4729" w:rsidRDefault="00E8021A" w:rsidP="00EA6F6E">
      <w:pPr>
        <w:pStyle w:val="TofSectsSection"/>
      </w:pPr>
      <w:r w:rsidRPr="005D4729">
        <w:t>205</w:t>
      </w:r>
      <w:r w:rsidR="00C7380F">
        <w:noBreakHyphen/>
      </w:r>
      <w:r w:rsidRPr="005D4729">
        <w:t>70</w:t>
      </w:r>
      <w:r w:rsidRPr="005D4729">
        <w:tab/>
        <w:t>Tax offset arising from franking deficit tax liabilities</w:t>
      </w:r>
    </w:p>
    <w:p w:rsidR="00E8021A" w:rsidRPr="005D4729" w:rsidRDefault="00E8021A" w:rsidP="00EA6F6E">
      <w:pPr>
        <w:pStyle w:val="TofSectsSection"/>
      </w:pPr>
      <w:r w:rsidRPr="005D4729">
        <w:t>205</w:t>
      </w:r>
      <w:r w:rsidR="00C7380F">
        <w:noBreakHyphen/>
      </w:r>
      <w:r w:rsidRPr="005D4729">
        <w:t>71</w:t>
      </w:r>
      <w:r w:rsidRPr="005D4729">
        <w:tab/>
        <w:t>Modification of franking deficit tax offset rules</w:t>
      </w:r>
    </w:p>
    <w:p w:rsidR="001C73BF" w:rsidRPr="005D4729" w:rsidRDefault="001C73BF" w:rsidP="00EA6F6E">
      <w:pPr>
        <w:pStyle w:val="TofSectsSection"/>
      </w:pPr>
      <w:r w:rsidRPr="005D4729">
        <w:t>205</w:t>
      </w:r>
      <w:r w:rsidR="00C7380F">
        <w:noBreakHyphen/>
      </w:r>
      <w:r w:rsidRPr="005D4729">
        <w:t>75</w:t>
      </w:r>
      <w:r w:rsidRPr="005D4729">
        <w:tab/>
        <w:t>Working out the tax offset for the first income year</w:t>
      </w:r>
    </w:p>
    <w:p w:rsidR="001C73BF" w:rsidRPr="005D4729" w:rsidRDefault="001C73BF" w:rsidP="00EA6F6E">
      <w:pPr>
        <w:pStyle w:val="TofSectsSection"/>
      </w:pPr>
      <w:r w:rsidRPr="005D4729">
        <w:t>205</w:t>
      </w:r>
      <w:r w:rsidR="00C7380F">
        <w:noBreakHyphen/>
      </w:r>
      <w:r w:rsidRPr="005D4729">
        <w:t>80</w:t>
      </w:r>
      <w:r w:rsidRPr="005D4729">
        <w:tab/>
        <w:t>Application of Subdivision C of Division</w:t>
      </w:r>
      <w:r w:rsidR="00FD3F14" w:rsidRPr="005D4729">
        <w:t> </w:t>
      </w:r>
      <w:r w:rsidRPr="005D4729">
        <w:t xml:space="preserve">5 of former Part IIIAA of the </w:t>
      </w:r>
      <w:r w:rsidRPr="005D4729">
        <w:rPr>
          <w:i/>
        </w:rPr>
        <w:t>Income Tax Assessment Act 1936</w:t>
      </w:r>
    </w:p>
    <w:p w:rsidR="00F9073D" w:rsidRPr="005D4729" w:rsidRDefault="00F9073D" w:rsidP="00F9073D">
      <w:pPr>
        <w:pStyle w:val="ActHead5"/>
      </w:pPr>
      <w:bookmarkStart w:id="376" w:name="_Toc138776226"/>
      <w:r w:rsidRPr="00C7380F">
        <w:rPr>
          <w:rStyle w:val="CharSectno"/>
        </w:rPr>
        <w:t>205</w:t>
      </w:r>
      <w:r w:rsidR="00C7380F" w:rsidRPr="00C7380F">
        <w:rPr>
          <w:rStyle w:val="CharSectno"/>
        </w:rPr>
        <w:noBreakHyphen/>
      </w:r>
      <w:r w:rsidRPr="00C7380F">
        <w:rPr>
          <w:rStyle w:val="CharSectno"/>
        </w:rPr>
        <w:t>1</w:t>
      </w:r>
      <w:r w:rsidRPr="005D4729">
        <w:t xml:space="preserve">  Order of events provision</w:t>
      </w:r>
      <w:bookmarkEnd w:id="376"/>
    </w:p>
    <w:p w:rsidR="00F9073D" w:rsidRPr="005D4729" w:rsidRDefault="00F9073D" w:rsidP="002B75AC">
      <w:pPr>
        <w:pStyle w:val="subsection"/>
      </w:pPr>
      <w:r w:rsidRPr="005D4729">
        <w:tab/>
      </w:r>
      <w:r w:rsidRPr="005D4729">
        <w:tab/>
        <w:t xml:space="preserve">If a company has a franking </w:t>
      </w:r>
      <w:r w:rsidR="007F3D43" w:rsidRPr="005D4729">
        <w:t>account under former Part IIIAA</w:t>
      </w:r>
      <w:r w:rsidRPr="005D4729">
        <w:t xml:space="preserve"> of the </w:t>
      </w:r>
      <w:r w:rsidRPr="005D4729">
        <w:rPr>
          <w:i/>
        </w:rPr>
        <w:t>Income Tax Assessment Act 1936</w:t>
      </w:r>
      <w:r w:rsidRPr="005D4729">
        <w:t xml:space="preserve"> (the </w:t>
      </w:r>
      <w:r w:rsidRPr="005D4729">
        <w:rPr>
          <w:b/>
          <w:i/>
        </w:rPr>
        <w:t>old account</w:t>
      </w:r>
      <w:r w:rsidRPr="005D4729">
        <w:t xml:space="preserve">) at the end of </w:t>
      </w:r>
      <w:r w:rsidR="001E5ACC" w:rsidRPr="005D4729">
        <w:t>30 June</w:t>
      </w:r>
      <w:r w:rsidRPr="005D4729">
        <w:t xml:space="preserve"> 2002, the old account is closed off and an opening balance is created in the company’s franking account under section</w:t>
      </w:r>
      <w:r w:rsidR="00FD3F14" w:rsidRPr="005D4729">
        <w:t> </w:t>
      </w:r>
      <w:r w:rsidRPr="005D4729">
        <w:t>205</w:t>
      </w:r>
      <w:r w:rsidR="00C7380F">
        <w:noBreakHyphen/>
      </w:r>
      <w:r w:rsidRPr="005D4729">
        <w:t>10 as follows:</w:t>
      </w:r>
    </w:p>
    <w:p w:rsidR="00F9073D" w:rsidRPr="005D4729" w:rsidRDefault="00F9073D" w:rsidP="00F9073D">
      <w:pPr>
        <w:pStyle w:val="paragraph"/>
      </w:pPr>
      <w:r w:rsidRPr="005D4729">
        <w:tab/>
        <w:t>(a)</w:t>
      </w:r>
      <w:r w:rsidRPr="005D4729">
        <w:tab/>
        <w:t xml:space="preserve">any estimated debits in the old account at the end of </w:t>
      </w:r>
      <w:r w:rsidR="001E5ACC" w:rsidRPr="005D4729">
        <w:t>30 June</w:t>
      </w:r>
      <w:r w:rsidRPr="005D4729">
        <w:t xml:space="preserve"> 2002 are washed out of the account under section</w:t>
      </w:r>
      <w:r w:rsidR="00FD3F14" w:rsidRPr="005D4729">
        <w:t> </w:t>
      </w:r>
      <w:r w:rsidRPr="005D4729">
        <w:t>205</w:t>
      </w:r>
      <w:r w:rsidR="00C7380F">
        <w:noBreakHyphen/>
      </w:r>
      <w:r w:rsidRPr="005D4729">
        <w:t>5; and</w:t>
      </w:r>
    </w:p>
    <w:p w:rsidR="00F9073D" w:rsidRPr="005D4729" w:rsidRDefault="00F9073D" w:rsidP="00F9073D">
      <w:pPr>
        <w:pStyle w:val="paragraph"/>
      </w:pPr>
      <w:r w:rsidRPr="005D4729">
        <w:tab/>
        <w:t>(b)</w:t>
      </w:r>
      <w:r w:rsidRPr="005D4729">
        <w:tab/>
        <w:t>then:</w:t>
      </w:r>
    </w:p>
    <w:p w:rsidR="00F9073D" w:rsidRPr="005D4729" w:rsidRDefault="00F9073D" w:rsidP="00F9073D">
      <w:pPr>
        <w:pStyle w:val="paragraphsub"/>
      </w:pPr>
      <w:r w:rsidRPr="005D4729">
        <w:tab/>
        <w:t>(i)</w:t>
      </w:r>
      <w:r w:rsidRPr="005D4729">
        <w:tab/>
        <w:t>in the case of a company whose 2001</w:t>
      </w:r>
      <w:r w:rsidR="00C7380F">
        <w:noBreakHyphen/>
      </w:r>
      <w:r w:rsidRPr="005D4729">
        <w:t xml:space="preserve">02 franking year ends on </w:t>
      </w:r>
      <w:r w:rsidR="001E5ACC" w:rsidRPr="005D4729">
        <w:t>30 June</w:t>
      </w:r>
      <w:r w:rsidRPr="005D4729">
        <w:t xml:space="preserve"> 2002 under </w:t>
      </w:r>
      <w:r w:rsidR="003324ED" w:rsidRPr="005D4729">
        <w:t xml:space="preserve">former </w:t>
      </w:r>
      <w:r w:rsidRPr="005D4729">
        <w:t>Part</w:t>
      </w:r>
      <w:r w:rsidR="00486799" w:rsidRPr="005D4729">
        <w:t> </w:t>
      </w:r>
      <w:r w:rsidRPr="005D4729">
        <w:t xml:space="preserve">IIIAA of the </w:t>
      </w:r>
      <w:r w:rsidRPr="005D4729">
        <w:rPr>
          <w:i/>
        </w:rPr>
        <w:t>Income Tax Assessment Act 1936</w:t>
      </w:r>
      <w:r w:rsidRPr="005D4729">
        <w:t>—the company’s franking account balances are converted under section</w:t>
      </w:r>
      <w:r w:rsidR="00FD3F14" w:rsidRPr="005D4729">
        <w:t> </w:t>
      </w:r>
      <w:r w:rsidRPr="005D4729">
        <w:t>205</w:t>
      </w:r>
      <w:r w:rsidR="00C7380F">
        <w:noBreakHyphen/>
      </w:r>
      <w:r w:rsidRPr="005D4729">
        <w:t>10 to a tax paid basis; and</w:t>
      </w:r>
    </w:p>
    <w:p w:rsidR="00F9073D" w:rsidRPr="005D4729" w:rsidRDefault="00F9073D" w:rsidP="00F9073D">
      <w:pPr>
        <w:pStyle w:val="paragraphsub"/>
      </w:pPr>
      <w:r w:rsidRPr="005D4729">
        <w:lastRenderedPageBreak/>
        <w:tab/>
        <w:t>(ii)</w:t>
      </w:r>
      <w:r w:rsidRPr="005D4729">
        <w:tab/>
        <w:t>in the case of a company whose 2001</w:t>
      </w:r>
      <w:r w:rsidR="00C7380F">
        <w:noBreakHyphen/>
      </w:r>
      <w:r w:rsidRPr="005D4729">
        <w:t xml:space="preserve">02 franking year ends before </w:t>
      </w:r>
      <w:r w:rsidR="001E5ACC" w:rsidRPr="005D4729">
        <w:t>30 June</w:t>
      </w:r>
      <w:r w:rsidRPr="005D4729">
        <w:t xml:space="preserve"> 2002 under </w:t>
      </w:r>
      <w:r w:rsidR="00DA4EC1" w:rsidRPr="005D4729">
        <w:t xml:space="preserve">former </w:t>
      </w:r>
      <w:r w:rsidRPr="005D4729">
        <w:t>Part</w:t>
      </w:r>
      <w:r w:rsidR="00486799" w:rsidRPr="005D4729">
        <w:t> </w:t>
      </w:r>
      <w:r w:rsidRPr="005D4729">
        <w:t xml:space="preserve">IIIAA of the </w:t>
      </w:r>
      <w:r w:rsidRPr="005D4729">
        <w:rPr>
          <w:i/>
        </w:rPr>
        <w:t>Income Tax Assessment Act 1936</w:t>
      </w:r>
      <w:r w:rsidRPr="005D4729">
        <w:t>—the company’s franking account balances are converted under section</w:t>
      </w:r>
      <w:r w:rsidR="00FD3F14" w:rsidRPr="005D4729">
        <w:t> </w:t>
      </w:r>
      <w:r w:rsidRPr="005D4729">
        <w:t>205</w:t>
      </w:r>
      <w:r w:rsidR="00C7380F">
        <w:noBreakHyphen/>
      </w:r>
      <w:r w:rsidRPr="005D4729">
        <w:t>15 to a tax paid basis.</w:t>
      </w:r>
    </w:p>
    <w:p w:rsidR="00F9073D" w:rsidRPr="005D4729" w:rsidRDefault="00F9073D" w:rsidP="00F9073D">
      <w:pPr>
        <w:pStyle w:val="ActHead5"/>
      </w:pPr>
      <w:bookmarkStart w:id="377" w:name="_Toc138776227"/>
      <w:r w:rsidRPr="00C7380F">
        <w:rPr>
          <w:rStyle w:val="CharSectno"/>
        </w:rPr>
        <w:t>205</w:t>
      </w:r>
      <w:r w:rsidR="00C7380F" w:rsidRPr="00C7380F">
        <w:rPr>
          <w:rStyle w:val="CharSectno"/>
        </w:rPr>
        <w:noBreakHyphen/>
      </w:r>
      <w:r w:rsidRPr="00C7380F">
        <w:rPr>
          <w:rStyle w:val="CharSectno"/>
        </w:rPr>
        <w:t>5</w:t>
      </w:r>
      <w:r w:rsidRPr="005D4729">
        <w:t xml:space="preserve">  Washing estimated debits out of the franking account before conversion</w:t>
      </w:r>
      <w:bookmarkEnd w:id="377"/>
    </w:p>
    <w:p w:rsidR="00F9073D" w:rsidRPr="005D4729" w:rsidRDefault="00F9073D" w:rsidP="002B75AC">
      <w:pPr>
        <w:pStyle w:val="subsection"/>
      </w:pPr>
      <w:r w:rsidRPr="005D4729">
        <w:tab/>
      </w:r>
      <w:r w:rsidRPr="005D4729">
        <w:tab/>
        <w:t xml:space="preserve">If, under </w:t>
      </w:r>
      <w:r w:rsidR="006D2E8E"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the termination time in relation to an estimated debit of a company would, but for this section, occur after the end of </w:t>
      </w:r>
      <w:r w:rsidR="001E5ACC" w:rsidRPr="005D4729">
        <w:t>30 June</w:t>
      </w:r>
      <w:r w:rsidRPr="005D4729">
        <w:t xml:space="preserve"> 2002, it is taken to have occurred at the end of </w:t>
      </w:r>
      <w:r w:rsidR="001E5ACC" w:rsidRPr="005D4729">
        <w:t>30 June</w:t>
      </w:r>
      <w:r w:rsidRPr="005D4729">
        <w:t xml:space="preserve"> 2002.</w:t>
      </w:r>
    </w:p>
    <w:p w:rsidR="00F9073D" w:rsidRPr="005D4729" w:rsidRDefault="00F9073D" w:rsidP="00F9073D">
      <w:pPr>
        <w:pStyle w:val="notetext"/>
      </w:pPr>
      <w:r w:rsidRPr="005D4729">
        <w:t>Note:</w:t>
      </w:r>
      <w:r w:rsidRPr="005D4729">
        <w:tab/>
        <w:t xml:space="preserve">A franking credit of the appropriate class equal to the debit will arise under </w:t>
      </w:r>
      <w:r w:rsidR="00C0276F" w:rsidRPr="005D4729">
        <w:t xml:space="preserve">former </w:t>
      </w:r>
      <w:r w:rsidR="00EB3B5E">
        <w:t>section 1</w:t>
      </w:r>
      <w:r w:rsidRPr="005D4729">
        <w:t xml:space="preserve">60APU of that Act at the beginning of </w:t>
      </w:r>
      <w:r w:rsidR="001E5ACC" w:rsidRPr="005D4729">
        <w:t>30 June</w:t>
      </w:r>
      <w:r w:rsidRPr="005D4729">
        <w:t xml:space="preserve"> 2002.</w:t>
      </w:r>
    </w:p>
    <w:p w:rsidR="00F9073D" w:rsidRPr="005D4729" w:rsidRDefault="00F9073D" w:rsidP="00F9073D">
      <w:pPr>
        <w:pStyle w:val="ActHead5"/>
      </w:pPr>
      <w:bookmarkStart w:id="378" w:name="_Toc138776228"/>
      <w:r w:rsidRPr="00C7380F">
        <w:rPr>
          <w:rStyle w:val="CharSectno"/>
        </w:rPr>
        <w:t>205</w:t>
      </w:r>
      <w:r w:rsidR="00C7380F" w:rsidRPr="00C7380F">
        <w:rPr>
          <w:rStyle w:val="CharSectno"/>
        </w:rPr>
        <w:noBreakHyphen/>
      </w:r>
      <w:r w:rsidRPr="00C7380F">
        <w:rPr>
          <w:rStyle w:val="CharSectno"/>
        </w:rPr>
        <w:t>10</w:t>
      </w:r>
      <w:r w:rsidRPr="005D4729">
        <w:t xml:space="preserve">  Converting the franking account balance to a tax paid basis—companies whose 2001</w:t>
      </w:r>
      <w:r w:rsidR="00C7380F">
        <w:noBreakHyphen/>
      </w:r>
      <w:r w:rsidRPr="005D4729">
        <w:t xml:space="preserve">02 franking year ends on </w:t>
      </w:r>
      <w:r w:rsidR="001E5ACC" w:rsidRPr="005D4729">
        <w:t>30 June</w:t>
      </w:r>
      <w:r w:rsidRPr="005D4729">
        <w:t xml:space="preserve"> 2002</w:t>
      </w:r>
      <w:bookmarkEnd w:id="378"/>
    </w:p>
    <w:p w:rsidR="00F9073D" w:rsidRPr="005D4729" w:rsidRDefault="00F9073D" w:rsidP="002B75AC">
      <w:pPr>
        <w:pStyle w:val="subsection"/>
      </w:pPr>
      <w:r w:rsidRPr="005D4729">
        <w:tab/>
        <w:t>(1)</w:t>
      </w:r>
      <w:r w:rsidRPr="005D4729">
        <w:tab/>
        <w:t>This section applies to companies whose 2001</w:t>
      </w:r>
      <w:r w:rsidR="00C7380F">
        <w:noBreakHyphen/>
      </w:r>
      <w:r w:rsidRPr="005D4729">
        <w:t xml:space="preserve">02 franking year ends on </w:t>
      </w:r>
      <w:r w:rsidR="001E5ACC" w:rsidRPr="005D4729">
        <w:t>30 June</w:t>
      </w:r>
      <w:r w:rsidRPr="005D4729">
        <w:t xml:space="preserve"> 2002 under </w:t>
      </w:r>
      <w:r w:rsidR="00F35F77" w:rsidRPr="005D4729">
        <w:t xml:space="preserve">former </w:t>
      </w:r>
      <w:r w:rsidRPr="005D4729">
        <w:t>Part</w:t>
      </w:r>
      <w:r w:rsidR="00486799" w:rsidRPr="005D4729">
        <w:t> </w:t>
      </w:r>
      <w:r w:rsidRPr="005D4729">
        <w:t xml:space="preserve">IIIAA of the </w:t>
      </w:r>
      <w:r w:rsidRPr="005D4729">
        <w:rPr>
          <w:i/>
        </w:rPr>
        <w:t xml:space="preserve">Income Tax Assessment Act 1936 </w:t>
      </w:r>
      <w:r w:rsidRPr="005D4729">
        <w:t xml:space="preserve">(the </w:t>
      </w:r>
      <w:r w:rsidRPr="005D4729">
        <w:rPr>
          <w:b/>
          <w:i/>
        </w:rPr>
        <w:t>1936 Act</w:t>
      </w:r>
      <w:r w:rsidRPr="005D4729">
        <w:t>).</w:t>
      </w:r>
    </w:p>
    <w:p w:rsidR="00F9073D" w:rsidRPr="005D4729" w:rsidRDefault="00F9073D" w:rsidP="002B75AC">
      <w:pPr>
        <w:pStyle w:val="subsection"/>
      </w:pPr>
      <w:r w:rsidRPr="005D4729">
        <w:tab/>
        <w:t>(2)</w:t>
      </w:r>
      <w:r w:rsidRPr="005D4729">
        <w:tab/>
        <w:t xml:space="preserve">If the company has a franking surplus of a particular class under </w:t>
      </w:r>
      <w:r w:rsidR="006D5CBD"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w:t>
      </w:r>
    </w:p>
    <w:p w:rsidR="00F9073D" w:rsidRPr="005D4729" w:rsidRDefault="00F9073D" w:rsidP="00F9073D">
      <w:pPr>
        <w:pStyle w:val="paragraph"/>
      </w:pPr>
      <w:r w:rsidRPr="005D4729">
        <w:tab/>
        <w:t>(a)</w:t>
      </w:r>
      <w:r w:rsidRPr="005D4729">
        <w:tab/>
        <w:t xml:space="preserve">no franking credit arises under </w:t>
      </w:r>
      <w:r w:rsidR="00A373D1" w:rsidRPr="005D4729">
        <w:t xml:space="preserve">former </w:t>
      </w:r>
      <w:r w:rsidR="00EB3B5E">
        <w:t>section 1</w:t>
      </w:r>
      <w:r w:rsidRPr="005D4729">
        <w:t>60APL of that Act</w:t>
      </w:r>
      <w:r w:rsidRPr="005D4729">
        <w:rPr>
          <w:i/>
        </w:rPr>
        <w:t xml:space="preserve"> </w:t>
      </w:r>
      <w:r w:rsidRPr="005D4729">
        <w:t>because of the surplus; and</w:t>
      </w:r>
    </w:p>
    <w:p w:rsidR="00F9073D" w:rsidRPr="005D4729" w:rsidRDefault="00F9073D" w:rsidP="00F9073D">
      <w:pPr>
        <w:pStyle w:val="paragraph"/>
        <w:ind w:right="-851"/>
      </w:pPr>
      <w:r w:rsidRPr="005D4729">
        <w:tab/>
        <w:t>(b)</w:t>
      </w:r>
      <w:r w:rsidRPr="005D4729">
        <w:tab/>
        <w:t xml:space="preserve">a franking credit arises on </w:t>
      </w:r>
      <w:r w:rsidR="00EB3B5E">
        <w:t>1 July</w:t>
      </w:r>
      <w:r w:rsidRPr="005D4729">
        <w:t xml:space="preserve"> 2002 in the franking account established under section</w:t>
      </w:r>
      <w:r w:rsidR="00FD3F14" w:rsidRPr="005D4729">
        <w:t> </w:t>
      </w:r>
      <w:r w:rsidRPr="005D4729">
        <w:t>205</w:t>
      </w:r>
      <w:r w:rsidR="00C7380F">
        <w:noBreakHyphen/>
      </w:r>
      <w:r w:rsidRPr="005D4729">
        <w:t xml:space="preserve">10 of the </w:t>
      </w:r>
      <w:r w:rsidRPr="005D4729">
        <w:rPr>
          <w:i/>
        </w:rPr>
        <w:t>Income Tax Assessment Act 1997</w:t>
      </w:r>
      <w:r w:rsidRPr="005D4729">
        <w:t xml:space="preserve"> (the </w:t>
      </w:r>
      <w:r w:rsidRPr="005D4729">
        <w:rPr>
          <w:b/>
          <w:i/>
        </w:rPr>
        <w:t>1997 Act</w:t>
      </w:r>
      <w:r w:rsidRPr="005D4729">
        <w:t>) for the company.</w:t>
      </w:r>
    </w:p>
    <w:p w:rsidR="00F9073D" w:rsidRPr="005D4729" w:rsidRDefault="00F9073D" w:rsidP="002B75AC">
      <w:pPr>
        <w:pStyle w:val="subsection2"/>
      </w:pPr>
      <w:r w:rsidRPr="005D4729">
        <w:t xml:space="preserve">The amount of the franking credit is worked out under </w:t>
      </w:r>
      <w:r w:rsidR="00FD3F14" w:rsidRPr="005D4729">
        <w:t>subsection (</w:t>
      </w:r>
      <w:r w:rsidRPr="005D4729">
        <w:t>3).</w:t>
      </w:r>
    </w:p>
    <w:p w:rsidR="00F9073D" w:rsidRPr="005D4729" w:rsidRDefault="00F9073D" w:rsidP="002B75AC">
      <w:pPr>
        <w:pStyle w:val="subsection"/>
      </w:pPr>
      <w:r w:rsidRPr="005D4729">
        <w:tab/>
        <w:t>(3)</w:t>
      </w:r>
      <w:r w:rsidRPr="005D4729">
        <w:tab/>
        <w:t xml:space="preserve">The franking credit generated under </w:t>
      </w:r>
      <w:r w:rsidR="00FD3F14" w:rsidRPr="005D4729">
        <w:t>paragraph (</w:t>
      </w:r>
      <w:r w:rsidRPr="005D4729">
        <w:t xml:space="preserve">2)(b) from a franking surplus of a class specified in column 2 of the following </w:t>
      </w:r>
      <w:r w:rsidRPr="005D4729">
        <w:lastRenderedPageBreak/>
        <w:t>table is worked out using the formula in column 3 of the table for that class.</w:t>
      </w:r>
    </w:p>
    <w:p w:rsidR="00F9073D" w:rsidRPr="005D4729" w:rsidRDefault="00F9073D" w:rsidP="003944EF">
      <w:pPr>
        <w:pStyle w:val="Tabletext"/>
      </w:pPr>
    </w:p>
    <w:tbl>
      <w:tblPr>
        <w:tblW w:w="7293"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1974"/>
        <w:gridCol w:w="4633"/>
      </w:tblGrid>
      <w:tr w:rsidR="00F9073D" w:rsidRPr="005D4729" w:rsidTr="00F6460E">
        <w:trPr>
          <w:tblHeader/>
        </w:trPr>
        <w:tc>
          <w:tcPr>
            <w:tcW w:w="7293"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Conversion of 1936 Act franking surplus into 1997 Act franking credit</w:t>
            </w:r>
          </w:p>
        </w:tc>
      </w:tr>
      <w:tr w:rsidR="00F9073D" w:rsidRPr="005D4729" w:rsidTr="00F6460E">
        <w:trPr>
          <w:tblHeader/>
        </w:trPr>
        <w:tc>
          <w:tcPr>
            <w:tcW w:w="686"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Item</w:t>
            </w:r>
          </w:p>
        </w:tc>
        <w:tc>
          <w:tcPr>
            <w:tcW w:w="1974"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Franking surplus</w:t>
            </w:r>
          </w:p>
        </w:tc>
        <w:tc>
          <w:tcPr>
            <w:tcW w:w="4633"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 xml:space="preserve">Franking credit generated under </w:t>
            </w:r>
            <w:r w:rsidR="00FD3F14" w:rsidRPr="005D4729">
              <w:rPr>
                <w:b/>
              </w:rPr>
              <w:t>paragraph (</w:t>
            </w:r>
            <w:r w:rsidRPr="005D4729">
              <w:rPr>
                <w:b/>
              </w:rPr>
              <w:t>2)(b)</w:t>
            </w:r>
          </w:p>
        </w:tc>
      </w:tr>
      <w:tr w:rsidR="00F9073D" w:rsidRPr="005D4729" w:rsidTr="00F6460E">
        <w:tc>
          <w:tcPr>
            <w:tcW w:w="686" w:type="dxa"/>
            <w:tcBorders>
              <w:top w:val="single" w:sz="12" w:space="0" w:color="auto"/>
            </w:tcBorders>
            <w:shd w:val="clear" w:color="auto" w:fill="auto"/>
          </w:tcPr>
          <w:p w:rsidR="00F9073D" w:rsidRPr="005D4729" w:rsidRDefault="00F9073D" w:rsidP="00F9073D">
            <w:pPr>
              <w:pStyle w:val="Tabletext"/>
            </w:pPr>
            <w:r w:rsidRPr="005D4729">
              <w:t>1</w:t>
            </w:r>
          </w:p>
        </w:tc>
        <w:tc>
          <w:tcPr>
            <w:tcW w:w="1974" w:type="dxa"/>
            <w:tcBorders>
              <w:top w:val="single" w:sz="12" w:space="0" w:color="auto"/>
            </w:tcBorders>
            <w:shd w:val="clear" w:color="auto" w:fill="auto"/>
          </w:tcPr>
          <w:p w:rsidR="00F9073D" w:rsidRPr="005D4729" w:rsidRDefault="00F9073D" w:rsidP="00F9073D">
            <w:pPr>
              <w:pStyle w:val="Tabletext"/>
            </w:pPr>
            <w:r w:rsidRPr="005D4729">
              <w:t>class A franking surplus</w:t>
            </w:r>
          </w:p>
        </w:tc>
        <w:tc>
          <w:tcPr>
            <w:tcW w:w="4633" w:type="dxa"/>
            <w:tcBorders>
              <w:top w:val="single" w:sz="12" w:space="0" w:color="auto"/>
            </w:tcBorders>
            <w:shd w:val="clear" w:color="auto" w:fill="auto"/>
          </w:tcPr>
          <w:p w:rsidR="00F9073D" w:rsidRPr="005D4729" w:rsidRDefault="006155BB" w:rsidP="00F6460E">
            <w:pPr>
              <w:pStyle w:val="Tabletext"/>
              <w:spacing w:line="240" w:lineRule="auto"/>
            </w:pPr>
            <w:r w:rsidRPr="005D4729">
              <w:rPr>
                <w:noProof/>
              </w:rPr>
              <w:drawing>
                <wp:inline distT="0" distB="0" distL="0" distR="0" wp14:anchorId="4A0AB198" wp14:editId="174BF5B4">
                  <wp:extent cx="1662444" cy="552450"/>
                  <wp:effectExtent l="0" t="0" r="0" b="0"/>
                  <wp:docPr id="10" name="Picture 10" descr="Start formula Amount of the class A franking surplus at the end of 30 June 2002 under the 1936 Act times start fraction 39 over 6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12659" b="13924"/>
                          <a:stretch/>
                        </pic:blipFill>
                        <pic:spPr bwMode="auto">
                          <a:xfrm>
                            <a:off x="0" y="0"/>
                            <a:ext cx="1666653" cy="5538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5D4729" w:rsidTr="00F6460E">
        <w:tc>
          <w:tcPr>
            <w:tcW w:w="686" w:type="dxa"/>
            <w:tcBorders>
              <w:bottom w:val="single" w:sz="4" w:space="0" w:color="auto"/>
            </w:tcBorders>
            <w:shd w:val="clear" w:color="auto" w:fill="auto"/>
          </w:tcPr>
          <w:p w:rsidR="00F9073D" w:rsidRPr="005D4729" w:rsidRDefault="00F9073D" w:rsidP="00F9073D">
            <w:pPr>
              <w:pStyle w:val="Tabletext"/>
            </w:pPr>
            <w:r w:rsidRPr="005D4729">
              <w:t>2</w:t>
            </w:r>
          </w:p>
        </w:tc>
        <w:tc>
          <w:tcPr>
            <w:tcW w:w="1974" w:type="dxa"/>
            <w:tcBorders>
              <w:bottom w:val="single" w:sz="4" w:space="0" w:color="auto"/>
            </w:tcBorders>
            <w:shd w:val="clear" w:color="auto" w:fill="auto"/>
          </w:tcPr>
          <w:p w:rsidR="00F9073D" w:rsidRPr="005D4729" w:rsidRDefault="00F9073D" w:rsidP="00F9073D">
            <w:pPr>
              <w:pStyle w:val="Tabletext"/>
            </w:pPr>
            <w:r w:rsidRPr="005D4729">
              <w:t>class B franking surplus</w:t>
            </w:r>
          </w:p>
        </w:tc>
        <w:tc>
          <w:tcPr>
            <w:tcW w:w="4633" w:type="dxa"/>
            <w:tcBorders>
              <w:bottom w:val="single" w:sz="4" w:space="0" w:color="auto"/>
            </w:tcBorders>
            <w:shd w:val="clear" w:color="auto" w:fill="auto"/>
          </w:tcPr>
          <w:p w:rsidR="00F9073D" w:rsidRPr="005D4729" w:rsidRDefault="006155BB" w:rsidP="00F6460E">
            <w:pPr>
              <w:pStyle w:val="Tabletext"/>
              <w:spacing w:line="240" w:lineRule="auto"/>
            </w:pPr>
            <w:r w:rsidRPr="005D4729">
              <w:rPr>
                <w:noProof/>
              </w:rPr>
              <w:drawing>
                <wp:inline distT="0" distB="0" distL="0" distR="0" wp14:anchorId="581DB9EE" wp14:editId="0772BA81">
                  <wp:extent cx="1809750" cy="533400"/>
                  <wp:effectExtent l="0" t="0" r="0" b="0"/>
                  <wp:docPr id="11" name="Picture 11" descr="Start formula Amount of the class B franking surplus at the end of 30 June 2002 under the 1936 Act times start fraction 33 over 6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5116" b="19767"/>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5D4729" w:rsidTr="00F6460E">
        <w:tc>
          <w:tcPr>
            <w:tcW w:w="686" w:type="dxa"/>
            <w:tcBorders>
              <w:bottom w:val="single" w:sz="12" w:space="0" w:color="auto"/>
            </w:tcBorders>
            <w:shd w:val="clear" w:color="auto" w:fill="auto"/>
          </w:tcPr>
          <w:p w:rsidR="00F9073D" w:rsidRPr="005D4729" w:rsidRDefault="00F9073D" w:rsidP="00F9073D">
            <w:pPr>
              <w:pStyle w:val="Tabletext"/>
            </w:pPr>
            <w:r w:rsidRPr="005D4729">
              <w:t>3</w:t>
            </w:r>
          </w:p>
        </w:tc>
        <w:tc>
          <w:tcPr>
            <w:tcW w:w="1974" w:type="dxa"/>
            <w:tcBorders>
              <w:bottom w:val="single" w:sz="12" w:space="0" w:color="auto"/>
            </w:tcBorders>
            <w:shd w:val="clear" w:color="auto" w:fill="auto"/>
          </w:tcPr>
          <w:p w:rsidR="00F9073D" w:rsidRPr="005D4729" w:rsidRDefault="00F9073D" w:rsidP="00F9073D">
            <w:pPr>
              <w:pStyle w:val="Tabletext"/>
            </w:pPr>
            <w:r w:rsidRPr="005D4729">
              <w:t>class C franking surplus</w:t>
            </w:r>
          </w:p>
        </w:tc>
        <w:tc>
          <w:tcPr>
            <w:tcW w:w="4633" w:type="dxa"/>
            <w:tcBorders>
              <w:bottom w:val="single" w:sz="12" w:space="0" w:color="auto"/>
            </w:tcBorders>
            <w:shd w:val="clear" w:color="auto" w:fill="auto"/>
          </w:tcPr>
          <w:p w:rsidR="00F9073D" w:rsidRPr="005D4729" w:rsidRDefault="006155BB" w:rsidP="00F6460E">
            <w:pPr>
              <w:pStyle w:val="Tabletext"/>
              <w:spacing w:line="240" w:lineRule="auto"/>
            </w:pPr>
            <w:r w:rsidRPr="005D4729">
              <w:rPr>
                <w:noProof/>
              </w:rPr>
              <w:drawing>
                <wp:inline distT="0" distB="0" distL="0" distR="0" wp14:anchorId="57698E93" wp14:editId="078F8196">
                  <wp:extent cx="1809750" cy="533400"/>
                  <wp:effectExtent l="0" t="0" r="0" b="0"/>
                  <wp:docPr id="12" name="Picture 12" descr="Start formula Amount of the class C franking surplus at the end of 30 June 2002 under the 1936 Ac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6279" b="18605"/>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9073D" w:rsidRPr="005D4729" w:rsidRDefault="00F9073D" w:rsidP="00F9073D">
      <w:pPr>
        <w:pStyle w:val="ActHead5"/>
      </w:pPr>
      <w:bookmarkStart w:id="379" w:name="_Toc138776229"/>
      <w:r w:rsidRPr="00C7380F">
        <w:rPr>
          <w:rStyle w:val="CharSectno"/>
        </w:rPr>
        <w:t>205</w:t>
      </w:r>
      <w:r w:rsidR="00C7380F" w:rsidRPr="00C7380F">
        <w:rPr>
          <w:rStyle w:val="CharSectno"/>
        </w:rPr>
        <w:noBreakHyphen/>
      </w:r>
      <w:r w:rsidRPr="00C7380F">
        <w:rPr>
          <w:rStyle w:val="CharSectno"/>
        </w:rPr>
        <w:t>15</w:t>
      </w:r>
      <w:r w:rsidRPr="005D4729">
        <w:t xml:space="preserve">  Converting the franking account balance to a tax paid basis—companies whose 2001</w:t>
      </w:r>
      <w:r w:rsidR="00C7380F">
        <w:noBreakHyphen/>
      </w:r>
      <w:r w:rsidRPr="005D4729">
        <w:t xml:space="preserve">02 franking year ends before </w:t>
      </w:r>
      <w:r w:rsidR="001E5ACC" w:rsidRPr="005D4729">
        <w:t>30 June</w:t>
      </w:r>
      <w:r w:rsidRPr="005D4729">
        <w:t xml:space="preserve"> 2002</w:t>
      </w:r>
      <w:bookmarkEnd w:id="379"/>
    </w:p>
    <w:p w:rsidR="00F9073D" w:rsidRPr="005D4729" w:rsidRDefault="00F9073D" w:rsidP="002B75AC">
      <w:pPr>
        <w:pStyle w:val="subsection"/>
      </w:pPr>
      <w:r w:rsidRPr="005D4729">
        <w:tab/>
        <w:t>(1)</w:t>
      </w:r>
      <w:r w:rsidRPr="005D4729">
        <w:tab/>
        <w:t>This section applies to companies whose 2001</w:t>
      </w:r>
      <w:r w:rsidR="00C7380F">
        <w:noBreakHyphen/>
      </w:r>
      <w:r w:rsidRPr="005D4729">
        <w:t xml:space="preserve">02 franking year ends before </w:t>
      </w:r>
      <w:r w:rsidR="001E5ACC" w:rsidRPr="005D4729">
        <w:t>30 June</w:t>
      </w:r>
      <w:r w:rsidRPr="005D4729">
        <w:t xml:space="preserve"> 2002 under </w:t>
      </w:r>
      <w:r w:rsidR="00B06B11" w:rsidRPr="005D4729">
        <w:t xml:space="preserve">former </w:t>
      </w:r>
      <w:r w:rsidRPr="005D4729">
        <w:t>Part</w:t>
      </w:r>
      <w:r w:rsidR="00486799" w:rsidRPr="005D4729">
        <w:t> </w:t>
      </w:r>
      <w:r w:rsidRPr="005D4729">
        <w:t xml:space="preserve">IIIAA of the </w:t>
      </w:r>
      <w:r w:rsidRPr="005D4729">
        <w:rPr>
          <w:i/>
        </w:rPr>
        <w:t xml:space="preserve">Income Tax Assessment Act 1936 </w:t>
      </w:r>
      <w:r w:rsidRPr="005D4729">
        <w:t xml:space="preserve">(the </w:t>
      </w:r>
      <w:r w:rsidRPr="005D4729">
        <w:rPr>
          <w:b/>
          <w:i/>
        </w:rPr>
        <w:t>1936 Act</w:t>
      </w:r>
      <w:r w:rsidRPr="005D4729">
        <w:t>).</w:t>
      </w:r>
    </w:p>
    <w:p w:rsidR="00F9073D" w:rsidRPr="005D4729" w:rsidRDefault="00F9073D" w:rsidP="002B75AC">
      <w:pPr>
        <w:pStyle w:val="subsection"/>
      </w:pPr>
      <w:r w:rsidRPr="005D4729">
        <w:tab/>
        <w:t>(2)</w:t>
      </w:r>
      <w:r w:rsidRPr="005D4729">
        <w:tab/>
        <w:t xml:space="preserve">If, but for this subsection, the company would have a franking surplus of a particular class under </w:t>
      </w:r>
      <w:r w:rsidR="00A40893"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 </w:t>
      </w:r>
      <w:r w:rsidRPr="005D4729">
        <w:rPr>
          <w:b/>
          <w:i/>
        </w:rPr>
        <w:t>original surplus</w:t>
      </w:r>
      <w:r w:rsidRPr="005D4729">
        <w:t>):</w:t>
      </w:r>
    </w:p>
    <w:p w:rsidR="00F9073D" w:rsidRPr="005D4729" w:rsidRDefault="00F9073D" w:rsidP="00F9073D">
      <w:pPr>
        <w:pStyle w:val="paragraph"/>
        <w:rPr>
          <w:i/>
        </w:rPr>
      </w:pPr>
      <w:r w:rsidRPr="005D4729">
        <w:tab/>
        <w:t>(a)</w:t>
      </w:r>
      <w:r w:rsidRPr="005D4729">
        <w:tab/>
        <w:t xml:space="preserve">a franking debit equal to the surplus is taken to arise for the company under </w:t>
      </w:r>
      <w:r w:rsidR="00713385"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and</w:t>
      </w:r>
    </w:p>
    <w:p w:rsidR="00F9073D" w:rsidRPr="005D4729" w:rsidRDefault="00F9073D" w:rsidP="00F9073D">
      <w:pPr>
        <w:pStyle w:val="paragraph"/>
      </w:pPr>
      <w:r w:rsidRPr="005D4729">
        <w:tab/>
        <w:t>(b)</w:t>
      </w:r>
      <w:r w:rsidRPr="005D4729">
        <w:tab/>
        <w:t xml:space="preserve">a franking credit arises on </w:t>
      </w:r>
      <w:r w:rsidR="00EB3B5E">
        <w:t>1 July</w:t>
      </w:r>
      <w:r w:rsidRPr="005D4729">
        <w:t xml:space="preserve"> 2002 in the franking account established under section</w:t>
      </w:r>
      <w:r w:rsidR="00FD3F14" w:rsidRPr="005D4729">
        <w:t> </w:t>
      </w:r>
      <w:r w:rsidRPr="005D4729">
        <w:t>205</w:t>
      </w:r>
      <w:r w:rsidR="00C7380F">
        <w:noBreakHyphen/>
      </w:r>
      <w:r w:rsidRPr="005D4729">
        <w:t xml:space="preserve">10 of the </w:t>
      </w:r>
      <w:r w:rsidRPr="005D4729">
        <w:rPr>
          <w:i/>
        </w:rPr>
        <w:t xml:space="preserve">Income Tax Assessment Act 1997 </w:t>
      </w:r>
      <w:r w:rsidRPr="005D4729">
        <w:t xml:space="preserve">(the </w:t>
      </w:r>
      <w:r w:rsidRPr="005D4729">
        <w:rPr>
          <w:b/>
          <w:i/>
        </w:rPr>
        <w:t>1997 Act</w:t>
      </w:r>
      <w:r w:rsidRPr="005D4729">
        <w:t>) for the company.</w:t>
      </w:r>
    </w:p>
    <w:p w:rsidR="00F9073D" w:rsidRPr="005D4729" w:rsidRDefault="00F9073D" w:rsidP="002B75AC">
      <w:pPr>
        <w:pStyle w:val="subsection2"/>
      </w:pPr>
      <w:r w:rsidRPr="005D4729">
        <w:t xml:space="preserve">The amount of the franking credit is worked out under </w:t>
      </w:r>
      <w:r w:rsidR="00FD3F14" w:rsidRPr="005D4729">
        <w:t>subsection (</w:t>
      </w:r>
      <w:r w:rsidRPr="005D4729">
        <w:t>3).</w:t>
      </w:r>
    </w:p>
    <w:p w:rsidR="00F9073D" w:rsidRPr="005D4729" w:rsidRDefault="00F9073D" w:rsidP="00192635">
      <w:pPr>
        <w:pStyle w:val="subsection"/>
        <w:keepNext/>
        <w:keepLines/>
      </w:pPr>
      <w:r w:rsidRPr="005D4729">
        <w:lastRenderedPageBreak/>
        <w:tab/>
        <w:t>(3)</w:t>
      </w:r>
      <w:r w:rsidRPr="005D4729">
        <w:tab/>
        <w:t xml:space="preserve">The franking credit generated under </w:t>
      </w:r>
      <w:r w:rsidR="00FD3F14" w:rsidRPr="005D4729">
        <w:t>paragraph (</w:t>
      </w:r>
      <w:r w:rsidRPr="005D4729">
        <w:t>2)(b) from an original surplus of a class specified in column 2 of the following table is worked out using the formula in column 3 of the table for that class.</w:t>
      </w:r>
    </w:p>
    <w:p w:rsidR="00F9073D" w:rsidRPr="005D4729"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922"/>
        <w:gridCol w:w="4629"/>
      </w:tblGrid>
      <w:tr w:rsidR="00F9073D" w:rsidRPr="005D4729" w:rsidTr="00F6460E">
        <w:trPr>
          <w:tblHeader/>
        </w:trPr>
        <w:tc>
          <w:tcPr>
            <w:tcW w:w="7293"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Conversion of 1936 Act franking surplus into 1997 Act franking credit</w:t>
            </w:r>
          </w:p>
        </w:tc>
      </w:tr>
      <w:tr w:rsidR="00F9073D" w:rsidRPr="005D4729" w:rsidTr="00F6460E">
        <w:trPr>
          <w:tblHeader/>
        </w:trPr>
        <w:tc>
          <w:tcPr>
            <w:tcW w:w="742" w:type="dxa"/>
            <w:tcBorders>
              <w:top w:val="single" w:sz="6" w:space="0" w:color="auto"/>
              <w:bottom w:val="single" w:sz="12" w:space="0" w:color="auto"/>
            </w:tcBorders>
            <w:shd w:val="clear" w:color="auto" w:fill="auto"/>
          </w:tcPr>
          <w:p w:rsidR="00F9073D" w:rsidRPr="005D4729" w:rsidRDefault="00F9073D" w:rsidP="00F9073D">
            <w:pPr>
              <w:pStyle w:val="Tabletext"/>
              <w:keepNext/>
              <w:keepLines/>
              <w:rPr>
                <w:b/>
              </w:rPr>
            </w:pPr>
            <w:r w:rsidRPr="005D4729">
              <w:rPr>
                <w:b/>
              </w:rPr>
              <w:t>Item</w:t>
            </w:r>
          </w:p>
        </w:tc>
        <w:tc>
          <w:tcPr>
            <w:tcW w:w="1922" w:type="dxa"/>
            <w:tcBorders>
              <w:top w:val="single" w:sz="6" w:space="0" w:color="auto"/>
              <w:bottom w:val="single" w:sz="12" w:space="0" w:color="auto"/>
            </w:tcBorders>
            <w:shd w:val="clear" w:color="auto" w:fill="auto"/>
          </w:tcPr>
          <w:p w:rsidR="00F9073D" w:rsidRPr="005D4729" w:rsidRDefault="00F9073D" w:rsidP="00F9073D">
            <w:pPr>
              <w:pStyle w:val="Tabletext"/>
              <w:keepNext/>
              <w:keepLines/>
              <w:rPr>
                <w:b/>
              </w:rPr>
            </w:pPr>
            <w:r w:rsidRPr="005D4729">
              <w:rPr>
                <w:b/>
              </w:rPr>
              <w:t>Original surplus</w:t>
            </w:r>
          </w:p>
        </w:tc>
        <w:tc>
          <w:tcPr>
            <w:tcW w:w="4629" w:type="dxa"/>
            <w:tcBorders>
              <w:top w:val="single" w:sz="6" w:space="0" w:color="auto"/>
              <w:bottom w:val="single" w:sz="12" w:space="0" w:color="auto"/>
            </w:tcBorders>
            <w:shd w:val="clear" w:color="auto" w:fill="auto"/>
          </w:tcPr>
          <w:p w:rsidR="00F9073D" w:rsidRPr="005D4729" w:rsidRDefault="00F9073D" w:rsidP="00F9073D">
            <w:pPr>
              <w:pStyle w:val="Tabletext"/>
              <w:keepNext/>
              <w:keepLines/>
              <w:rPr>
                <w:b/>
              </w:rPr>
            </w:pPr>
            <w:r w:rsidRPr="005D4729">
              <w:rPr>
                <w:b/>
              </w:rPr>
              <w:t xml:space="preserve">Franking credit generated under </w:t>
            </w:r>
            <w:r w:rsidR="00FD3F14" w:rsidRPr="005D4729">
              <w:rPr>
                <w:b/>
              </w:rPr>
              <w:t>paragraph (</w:t>
            </w:r>
            <w:r w:rsidRPr="005D4729">
              <w:rPr>
                <w:b/>
              </w:rPr>
              <w:t>2)(b)</w:t>
            </w:r>
          </w:p>
        </w:tc>
      </w:tr>
      <w:tr w:rsidR="00F9073D" w:rsidRPr="005D4729" w:rsidTr="00F6460E">
        <w:tc>
          <w:tcPr>
            <w:tcW w:w="742" w:type="dxa"/>
            <w:tcBorders>
              <w:top w:val="single" w:sz="12" w:space="0" w:color="auto"/>
            </w:tcBorders>
            <w:shd w:val="clear" w:color="auto" w:fill="auto"/>
          </w:tcPr>
          <w:p w:rsidR="00F9073D" w:rsidRPr="005D4729" w:rsidRDefault="00F9073D" w:rsidP="00F9073D">
            <w:pPr>
              <w:pStyle w:val="Tabletext"/>
              <w:keepNext/>
              <w:keepLines/>
            </w:pPr>
            <w:r w:rsidRPr="005D4729">
              <w:t>1</w:t>
            </w:r>
          </w:p>
        </w:tc>
        <w:tc>
          <w:tcPr>
            <w:tcW w:w="1922" w:type="dxa"/>
            <w:tcBorders>
              <w:top w:val="single" w:sz="12" w:space="0" w:color="auto"/>
            </w:tcBorders>
            <w:shd w:val="clear" w:color="auto" w:fill="auto"/>
          </w:tcPr>
          <w:p w:rsidR="00F9073D" w:rsidRPr="005D4729" w:rsidRDefault="00F9073D" w:rsidP="00F9073D">
            <w:pPr>
              <w:pStyle w:val="Tabletext"/>
              <w:keepNext/>
              <w:keepLines/>
            </w:pPr>
            <w:r w:rsidRPr="005D4729">
              <w:t>class A</w:t>
            </w:r>
          </w:p>
        </w:tc>
        <w:tc>
          <w:tcPr>
            <w:tcW w:w="4629" w:type="dxa"/>
            <w:tcBorders>
              <w:top w:val="single" w:sz="12"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0E784A4A" wp14:editId="37C6A192">
                  <wp:extent cx="1609725" cy="361950"/>
                  <wp:effectExtent l="0" t="0" r="0" b="0"/>
                  <wp:docPr id="13" name="Picture 13" descr="Start formula Amount of the original class A surplus times start fraction 39 over 6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5D4729" w:rsidTr="00F6460E">
        <w:tc>
          <w:tcPr>
            <w:tcW w:w="742" w:type="dxa"/>
            <w:tcBorders>
              <w:bottom w:val="single" w:sz="4" w:space="0" w:color="auto"/>
            </w:tcBorders>
            <w:shd w:val="clear" w:color="auto" w:fill="auto"/>
          </w:tcPr>
          <w:p w:rsidR="00F9073D" w:rsidRPr="005D4729" w:rsidRDefault="00F9073D" w:rsidP="00F9073D">
            <w:pPr>
              <w:pStyle w:val="Tabletext"/>
            </w:pPr>
            <w:r w:rsidRPr="005D4729">
              <w:t>2</w:t>
            </w:r>
          </w:p>
        </w:tc>
        <w:tc>
          <w:tcPr>
            <w:tcW w:w="1922" w:type="dxa"/>
            <w:tcBorders>
              <w:bottom w:val="single" w:sz="4" w:space="0" w:color="auto"/>
            </w:tcBorders>
            <w:shd w:val="clear" w:color="auto" w:fill="auto"/>
          </w:tcPr>
          <w:p w:rsidR="00F9073D" w:rsidRPr="005D4729" w:rsidRDefault="00F9073D" w:rsidP="00F9073D">
            <w:pPr>
              <w:pStyle w:val="Tabletext"/>
            </w:pPr>
            <w:r w:rsidRPr="005D4729">
              <w:t>class B</w:t>
            </w:r>
          </w:p>
        </w:tc>
        <w:tc>
          <w:tcPr>
            <w:tcW w:w="4629" w:type="dxa"/>
            <w:tcBorders>
              <w:bottom w:val="single" w:sz="4"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2FDF73A6" wp14:editId="2A6486FD">
                  <wp:extent cx="1609725" cy="361950"/>
                  <wp:effectExtent l="0" t="0" r="0" b="0"/>
                  <wp:docPr id="14" name="Picture 14" descr="Start formula Amount of the original class B surplus times start fraction 33 over 6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5D4729" w:rsidTr="00F6460E">
        <w:tc>
          <w:tcPr>
            <w:tcW w:w="742" w:type="dxa"/>
            <w:tcBorders>
              <w:bottom w:val="single" w:sz="12" w:space="0" w:color="auto"/>
            </w:tcBorders>
            <w:shd w:val="clear" w:color="auto" w:fill="auto"/>
          </w:tcPr>
          <w:p w:rsidR="00F9073D" w:rsidRPr="005D4729" w:rsidRDefault="00F9073D" w:rsidP="00F9073D">
            <w:pPr>
              <w:pStyle w:val="Tabletext"/>
            </w:pPr>
            <w:r w:rsidRPr="005D4729">
              <w:t>3</w:t>
            </w:r>
          </w:p>
        </w:tc>
        <w:tc>
          <w:tcPr>
            <w:tcW w:w="1922" w:type="dxa"/>
            <w:tcBorders>
              <w:bottom w:val="single" w:sz="12" w:space="0" w:color="auto"/>
            </w:tcBorders>
            <w:shd w:val="clear" w:color="auto" w:fill="auto"/>
          </w:tcPr>
          <w:p w:rsidR="00F9073D" w:rsidRPr="005D4729" w:rsidRDefault="00F9073D" w:rsidP="00F9073D">
            <w:pPr>
              <w:pStyle w:val="Tabletext"/>
            </w:pPr>
            <w:r w:rsidRPr="005D4729">
              <w:t>class C</w:t>
            </w:r>
          </w:p>
        </w:tc>
        <w:tc>
          <w:tcPr>
            <w:tcW w:w="4629" w:type="dxa"/>
            <w:tcBorders>
              <w:bottom w:val="single" w:sz="12"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14D65CBA" wp14:editId="7EAFFAFF">
                  <wp:extent cx="1609725" cy="361950"/>
                  <wp:effectExtent l="0" t="0" r="0" b="0"/>
                  <wp:docPr id="15" name="Picture 15" descr="Start formula Amount of the original class C surplus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bl>
    <w:p w:rsidR="00F9073D" w:rsidRPr="005D4729" w:rsidRDefault="00F9073D" w:rsidP="002B75AC">
      <w:pPr>
        <w:pStyle w:val="subsection"/>
      </w:pPr>
      <w:r w:rsidRPr="005D4729">
        <w:tab/>
        <w:t>(4)</w:t>
      </w:r>
      <w:r w:rsidRPr="005D4729">
        <w:tab/>
        <w:t xml:space="preserve">If, but for this subsection, the company would have a franking deficit of a particular class under </w:t>
      </w:r>
      <w:r w:rsidR="00796ED5"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 </w:t>
      </w:r>
      <w:r w:rsidRPr="005D4729">
        <w:rPr>
          <w:b/>
          <w:i/>
        </w:rPr>
        <w:t>original deficit</w:t>
      </w:r>
      <w:r w:rsidRPr="005D4729">
        <w:t>):</w:t>
      </w:r>
    </w:p>
    <w:p w:rsidR="00F9073D" w:rsidRPr="005D4729" w:rsidRDefault="00F9073D" w:rsidP="00F9073D">
      <w:pPr>
        <w:pStyle w:val="paragraph"/>
      </w:pPr>
      <w:r w:rsidRPr="005D4729">
        <w:tab/>
        <w:t>(a)</w:t>
      </w:r>
      <w:r w:rsidRPr="005D4729">
        <w:tab/>
        <w:t xml:space="preserve">a franking credit equal to the deficit is taken to arise for the company under </w:t>
      </w:r>
      <w:r w:rsidR="00854DA6"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and</w:t>
      </w:r>
    </w:p>
    <w:p w:rsidR="00F9073D" w:rsidRPr="005D4729" w:rsidRDefault="00F9073D" w:rsidP="00F9073D">
      <w:pPr>
        <w:pStyle w:val="paragraph"/>
      </w:pPr>
      <w:r w:rsidRPr="005D4729">
        <w:tab/>
        <w:t>(b)</w:t>
      </w:r>
      <w:r w:rsidRPr="005D4729">
        <w:tab/>
        <w:t xml:space="preserve">a franking debit arises on </w:t>
      </w:r>
      <w:r w:rsidR="00EB3B5E">
        <w:t>1 July</w:t>
      </w:r>
      <w:r w:rsidRPr="005D4729">
        <w:t xml:space="preserve"> 2002 in the franking account established under section</w:t>
      </w:r>
      <w:r w:rsidR="00FD3F14" w:rsidRPr="005D4729">
        <w:t> </w:t>
      </w:r>
      <w:r w:rsidRPr="005D4729">
        <w:t>205</w:t>
      </w:r>
      <w:r w:rsidR="00C7380F">
        <w:noBreakHyphen/>
      </w:r>
      <w:r w:rsidRPr="005D4729">
        <w:t>10 of the 1997 Act for the company.</w:t>
      </w:r>
    </w:p>
    <w:p w:rsidR="00F9073D" w:rsidRPr="005D4729" w:rsidRDefault="00F9073D" w:rsidP="002B75AC">
      <w:pPr>
        <w:pStyle w:val="subsection2"/>
      </w:pPr>
      <w:r w:rsidRPr="005D4729">
        <w:t xml:space="preserve">The amount of the franking debit is worked out under </w:t>
      </w:r>
      <w:r w:rsidR="00FD3F14" w:rsidRPr="005D4729">
        <w:t>subsection (</w:t>
      </w:r>
      <w:r w:rsidRPr="005D4729">
        <w:t>5).</w:t>
      </w:r>
    </w:p>
    <w:p w:rsidR="00F9073D" w:rsidRPr="005D4729" w:rsidRDefault="00F9073D" w:rsidP="002B75AC">
      <w:pPr>
        <w:pStyle w:val="subsection"/>
      </w:pPr>
      <w:r w:rsidRPr="005D4729">
        <w:tab/>
        <w:t>(5)</w:t>
      </w:r>
      <w:r w:rsidRPr="005D4729">
        <w:tab/>
        <w:t xml:space="preserve">The franking debit generated under </w:t>
      </w:r>
      <w:r w:rsidR="00FD3F14" w:rsidRPr="005D4729">
        <w:t>paragraph (</w:t>
      </w:r>
      <w:r w:rsidRPr="005D4729">
        <w:t>4)(b) from an original deficit of a class specified in column 2 of the following table is worked out using the formula in column 3 of the table for that class.</w:t>
      </w:r>
    </w:p>
    <w:p w:rsidR="00F9073D" w:rsidRPr="005D4729"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624"/>
        <w:gridCol w:w="4927"/>
      </w:tblGrid>
      <w:tr w:rsidR="00F9073D" w:rsidRPr="005D4729" w:rsidTr="00F6460E">
        <w:trPr>
          <w:tblHeader/>
        </w:trPr>
        <w:tc>
          <w:tcPr>
            <w:tcW w:w="7293"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Conversion of 1936 Act franking deficit into 1997 Act franking debit</w:t>
            </w:r>
          </w:p>
        </w:tc>
      </w:tr>
      <w:tr w:rsidR="00F9073D" w:rsidRPr="005D4729" w:rsidTr="00F6460E">
        <w:trPr>
          <w:tblHeader/>
        </w:trPr>
        <w:tc>
          <w:tcPr>
            <w:tcW w:w="742"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Item</w:t>
            </w:r>
          </w:p>
        </w:tc>
        <w:tc>
          <w:tcPr>
            <w:tcW w:w="1624"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Original deficit</w:t>
            </w:r>
          </w:p>
        </w:tc>
        <w:tc>
          <w:tcPr>
            <w:tcW w:w="4927"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 xml:space="preserve">Franking debit generated under </w:t>
            </w:r>
            <w:r w:rsidR="00FD3F14" w:rsidRPr="005D4729">
              <w:rPr>
                <w:b/>
              </w:rPr>
              <w:t>paragraph (</w:t>
            </w:r>
            <w:r w:rsidRPr="005D4729">
              <w:rPr>
                <w:b/>
              </w:rPr>
              <w:t>4)(b)</w:t>
            </w:r>
          </w:p>
        </w:tc>
      </w:tr>
      <w:tr w:rsidR="00F9073D" w:rsidRPr="005D4729" w:rsidTr="00F6460E">
        <w:tc>
          <w:tcPr>
            <w:tcW w:w="742" w:type="dxa"/>
            <w:tcBorders>
              <w:top w:val="single" w:sz="12" w:space="0" w:color="auto"/>
            </w:tcBorders>
            <w:shd w:val="clear" w:color="auto" w:fill="auto"/>
          </w:tcPr>
          <w:p w:rsidR="00F9073D" w:rsidRPr="005D4729" w:rsidRDefault="00F9073D" w:rsidP="00F9073D">
            <w:pPr>
              <w:pStyle w:val="Tabletext"/>
            </w:pPr>
            <w:r w:rsidRPr="005D4729">
              <w:t>1</w:t>
            </w:r>
          </w:p>
        </w:tc>
        <w:tc>
          <w:tcPr>
            <w:tcW w:w="1624" w:type="dxa"/>
            <w:tcBorders>
              <w:top w:val="single" w:sz="12" w:space="0" w:color="auto"/>
            </w:tcBorders>
            <w:shd w:val="clear" w:color="auto" w:fill="auto"/>
          </w:tcPr>
          <w:p w:rsidR="00F9073D" w:rsidRPr="005D4729" w:rsidRDefault="00F9073D" w:rsidP="00F9073D">
            <w:pPr>
              <w:pStyle w:val="Tabletext"/>
            </w:pPr>
            <w:r w:rsidRPr="005D4729">
              <w:t>class A</w:t>
            </w:r>
          </w:p>
        </w:tc>
        <w:tc>
          <w:tcPr>
            <w:tcW w:w="4927" w:type="dxa"/>
            <w:tcBorders>
              <w:top w:val="single" w:sz="12"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59A1A631" wp14:editId="29719BAA">
                  <wp:extent cx="1562100" cy="361950"/>
                  <wp:effectExtent l="0" t="0" r="0" b="0"/>
                  <wp:docPr id="16" name="Picture 16" descr="Start formula Amount of the original class A deficit times start fraction 39 over 61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5D4729" w:rsidTr="00F6460E">
        <w:tc>
          <w:tcPr>
            <w:tcW w:w="742" w:type="dxa"/>
            <w:tcBorders>
              <w:bottom w:val="single" w:sz="4" w:space="0" w:color="auto"/>
            </w:tcBorders>
            <w:shd w:val="clear" w:color="auto" w:fill="auto"/>
          </w:tcPr>
          <w:p w:rsidR="00F9073D" w:rsidRPr="005D4729" w:rsidRDefault="00F9073D" w:rsidP="00F9073D">
            <w:pPr>
              <w:pStyle w:val="Tabletext"/>
            </w:pPr>
            <w:r w:rsidRPr="005D4729">
              <w:lastRenderedPageBreak/>
              <w:t>2</w:t>
            </w:r>
          </w:p>
        </w:tc>
        <w:tc>
          <w:tcPr>
            <w:tcW w:w="1624" w:type="dxa"/>
            <w:tcBorders>
              <w:bottom w:val="single" w:sz="4" w:space="0" w:color="auto"/>
            </w:tcBorders>
            <w:shd w:val="clear" w:color="auto" w:fill="auto"/>
          </w:tcPr>
          <w:p w:rsidR="00F9073D" w:rsidRPr="005D4729" w:rsidRDefault="00F9073D" w:rsidP="00F9073D">
            <w:pPr>
              <w:pStyle w:val="Tabletext"/>
            </w:pPr>
            <w:r w:rsidRPr="005D4729">
              <w:t>class B</w:t>
            </w:r>
          </w:p>
        </w:tc>
        <w:tc>
          <w:tcPr>
            <w:tcW w:w="4927" w:type="dxa"/>
            <w:tcBorders>
              <w:bottom w:val="single" w:sz="4"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066D97E3" wp14:editId="35688BC0">
                  <wp:extent cx="1562100" cy="361950"/>
                  <wp:effectExtent l="0" t="0" r="0" b="0"/>
                  <wp:docPr id="17" name="Picture 17" descr="Start formula Amount of the original class B deficit times start fraction 33 over 6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5D4729" w:rsidTr="00F6460E">
        <w:tc>
          <w:tcPr>
            <w:tcW w:w="742" w:type="dxa"/>
            <w:tcBorders>
              <w:bottom w:val="single" w:sz="12" w:space="0" w:color="auto"/>
            </w:tcBorders>
            <w:shd w:val="clear" w:color="auto" w:fill="auto"/>
          </w:tcPr>
          <w:p w:rsidR="00F9073D" w:rsidRPr="005D4729" w:rsidRDefault="00F9073D" w:rsidP="00F9073D">
            <w:pPr>
              <w:pStyle w:val="Tabletext"/>
            </w:pPr>
            <w:r w:rsidRPr="005D4729">
              <w:t>3</w:t>
            </w:r>
          </w:p>
        </w:tc>
        <w:tc>
          <w:tcPr>
            <w:tcW w:w="1624" w:type="dxa"/>
            <w:tcBorders>
              <w:bottom w:val="single" w:sz="12" w:space="0" w:color="auto"/>
            </w:tcBorders>
            <w:shd w:val="clear" w:color="auto" w:fill="auto"/>
          </w:tcPr>
          <w:p w:rsidR="00F9073D" w:rsidRPr="005D4729" w:rsidRDefault="00F9073D" w:rsidP="00F9073D">
            <w:pPr>
              <w:pStyle w:val="Tabletext"/>
            </w:pPr>
            <w:r w:rsidRPr="005D4729">
              <w:t>class C</w:t>
            </w:r>
          </w:p>
        </w:tc>
        <w:tc>
          <w:tcPr>
            <w:tcW w:w="4927" w:type="dxa"/>
            <w:tcBorders>
              <w:bottom w:val="single" w:sz="12" w:space="0" w:color="auto"/>
            </w:tcBorders>
            <w:shd w:val="clear" w:color="auto" w:fill="auto"/>
          </w:tcPr>
          <w:p w:rsidR="00F9073D" w:rsidRPr="005D4729" w:rsidRDefault="006155BB" w:rsidP="00F6460E">
            <w:pPr>
              <w:pStyle w:val="Tabletext"/>
              <w:spacing w:before="0" w:line="240" w:lineRule="auto"/>
            </w:pPr>
            <w:r w:rsidRPr="005D4729">
              <w:rPr>
                <w:noProof/>
              </w:rPr>
              <w:drawing>
                <wp:inline distT="0" distB="0" distL="0" distR="0" wp14:anchorId="06C605A4" wp14:editId="75D32397">
                  <wp:extent cx="1562100" cy="361950"/>
                  <wp:effectExtent l="0" t="0" r="0" b="0"/>
                  <wp:docPr id="18" name="Picture 18" descr="Start formula Amount of the original class C defici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bl>
    <w:p w:rsidR="00F9073D" w:rsidRPr="005D4729" w:rsidRDefault="00F9073D" w:rsidP="006A43F5">
      <w:pPr>
        <w:pStyle w:val="ActHead5"/>
      </w:pPr>
      <w:bookmarkStart w:id="380" w:name="_Toc138776230"/>
      <w:r w:rsidRPr="00C7380F">
        <w:rPr>
          <w:rStyle w:val="CharSectno"/>
        </w:rPr>
        <w:t>205</w:t>
      </w:r>
      <w:r w:rsidR="00C7380F" w:rsidRPr="00C7380F">
        <w:rPr>
          <w:rStyle w:val="CharSectno"/>
        </w:rPr>
        <w:noBreakHyphen/>
      </w:r>
      <w:r w:rsidRPr="00C7380F">
        <w:rPr>
          <w:rStyle w:val="CharSectno"/>
        </w:rPr>
        <w:t>20</w:t>
      </w:r>
      <w:r w:rsidRPr="005D4729">
        <w:t xml:space="preserve">  A late balancing company may elect to have its FDT liability determined on </w:t>
      </w:r>
      <w:r w:rsidR="001E5ACC" w:rsidRPr="005D4729">
        <w:t>30 June</w:t>
      </w:r>
      <w:bookmarkEnd w:id="380"/>
    </w:p>
    <w:p w:rsidR="00F9073D" w:rsidRPr="005D4729" w:rsidRDefault="00F9073D" w:rsidP="006A43F5">
      <w:pPr>
        <w:pStyle w:val="subsection"/>
        <w:keepNext/>
        <w:keepLines/>
      </w:pPr>
      <w:r w:rsidRPr="005D4729">
        <w:tab/>
        <w:t>(1)</w:t>
      </w:r>
      <w:r w:rsidRPr="005D4729">
        <w:tab/>
        <w:t xml:space="preserve">This section applies after </w:t>
      </w:r>
      <w:r w:rsidR="001E5ACC" w:rsidRPr="005D4729">
        <w:t>30 June</w:t>
      </w:r>
      <w:r w:rsidRPr="005D4729">
        <w:t xml:space="preserve"> 2002.</w:t>
      </w:r>
    </w:p>
    <w:p w:rsidR="00F9073D" w:rsidRPr="005D4729" w:rsidRDefault="00F9073D" w:rsidP="006A43F5">
      <w:pPr>
        <w:pStyle w:val="subsection"/>
        <w:keepNext/>
        <w:keepLines/>
      </w:pPr>
      <w:r w:rsidRPr="005D4729">
        <w:tab/>
        <w:t>(2)</w:t>
      </w:r>
      <w:r w:rsidRPr="005D4729">
        <w:tab/>
        <w:t>A corporate tax entity’s liability to pay franking deficit tax is determined under sections</w:t>
      </w:r>
      <w:r w:rsidR="00FD3F14" w:rsidRPr="005D4729">
        <w:t> </w:t>
      </w:r>
      <w:r w:rsidRPr="005D4729">
        <w:t>205</w:t>
      </w:r>
      <w:r w:rsidR="00C7380F">
        <w:noBreakHyphen/>
      </w:r>
      <w:r w:rsidRPr="005D4729">
        <w:t>25 and 205</w:t>
      </w:r>
      <w:r w:rsidR="00C7380F">
        <w:noBreakHyphen/>
      </w:r>
      <w:r w:rsidRPr="005D4729">
        <w:t xml:space="preserve">30 of this Act (the </w:t>
      </w:r>
      <w:r w:rsidRPr="005D4729">
        <w:rPr>
          <w:b/>
          <w:i/>
        </w:rPr>
        <w:t>transitional provisions</w:t>
      </w:r>
      <w:r w:rsidRPr="005D4729">
        <w:t>), and not under sections</w:t>
      </w:r>
      <w:r w:rsidR="00FD3F14" w:rsidRPr="005D4729">
        <w:t> </w:t>
      </w:r>
      <w:r w:rsidRPr="005D4729">
        <w:t>205</w:t>
      </w:r>
      <w:r w:rsidR="00C7380F">
        <w:noBreakHyphen/>
      </w:r>
      <w:r w:rsidRPr="005D4729">
        <w:t>45 and 205</w:t>
      </w:r>
      <w:r w:rsidR="00C7380F">
        <w:noBreakHyphen/>
      </w:r>
      <w:r w:rsidRPr="005D4729">
        <w:t xml:space="preserve">50 of the </w:t>
      </w:r>
      <w:r w:rsidRPr="005D4729">
        <w:rPr>
          <w:i/>
        </w:rPr>
        <w:t xml:space="preserve">Income Tax Assessment Act 1997 </w:t>
      </w:r>
      <w:r w:rsidRPr="005D4729">
        <w:t xml:space="preserve">(the </w:t>
      </w:r>
      <w:r w:rsidRPr="005D4729">
        <w:rPr>
          <w:b/>
          <w:i/>
        </w:rPr>
        <w:t>ongoing provisions</w:t>
      </w:r>
      <w:r w:rsidRPr="005D4729">
        <w:t>), if:</w:t>
      </w:r>
    </w:p>
    <w:p w:rsidR="00F9073D" w:rsidRPr="005D4729" w:rsidRDefault="00F9073D" w:rsidP="00F9073D">
      <w:pPr>
        <w:pStyle w:val="paragraph"/>
      </w:pPr>
      <w:r w:rsidRPr="005D4729">
        <w:tab/>
        <w:t>(a)</w:t>
      </w:r>
      <w:r w:rsidRPr="005D4729">
        <w:tab/>
        <w:t xml:space="preserve">the entity was in existence at the end of </w:t>
      </w:r>
      <w:r w:rsidR="001E5ACC" w:rsidRPr="005D4729">
        <w:t>30 June</w:t>
      </w:r>
      <w:r w:rsidRPr="005D4729">
        <w:t xml:space="preserve"> 2002; and</w:t>
      </w:r>
    </w:p>
    <w:p w:rsidR="00F9073D" w:rsidRPr="005D4729" w:rsidRDefault="00F9073D" w:rsidP="00F9073D">
      <w:pPr>
        <w:pStyle w:val="paragraph"/>
      </w:pPr>
      <w:r w:rsidRPr="005D4729">
        <w:tab/>
        <w:t>(b)</w:t>
      </w:r>
      <w:r w:rsidRPr="005D4729">
        <w:tab/>
        <w:t>the entity’s 2001</w:t>
      </w:r>
      <w:r w:rsidR="00C7380F">
        <w:noBreakHyphen/>
      </w:r>
      <w:r w:rsidRPr="005D4729">
        <w:t xml:space="preserve">02 income year ends after </w:t>
      </w:r>
      <w:r w:rsidR="001E5ACC" w:rsidRPr="005D4729">
        <w:t>30 June</w:t>
      </w:r>
      <w:r w:rsidRPr="005D4729">
        <w:t xml:space="preserve"> 2002; and</w:t>
      </w:r>
    </w:p>
    <w:p w:rsidR="00F9073D" w:rsidRPr="005D4729" w:rsidRDefault="00F9073D" w:rsidP="00F9073D">
      <w:pPr>
        <w:pStyle w:val="paragraph"/>
      </w:pPr>
      <w:r w:rsidRPr="005D4729">
        <w:tab/>
        <w:t>(c)</w:t>
      </w:r>
      <w:r w:rsidRPr="005D4729">
        <w:tab/>
        <w:t>the entity makes a valid election to have its liability to pay franking deficit tax determined under the transitional provisions.</w:t>
      </w:r>
    </w:p>
    <w:p w:rsidR="00F9073D" w:rsidRPr="005D4729" w:rsidRDefault="00F9073D" w:rsidP="001F502D">
      <w:pPr>
        <w:pStyle w:val="subsection"/>
        <w:keepNext/>
      </w:pPr>
      <w:r w:rsidRPr="005D4729">
        <w:tab/>
        <w:t>(3)</w:t>
      </w:r>
      <w:r w:rsidRPr="005D4729">
        <w:tab/>
        <w:t>The entity makes a valid election to have its liability to pay franking deficit tax determined under the transitional provisions if:</w:t>
      </w:r>
    </w:p>
    <w:p w:rsidR="00F9073D" w:rsidRPr="005D4729" w:rsidRDefault="00F9073D" w:rsidP="00F9073D">
      <w:pPr>
        <w:pStyle w:val="paragraph"/>
      </w:pPr>
      <w:r w:rsidRPr="005D4729">
        <w:tab/>
        <w:t>(a)</w:t>
      </w:r>
      <w:r w:rsidRPr="005D4729">
        <w:tab/>
        <w:t>the election is in writing; and</w:t>
      </w:r>
    </w:p>
    <w:p w:rsidR="00F9073D" w:rsidRPr="005D4729" w:rsidRDefault="00F9073D" w:rsidP="00F9073D">
      <w:pPr>
        <w:pStyle w:val="paragraph"/>
      </w:pPr>
      <w:r w:rsidRPr="005D4729">
        <w:tab/>
        <w:t>(b)</w:t>
      </w:r>
      <w:r w:rsidRPr="005D4729">
        <w:tab/>
        <w:t>the election is made on the day on which liability for franking deficit tax would be determined under those provisions,</w:t>
      </w:r>
      <w:r w:rsidRPr="005D4729">
        <w:rPr>
          <w:i/>
        </w:rPr>
        <w:t xml:space="preserve"> </w:t>
      </w:r>
      <w:r w:rsidRPr="005D4729">
        <w:t>or earlier than that day but in the income year in which that day occurs; and</w:t>
      </w:r>
    </w:p>
    <w:p w:rsidR="00F9073D" w:rsidRPr="005D4729" w:rsidRDefault="00F9073D" w:rsidP="00F9073D">
      <w:pPr>
        <w:pStyle w:val="paragraph"/>
      </w:pPr>
      <w:r w:rsidRPr="005D4729">
        <w:tab/>
        <w:t>(c)</w:t>
      </w:r>
      <w:r w:rsidRPr="005D4729">
        <w:tab/>
        <w:t>the entity’s liability to pay franking deficit tax has not previously been determined under the ongoing provisions.</w:t>
      </w:r>
    </w:p>
    <w:p w:rsidR="00F9073D" w:rsidRPr="005D4729" w:rsidRDefault="00F9073D" w:rsidP="00F9073D">
      <w:pPr>
        <w:pStyle w:val="ActHead5"/>
      </w:pPr>
      <w:bookmarkStart w:id="381" w:name="_Toc138776231"/>
      <w:r w:rsidRPr="00C7380F">
        <w:rPr>
          <w:rStyle w:val="CharSectno"/>
        </w:rPr>
        <w:lastRenderedPageBreak/>
        <w:t>205</w:t>
      </w:r>
      <w:r w:rsidR="00C7380F" w:rsidRPr="00C7380F">
        <w:rPr>
          <w:rStyle w:val="CharSectno"/>
        </w:rPr>
        <w:noBreakHyphen/>
      </w:r>
      <w:r w:rsidRPr="00C7380F">
        <w:rPr>
          <w:rStyle w:val="CharSectno"/>
        </w:rPr>
        <w:t>25</w:t>
      </w:r>
      <w:r w:rsidRPr="005D4729">
        <w:t xml:space="preserve">  Franking deficit tax</w:t>
      </w:r>
      <w:bookmarkEnd w:id="381"/>
    </w:p>
    <w:p w:rsidR="00F9073D" w:rsidRPr="005D4729" w:rsidRDefault="00F9073D" w:rsidP="00F9073D">
      <w:pPr>
        <w:pStyle w:val="SubsectionHead"/>
      </w:pPr>
      <w:r w:rsidRPr="005D4729">
        <w:t>Object</w:t>
      </w:r>
    </w:p>
    <w:p w:rsidR="00F9073D" w:rsidRPr="005D4729" w:rsidRDefault="00F9073D" w:rsidP="002B75AC">
      <w:pPr>
        <w:pStyle w:val="subsection"/>
      </w:pPr>
      <w:r w:rsidRPr="005D4729">
        <w:tab/>
        <w:t>(1)</w:t>
      </w:r>
      <w:r w:rsidRPr="005D4729">
        <w:tab/>
        <w:t>While recognising that an entity may anticipate franking credits when franking distributions, the object of this section is to prevent those credits from being anticipated indefinitely by requiring the entity to reconcile its franking account at certain times and levying tax if the account is in deficit.</w:t>
      </w:r>
    </w:p>
    <w:p w:rsidR="00F9073D" w:rsidRPr="005D4729" w:rsidRDefault="00F9073D" w:rsidP="00F9073D">
      <w:pPr>
        <w:pStyle w:val="SubsectionHead"/>
      </w:pPr>
      <w:r w:rsidRPr="005D4729">
        <w:t xml:space="preserve">Franking deficit at end of </w:t>
      </w:r>
      <w:r w:rsidR="001E5ACC" w:rsidRPr="005D4729">
        <w:t>30 June</w:t>
      </w:r>
    </w:p>
    <w:p w:rsidR="00F9073D" w:rsidRPr="005D4729" w:rsidRDefault="00F9073D" w:rsidP="002B75AC">
      <w:pPr>
        <w:pStyle w:val="subsection"/>
      </w:pPr>
      <w:r w:rsidRPr="005D4729">
        <w:tab/>
        <w:t>(2)</w:t>
      </w:r>
      <w:r w:rsidRPr="005D4729">
        <w:tab/>
        <w:t xml:space="preserve">An entity is liable to pay franking deficit tax imposed by the </w:t>
      </w:r>
      <w:r w:rsidRPr="005D4729">
        <w:rPr>
          <w:i/>
        </w:rPr>
        <w:t xml:space="preserve">New Business Tax System (Franking Deficit Tax) Act 2002 </w:t>
      </w:r>
      <w:r w:rsidRPr="005D4729">
        <w:t xml:space="preserve">if its franking account is in deficit at the end of </w:t>
      </w:r>
      <w:r w:rsidR="001E5ACC" w:rsidRPr="005D4729">
        <w:t>30 June</w:t>
      </w:r>
      <w:r w:rsidRPr="005D4729">
        <w:t xml:space="preserve"> in the year 2003 or a later year</w:t>
      </w:r>
      <w:r w:rsidRPr="005D4729">
        <w:rPr>
          <w:i/>
        </w:rPr>
        <w:t>.</w:t>
      </w:r>
    </w:p>
    <w:p w:rsidR="00F9073D" w:rsidRPr="005D4729" w:rsidRDefault="00F9073D" w:rsidP="00F9073D">
      <w:pPr>
        <w:pStyle w:val="SubsectionHead"/>
      </w:pPr>
      <w:r w:rsidRPr="005D4729">
        <w:t>Corporate tax entity ceases to be a franking entity</w:t>
      </w:r>
    </w:p>
    <w:p w:rsidR="00F9073D" w:rsidRPr="005D4729" w:rsidRDefault="00F9073D" w:rsidP="002B75AC">
      <w:pPr>
        <w:pStyle w:val="subsection"/>
      </w:pPr>
      <w:r w:rsidRPr="005D4729">
        <w:tab/>
        <w:t>(3)</w:t>
      </w:r>
      <w:r w:rsidRPr="005D4729">
        <w:tab/>
        <w:t xml:space="preserve">An entity is liable to pay franking deficit tax imposed by the </w:t>
      </w:r>
      <w:r w:rsidRPr="005D4729">
        <w:rPr>
          <w:i/>
        </w:rPr>
        <w:t xml:space="preserve">New Business Tax System (Franking Deficit Tax) Act 2002 </w:t>
      </w:r>
      <w:r w:rsidRPr="005D4729">
        <w:t>if:</w:t>
      </w:r>
    </w:p>
    <w:p w:rsidR="00F9073D" w:rsidRPr="005D4729" w:rsidRDefault="00F9073D" w:rsidP="00F9073D">
      <w:pPr>
        <w:pStyle w:val="paragraph"/>
      </w:pPr>
      <w:r w:rsidRPr="005D4729">
        <w:tab/>
        <w:t>(a)</w:t>
      </w:r>
      <w:r w:rsidRPr="005D4729">
        <w:tab/>
        <w:t xml:space="preserve">it ceases to be a franking entity after </w:t>
      </w:r>
      <w:r w:rsidR="001E5ACC" w:rsidRPr="005D4729">
        <w:t>30 June</w:t>
      </w:r>
      <w:r w:rsidRPr="005D4729">
        <w:t xml:space="preserve"> 2002; and</w:t>
      </w:r>
    </w:p>
    <w:p w:rsidR="00F9073D" w:rsidRPr="005D4729" w:rsidRDefault="00F9073D" w:rsidP="00F9073D">
      <w:pPr>
        <w:pStyle w:val="paragraph"/>
      </w:pPr>
      <w:r w:rsidRPr="005D4729">
        <w:tab/>
        <w:t>(b)</w:t>
      </w:r>
      <w:r w:rsidRPr="005D4729">
        <w:tab/>
        <w:t>immediately before it ceases to be a franking entity, its franking account is in deficit.</w:t>
      </w:r>
    </w:p>
    <w:p w:rsidR="00F9073D" w:rsidRPr="005D4729" w:rsidRDefault="00F9073D" w:rsidP="00F9073D">
      <w:pPr>
        <w:pStyle w:val="notetext"/>
      </w:pPr>
      <w:r w:rsidRPr="005D4729">
        <w:t>Note:</w:t>
      </w:r>
      <w:r w:rsidRPr="005D4729">
        <w:tab/>
        <w:t xml:space="preserve">The tax is imposed in the </w:t>
      </w:r>
      <w:r w:rsidRPr="005D4729">
        <w:rPr>
          <w:i/>
        </w:rPr>
        <w:t xml:space="preserve">New Business Tax System (Franking Deficit Tax) Act 2002 </w:t>
      </w:r>
      <w:r w:rsidRPr="005D4729">
        <w:t>and the amount of the tax is set out in that Act.</w:t>
      </w:r>
    </w:p>
    <w:p w:rsidR="00F9073D" w:rsidRPr="005D4729" w:rsidRDefault="00F9073D" w:rsidP="00F9073D">
      <w:pPr>
        <w:pStyle w:val="ActHead5"/>
      </w:pPr>
      <w:bookmarkStart w:id="382" w:name="_Toc138776232"/>
      <w:r w:rsidRPr="00C7380F">
        <w:rPr>
          <w:rStyle w:val="CharSectno"/>
        </w:rPr>
        <w:t>205</w:t>
      </w:r>
      <w:r w:rsidR="00C7380F" w:rsidRPr="00C7380F">
        <w:rPr>
          <w:rStyle w:val="CharSectno"/>
        </w:rPr>
        <w:noBreakHyphen/>
      </w:r>
      <w:r w:rsidRPr="00C7380F">
        <w:rPr>
          <w:rStyle w:val="CharSectno"/>
        </w:rPr>
        <w:t>30</w:t>
      </w:r>
      <w:r w:rsidRPr="005D4729">
        <w:t xml:space="preserve">  Deferring franking deficit</w:t>
      </w:r>
      <w:bookmarkEnd w:id="382"/>
    </w:p>
    <w:p w:rsidR="00F9073D" w:rsidRPr="005D4729" w:rsidRDefault="00F9073D" w:rsidP="00F9073D">
      <w:pPr>
        <w:pStyle w:val="SubsectionHead"/>
      </w:pPr>
      <w:r w:rsidRPr="005D4729">
        <w:t>Object</w:t>
      </w:r>
    </w:p>
    <w:p w:rsidR="00F9073D" w:rsidRPr="005D4729" w:rsidRDefault="00F9073D" w:rsidP="002B75AC">
      <w:pPr>
        <w:pStyle w:val="subsection"/>
      </w:pPr>
      <w:r w:rsidRPr="005D4729">
        <w:tab/>
        <w:t>(1)</w:t>
      </w:r>
      <w:r w:rsidRPr="005D4729">
        <w:tab/>
        <w:t>The object of this section is to ensure that an entity does not avoid franking deficit tax by deferring the time at which a franking debit occurs in its franking account.</w:t>
      </w:r>
    </w:p>
    <w:p w:rsidR="00F9073D" w:rsidRPr="005D4729" w:rsidRDefault="00F9073D" w:rsidP="00F9073D">
      <w:pPr>
        <w:pStyle w:val="SubsectionHead"/>
      </w:pPr>
      <w:r w:rsidRPr="005D4729">
        <w:t>End of year deficit deferred</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pPr>
      <w:r w:rsidRPr="005D4729">
        <w:lastRenderedPageBreak/>
        <w:tab/>
        <w:t>(a)</w:t>
      </w:r>
      <w:r w:rsidRPr="005D4729">
        <w:tab/>
        <w:t xml:space="preserve">a corporate tax entity receives a refund of income tax within 3 months after </w:t>
      </w:r>
      <w:r w:rsidR="001E5ACC" w:rsidRPr="005D4729">
        <w:t>30 June</w:t>
      </w:r>
      <w:r w:rsidRPr="005D4729">
        <w:t xml:space="preserve"> in the year 2003 or a later year; and</w:t>
      </w:r>
    </w:p>
    <w:p w:rsidR="00F9073D" w:rsidRPr="005D4729" w:rsidRDefault="00F9073D" w:rsidP="00F9073D">
      <w:pPr>
        <w:pStyle w:val="paragraph"/>
      </w:pPr>
      <w:r w:rsidRPr="005D4729">
        <w:tab/>
        <w:t>(b)</w:t>
      </w:r>
      <w:r w:rsidRPr="005D4729">
        <w:tab/>
        <w:t xml:space="preserve">the refund is attributable to a period of 12 months ending at the end of </w:t>
      </w:r>
      <w:r w:rsidR="001E5ACC" w:rsidRPr="005D4729">
        <w:t>30 June</w:t>
      </w:r>
      <w:r w:rsidRPr="005D4729">
        <w:t xml:space="preserve"> in that year; and</w:t>
      </w:r>
    </w:p>
    <w:p w:rsidR="00F9073D" w:rsidRPr="005D4729" w:rsidRDefault="00F9073D" w:rsidP="00F9073D">
      <w:pPr>
        <w:pStyle w:val="paragraph"/>
      </w:pPr>
      <w:r w:rsidRPr="005D4729">
        <w:tab/>
        <w:t>(c)</w:t>
      </w:r>
      <w:r w:rsidRPr="005D4729">
        <w:tab/>
        <w:t xml:space="preserve">the franking account of the entity would have been in deficit, or in deficit to a greater extent, at the end of </w:t>
      </w:r>
      <w:r w:rsidR="001E5ACC" w:rsidRPr="005D4729">
        <w:t>30 June</w:t>
      </w:r>
      <w:r w:rsidRPr="005D4729">
        <w:t xml:space="preserve"> in that year if the refund had been received immediately before that time;</w:t>
      </w:r>
    </w:p>
    <w:p w:rsidR="00F9073D" w:rsidRPr="005D4729" w:rsidRDefault="00F9073D" w:rsidP="002B75AC">
      <w:pPr>
        <w:pStyle w:val="subsection2"/>
      </w:pPr>
      <w:r w:rsidRPr="005D4729">
        <w:t>the refund is taken to have been paid to the entity immediately before that time.</w:t>
      </w:r>
    </w:p>
    <w:p w:rsidR="00F9073D" w:rsidRPr="005D4729" w:rsidRDefault="00F9073D" w:rsidP="00F9073D">
      <w:pPr>
        <w:pStyle w:val="SubsectionHead"/>
      </w:pPr>
      <w:r w:rsidRPr="005D4729">
        <w:t>Deficit on ceasing to be a franking entity deferred</w:t>
      </w:r>
    </w:p>
    <w:p w:rsidR="00F9073D" w:rsidRPr="005D4729" w:rsidRDefault="00F9073D" w:rsidP="002B75AC">
      <w:pPr>
        <w:pStyle w:val="subsection"/>
      </w:pPr>
      <w:r w:rsidRPr="005D4729">
        <w:tab/>
        <w:t>(3)</w:t>
      </w:r>
      <w:r w:rsidRPr="005D4729">
        <w:tab/>
        <w:t xml:space="preserve">If an entity ceases to be a franking entity during a period of 12 months ending on </w:t>
      </w:r>
      <w:r w:rsidR="001E5ACC" w:rsidRPr="005D4729">
        <w:t>30 June</w:t>
      </w:r>
      <w:r w:rsidRPr="005D4729">
        <w:t xml:space="preserve"> in the year 2003 or a later year, a refund of income tax is taken to have been paid to it immediately before it ceased to be a franking entity, for the purposes of subsection</w:t>
      </w:r>
      <w:r w:rsidR="00FD3F14" w:rsidRPr="005D4729">
        <w:t> </w:t>
      </w:r>
      <w:r w:rsidRPr="005D4729">
        <w:t>205</w:t>
      </w:r>
      <w:r w:rsidR="00C7380F">
        <w:noBreakHyphen/>
      </w:r>
      <w:r w:rsidRPr="005D4729">
        <w:t>25(3), if:</w:t>
      </w:r>
    </w:p>
    <w:p w:rsidR="00F9073D" w:rsidRPr="005D4729" w:rsidRDefault="00F9073D" w:rsidP="00F9073D">
      <w:pPr>
        <w:pStyle w:val="paragraph"/>
      </w:pPr>
      <w:r w:rsidRPr="005D4729">
        <w:tab/>
        <w:t>(a)</w:t>
      </w:r>
      <w:r w:rsidRPr="005D4729">
        <w:tab/>
        <w:t>the refund is attributable to a period within that 12 months during which the entity was a franking entity; and</w:t>
      </w:r>
    </w:p>
    <w:p w:rsidR="00F9073D" w:rsidRPr="005D4729" w:rsidRDefault="00F9073D" w:rsidP="00F9073D">
      <w:pPr>
        <w:pStyle w:val="paragraph"/>
      </w:pPr>
      <w:r w:rsidRPr="005D4729">
        <w:tab/>
        <w:t>(b)</w:t>
      </w:r>
      <w:r w:rsidRPr="005D4729">
        <w:tab/>
        <w:t>the refund is paid within 3 months after the entity ceases to be a franking entity; and</w:t>
      </w:r>
    </w:p>
    <w:p w:rsidR="00F9073D" w:rsidRPr="005D4729" w:rsidRDefault="00F9073D" w:rsidP="00F9073D">
      <w:pPr>
        <w:pStyle w:val="paragraph"/>
      </w:pPr>
      <w:r w:rsidRPr="005D4729">
        <w:tab/>
        <w:t>(c)</w:t>
      </w:r>
      <w:r w:rsidRPr="005D4729">
        <w:tab/>
        <w:t>the franking account of the entity would have been in deficit, or in deficit to a greater extent, immediately before it ceased to be a franking entity, if the refund had been received before it ceased to be a franking entity.</w:t>
      </w:r>
    </w:p>
    <w:p w:rsidR="00F9073D" w:rsidRPr="005D4729" w:rsidRDefault="00F9073D" w:rsidP="001F502D">
      <w:pPr>
        <w:pStyle w:val="ActHead5"/>
      </w:pPr>
      <w:bookmarkStart w:id="383" w:name="_Toc138776233"/>
      <w:r w:rsidRPr="00C7380F">
        <w:rPr>
          <w:rStyle w:val="CharSectno"/>
        </w:rPr>
        <w:t>205</w:t>
      </w:r>
      <w:r w:rsidR="00C7380F" w:rsidRPr="00C7380F">
        <w:rPr>
          <w:rStyle w:val="CharSectno"/>
        </w:rPr>
        <w:noBreakHyphen/>
      </w:r>
      <w:r w:rsidRPr="00C7380F">
        <w:rPr>
          <w:rStyle w:val="CharSectno"/>
        </w:rPr>
        <w:t>35</w:t>
      </w:r>
      <w:r w:rsidRPr="005D4729">
        <w:t xml:space="preserve">  No franking deficit tax if franking account in deficit at the close of the 2001</w:t>
      </w:r>
      <w:r w:rsidR="00C7380F">
        <w:noBreakHyphen/>
      </w:r>
      <w:r w:rsidRPr="005D4729">
        <w:t>02 income year of a late balancing entity</w:t>
      </w:r>
      <w:bookmarkEnd w:id="383"/>
    </w:p>
    <w:p w:rsidR="00F9073D" w:rsidRPr="005D4729" w:rsidRDefault="00F9073D" w:rsidP="001F502D">
      <w:pPr>
        <w:pStyle w:val="subsection"/>
        <w:keepNext/>
      </w:pPr>
      <w:r w:rsidRPr="005D4729">
        <w:tab/>
      </w:r>
      <w:r w:rsidRPr="005D4729">
        <w:tab/>
        <w:t>If:</w:t>
      </w:r>
    </w:p>
    <w:p w:rsidR="00F9073D" w:rsidRPr="005D4729" w:rsidRDefault="00F9073D" w:rsidP="00F9073D">
      <w:pPr>
        <w:pStyle w:val="paragraph"/>
      </w:pPr>
      <w:r w:rsidRPr="005D4729">
        <w:tab/>
        <w:t>(a)</w:t>
      </w:r>
      <w:r w:rsidRPr="005D4729">
        <w:tab/>
        <w:t>an entity’s 2001</w:t>
      </w:r>
      <w:r w:rsidR="00C7380F">
        <w:noBreakHyphen/>
      </w:r>
      <w:r w:rsidRPr="005D4729">
        <w:t xml:space="preserve">02 income year ends after </w:t>
      </w:r>
      <w:r w:rsidR="001E5ACC" w:rsidRPr="005D4729">
        <w:t>30 June</w:t>
      </w:r>
      <w:r w:rsidRPr="005D4729">
        <w:t xml:space="preserve"> 2002; and</w:t>
      </w:r>
    </w:p>
    <w:p w:rsidR="00F9073D" w:rsidRPr="005D4729" w:rsidRDefault="00F9073D" w:rsidP="00F9073D">
      <w:pPr>
        <w:pStyle w:val="paragraph"/>
      </w:pPr>
      <w:r w:rsidRPr="005D4729">
        <w:tab/>
        <w:t>(b)</w:t>
      </w:r>
      <w:r w:rsidRPr="005D4729">
        <w:tab/>
        <w:t>its franking account is in deficit at the end of that income year;</w:t>
      </w:r>
    </w:p>
    <w:p w:rsidR="00F9073D" w:rsidRPr="005D4729" w:rsidRDefault="00F9073D" w:rsidP="002B75AC">
      <w:pPr>
        <w:pStyle w:val="subsection2"/>
      </w:pPr>
      <w:r w:rsidRPr="005D4729">
        <w:t>the entity is not liable to pay franking deficit tax under subsection</w:t>
      </w:r>
      <w:r w:rsidR="00FD3F14" w:rsidRPr="005D4729">
        <w:t> </w:t>
      </w:r>
      <w:r w:rsidRPr="005D4729">
        <w:t>205</w:t>
      </w:r>
      <w:r w:rsidR="00C7380F">
        <w:noBreakHyphen/>
      </w:r>
      <w:r w:rsidRPr="005D4729">
        <w:t xml:space="preserve">45(2) of the </w:t>
      </w:r>
      <w:r w:rsidRPr="005D4729">
        <w:rPr>
          <w:i/>
        </w:rPr>
        <w:t xml:space="preserve">Income Tax Assessment Act 1997 </w:t>
      </w:r>
      <w:r w:rsidRPr="005D4729">
        <w:t>because the account is in deficit at that time.</w:t>
      </w:r>
    </w:p>
    <w:p w:rsidR="00F9073D" w:rsidRPr="005D4729" w:rsidRDefault="00F9073D" w:rsidP="00F9073D">
      <w:pPr>
        <w:pStyle w:val="ActHead5"/>
      </w:pPr>
      <w:bookmarkStart w:id="384" w:name="_Toc138776234"/>
      <w:r w:rsidRPr="00C7380F">
        <w:rPr>
          <w:rStyle w:val="CharSectno"/>
        </w:rPr>
        <w:lastRenderedPageBreak/>
        <w:t>205</w:t>
      </w:r>
      <w:r w:rsidR="00C7380F" w:rsidRPr="00C7380F">
        <w:rPr>
          <w:rStyle w:val="CharSectno"/>
        </w:rPr>
        <w:noBreakHyphen/>
      </w:r>
      <w:r w:rsidRPr="00C7380F">
        <w:rPr>
          <w:rStyle w:val="CharSectno"/>
        </w:rPr>
        <w:t>70</w:t>
      </w:r>
      <w:r w:rsidRPr="005D4729">
        <w:t xml:space="preserve">  Tax offset arising from franking deficit tax liabilities</w:t>
      </w:r>
      <w:bookmarkEnd w:id="384"/>
    </w:p>
    <w:p w:rsidR="00F9073D" w:rsidRPr="005D4729" w:rsidRDefault="00F9073D" w:rsidP="00F9073D">
      <w:pPr>
        <w:pStyle w:val="SubsectionHead"/>
      </w:pPr>
      <w:r w:rsidRPr="005D4729">
        <w:t>General application rule</w:t>
      </w:r>
    </w:p>
    <w:p w:rsidR="00F9073D" w:rsidRPr="005D4729" w:rsidRDefault="00F9073D" w:rsidP="002B75AC">
      <w:pPr>
        <w:pStyle w:val="subsection"/>
      </w:pPr>
      <w:r w:rsidRPr="005D4729">
        <w:tab/>
        <w:t>(1)</w:t>
      </w:r>
      <w:r w:rsidRPr="005D4729">
        <w:tab/>
        <w:t>Section</w:t>
      </w:r>
      <w:r w:rsidR="00FD3F14" w:rsidRPr="005D4729">
        <w:t> </w:t>
      </w:r>
      <w:r w:rsidRPr="005D4729">
        <w:t>205</w:t>
      </w:r>
      <w:r w:rsidR="00C7380F">
        <w:noBreakHyphen/>
      </w:r>
      <w:r w:rsidRPr="005D4729">
        <w:t xml:space="preserve">70 of the </w:t>
      </w:r>
      <w:r w:rsidRPr="005D4729">
        <w:rPr>
          <w:i/>
        </w:rPr>
        <w:t>Income Tax Assessment Act 1997</w:t>
      </w:r>
      <w:r w:rsidRPr="005D4729">
        <w:t xml:space="preserve"> has effect in relation to a corporate tax entity’s assessments for the 2002</w:t>
      </w:r>
      <w:r w:rsidR="00C7380F">
        <w:noBreakHyphen/>
      </w:r>
      <w:r w:rsidRPr="005D4729">
        <w:t>2003 income year and later income years, except as provided in the following subsections.</w:t>
      </w:r>
    </w:p>
    <w:p w:rsidR="00F9073D" w:rsidRPr="005D4729" w:rsidRDefault="00F9073D" w:rsidP="00F9073D">
      <w:pPr>
        <w:pStyle w:val="SubsectionHead"/>
      </w:pPr>
      <w:r w:rsidRPr="005D4729">
        <w:t>Late balancing entities—2001</w:t>
      </w:r>
      <w:r w:rsidR="00C7380F">
        <w:noBreakHyphen/>
      </w:r>
      <w:r w:rsidRPr="005D4729">
        <w:t>2002 income year</w:t>
      </w:r>
    </w:p>
    <w:p w:rsidR="00F9073D" w:rsidRPr="005D4729" w:rsidRDefault="00F9073D" w:rsidP="002B75AC">
      <w:pPr>
        <w:pStyle w:val="subsection"/>
      </w:pPr>
      <w:r w:rsidRPr="005D4729">
        <w:tab/>
        <w:t>(2)</w:t>
      </w:r>
      <w:r w:rsidRPr="005D4729">
        <w:tab/>
        <w:t>If a corporate tax entity’s 2001</w:t>
      </w:r>
      <w:r w:rsidR="00C7380F">
        <w:noBreakHyphen/>
      </w:r>
      <w:r w:rsidRPr="005D4729">
        <w:t xml:space="preserve">2002 income year ends after </w:t>
      </w:r>
      <w:r w:rsidR="001E5ACC" w:rsidRPr="005D4729">
        <w:t>30 June</w:t>
      </w:r>
      <w:r w:rsidRPr="005D4729">
        <w:t xml:space="preserve"> 2002, section</w:t>
      </w:r>
      <w:r w:rsidR="00FD3F14" w:rsidRPr="005D4729">
        <w:t> </w:t>
      </w:r>
      <w:r w:rsidRPr="005D4729">
        <w:t>205</w:t>
      </w:r>
      <w:r w:rsidR="00C7380F">
        <w:noBreakHyphen/>
      </w:r>
      <w:r w:rsidRPr="005D4729">
        <w:t xml:space="preserve">70 of the </w:t>
      </w:r>
      <w:r w:rsidRPr="005D4729">
        <w:rPr>
          <w:i/>
        </w:rPr>
        <w:t xml:space="preserve">Income Tax Assessment Act 1997 </w:t>
      </w:r>
      <w:r w:rsidRPr="005D4729">
        <w:t>has effect in relation to the entity’s assessment for that income year as if the following method statement had replaced the method statement in that section.</w:t>
      </w:r>
    </w:p>
    <w:p w:rsidR="00F9073D" w:rsidRPr="005D4729" w:rsidRDefault="00F9073D" w:rsidP="00F9073D">
      <w:pPr>
        <w:pStyle w:val="BoxHeadItalic"/>
        <w:keepNext/>
        <w:keepLines/>
      </w:pPr>
      <w:r w:rsidRPr="005D4729">
        <w:t>Method statement</w:t>
      </w:r>
    </w:p>
    <w:p w:rsidR="00F9073D" w:rsidRPr="005D4729" w:rsidRDefault="00F9073D" w:rsidP="00F9073D">
      <w:pPr>
        <w:pStyle w:val="BoxStep"/>
      </w:pPr>
      <w:r w:rsidRPr="005D4729">
        <w:t>Step 1.</w:t>
      </w:r>
      <w:r w:rsidRPr="005D4729">
        <w:tab/>
        <w:t xml:space="preserve">Work out the total amount of franking deficit tax that is covered by </w:t>
      </w:r>
      <w:r w:rsidR="00FD3F14" w:rsidRPr="005D4729">
        <w:t>paragraph (</w:t>
      </w:r>
      <w:r w:rsidRPr="005D4729">
        <w:t>1)(a).</w:t>
      </w:r>
    </w:p>
    <w:p w:rsidR="00F9073D" w:rsidRPr="005D4729" w:rsidRDefault="00F9073D" w:rsidP="00F9073D">
      <w:pPr>
        <w:pStyle w:val="BoxStep"/>
      </w:pPr>
      <w:r w:rsidRPr="005D4729">
        <w:t>Step 2.</w:t>
      </w:r>
      <w:r w:rsidRPr="005D4729">
        <w:tab/>
        <w:t xml:space="preserve">Add to the step 1 result the excess that is covered by </w:t>
      </w:r>
      <w:r w:rsidR="00FD3F14" w:rsidRPr="005D4729">
        <w:t>paragraph (</w:t>
      </w:r>
      <w:r w:rsidRPr="005D4729">
        <w:t>1)(c).</w:t>
      </w:r>
    </w:p>
    <w:p w:rsidR="00F9073D" w:rsidRPr="005D4729" w:rsidRDefault="00F9073D" w:rsidP="00F9073D">
      <w:pPr>
        <w:pStyle w:val="BoxStep"/>
      </w:pPr>
      <w:r w:rsidRPr="005D4729">
        <w:tab/>
        <w:t>The result is the tax offset to which the entity is entitled under this section for the relevant year.</w:t>
      </w:r>
    </w:p>
    <w:p w:rsidR="00F9073D" w:rsidRPr="005D4729" w:rsidRDefault="00F9073D" w:rsidP="001F502D">
      <w:pPr>
        <w:pStyle w:val="SubsectionHead"/>
      </w:pPr>
      <w:r w:rsidRPr="005D4729">
        <w:t>Late balancing entities—2002</w:t>
      </w:r>
      <w:r w:rsidR="00C7380F">
        <w:noBreakHyphen/>
      </w:r>
      <w:r w:rsidRPr="005D4729">
        <w:t>2003 income year</w:t>
      </w:r>
    </w:p>
    <w:p w:rsidR="00F9073D" w:rsidRPr="005D4729" w:rsidRDefault="00F9073D" w:rsidP="001F502D">
      <w:pPr>
        <w:pStyle w:val="subsection"/>
        <w:keepNext/>
      </w:pPr>
      <w:r w:rsidRPr="005D4729">
        <w:tab/>
        <w:t>(3)</w:t>
      </w:r>
      <w:r w:rsidRPr="005D4729">
        <w:tab/>
        <w:t>If:</w:t>
      </w:r>
    </w:p>
    <w:p w:rsidR="00F9073D" w:rsidRPr="005D4729" w:rsidRDefault="00F9073D" w:rsidP="00F9073D">
      <w:pPr>
        <w:pStyle w:val="paragraph"/>
      </w:pPr>
      <w:r w:rsidRPr="005D4729">
        <w:tab/>
        <w:t>(a)</w:t>
      </w:r>
      <w:r w:rsidRPr="005D4729">
        <w:tab/>
        <w:t>a corporate tax entity’s 2002</w:t>
      </w:r>
      <w:r w:rsidR="00C7380F">
        <w:noBreakHyphen/>
      </w:r>
      <w:r w:rsidRPr="005D4729">
        <w:t xml:space="preserve">2003 income year ends after </w:t>
      </w:r>
      <w:r w:rsidR="001E5ACC" w:rsidRPr="005D4729">
        <w:t>30 June</w:t>
      </w:r>
      <w:r w:rsidRPr="005D4729">
        <w:t xml:space="preserve"> 2003; and</w:t>
      </w:r>
    </w:p>
    <w:p w:rsidR="00F9073D" w:rsidRPr="005D4729" w:rsidRDefault="00F9073D" w:rsidP="00F9073D">
      <w:pPr>
        <w:pStyle w:val="paragraph"/>
      </w:pPr>
      <w:r w:rsidRPr="005D4729">
        <w:tab/>
        <w:t>(b)</w:t>
      </w:r>
      <w:r w:rsidRPr="005D4729">
        <w:tab/>
        <w:t>the entity makes a valid election under section</w:t>
      </w:r>
      <w:r w:rsidR="00FD3F14" w:rsidRPr="005D4729">
        <w:t> </w:t>
      </w:r>
      <w:r w:rsidRPr="005D4729">
        <w:t>205</w:t>
      </w:r>
      <w:r w:rsidR="00C7380F">
        <w:noBreakHyphen/>
      </w:r>
      <w:r w:rsidRPr="005D4729">
        <w:t>20 in that income year;</w:t>
      </w:r>
    </w:p>
    <w:p w:rsidR="00F9073D" w:rsidRPr="005D4729" w:rsidRDefault="00F9073D" w:rsidP="002B75AC">
      <w:pPr>
        <w:pStyle w:val="subsection2"/>
      </w:pPr>
      <w:r w:rsidRPr="005D4729">
        <w:t>section</w:t>
      </w:r>
      <w:r w:rsidR="00FD3F14" w:rsidRPr="005D4729">
        <w:t> </w:t>
      </w:r>
      <w:r w:rsidRPr="005D4729">
        <w:t>205</w:t>
      </w:r>
      <w:r w:rsidR="00C7380F">
        <w:noBreakHyphen/>
      </w:r>
      <w:r w:rsidRPr="005D4729">
        <w:t xml:space="preserve">70 of the </w:t>
      </w:r>
      <w:r w:rsidRPr="005D4729">
        <w:rPr>
          <w:i/>
        </w:rPr>
        <w:t>Income Tax Assessment Act 1997</w:t>
      </w:r>
      <w:r w:rsidRPr="005D4729">
        <w:t xml:space="preserve"> has effect in relation to the entity’s assessment for that income year as if the </w:t>
      </w:r>
      <w:r w:rsidRPr="005D4729">
        <w:lastRenderedPageBreak/>
        <w:t>following method statement had replaced the method statement in that section.</w:t>
      </w:r>
    </w:p>
    <w:p w:rsidR="00F9073D" w:rsidRPr="005D4729" w:rsidRDefault="00F9073D" w:rsidP="00B3122F">
      <w:pPr>
        <w:pStyle w:val="BoxHeadItalic"/>
        <w:keepNext/>
        <w:keepLines/>
      </w:pPr>
      <w:r w:rsidRPr="005D4729">
        <w:t>Method statement</w:t>
      </w:r>
    </w:p>
    <w:p w:rsidR="00F9073D" w:rsidRPr="005D4729" w:rsidRDefault="00F9073D" w:rsidP="00F9073D">
      <w:pPr>
        <w:pStyle w:val="BoxStep"/>
      </w:pPr>
      <w:r w:rsidRPr="005D4729">
        <w:t>Step 1.</w:t>
      </w:r>
      <w:r w:rsidRPr="005D4729">
        <w:rPr>
          <w:i/>
        </w:rPr>
        <w:tab/>
      </w:r>
      <w:r w:rsidRPr="005D4729">
        <w:t xml:space="preserve">Work out the total amount of franking deficit tax that is covered by </w:t>
      </w:r>
      <w:r w:rsidR="00FD3F14" w:rsidRPr="005D4729">
        <w:t>paragraph (</w:t>
      </w:r>
      <w:r w:rsidRPr="005D4729">
        <w:t xml:space="preserve">1)(a) and was incurred before </w:t>
      </w:r>
      <w:r w:rsidR="001E5ACC" w:rsidRPr="005D4729">
        <w:t>30 June</w:t>
      </w:r>
      <w:r w:rsidRPr="005D4729">
        <w:t xml:space="preserve"> 2003.</w:t>
      </w:r>
    </w:p>
    <w:p w:rsidR="00F9073D" w:rsidRPr="005D4729" w:rsidRDefault="00F9073D" w:rsidP="00F9073D">
      <w:pPr>
        <w:pStyle w:val="BoxStep"/>
      </w:pPr>
      <w:r w:rsidRPr="005D4729">
        <w:t>Step 2.</w:t>
      </w:r>
      <w:r w:rsidRPr="005D4729">
        <w:rPr>
          <w:i/>
        </w:rPr>
        <w:tab/>
      </w:r>
      <w:r w:rsidRPr="005D4729">
        <w:t xml:space="preserve">Work out the total amount of franking deficit tax that is covered by </w:t>
      </w:r>
      <w:r w:rsidR="00FD3F14" w:rsidRPr="005D4729">
        <w:t>paragraph (</w:t>
      </w:r>
      <w:r w:rsidRPr="005D4729">
        <w:t xml:space="preserve">1)(a) and was incurred on </w:t>
      </w:r>
      <w:r w:rsidR="001E5ACC" w:rsidRPr="005D4729">
        <w:t>30 June</w:t>
      </w:r>
      <w:r w:rsidRPr="005D4729">
        <w:t xml:space="preserve"> 2003.</w:t>
      </w:r>
    </w:p>
    <w:p w:rsidR="00F9073D" w:rsidRPr="005D4729" w:rsidRDefault="00F9073D" w:rsidP="00F9073D">
      <w:pPr>
        <w:pStyle w:val="BoxStep"/>
      </w:pPr>
      <w:r w:rsidRPr="005D4729">
        <w:tab/>
        <w:t>Then reduce it by 30% if it exceed</w:t>
      </w:r>
      <w:smartTag w:uri="urn:schemas-microsoft-com:office:smarttags" w:element="PersonName">
        <w:r w:rsidRPr="005D4729">
          <w:t>s 1</w:t>
        </w:r>
      </w:smartTag>
      <w:r w:rsidRPr="005D4729">
        <w:t>0% of the total amount of franking credits that arose in the entity’s franking account during the period of 12 months immediately preceding that date.</w:t>
      </w:r>
    </w:p>
    <w:p w:rsidR="00F9073D" w:rsidRPr="005D4729" w:rsidRDefault="00F9073D" w:rsidP="00F9073D">
      <w:pPr>
        <w:pStyle w:val="BoxStep"/>
      </w:pPr>
      <w:r w:rsidRPr="005D4729">
        <w:t>Step 3.</w:t>
      </w:r>
      <w:r w:rsidRPr="005D4729">
        <w:rPr>
          <w:i/>
        </w:rPr>
        <w:tab/>
      </w:r>
      <w:r w:rsidRPr="005D4729">
        <w:t xml:space="preserve">Work out the total amount of franking deficit tax that is covered by </w:t>
      </w:r>
      <w:r w:rsidR="00FD3F14" w:rsidRPr="005D4729">
        <w:t>paragraph (</w:t>
      </w:r>
      <w:r w:rsidRPr="005D4729">
        <w:t xml:space="preserve">1)(a) and was incurred after </w:t>
      </w:r>
      <w:r w:rsidR="001E5ACC" w:rsidRPr="005D4729">
        <w:t>30 June</w:t>
      </w:r>
      <w:r w:rsidRPr="005D4729">
        <w:t xml:space="preserve"> 2003.</w:t>
      </w:r>
    </w:p>
    <w:p w:rsidR="00F9073D" w:rsidRPr="005D4729" w:rsidRDefault="00F9073D" w:rsidP="00F6460E">
      <w:pPr>
        <w:pStyle w:val="BoxStep"/>
        <w:keepLines/>
      </w:pPr>
      <w:r w:rsidRPr="005D4729">
        <w:tab/>
        <w:t>Then reduce it by 30% if it exceed</w:t>
      </w:r>
      <w:smartTag w:uri="urn:schemas-microsoft-com:office:smarttags" w:element="PersonName">
        <w:r w:rsidRPr="005D4729">
          <w:t>s 1</w:t>
        </w:r>
      </w:smartTag>
      <w:r w:rsidRPr="005D4729">
        <w:t>0% of the total amount of franking credits that arose in the entity’s franking account after that date and before the end of the last day on which the entity incurred a franking deficit tax liability in the relevant year.</w:t>
      </w:r>
    </w:p>
    <w:p w:rsidR="00F9073D" w:rsidRPr="005D4729" w:rsidRDefault="00F9073D" w:rsidP="00F9073D">
      <w:pPr>
        <w:pStyle w:val="BoxStep"/>
      </w:pPr>
      <w:r w:rsidRPr="005D4729">
        <w:t>Step 4.</w:t>
      </w:r>
      <w:r w:rsidRPr="005D4729">
        <w:rPr>
          <w:i/>
        </w:rPr>
        <w:tab/>
      </w:r>
      <w:r w:rsidRPr="005D4729">
        <w:t xml:space="preserve">Work out the total amount of franking deficit tax that is covered by </w:t>
      </w:r>
      <w:r w:rsidR="00FD3F14" w:rsidRPr="005D4729">
        <w:t>paragraph (</w:t>
      </w:r>
      <w:r w:rsidRPr="005D4729">
        <w:t>1)(b) and was incurred in the 2001</w:t>
      </w:r>
      <w:r w:rsidR="00C7380F">
        <w:noBreakHyphen/>
      </w:r>
      <w:r w:rsidRPr="005D4729">
        <w:t>2002 income year.</w:t>
      </w:r>
    </w:p>
    <w:p w:rsidR="00F9073D" w:rsidRPr="005D4729" w:rsidRDefault="00F9073D" w:rsidP="001F502D">
      <w:pPr>
        <w:pStyle w:val="BoxStep"/>
        <w:keepNext/>
      </w:pPr>
      <w:r w:rsidRPr="005D4729">
        <w:t>Step 5.</w:t>
      </w:r>
      <w:r w:rsidRPr="005D4729">
        <w:rPr>
          <w:i/>
        </w:rPr>
        <w:tab/>
      </w:r>
      <w:r w:rsidRPr="005D4729">
        <w:t xml:space="preserve">Work out the excess that is covered by </w:t>
      </w:r>
      <w:r w:rsidR="00FD3F14" w:rsidRPr="005D4729">
        <w:t>paragraph (</w:t>
      </w:r>
      <w:r w:rsidRPr="005D4729">
        <w:t>1)(c).</w:t>
      </w:r>
    </w:p>
    <w:p w:rsidR="00F9073D" w:rsidRPr="005D4729" w:rsidRDefault="00F9073D" w:rsidP="00F9073D">
      <w:pPr>
        <w:pStyle w:val="BoxStep"/>
      </w:pPr>
      <w:r w:rsidRPr="005D4729">
        <w:t>Step 6.</w:t>
      </w:r>
      <w:r w:rsidRPr="005D4729">
        <w:rPr>
          <w:i/>
        </w:rPr>
        <w:tab/>
      </w:r>
      <w:r w:rsidRPr="005D4729">
        <w:t>Add up the results of step</w:t>
      </w:r>
      <w:smartTag w:uri="urn:schemas-microsoft-com:office:smarttags" w:element="PersonName">
        <w:r w:rsidRPr="005D4729">
          <w:t>s 1</w:t>
        </w:r>
      </w:smartTag>
      <w:r w:rsidRPr="005D4729">
        <w:t>, 2, 3, 4 and 5. The result is the tax offset to which the entity is entitled under this section for the relevant year.</w:t>
      </w:r>
    </w:p>
    <w:p w:rsidR="00F9073D" w:rsidRPr="005D4729" w:rsidRDefault="00F9073D" w:rsidP="00F9073D">
      <w:pPr>
        <w:pStyle w:val="SubsectionHead"/>
      </w:pPr>
      <w:r w:rsidRPr="005D4729">
        <w:lastRenderedPageBreak/>
        <w:t>Late balancing entities—later income years</w:t>
      </w:r>
    </w:p>
    <w:p w:rsidR="00F9073D" w:rsidRPr="005D4729" w:rsidRDefault="00F9073D" w:rsidP="002B75AC">
      <w:pPr>
        <w:pStyle w:val="subsection"/>
      </w:pPr>
      <w:r w:rsidRPr="005D4729">
        <w:tab/>
        <w:t>(4)</w:t>
      </w:r>
      <w:r w:rsidRPr="005D4729">
        <w:tab/>
        <w:t>If:</w:t>
      </w:r>
    </w:p>
    <w:p w:rsidR="00F9073D" w:rsidRPr="005D4729" w:rsidRDefault="00F9073D" w:rsidP="00F9073D">
      <w:pPr>
        <w:pStyle w:val="paragraph"/>
      </w:pPr>
      <w:r w:rsidRPr="005D4729">
        <w:tab/>
        <w:t>(a)</w:t>
      </w:r>
      <w:r w:rsidRPr="005D4729">
        <w:tab/>
        <w:t xml:space="preserve">an income year of a corporate tax entity ends after </w:t>
      </w:r>
      <w:r w:rsidR="001E5ACC" w:rsidRPr="005D4729">
        <w:t>30 June</w:t>
      </w:r>
      <w:r w:rsidRPr="005D4729">
        <w:t xml:space="preserve"> 2004; and</w:t>
      </w:r>
    </w:p>
    <w:p w:rsidR="00F9073D" w:rsidRPr="005D4729" w:rsidRDefault="00F9073D" w:rsidP="00F9073D">
      <w:pPr>
        <w:pStyle w:val="paragraph"/>
      </w:pPr>
      <w:r w:rsidRPr="005D4729">
        <w:tab/>
        <w:t>(b)</w:t>
      </w:r>
      <w:r w:rsidRPr="005D4729">
        <w:tab/>
        <w:t>the entity makes a valid election under section</w:t>
      </w:r>
      <w:r w:rsidR="00FD3F14" w:rsidRPr="005D4729">
        <w:t> </w:t>
      </w:r>
      <w:r w:rsidRPr="005D4729">
        <w:t>205</w:t>
      </w:r>
      <w:r w:rsidR="00C7380F">
        <w:noBreakHyphen/>
      </w:r>
      <w:r w:rsidRPr="005D4729">
        <w:t>20 in that income year;</w:t>
      </w:r>
    </w:p>
    <w:p w:rsidR="00F9073D" w:rsidRPr="005D4729" w:rsidRDefault="00F9073D" w:rsidP="002B75AC">
      <w:pPr>
        <w:pStyle w:val="subsection2"/>
      </w:pPr>
      <w:r w:rsidRPr="005D4729">
        <w:t>section</w:t>
      </w:r>
      <w:r w:rsidR="00FD3F14" w:rsidRPr="005D4729">
        <w:t> </w:t>
      </w:r>
      <w:r w:rsidRPr="005D4729">
        <w:t>205</w:t>
      </w:r>
      <w:r w:rsidR="00C7380F">
        <w:noBreakHyphen/>
      </w:r>
      <w:r w:rsidRPr="005D4729">
        <w:t xml:space="preserve">70 of the </w:t>
      </w:r>
      <w:r w:rsidRPr="005D4729">
        <w:rPr>
          <w:i/>
        </w:rPr>
        <w:t>Income Tax Assessment Act 1997</w:t>
      </w:r>
      <w:r w:rsidRPr="005D4729">
        <w:t xml:space="preserve"> has effect in relation to the entity’s assessment for that income year as if the following method statement had replaced the method statement in that section.</w:t>
      </w:r>
    </w:p>
    <w:p w:rsidR="00F9073D" w:rsidRPr="005D4729" w:rsidRDefault="00F9073D" w:rsidP="00F9073D">
      <w:pPr>
        <w:pStyle w:val="BoxHeadItalic"/>
      </w:pPr>
      <w:r w:rsidRPr="005D4729">
        <w:t>Method statement</w:t>
      </w:r>
    </w:p>
    <w:p w:rsidR="00F9073D" w:rsidRPr="005D4729" w:rsidRDefault="00F9073D" w:rsidP="00F9073D">
      <w:pPr>
        <w:pStyle w:val="BoxStep"/>
      </w:pPr>
      <w:r w:rsidRPr="005D4729">
        <w:t>Step 1.</w:t>
      </w:r>
      <w:r w:rsidRPr="005D4729">
        <w:rPr>
          <w:i/>
        </w:rPr>
        <w:tab/>
      </w:r>
      <w:r w:rsidRPr="005D4729">
        <w:t xml:space="preserve">Work out the total amount of franking deficit tax that is covered by </w:t>
      </w:r>
      <w:r w:rsidR="00FD3F14" w:rsidRPr="005D4729">
        <w:t>paragraph (</w:t>
      </w:r>
      <w:r w:rsidRPr="005D4729">
        <w:t xml:space="preserve">1)(a) and was incurred on or before the </w:t>
      </w:r>
      <w:r w:rsidR="001E5ACC" w:rsidRPr="005D4729">
        <w:t>30 June</w:t>
      </w:r>
      <w:r w:rsidRPr="005D4729">
        <w:t xml:space="preserve"> in the relevant year.</w:t>
      </w:r>
    </w:p>
    <w:p w:rsidR="00F9073D" w:rsidRPr="005D4729" w:rsidRDefault="00F9073D" w:rsidP="00F6460E">
      <w:pPr>
        <w:pStyle w:val="BoxStep"/>
        <w:keepLines/>
      </w:pPr>
      <w:r w:rsidRPr="005D4729">
        <w:tab/>
        <w:t>Then reduce it by 30% if it exceed</w:t>
      </w:r>
      <w:smartTag w:uri="urn:schemas-microsoft-com:office:smarttags" w:element="PersonName">
        <w:r w:rsidRPr="005D4729">
          <w:t>s 1</w:t>
        </w:r>
      </w:smartTag>
      <w:r w:rsidRPr="005D4729">
        <w:t xml:space="preserve">0% of the total amount of franking credits that arose in the entity’s franking account during the period of 12 months immediately preceding that </w:t>
      </w:r>
      <w:r w:rsidR="001E5ACC" w:rsidRPr="005D4729">
        <w:t>30 June</w:t>
      </w:r>
      <w:r w:rsidRPr="005D4729">
        <w:t>.</w:t>
      </w:r>
    </w:p>
    <w:p w:rsidR="00F9073D" w:rsidRPr="005D4729" w:rsidRDefault="00F9073D" w:rsidP="00F9073D">
      <w:pPr>
        <w:pStyle w:val="BoxStep"/>
      </w:pPr>
      <w:r w:rsidRPr="005D4729">
        <w:t>Step 2.</w:t>
      </w:r>
      <w:r w:rsidRPr="005D4729">
        <w:rPr>
          <w:i/>
        </w:rPr>
        <w:tab/>
      </w:r>
      <w:r w:rsidRPr="005D4729">
        <w:t xml:space="preserve">Work out the total amount of franking deficit tax that is covered by </w:t>
      </w:r>
      <w:r w:rsidR="00FD3F14" w:rsidRPr="005D4729">
        <w:t>paragraph (</w:t>
      </w:r>
      <w:r w:rsidRPr="005D4729">
        <w:t xml:space="preserve">1)(a) and was incurred after the </w:t>
      </w:r>
      <w:r w:rsidR="001E5ACC" w:rsidRPr="005D4729">
        <w:t>30 June</w:t>
      </w:r>
      <w:r w:rsidRPr="005D4729">
        <w:t xml:space="preserve"> in the relevant year.</w:t>
      </w:r>
    </w:p>
    <w:p w:rsidR="00F9073D" w:rsidRPr="005D4729" w:rsidRDefault="00F9073D" w:rsidP="00F9073D">
      <w:pPr>
        <w:pStyle w:val="BoxStep"/>
      </w:pPr>
      <w:r w:rsidRPr="005D4729">
        <w:tab/>
        <w:t>Then reduce it by 30% if it exceed</w:t>
      </w:r>
      <w:smartTag w:uri="urn:schemas-microsoft-com:office:smarttags" w:element="PersonName">
        <w:r w:rsidRPr="005D4729">
          <w:t>s 1</w:t>
        </w:r>
      </w:smartTag>
      <w:r w:rsidRPr="005D4729">
        <w:t>0% of the total amount of franking credits that arose in the entity’s franking account after that date and before the end of the last day on which the entity incurred a franking deficit tax liability in the relevant year.</w:t>
      </w:r>
    </w:p>
    <w:p w:rsidR="00F9073D" w:rsidRPr="005D4729" w:rsidRDefault="00F9073D" w:rsidP="00766B8C">
      <w:pPr>
        <w:pStyle w:val="BoxStep"/>
        <w:keepNext/>
        <w:keepLines/>
      </w:pPr>
      <w:r w:rsidRPr="005D4729">
        <w:lastRenderedPageBreak/>
        <w:t>Step 3.</w:t>
      </w:r>
      <w:r w:rsidRPr="005D4729">
        <w:rPr>
          <w:i/>
        </w:rPr>
        <w:tab/>
      </w:r>
      <w:r w:rsidRPr="005D4729">
        <w:t xml:space="preserve">Work out the total amount of franking deficit tax that is covered by </w:t>
      </w:r>
      <w:r w:rsidR="00FD3F14" w:rsidRPr="005D4729">
        <w:t>paragraph (</w:t>
      </w:r>
      <w:r w:rsidRPr="005D4729">
        <w:t xml:space="preserve">1)(b) in relation to a previous income year and was incurred on or before the </w:t>
      </w:r>
      <w:r w:rsidR="001E5ACC" w:rsidRPr="005D4729">
        <w:t>30 June</w:t>
      </w:r>
      <w:r w:rsidRPr="005D4729">
        <w:t xml:space="preserve"> in that income year.</w:t>
      </w:r>
    </w:p>
    <w:p w:rsidR="00F9073D" w:rsidRPr="005D4729" w:rsidRDefault="00F9073D" w:rsidP="00F9073D">
      <w:pPr>
        <w:pStyle w:val="BoxStep"/>
      </w:pPr>
      <w:r w:rsidRPr="005D4729">
        <w:tab/>
        <w:t>Then reduce it by 30% if it exceed</w:t>
      </w:r>
      <w:smartTag w:uri="urn:schemas-microsoft-com:office:smarttags" w:element="PersonName">
        <w:r w:rsidRPr="005D4729">
          <w:t>s 1</w:t>
        </w:r>
      </w:smartTag>
      <w:r w:rsidRPr="005D4729">
        <w:t xml:space="preserve">0% of the total amount of franking credits that arose in the entity’s franking account during the period of 12 months immediately preceding that </w:t>
      </w:r>
      <w:r w:rsidR="001E5ACC" w:rsidRPr="005D4729">
        <w:t>30 June</w:t>
      </w:r>
      <w:r w:rsidRPr="005D4729">
        <w:t>.</w:t>
      </w:r>
    </w:p>
    <w:p w:rsidR="00F9073D" w:rsidRPr="005D4729" w:rsidRDefault="00F9073D" w:rsidP="00B3122F">
      <w:pPr>
        <w:pStyle w:val="BoxStep"/>
        <w:keepNext/>
        <w:keepLines/>
      </w:pPr>
      <w:r w:rsidRPr="005D4729">
        <w:t>Step 4.</w:t>
      </w:r>
      <w:r w:rsidRPr="005D4729">
        <w:rPr>
          <w:i/>
        </w:rPr>
        <w:tab/>
      </w:r>
      <w:r w:rsidRPr="005D4729">
        <w:t xml:space="preserve">Work out the total amount of franking deficit tax that is covered by </w:t>
      </w:r>
      <w:r w:rsidR="00FD3F14" w:rsidRPr="005D4729">
        <w:t>paragraph (</w:t>
      </w:r>
      <w:r w:rsidRPr="005D4729">
        <w:t xml:space="preserve">1)(b) in relation to a previous income year and was incurred after the </w:t>
      </w:r>
      <w:r w:rsidR="001E5ACC" w:rsidRPr="005D4729">
        <w:t>30 June</w:t>
      </w:r>
      <w:r w:rsidRPr="005D4729">
        <w:t xml:space="preserve"> in that income year.</w:t>
      </w:r>
    </w:p>
    <w:p w:rsidR="00F9073D" w:rsidRPr="005D4729" w:rsidRDefault="00F9073D" w:rsidP="00F9073D">
      <w:pPr>
        <w:pStyle w:val="BoxStep"/>
      </w:pPr>
      <w:r w:rsidRPr="005D4729">
        <w:tab/>
        <w:t>Then reduce it by 30% if it exceed</w:t>
      </w:r>
      <w:smartTag w:uri="urn:schemas-microsoft-com:office:smarttags" w:element="PersonName">
        <w:r w:rsidRPr="005D4729">
          <w:t>s 1</w:t>
        </w:r>
      </w:smartTag>
      <w:r w:rsidRPr="005D4729">
        <w:t>0% of the total amount of franking credits that arose in the entity’s franking account after that date and before the end of the last day on which the entity incurred a franking deficit tax liability in that income year.</w:t>
      </w:r>
    </w:p>
    <w:p w:rsidR="00F9073D" w:rsidRPr="005D4729" w:rsidRDefault="00F9073D" w:rsidP="00F9073D">
      <w:pPr>
        <w:pStyle w:val="BoxStep"/>
      </w:pPr>
      <w:r w:rsidRPr="005D4729">
        <w:t>Step 5.</w:t>
      </w:r>
      <w:r w:rsidRPr="005D4729">
        <w:rPr>
          <w:i/>
        </w:rPr>
        <w:tab/>
      </w:r>
      <w:r w:rsidRPr="005D4729">
        <w:t xml:space="preserve">Add up the results of steps 3 and 4 for all the previous income years covered by </w:t>
      </w:r>
      <w:r w:rsidR="00FD3F14" w:rsidRPr="005D4729">
        <w:t>paragraph (</w:t>
      </w:r>
      <w:r w:rsidRPr="005D4729">
        <w:t>1)(b).</w:t>
      </w:r>
    </w:p>
    <w:p w:rsidR="00F9073D" w:rsidRPr="005D4729" w:rsidRDefault="00F9073D" w:rsidP="00F9073D">
      <w:pPr>
        <w:pStyle w:val="BoxStep"/>
      </w:pPr>
      <w:r w:rsidRPr="005D4729">
        <w:t>Step 6.</w:t>
      </w:r>
      <w:r w:rsidRPr="005D4729">
        <w:rPr>
          <w:i/>
        </w:rPr>
        <w:tab/>
      </w:r>
      <w:r w:rsidRPr="005D4729">
        <w:t xml:space="preserve">Work out the excess that is covered by </w:t>
      </w:r>
      <w:r w:rsidR="00FD3F14" w:rsidRPr="005D4729">
        <w:t>paragraph (</w:t>
      </w:r>
      <w:r w:rsidRPr="005D4729">
        <w:t>1)(c).</w:t>
      </w:r>
    </w:p>
    <w:p w:rsidR="00F9073D" w:rsidRPr="005D4729" w:rsidRDefault="00F9073D" w:rsidP="00F9073D">
      <w:pPr>
        <w:pStyle w:val="BoxStep"/>
      </w:pPr>
      <w:r w:rsidRPr="005D4729">
        <w:t>Step 7.</w:t>
      </w:r>
      <w:r w:rsidRPr="005D4729">
        <w:rPr>
          <w:i/>
        </w:rPr>
        <w:tab/>
      </w:r>
      <w:r w:rsidRPr="005D4729">
        <w:t>Add up the results of step</w:t>
      </w:r>
      <w:smartTag w:uri="urn:schemas-microsoft-com:office:smarttags" w:element="PersonName">
        <w:r w:rsidRPr="005D4729">
          <w:t>s 1</w:t>
        </w:r>
      </w:smartTag>
      <w:r w:rsidRPr="005D4729">
        <w:t>, 2, 5 and 6. The result is the tax offset to which the entity is entitled under this section for the relevant year.</w:t>
      </w:r>
    </w:p>
    <w:p w:rsidR="00F9073D" w:rsidRPr="005D4729" w:rsidRDefault="00F9073D" w:rsidP="00F9073D">
      <w:pPr>
        <w:pStyle w:val="SubsectionHead"/>
      </w:pPr>
      <w:r w:rsidRPr="005D4729">
        <w:t>Application of the 30% reduction rule</w:t>
      </w:r>
    </w:p>
    <w:p w:rsidR="00F9073D" w:rsidRPr="005D4729" w:rsidRDefault="00F9073D" w:rsidP="002B75AC">
      <w:pPr>
        <w:pStyle w:val="subsection"/>
      </w:pPr>
      <w:r w:rsidRPr="005D4729">
        <w:tab/>
        <w:t>(5)</w:t>
      </w:r>
      <w:r w:rsidRPr="005D4729">
        <w:tab/>
        <w:t>If a franking credit has been taken into account previously in reducing an amount worked out under a step in the method statement in:</w:t>
      </w:r>
    </w:p>
    <w:p w:rsidR="00F9073D" w:rsidRPr="005D4729" w:rsidRDefault="00F9073D" w:rsidP="00F9073D">
      <w:pPr>
        <w:pStyle w:val="paragraph"/>
      </w:pPr>
      <w:r w:rsidRPr="005D4729">
        <w:tab/>
        <w:t>(a)</w:t>
      </w:r>
      <w:r w:rsidRPr="005D4729">
        <w:tab/>
      </w:r>
      <w:r w:rsidR="00FD3F14" w:rsidRPr="005D4729">
        <w:t>subsection (</w:t>
      </w:r>
      <w:r w:rsidRPr="005D4729">
        <w:t>3) or (4); or</w:t>
      </w:r>
    </w:p>
    <w:p w:rsidR="00F9073D" w:rsidRPr="005D4729" w:rsidRDefault="00F9073D" w:rsidP="00F9073D">
      <w:pPr>
        <w:pStyle w:val="paragraph"/>
      </w:pPr>
      <w:r w:rsidRPr="005D4729">
        <w:tab/>
        <w:t>(b)</w:t>
      </w:r>
      <w:r w:rsidRPr="005D4729">
        <w:tab/>
        <w:t>section</w:t>
      </w:r>
      <w:r w:rsidR="00FD3F14" w:rsidRPr="005D4729">
        <w:t> </w:t>
      </w:r>
      <w:r w:rsidRPr="005D4729">
        <w:t>205</w:t>
      </w:r>
      <w:r w:rsidR="00C7380F">
        <w:noBreakHyphen/>
      </w:r>
      <w:r w:rsidRPr="005D4729">
        <w:t xml:space="preserve">70 of the </w:t>
      </w:r>
      <w:r w:rsidRPr="005D4729">
        <w:rPr>
          <w:i/>
        </w:rPr>
        <w:t>Income Tax Assessment Act 1997</w:t>
      </w:r>
      <w:r w:rsidRPr="005D4729">
        <w:t>;</w:t>
      </w:r>
    </w:p>
    <w:p w:rsidR="00F9073D" w:rsidRPr="005D4729" w:rsidRDefault="00F9073D" w:rsidP="002B75AC">
      <w:pPr>
        <w:pStyle w:val="subsection2"/>
      </w:pPr>
      <w:r w:rsidRPr="005D4729">
        <w:lastRenderedPageBreak/>
        <w:t>that credit is not to be taken into account again in reducing another amount worked out under a step in such a method statement.</w:t>
      </w:r>
    </w:p>
    <w:p w:rsidR="009967E6" w:rsidRPr="005D4729" w:rsidRDefault="009967E6" w:rsidP="009967E6">
      <w:pPr>
        <w:pStyle w:val="subsection"/>
      </w:pPr>
      <w:r w:rsidRPr="005D4729">
        <w:tab/>
        <w:t>(6)</w:t>
      </w:r>
      <w:r w:rsidRPr="005D4729">
        <w:tab/>
        <w:t xml:space="preserve">The 30% reductions for an entity in steps 2 and 3 of the method statement in </w:t>
      </w:r>
      <w:r w:rsidR="00FD3F14" w:rsidRPr="005D4729">
        <w:t>subsection (</w:t>
      </w:r>
      <w:r w:rsidRPr="005D4729">
        <w:t xml:space="preserve">3), and in steps 1, 2, 3 and 4 of the method statement in </w:t>
      </w:r>
      <w:r w:rsidR="00FD3F14" w:rsidRPr="005D4729">
        <w:t>subsection (</w:t>
      </w:r>
      <w:r w:rsidRPr="005D4729">
        <w:t>4), apply only to franking deficit tax that is attributable to franking debits of the entity:</w:t>
      </w:r>
    </w:p>
    <w:p w:rsidR="009967E6" w:rsidRPr="005D4729" w:rsidRDefault="009967E6" w:rsidP="009967E6">
      <w:pPr>
        <w:pStyle w:val="paragraph"/>
      </w:pPr>
      <w:r w:rsidRPr="005D4729">
        <w:tab/>
        <w:t>(a)</w:t>
      </w:r>
      <w:r w:rsidRPr="005D4729">
        <w:tab/>
        <w:t xml:space="preserve">that arose under table </w:t>
      </w:r>
      <w:r w:rsidR="00B36BB7" w:rsidRPr="005D4729">
        <w:t>item 1</w:t>
      </w:r>
      <w:r w:rsidRPr="005D4729">
        <w:t>, 3, 5 or 6 in section</w:t>
      </w:r>
      <w:r w:rsidR="00FD3F14" w:rsidRPr="005D4729">
        <w:t> </w:t>
      </w:r>
      <w:r w:rsidRPr="005D4729">
        <w:t>205</w:t>
      </w:r>
      <w:r w:rsidR="00C7380F">
        <w:noBreakHyphen/>
      </w:r>
      <w:r w:rsidRPr="005D4729">
        <w:t xml:space="preserve">30 of the </w:t>
      </w:r>
      <w:r w:rsidRPr="005D4729">
        <w:rPr>
          <w:i/>
        </w:rPr>
        <w:t>Income Tax Assessment Act 1997</w:t>
      </w:r>
      <w:r w:rsidRPr="005D4729">
        <w:t xml:space="preserve"> for the relevant income year; and</w:t>
      </w:r>
    </w:p>
    <w:p w:rsidR="009967E6" w:rsidRPr="005D4729" w:rsidRDefault="009967E6" w:rsidP="009967E6">
      <w:pPr>
        <w:pStyle w:val="paragraph"/>
      </w:pPr>
      <w:r w:rsidRPr="005D4729">
        <w:tab/>
        <w:t>(b)</w:t>
      </w:r>
      <w:r w:rsidRPr="005D4729">
        <w:tab/>
        <w:t xml:space="preserve">if the entity has franking debits covered by </w:t>
      </w:r>
      <w:r w:rsidR="00FD3F14" w:rsidRPr="005D4729">
        <w:t>paragraph (</w:t>
      </w:r>
      <w:r w:rsidRPr="005D4729">
        <w:t xml:space="preserve">a) for the relevant income year—that arose under table </w:t>
      </w:r>
      <w:r w:rsidR="00B36BB7" w:rsidRPr="005D4729">
        <w:t>item 2</w:t>
      </w:r>
      <w:r w:rsidRPr="005D4729">
        <w:t xml:space="preserve"> in that section of that Act for the relevant income year.</w:t>
      </w:r>
    </w:p>
    <w:p w:rsidR="009967E6" w:rsidRPr="005D4729" w:rsidRDefault="009967E6" w:rsidP="009967E6">
      <w:pPr>
        <w:pStyle w:val="subsection"/>
      </w:pPr>
      <w:r w:rsidRPr="005D4729">
        <w:tab/>
        <w:t>(7)</w:t>
      </w:r>
      <w:r w:rsidRPr="005D4729">
        <w:tab/>
        <w:t>The 30% reductions in those steps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9967E6" w:rsidRPr="005D4729" w:rsidRDefault="009967E6" w:rsidP="009967E6">
      <w:pPr>
        <w:pStyle w:val="subsection"/>
      </w:pPr>
      <w:r w:rsidRPr="005D4729">
        <w:tab/>
        <w:t>(8)</w:t>
      </w:r>
      <w:r w:rsidRPr="005D4729">
        <w:tab/>
        <w:t xml:space="preserve">A determination under </w:t>
      </w:r>
      <w:r w:rsidR="00FD3F14" w:rsidRPr="005D4729">
        <w:t>subsection (</w:t>
      </w:r>
      <w:r w:rsidRPr="005D4729">
        <w:t>7) is not a legislative instrument.</w:t>
      </w:r>
    </w:p>
    <w:p w:rsidR="004C46C4" w:rsidRPr="005D4729" w:rsidRDefault="004C46C4" w:rsidP="004C46C4">
      <w:pPr>
        <w:pStyle w:val="ActHead5"/>
      </w:pPr>
      <w:bookmarkStart w:id="385" w:name="_Toc138776235"/>
      <w:r w:rsidRPr="00C7380F">
        <w:rPr>
          <w:rStyle w:val="CharSectno"/>
        </w:rPr>
        <w:t>205</w:t>
      </w:r>
      <w:r w:rsidR="00C7380F" w:rsidRPr="00C7380F">
        <w:rPr>
          <w:rStyle w:val="CharSectno"/>
        </w:rPr>
        <w:noBreakHyphen/>
      </w:r>
      <w:r w:rsidRPr="00C7380F">
        <w:rPr>
          <w:rStyle w:val="CharSectno"/>
        </w:rPr>
        <w:t>71</w:t>
      </w:r>
      <w:r w:rsidRPr="005D4729">
        <w:t xml:space="preserve">  Modification of franking deficit tax offset rules</w:t>
      </w:r>
      <w:bookmarkEnd w:id="385"/>
    </w:p>
    <w:p w:rsidR="004C46C4" w:rsidRPr="005D4729" w:rsidRDefault="004C46C4" w:rsidP="004C46C4">
      <w:pPr>
        <w:pStyle w:val="subsection"/>
      </w:pPr>
      <w:r w:rsidRPr="005D4729">
        <w:tab/>
        <w:t>(1)</w:t>
      </w:r>
      <w:r w:rsidRPr="005D4729">
        <w:tab/>
        <w:t xml:space="preserve">This section applies to events that occur on or after </w:t>
      </w:r>
      <w:r w:rsidR="00EB3B5E">
        <w:t>1 July</w:t>
      </w:r>
      <w:r w:rsidRPr="005D4729">
        <w:t xml:space="preserve"> 2002 and before the start of the 2004</w:t>
      </w:r>
      <w:r w:rsidR="00C7380F">
        <w:noBreakHyphen/>
      </w:r>
      <w:r w:rsidRPr="005D4729">
        <w:t>05 income year.</w:t>
      </w:r>
    </w:p>
    <w:p w:rsidR="004C46C4" w:rsidRPr="005D4729" w:rsidRDefault="004C46C4" w:rsidP="004C46C4">
      <w:pPr>
        <w:pStyle w:val="subsection"/>
      </w:pPr>
      <w:r w:rsidRPr="005D4729">
        <w:tab/>
        <w:t>(2)</w:t>
      </w:r>
      <w:r w:rsidRPr="005D4729">
        <w:tab/>
        <w:t>The 30% reductions for an entity in steps 1 and 2 of the method statement in subsection</w:t>
      </w:r>
      <w:r w:rsidR="00FD3F14" w:rsidRPr="005D4729">
        <w:t> </w:t>
      </w:r>
      <w:r w:rsidRPr="005D4729">
        <w:t>205</w:t>
      </w:r>
      <w:r w:rsidR="00C7380F">
        <w:noBreakHyphen/>
      </w:r>
      <w:r w:rsidRPr="005D4729">
        <w:t xml:space="preserve">70(2) of the </w:t>
      </w:r>
      <w:r w:rsidRPr="005D4729">
        <w:rPr>
          <w:i/>
        </w:rPr>
        <w:t>Income Tax Assessment Act 1997</w:t>
      </w:r>
      <w:r w:rsidRPr="005D4729">
        <w:t xml:space="preserve"> apply only to franking deficit tax that is attributable to franking debits of the entity:</w:t>
      </w:r>
    </w:p>
    <w:p w:rsidR="004C46C4" w:rsidRPr="005D4729" w:rsidRDefault="004C46C4" w:rsidP="004C46C4">
      <w:pPr>
        <w:pStyle w:val="paragraph"/>
      </w:pPr>
      <w:r w:rsidRPr="005D4729">
        <w:tab/>
        <w:t>(a)</w:t>
      </w:r>
      <w:r w:rsidRPr="005D4729">
        <w:tab/>
        <w:t xml:space="preserve">that arose under table </w:t>
      </w:r>
      <w:r w:rsidR="00B36BB7" w:rsidRPr="005D4729">
        <w:t>item 1</w:t>
      </w:r>
      <w:r w:rsidRPr="005D4729">
        <w:t>, 3, 5 or 6 in section</w:t>
      </w:r>
      <w:r w:rsidR="00FD3F14" w:rsidRPr="005D4729">
        <w:t> </w:t>
      </w:r>
      <w:r w:rsidRPr="005D4729">
        <w:t>205</w:t>
      </w:r>
      <w:r w:rsidR="00C7380F">
        <w:noBreakHyphen/>
      </w:r>
      <w:r w:rsidRPr="005D4729">
        <w:t xml:space="preserve">30 of the </w:t>
      </w:r>
      <w:r w:rsidRPr="005D4729">
        <w:rPr>
          <w:i/>
        </w:rPr>
        <w:t>Income Tax Assessment Act 1997</w:t>
      </w:r>
      <w:r w:rsidRPr="005D4729">
        <w:t xml:space="preserve"> for the relevant income year; and</w:t>
      </w:r>
    </w:p>
    <w:p w:rsidR="004C46C4" w:rsidRPr="005D4729" w:rsidRDefault="004C46C4" w:rsidP="004C46C4">
      <w:pPr>
        <w:pStyle w:val="paragraph"/>
      </w:pPr>
      <w:r w:rsidRPr="005D4729">
        <w:tab/>
        <w:t>(b)</w:t>
      </w:r>
      <w:r w:rsidRPr="005D4729">
        <w:tab/>
        <w:t xml:space="preserve">if the entity has franking debits covered by </w:t>
      </w:r>
      <w:r w:rsidR="00FD3F14" w:rsidRPr="005D4729">
        <w:t>paragraph (</w:t>
      </w:r>
      <w:r w:rsidRPr="005D4729">
        <w:t xml:space="preserve">a) for the relevant income year—that arose under table </w:t>
      </w:r>
      <w:r w:rsidR="00B36BB7" w:rsidRPr="005D4729">
        <w:t>item 2</w:t>
      </w:r>
      <w:r w:rsidRPr="005D4729">
        <w:t xml:space="preserve"> in that section of that Act for the relevant income year.</w:t>
      </w:r>
    </w:p>
    <w:p w:rsidR="004C46C4" w:rsidRPr="005D4729" w:rsidRDefault="004C46C4" w:rsidP="004C46C4">
      <w:pPr>
        <w:pStyle w:val="subsection"/>
      </w:pPr>
      <w:r w:rsidRPr="005D4729">
        <w:lastRenderedPageBreak/>
        <w:tab/>
        <w:t>(3)</w:t>
      </w:r>
      <w:r w:rsidRPr="005D4729">
        <w:tab/>
        <w:t>The 30% reductions in steps 1 and 2 of the method statement in subsection</w:t>
      </w:r>
      <w:r w:rsidR="00FD3F14" w:rsidRPr="005D4729">
        <w:t> </w:t>
      </w:r>
      <w:r w:rsidRPr="005D4729">
        <w:t>205</w:t>
      </w:r>
      <w:r w:rsidR="00C7380F">
        <w:noBreakHyphen/>
      </w:r>
      <w:r w:rsidRPr="005D4729">
        <w:t xml:space="preserve">70(2) of the </w:t>
      </w:r>
      <w:r w:rsidRPr="005D4729">
        <w:rPr>
          <w:i/>
        </w:rPr>
        <w:t>Income Tax Assessment Act 1997</w:t>
      </w:r>
      <w:r w:rsidRPr="005D4729">
        <w:t xml:space="preserve">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4C46C4" w:rsidRPr="005D4729" w:rsidRDefault="004C46C4" w:rsidP="004C46C4">
      <w:pPr>
        <w:pStyle w:val="subsection"/>
      </w:pPr>
      <w:r w:rsidRPr="005D4729">
        <w:tab/>
        <w:t>(4)</w:t>
      </w:r>
      <w:r w:rsidRPr="005D4729">
        <w:tab/>
        <w:t xml:space="preserve">A determination under </w:t>
      </w:r>
      <w:r w:rsidR="00FD3F14" w:rsidRPr="005D4729">
        <w:t>subsection (</w:t>
      </w:r>
      <w:r w:rsidRPr="005D4729">
        <w:t>3) is not a legislative instrument.</w:t>
      </w:r>
    </w:p>
    <w:p w:rsidR="00F9073D" w:rsidRPr="005D4729" w:rsidRDefault="00F9073D" w:rsidP="00F9073D">
      <w:pPr>
        <w:pStyle w:val="ActHead5"/>
      </w:pPr>
      <w:bookmarkStart w:id="386" w:name="_Toc138776236"/>
      <w:r w:rsidRPr="00C7380F">
        <w:rPr>
          <w:rStyle w:val="CharSectno"/>
        </w:rPr>
        <w:t>205</w:t>
      </w:r>
      <w:r w:rsidR="00C7380F" w:rsidRPr="00C7380F">
        <w:rPr>
          <w:rStyle w:val="CharSectno"/>
        </w:rPr>
        <w:noBreakHyphen/>
      </w:r>
      <w:r w:rsidRPr="00C7380F">
        <w:rPr>
          <w:rStyle w:val="CharSectno"/>
        </w:rPr>
        <w:t>75</w:t>
      </w:r>
      <w:r w:rsidRPr="005D4729">
        <w:t xml:space="preserve">  Working out the tax offset for the first income year</w:t>
      </w:r>
      <w:bookmarkEnd w:id="386"/>
    </w:p>
    <w:p w:rsidR="00F9073D" w:rsidRPr="005D4729" w:rsidRDefault="00F9073D" w:rsidP="00F9073D">
      <w:pPr>
        <w:pStyle w:val="SubsectionHead"/>
      </w:pPr>
      <w:r w:rsidRPr="005D4729">
        <w:t>First income year and relevant liabilities</w:t>
      </w:r>
    </w:p>
    <w:p w:rsidR="00F9073D" w:rsidRPr="005D4729" w:rsidRDefault="00F9073D" w:rsidP="002B75AC">
      <w:pPr>
        <w:pStyle w:val="subsection"/>
      </w:pPr>
      <w:r w:rsidRPr="005D4729">
        <w:tab/>
        <w:t>(1)</w:t>
      </w:r>
      <w:r w:rsidRPr="005D4729">
        <w:tab/>
        <w:t>This section applies to a corporate tax entity in relation to:</w:t>
      </w:r>
    </w:p>
    <w:p w:rsidR="00F9073D" w:rsidRPr="005D4729" w:rsidRDefault="00F9073D" w:rsidP="00F9073D">
      <w:pPr>
        <w:pStyle w:val="paragraph"/>
      </w:pPr>
      <w:r w:rsidRPr="005D4729">
        <w:tab/>
        <w:t>(a)</w:t>
      </w:r>
      <w:r w:rsidRPr="005D4729">
        <w:tab/>
        <w:t xml:space="preserve">this income year of the entity (the </w:t>
      </w:r>
      <w:r w:rsidRPr="005D4729">
        <w:rPr>
          <w:b/>
          <w:i/>
        </w:rPr>
        <w:t>first income year</w:t>
      </w:r>
      <w:r w:rsidRPr="005D4729">
        <w:t>):</w:t>
      </w:r>
    </w:p>
    <w:p w:rsidR="00F9073D" w:rsidRPr="005D4729" w:rsidRDefault="00F9073D" w:rsidP="00F9073D">
      <w:pPr>
        <w:pStyle w:val="paragraphsub"/>
      </w:pPr>
      <w:r w:rsidRPr="005D4729">
        <w:tab/>
        <w:t>(i)</w:t>
      </w:r>
      <w:r w:rsidRPr="005D4729">
        <w:tab/>
        <w:t>the 2001</w:t>
      </w:r>
      <w:r w:rsidR="00C7380F">
        <w:noBreakHyphen/>
      </w:r>
      <w:r w:rsidRPr="005D4729">
        <w:t>2002 income year if subsection</w:t>
      </w:r>
      <w:r w:rsidR="00FD3F14" w:rsidRPr="005D4729">
        <w:t> </w:t>
      </w:r>
      <w:r w:rsidRPr="005D4729">
        <w:t>205</w:t>
      </w:r>
      <w:r w:rsidR="00C7380F">
        <w:noBreakHyphen/>
      </w:r>
      <w:r w:rsidRPr="005D4729">
        <w:t>70(2) applies to the entity; or</w:t>
      </w:r>
    </w:p>
    <w:p w:rsidR="00F9073D" w:rsidRPr="005D4729" w:rsidRDefault="00F9073D" w:rsidP="00F9073D">
      <w:pPr>
        <w:pStyle w:val="paragraphsub"/>
      </w:pPr>
      <w:r w:rsidRPr="005D4729">
        <w:tab/>
        <w:t>(ii)</w:t>
      </w:r>
      <w:r w:rsidRPr="005D4729">
        <w:tab/>
        <w:t>the 2002</w:t>
      </w:r>
      <w:r w:rsidR="00C7380F">
        <w:noBreakHyphen/>
      </w:r>
      <w:r w:rsidRPr="005D4729">
        <w:t>2003 income year if subsection</w:t>
      </w:r>
      <w:r w:rsidR="00FD3F14" w:rsidRPr="005D4729">
        <w:t> </w:t>
      </w:r>
      <w:r w:rsidRPr="005D4729">
        <w:t>205</w:t>
      </w:r>
      <w:r w:rsidR="00C7380F">
        <w:noBreakHyphen/>
      </w:r>
      <w:r w:rsidRPr="005D4729">
        <w:t>70(2) does not apply to the entity; and</w:t>
      </w:r>
    </w:p>
    <w:p w:rsidR="00F9073D" w:rsidRPr="005D4729" w:rsidRDefault="00F9073D" w:rsidP="00F9073D">
      <w:pPr>
        <w:pStyle w:val="paragraph"/>
      </w:pPr>
      <w:r w:rsidRPr="005D4729">
        <w:tab/>
        <w:t>(b)</w:t>
      </w:r>
      <w:r w:rsidRPr="005D4729">
        <w:tab/>
        <w:t xml:space="preserve">amounts of liabilities incurred by the entity (the </w:t>
      </w:r>
      <w:r w:rsidRPr="005D4729">
        <w:rPr>
          <w:b/>
          <w:i/>
        </w:rPr>
        <w:t>relevant liabilities</w:t>
      </w:r>
      <w:r w:rsidRPr="005D4729">
        <w:t>) that:</w:t>
      </w:r>
    </w:p>
    <w:p w:rsidR="00F9073D" w:rsidRPr="005D4729" w:rsidRDefault="00F9073D" w:rsidP="00F9073D">
      <w:pPr>
        <w:pStyle w:val="paragraphsub"/>
      </w:pPr>
      <w:r w:rsidRPr="005D4729">
        <w:tab/>
        <w:t>(i)</w:t>
      </w:r>
      <w:r w:rsidRPr="005D4729">
        <w:tab/>
        <w:t xml:space="preserve">are covered by </w:t>
      </w:r>
      <w:r w:rsidR="00FD3F14" w:rsidRPr="005D4729">
        <w:t>paragraph (</w:t>
      </w:r>
      <w:r w:rsidRPr="005D4729">
        <w:t xml:space="preserve">1)(a) of </w:t>
      </w:r>
      <w:r w:rsidR="00BA3804" w:rsidRPr="005D4729">
        <w:t xml:space="preserve">former </w:t>
      </w:r>
      <w:r w:rsidR="00EB3B5E">
        <w:t>section 1</w:t>
      </w:r>
      <w:r w:rsidR="00BA3804" w:rsidRPr="005D4729">
        <w:t xml:space="preserve">60AQK or of former </w:t>
      </w:r>
      <w:r w:rsidR="00EB3B5E">
        <w:t>section 1</w:t>
      </w:r>
      <w:r w:rsidRPr="005D4729">
        <w:t xml:space="preserve">60AQKAA (as appropriate) of the </w:t>
      </w:r>
      <w:r w:rsidRPr="005D4729">
        <w:rPr>
          <w:i/>
        </w:rPr>
        <w:t>Income Tax Assessment Act 1936</w:t>
      </w:r>
      <w:r w:rsidRPr="005D4729">
        <w:t>; and</w:t>
      </w:r>
    </w:p>
    <w:p w:rsidR="00F9073D" w:rsidRPr="005D4729" w:rsidRDefault="00F9073D" w:rsidP="00F9073D">
      <w:pPr>
        <w:pStyle w:val="paragraphsub"/>
      </w:pPr>
      <w:r w:rsidRPr="005D4729">
        <w:tab/>
        <w:t>(ii)</w:t>
      </w:r>
      <w:r w:rsidRPr="005D4729">
        <w:tab/>
        <w:t>have not been applied under that Act to reduce the entity’s income tax liabilities for an earlier income year.</w:t>
      </w:r>
    </w:p>
    <w:p w:rsidR="00F9073D" w:rsidRPr="005D4729" w:rsidRDefault="00F9073D" w:rsidP="00F9073D">
      <w:pPr>
        <w:pStyle w:val="SubsectionHead"/>
      </w:pPr>
      <w:r w:rsidRPr="005D4729">
        <w:t>Relevant liabilities carried forward to the first income year</w:t>
      </w:r>
    </w:p>
    <w:p w:rsidR="00F9073D" w:rsidRPr="005D4729" w:rsidRDefault="00F9073D" w:rsidP="002B75AC">
      <w:pPr>
        <w:pStyle w:val="subsection"/>
      </w:pPr>
      <w:r w:rsidRPr="005D4729">
        <w:tab/>
        <w:t>(2)</w:t>
      </w:r>
      <w:r w:rsidRPr="005D4729">
        <w:tab/>
        <w:t>Section</w:t>
      </w:r>
      <w:r w:rsidR="00FD3F14" w:rsidRPr="005D4729">
        <w:t> </w:t>
      </w:r>
      <w:r w:rsidRPr="005D4729">
        <w:t>205</w:t>
      </w:r>
      <w:r w:rsidR="00C7380F">
        <w:noBreakHyphen/>
      </w:r>
      <w:r w:rsidRPr="005D4729">
        <w:t xml:space="preserve">70 of the </w:t>
      </w:r>
      <w:r w:rsidRPr="005D4729">
        <w:rPr>
          <w:i/>
        </w:rPr>
        <w:t xml:space="preserve">Income Tax Assessment Act 1997 </w:t>
      </w:r>
      <w:r w:rsidRPr="005D4729">
        <w:t>has effect in relation to the entity as if:</w:t>
      </w:r>
    </w:p>
    <w:p w:rsidR="00F9073D" w:rsidRPr="005D4729" w:rsidRDefault="00F9073D" w:rsidP="00F9073D">
      <w:pPr>
        <w:pStyle w:val="paragraph"/>
      </w:pPr>
      <w:r w:rsidRPr="005D4729">
        <w:tab/>
        <w:t>(a)</w:t>
      </w:r>
      <w:r w:rsidRPr="005D4729">
        <w:tab/>
        <w:t>so much of the relevant liabilities as were incurred by the entity during the first income year were liabilities to pay franking deficit tax under that Act; and</w:t>
      </w:r>
    </w:p>
    <w:p w:rsidR="00F9073D" w:rsidRPr="005D4729" w:rsidRDefault="00F9073D" w:rsidP="00F9073D">
      <w:pPr>
        <w:pStyle w:val="paragraph"/>
      </w:pPr>
      <w:r w:rsidRPr="005D4729">
        <w:lastRenderedPageBreak/>
        <w:tab/>
        <w:t>(b)</w:t>
      </w:r>
      <w:r w:rsidRPr="005D4729">
        <w:tab/>
        <w:t xml:space="preserve">so much of the relevant liabilities as were incurred by the entity before the start of the first income year were the excess mentioned in </w:t>
      </w:r>
      <w:r w:rsidR="00FD3F14" w:rsidRPr="005D4729">
        <w:t>paragraph (</w:t>
      </w:r>
      <w:r w:rsidRPr="005D4729">
        <w:t>1)(c) of that section.</w:t>
      </w:r>
    </w:p>
    <w:p w:rsidR="00F9073D" w:rsidRPr="005D4729" w:rsidRDefault="00F9073D" w:rsidP="002B75AC">
      <w:pPr>
        <w:pStyle w:val="subsection"/>
      </w:pPr>
      <w:r w:rsidRPr="005D4729">
        <w:tab/>
        <w:t>(3)</w:t>
      </w:r>
      <w:r w:rsidRPr="005D4729">
        <w:tab/>
      </w:r>
      <w:r w:rsidR="00FD3F14" w:rsidRPr="005D4729">
        <w:t>Subsection (</w:t>
      </w:r>
      <w:r w:rsidRPr="005D4729">
        <w:t>2) has effect only for the purposes of working out:</w:t>
      </w:r>
    </w:p>
    <w:p w:rsidR="00F9073D" w:rsidRPr="005D4729" w:rsidRDefault="00F9073D" w:rsidP="00F9073D">
      <w:pPr>
        <w:pStyle w:val="paragraph"/>
      </w:pPr>
      <w:r w:rsidRPr="005D4729">
        <w:tab/>
        <w:t>(a)</w:t>
      </w:r>
      <w:r w:rsidRPr="005D4729">
        <w:tab/>
        <w:t>whether or not the entity is entitled to a tax offset under section</w:t>
      </w:r>
      <w:r w:rsidR="00FD3F14" w:rsidRPr="005D4729">
        <w:t> </w:t>
      </w:r>
      <w:r w:rsidRPr="005D4729">
        <w:t>205</w:t>
      </w:r>
      <w:r w:rsidR="00C7380F">
        <w:noBreakHyphen/>
      </w:r>
      <w:r w:rsidRPr="005D4729">
        <w:t xml:space="preserve">70 of the </w:t>
      </w:r>
      <w:r w:rsidRPr="005D4729">
        <w:rPr>
          <w:i/>
        </w:rPr>
        <w:t xml:space="preserve">Income Tax Assessment Act 1997 </w:t>
      </w:r>
      <w:r w:rsidRPr="005D4729">
        <w:t>for the first income year or a later income year; and</w:t>
      </w:r>
    </w:p>
    <w:p w:rsidR="00F9073D" w:rsidRPr="005D4729" w:rsidRDefault="00F9073D" w:rsidP="00F9073D">
      <w:pPr>
        <w:pStyle w:val="paragraph"/>
      </w:pPr>
      <w:r w:rsidRPr="005D4729">
        <w:tab/>
        <w:t>(b)</w:t>
      </w:r>
      <w:r w:rsidRPr="005D4729">
        <w:tab/>
        <w:t>the amount of that tax offset.</w:t>
      </w:r>
    </w:p>
    <w:p w:rsidR="00147DAA" w:rsidRPr="005D4729" w:rsidRDefault="00147DAA" w:rsidP="00147DAA">
      <w:pPr>
        <w:pStyle w:val="ActHead5"/>
      </w:pPr>
      <w:bookmarkStart w:id="387" w:name="_Toc138776237"/>
      <w:r w:rsidRPr="00C7380F">
        <w:rPr>
          <w:rStyle w:val="CharSectno"/>
        </w:rPr>
        <w:t>205</w:t>
      </w:r>
      <w:r w:rsidR="00C7380F" w:rsidRPr="00C7380F">
        <w:rPr>
          <w:rStyle w:val="CharSectno"/>
        </w:rPr>
        <w:noBreakHyphen/>
      </w:r>
      <w:r w:rsidRPr="00C7380F">
        <w:rPr>
          <w:rStyle w:val="CharSectno"/>
        </w:rPr>
        <w:t>80</w:t>
      </w:r>
      <w:r w:rsidRPr="005D4729">
        <w:t xml:space="preserve">  Application of Subdivision C of Division</w:t>
      </w:r>
      <w:r w:rsidR="00FD3F14" w:rsidRPr="005D4729">
        <w:t> </w:t>
      </w:r>
      <w:r w:rsidRPr="005D4729">
        <w:t xml:space="preserve">5 of former Part IIIAA of the </w:t>
      </w:r>
      <w:r w:rsidRPr="005D4729">
        <w:rPr>
          <w:i/>
        </w:rPr>
        <w:t>Income Tax Assessment Act 1936</w:t>
      </w:r>
      <w:bookmarkEnd w:id="387"/>
    </w:p>
    <w:p w:rsidR="00F9073D" w:rsidRPr="005D4729" w:rsidRDefault="00F9073D" w:rsidP="002B75AC">
      <w:pPr>
        <w:pStyle w:val="subsection"/>
      </w:pPr>
      <w:r w:rsidRPr="005D4729">
        <w:tab/>
        <w:t>(1)</w:t>
      </w:r>
      <w:r w:rsidRPr="005D4729">
        <w:tab/>
        <w:t>This section applies if Subdivision C of Division</w:t>
      </w:r>
      <w:r w:rsidR="00FD3F14" w:rsidRPr="005D4729">
        <w:t> </w:t>
      </w:r>
      <w:r w:rsidRPr="005D4729">
        <w:t xml:space="preserve">5 </w:t>
      </w:r>
      <w:r w:rsidR="00757132" w:rsidRPr="005D4729">
        <w:t xml:space="preserve">of former Part IIIAA </w:t>
      </w:r>
      <w:r w:rsidRPr="005D4729">
        <w:t xml:space="preserve">of the </w:t>
      </w:r>
      <w:r w:rsidRPr="005D4729">
        <w:rPr>
          <w:i/>
        </w:rPr>
        <w:t>Income Tax Assessment Act 1936</w:t>
      </w:r>
      <w:r w:rsidRPr="005D4729">
        <w:t xml:space="preserve"> would, apart from </w:t>
      </w:r>
      <w:r w:rsidR="00D7617F" w:rsidRPr="005D4729">
        <w:t xml:space="preserve">former </w:t>
      </w:r>
      <w:r w:rsidR="00EB3B5E">
        <w:t>section 1</w:t>
      </w:r>
      <w:r w:rsidRPr="005D4729">
        <w:t xml:space="preserve">60AOAA of that Act, apply in relation to an entity’s assessment for a year of income that ends before </w:t>
      </w:r>
      <w:r w:rsidR="00EB3B5E">
        <w:t>1 July</w:t>
      </w:r>
      <w:r w:rsidRPr="005D4729">
        <w:t xml:space="preserve"> 2002.</w:t>
      </w:r>
    </w:p>
    <w:p w:rsidR="00F9073D" w:rsidRPr="005D4729" w:rsidRDefault="00F9073D" w:rsidP="002B75AC">
      <w:pPr>
        <w:pStyle w:val="subsection"/>
      </w:pPr>
      <w:r w:rsidRPr="005D4729">
        <w:tab/>
        <w:t>(2)</w:t>
      </w:r>
      <w:r w:rsidRPr="005D4729">
        <w:tab/>
      </w:r>
      <w:r w:rsidR="00ED4635" w:rsidRPr="005D4729">
        <w:t xml:space="preserve">Former </w:t>
      </w:r>
      <w:r w:rsidR="00EB3B5E">
        <w:t>section 1</w:t>
      </w:r>
      <w:r w:rsidRPr="005D4729">
        <w:t>60AOAA of that Act does not prevent:</w:t>
      </w:r>
    </w:p>
    <w:p w:rsidR="00F9073D" w:rsidRPr="005D4729" w:rsidRDefault="00F9073D" w:rsidP="00F9073D">
      <w:pPr>
        <w:pStyle w:val="paragraph"/>
      </w:pPr>
      <w:r w:rsidRPr="005D4729">
        <w:tab/>
        <w:t>(a)</w:t>
      </w:r>
      <w:r w:rsidRPr="005D4729">
        <w:tab/>
        <w:t>the making of a determination under that Subdivision on or after that date for an offset to reduce the entity’s income tax liability for that year of income; and</w:t>
      </w:r>
    </w:p>
    <w:p w:rsidR="00F9073D" w:rsidRPr="005D4729" w:rsidRDefault="00F9073D" w:rsidP="00F9073D">
      <w:pPr>
        <w:pStyle w:val="paragraph"/>
      </w:pPr>
      <w:r w:rsidRPr="005D4729">
        <w:tab/>
        <w:t>(b)</w:t>
      </w:r>
      <w:r w:rsidRPr="005D4729">
        <w:tab/>
        <w:t>the operation of any provision in that Subdivision in relation to that determination.</w:t>
      </w:r>
    </w:p>
    <w:p w:rsidR="00F9073D" w:rsidRPr="005D4729" w:rsidRDefault="00F9073D" w:rsidP="00B3122F">
      <w:pPr>
        <w:pStyle w:val="subsection"/>
        <w:keepNext/>
        <w:keepLines/>
      </w:pPr>
      <w:r w:rsidRPr="005D4729">
        <w:tab/>
        <w:t>(3)</w:t>
      </w:r>
      <w:r w:rsidRPr="005D4729">
        <w:tab/>
        <w:t>However, in working out the amount of that offset, any liabilities to pay franking deficit tax or deficit deferral tax that have been taken into account in working out a tax offset under section</w:t>
      </w:r>
      <w:r w:rsidR="00FD3F14" w:rsidRPr="005D4729">
        <w:t> </w:t>
      </w:r>
      <w:r w:rsidRPr="005D4729">
        <w:t>205</w:t>
      </w:r>
      <w:r w:rsidR="00C7380F">
        <w:noBreakHyphen/>
      </w:r>
      <w:r w:rsidRPr="005D4729">
        <w:t xml:space="preserve">70 of the </w:t>
      </w:r>
      <w:r w:rsidRPr="005D4729">
        <w:rPr>
          <w:i/>
        </w:rPr>
        <w:t>Income Tax Assessment Act 1997</w:t>
      </w:r>
      <w:r w:rsidRPr="005D4729">
        <w:t xml:space="preserve"> must be disregarded.</w:t>
      </w:r>
    </w:p>
    <w:p w:rsidR="00F9073D" w:rsidRPr="005D4729" w:rsidRDefault="00F9073D" w:rsidP="00163128">
      <w:pPr>
        <w:pStyle w:val="ActHead3"/>
        <w:pageBreakBefore/>
      </w:pPr>
      <w:bookmarkStart w:id="388" w:name="_Toc138776238"/>
      <w:r w:rsidRPr="00C7380F">
        <w:rPr>
          <w:rStyle w:val="CharDivNo"/>
        </w:rPr>
        <w:lastRenderedPageBreak/>
        <w:t>Division</w:t>
      </w:r>
      <w:r w:rsidR="00FD3F14" w:rsidRPr="00C7380F">
        <w:rPr>
          <w:rStyle w:val="CharDivNo"/>
        </w:rPr>
        <w:t> </w:t>
      </w:r>
      <w:r w:rsidRPr="00C7380F">
        <w:rPr>
          <w:rStyle w:val="CharDivNo"/>
        </w:rPr>
        <w:t>208</w:t>
      </w:r>
      <w:r w:rsidRPr="005D4729">
        <w:t>—</w:t>
      </w:r>
      <w:r w:rsidRPr="00C7380F">
        <w:rPr>
          <w:rStyle w:val="CharDivText"/>
        </w:rPr>
        <w:t>Exempting entities and former exempting entities</w:t>
      </w:r>
      <w:bookmarkEnd w:id="388"/>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208</w:t>
      </w:r>
      <w:r w:rsidR="00C7380F">
        <w:noBreakHyphen/>
      </w:r>
      <w:r w:rsidRPr="005D4729">
        <w:t>111</w:t>
      </w:r>
      <w:r w:rsidRPr="005D4729">
        <w:tab/>
        <w:t xml:space="preserve">Converting former exempting company’s exempting account balance on </w:t>
      </w:r>
      <w:r w:rsidR="001E5ACC" w:rsidRPr="005D4729">
        <w:t>30 June</w:t>
      </w:r>
      <w:r w:rsidRPr="005D4729">
        <w:t xml:space="preserve"> 2002</w:t>
      </w:r>
    </w:p>
    <w:p w:rsidR="00F9073D" w:rsidRPr="005D4729" w:rsidRDefault="00F9073D" w:rsidP="00F9073D">
      <w:pPr>
        <w:pStyle w:val="ActHead5"/>
      </w:pPr>
      <w:bookmarkStart w:id="389" w:name="_Toc138776239"/>
      <w:r w:rsidRPr="00C7380F">
        <w:rPr>
          <w:rStyle w:val="CharSectno"/>
        </w:rPr>
        <w:t>208</w:t>
      </w:r>
      <w:r w:rsidR="00C7380F" w:rsidRPr="00C7380F">
        <w:rPr>
          <w:rStyle w:val="CharSectno"/>
        </w:rPr>
        <w:noBreakHyphen/>
      </w:r>
      <w:r w:rsidRPr="00C7380F">
        <w:rPr>
          <w:rStyle w:val="CharSectno"/>
        </w:rPr>
        <w:t>111</w:t>
      </w:r>
      <w:r w:rsidRPr="005D4729">
        <w:t xml:space="preserve">  Converting former exempting company’s exempting account balance on </w:t>
      </w:r>
      <w:r w:rsidR="001E5ACC" w:rsidRPr="005D4729">
        <w:t>30 June</w:t>
      </w:r>
      <w:r w:rsidRPr="005D4729">
        <w:t xml:space="preserve"> 2002</w:t>
      </w:r>
      <w:bookmarkEnd w:id="389"/>
    </w:p>
    <w:p w:rsidR="00F9073D" w:rsidRPr="005D4729" w:rsidRDefault="00F9073D" w:rsidP="00F9073D">
      <w:pPr>
        <w:pStyle w:val="subsection"/>
      </w:pPr>
      <w:r w:rsidRPr="005D4729">
        <w:tab/>
        <w:t>(1)</w:t>
      </w:r>
      <w:r w:rsidRPr="005D4729">
        <w:tab/>
        <w:t xml:space="preserve">This section has effect for the purposes of working out the following for a company that was a former exempting company (as defined in </w:t>
      </w:r>
      <w:r w:rsidR="005C7B21"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at the end of </w:t>
      </w:r>
      <w:r w:rsidR="001E5ACC" w:rsidRPr="005D4729">
        <w:t>30 June</w:t>
      </w:r>
      <w:r w:rsidRPr="005D4729">
        <w:t xml:space="preserve"> 2002:</w:t>
      </w:r>
    </w:p>
    <w:p w:rsidR="00F9073D" w:rsidRPr="005D4729" w:rsidRDefault="00F9073D" w:rsidP="00F9073D">
      <w:pPr>
        <w:pStyle w:val="paragraph"/>
      </w:pPr>
      <w:r w:rsidRPr="005D4729">
        <w:tab/>
        <w:t>(a)</w:t>
      </w:r>
      <w:r w:rsidRPr="005D4729">
        <w:tab/>
        <w:t xml:space="preserve">whether the company has an exempting surplus or an exempting deficit for the purposes of the </w:t>
      </w:r>
      <w:r w:rsidRPr="005D4729">
        <w:rPr>
          <w:i/>
        </w:rPr>
        <w:t>Income Tax Assessment Act 1997</w:t>
      </w:r>
      <w:r w:rsidRPr="005D4729">
        <w:t xml:space="preserve"> at a time after </w:t>
      </w:r>
      <w:r w:rsidR="001E5ACC" w:rsidRPr="005D4729">
        <w:t>30 June</w:t>
      </w:r>
      <w:r w:rsidRPr="005D4729">
        <w:t xml:space="preserve"> 2002;</w:t>
      </w:r>
    </w:p>
    <w:p w:rsidR="00F9073D" w:rsidRPr="005D4729" w:rsidRDefault="00F9073D" w:rsidP="00F9073D">
      <w:pPr>
        <w:pStyle w:val="paragraph"/>
      </w:pPr>
      <w:r w:rsidRPr="005D4729">
        <w:tab/>
        <w:t>(b)</w:t>
      </w:r>
      <w:r w:rsidRPr="005D4729">
        <w:tab/>
        <w:t xml:space="preserve">the company’s class A exempting account balance (as defined in that Part) at a time after </w:t>
      </w:r>
      <w:r w:rsidR="001E5ACC" w:rsidRPr="005D4729">
        <w:t>30 June</w:t>
      </w:r>
      <w:r w:rsidRPr="005D4729">
        <w:t xml:space="preserve"> 2002;</w:t>
      </w:r>
    </w:p>
    <w:p w:rsidR="00F9073D" w:rsidRPr="005D4729" w:rsidRDefault="00F9073D" w:rsidP="00F9073D">
      <w:pPr>
        <w:pStyle w:val="paragraph"/>
      </w:pPr>
      <w:r w:rsidRPr="005D4729">
        <w:tab/>
        <w:t>(c)</w:t>
      </w:r>
      <w:r w:rsidRPr="005D4729">
        <w:tab/>
        <w:t xml:space="preserve">the company’s class C exempting account balance (as defined in that Part) at a time after </w:t>
      </w:r>
      <w:r w:rsidR="001E5ACC" w:rsidRPr="005D4729">
        <w:t>30 June</w:t>
      </w:r>
      <w:r w:rsidRPr="005D4729">
        <w:t xml:space="preserve"> 2002.</w:t>
      </w:r>
    </w:p>
    <w:p w:rsidR="00F9073D" w:rsidRPr="005D4729" w:rsidRDefault="00F9073D" w:rsidP="00F9073D">
      <w:pPr>
        <w:pStyle w:val="SubsectionHead"/>
      </w:pPr>
      <w:r w:rsidRPr="005D4729">
        <w:t xml:space="preserve">Class A exempting surplus at the end of </w:t>
      </w:r>
      <w:r w:rsidR="001E5ACC" w:rsidRPr="005D4729">
        <w:t>30 June</w:t>
      </w:r>
      <w:r w:rsidRPr="005D4729">
        <w:t xml:space="preserve"> 2002</w:t>
      </w:r>
    </w:p>
    <w:p w:rsidR="00F9073D" w:rsidRPr="005D4729" w:rsidRDefault="00F9073D" w:rsidP="00F9073D">
      <w:pPr>
        <w:pStyle w:val="subsection"/>
      </w:pPr>
      <w:r w:rsidRPr="005D4729">
        <w:tab/>
        <w:t>(2)</w:t>
      </w:r>
      <w:r w:rsidRPr="005D4729">
        <w:tab/>
        <w:t xml:space="preserve">If the company had a class A exempting surplus (as defined in </w:t>
      </w:r>
      <w:r w:rsidR="00240BC3"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at the end of </w:t>
      </w:r>
      <w:r w:rsidR="001E5ACC" w:rsidRPr="005D4729">
        <w:t>30 June</w:t>
      </w:r>
      <w:r w:rsidRPr="005D4729">
        <w:t xml:space="preserve"> 2002:</w:t>
      </w:r>
    </w:p>
    <w:p w:rsidR="00F9073D" w:rsidRPr="005D4729" w:rsidRDefault="00F9073D" w:rsidP="00F9073D">
      <w:pPr>
        <w:pStyle w:val="paragraph"/>
      </w:pPr>
      <w:r w:rsidRPr="005D4729">
        <w:tab/>
        <w:t>(a)</w:t>
      </w:r>
      <w:r w:rsidRPr="005D4729">
        <w:tab/>
        <w:t xml:space="preserve">a class A exempting debit equal to the surplus is taken to have arisen immediately before the end of </w:t>
      </w:r>
      <w:r w:rsidR="001E5ACC" w:rsidRPr="005D4729">
        <w:t>30 June</w:t>
      </w:r>
      <w:r w:rsidRPr="005D4729">
        <w:t xml:space="preserve"> 2002 for the purposes of that Part; and</w:t>
      </w:r>
    </w:p>
    <w:p w:rsidR="00F9073D" w:rsidRPr="005D4729" w:rsidRDefault="00F9073D" w:rsidP="00F9073D">
      <w:pPr>
        <w:pStyle w:val="paragraph"/>
      </w:pPr>
      <w:r w:rsidRPr="005D4729">
        <w:tab/>
        <w:t>(b)</w:t>
      </w:r>
      <w:r w:rsidRPr="005D4729">
        <w:tab/>
        <w:t xml:space="preserve">an exempting credit of the amount worked out using the formula is taken to have arisen at the start of </w:t>
      </w:r>
      <w:r w:rsidR="00EB3B5E">
        <w:t>1 July</w:t>
      </w:r>
      <w:r w:rsidRPr="005D4729">
        <w:t xml:space="preserve"> 2002 in the exempting account that the company has under section</w:t>
      </w:r>
      <w:r w:rsidR="00FD3F14" w:rsidRPr="005D4729">
        <w:t> </w:t>
      </w:r>
      <w:r w:rsidRPr="005D4729">
        <w:t>208</w:t>
      </w:r>
      <w:r w:rsidR="00C7380F">
        <w:noBreakHyphen/>
      </w:r>
      <w:r w:rsidRPr="005D4729">
        <w:t xml:space="preserve">110 of the </w:t>
      </w:r>
      <w:r w:rsidRPr="005D4729">
        <w:rPr>
          <w:i/>
        </w:rPr>
        <w:t>Income Tax Assessment Act 1997</w:t>
      </w:r>
      <w:r w:rsidRPr="005D4729">
        <w:t>:</w:t>
      </w:r>
    </w:p>
    <w:p w:rsidR="00F9073D" w:rsidRPr="005D4729" w:rsidRDefault="003944EF" w:rsidP="003944EF">
      <w:pPr>
        <w:pStyle w:val="paragraph"/>
        <w:spacing w:before="120" w:after="120"/>
      </w:pPr>
      <w:r w:rsidRPr="005D4729">
        <w:lastRenderedPageBreak/>
        <w:tab/>
      </w:r>
      <w:r w:rsidRPr="005D4729">
        <w:tab/>
      </w:r>
      <w:r w:rsidR="006155BB" w:rsidRPr="005D4729">
        <w:rPr>
          <w:noProof/>
        </w:rPr>
        <w:drawing>
          <wp:inline distT="0" distB="0" distL="0" distR="0" wp14:anchorId="28580CA2" wp14:editId="54E9604B">
            <wp:extent cx="952500" cy="533400"/>
            <wp:effectExtent l="0" t="0" r="0" b="0"/>
            <wp:docPr id="19" name="Picture 19" descr="Start formula Amount of the surplus times start fraction 39 over 6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5D4729" w:rsidRDefault="00F9073D" w:rsidP="00F9073D">
      <w:pPr>
        <w:pStyle w:val="notetext"/>
      </w:pPr>
      <w:r w:rsidRPr="005D4729">
        <w:t>Note:</w:t>
      </w:r>
      <w:r w:rsidRPr="005D4729">
        <w:tab/>
        <w:t>Section</w:t>
      </w:r>
      <w:r w:rsidR="00FD3F14" w:rsidRPr="005D4729">
        <w:t> </w:t>
      </w:r>
      <w:r w:rsidRPr="005D4729">
        <w:t>205</w:t>
      </w:r>
      <w:r w:rsidR="00C7380F">
        <w:noBreakHyphen/>
      </w:r>
      <w:r w:rsidRPr="005D4729">
        <w:t xml:space="preserve">5 (with </w:t>
      </w:r>
      <w:r w:rsidR="007F3B5D" w:rsidRPr="005D4729">
        <w:t xml:space="preserve">former </w:t>
      </w:r>
      <w:r w:rsidRPr="005D4729">
        <w:t>sections</w:t>
      </w:r>
      <w:r w:rsidR="00FD3F14" w:rsidRPr="005D4729">
        <w:t> </w:t>
      </w:r>
      <w:r w:rsidRPr="005D4729">
        <w:t xml:space="preserve">160APU and 160AQCNM of the </w:t>
      </w:r>
      <w:r w:rsidRPr="005D4729">
        <w:rPr>
          <w:i/>
        </w:rPr>
        <w:t>Income Tax Assessment Act 1936</w:t>
      </w:r>
      <w:r w:rsidRPr="005D4729">
        <w:t xml:space="preserve">) may affect whether the company had such a surplus at the end of </w:t>
      </w:r>
      <w:r w:rsidR="001E5ACC" w:rsidRPr="005D4729">
        <w:t>30 June</w:t>
      </w:r>
      <w:r w:rsidRPr="005D4729">
        <w:t xml:space="preserve"> 2002 and the amount of that surplus, but this section does not (because this section affects the company’s exempting account balance only after then).</w:t>
      </w:r>
    </w:p>
    <w:p w:rsidR="00F9073D" w:rsidRPr="005D4729" w:rsidRDefault="00F9073D" w:rsidP="00F9073D">
      <w:pPr>
        <w:pStyle w:val="SubsectionHead"/>
      </w:pPr>
      <w:r w:rsidRPr="005D4729">
        <w:t xml:space="preserve">Class C exempting surplus at the end of </w:t>
      </w:r>
      <w:r w:rsidR="001E5ACC" w:rsidRPr="005D4729">
        <w:t>30 June</w:t>
      </w:r>
      <w:r w:rsidRPr="005D4729">
        <w:t xml:space="preserve"> 2002</w:t>
      </w:r>
    </w:p>
    <w:p w:rsidR="00F9073D" w:rsidRPr="005D4729" w:rsidRDefault="00F9073D" w:rsidP="00F9073D">
      <w:pPr>
        <w:pStyle w:val="subsection"/>
      </w:pPr>
      <w:r w:rsidRPr="005D4729">
        <w:tab/>
        <w:t>(3)</w:t>
      </w:r>
      <w:r w:rsidRPr="005D4729">
        <w:tab/>
        <w:t xml:space="preserve">If the company had a class C exempting surplus (as defined in </w:t>
      </w:r>
      <w:r w:rsidR="00E72BEC"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at the end of </w:t>
      </w:r>
      <w:r w:rsidR="001E5ACC" w:rsidRPr="005D4729">
        <w:t>30 June</w:t>
      </w:r>
      <w:r w:rsidRPr="005D4729">
        <w:t xml:space="preserve"> 2002:</w:t>
      </w:r>
    </w:p>
    <w:p w:rsidR="00F9073D" w:rsidRPr="005D4729" w:rsidRDefault="00F9073D" w:rsidP="00F9073D">
      <w:pPr>
        <w:pStyle w:val="paragraph"/>
      </w:pPr>
      <w:r w:rsidRPr="005D4729">
        <w:tab/>
        <w:t>(a)</w:t>
      </w:r>
      <w:r w:rsidRPr="005D4729">
        <w:tab/>
        <w:t xml:space="preserve">a class C exempting debit equal to the surplus is taken to have arisen immediately before the end of </w:t>
      </w:r>
      <w:r w:rsidR="001E5ACC" w:rsidRPr="005D4729">
        <w:t>30 June</w:t>
      </w:r>
      <w:r w:rsidRPr="005D4729">
        <w:t xml:space="preserve"> 2002 for the purposes of that Part; and</w:t>
      </w:r>
    </w:p>
    <w:p w:rsidR="00F9073D" w:rsidRPr="005D4729" w:rsidRDefault="00F9073D" w:rsidP="00F9073D">
      <w:pPr>
        <w:pStyle w:val="paragraph"/>
      </w:pPr>
      <w:r w:rsidRPr="005D4729">
        <w:tab/>
        <w:t>(b)</w:t>
      </w:r>
      <w:r w:rsidRPr="005D4729">
        <w:tab/>
        <w:t xml:space="preserve">an exempting credit of the amount worked out using the formula is taken to have arisen at the start of </w:t>
      </w:r>
      <w:r w:rsidR="00EB3B5E">
        <w:t>1 July</w:t>
      </w:r>
      <w:r w:rsidRPr="005D4729">
        <w:t xml:space="preserve"> 2002 in the exempting account that the company has under section</w:t>
      </w:r>
      <w:r w:rsidR="00FD3F14" w:rsidRPr="005D4729">
        <w:t> </w:t>
      </w:r>
      <w:r w:rsidRPr="005D4729">
        <w:t>208</w:t>
      </w:r>
      <w:r w:rsidR="00C7380F">
        <w:noBreakHyphen/>
      </w:r>
      <w:r w:rsidRPr="005D4729">
        <w:t xml:space="preserve">110 of the </w:t>
      </w:r>
      <w:r w:rsidRPr="005D4729">
        <w:rPr>
          <w:i/>
        </w:rPr>
        <w:t>Income Tax Assessment Act 1997</w:t>
      </w:r>
      <w:r w:rsidRPr="005D4729">
        <w:t>:</w:t>
      </w:r>
    </w:p>
    <w:p w:rsidR="00F9073D"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30842ADB" wp14:editId="596CE30E">
            <wp:extent cx="952500" cy="533400"/>
            <wp:effectExtent l="0" t="0" r="0" b="0"/>
            <wp:docPr id="20" name="Picture 20" descr="Start formula Amount of the surplus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5D4729" w:rsidRDefault="00F9073D" w:rsidP="00F9073D">
      <w:pPr>
        <w:pStyle w:val="notetext"/>
      </w:pPr>
      <w:r w:rsidRPr="005D4729">
        <w:t>Note:</w:t>
      </w:r>
      <w:r w:rsidRPr="005D4729">
        <w:tab/>
        <w:t>Section</w:t>
      </w:r>
      <w:r w:rsidR="00FD3F14" w:rsidRPr="005D4729">
        <w:t> </w:t>
      </w:r>
      <w:r w:rsidRPr="005D4729">
        <w:t>205</w:t>
      </w:r>
      <w:r w:rsidR="00C7380F">
        <w:noBreakHyphen/>
      </w:r>
      <w:r w:rsidRPr="005D4729">
        <w:t xml:space="preserve">5 (with </w:t>
      </w:r>
      <w:r w:rsidR="0076308E" w:rsidRPr="005D4729">
        <w:t xml:space="preserve">former </w:t>
      </w:r>
      <w:r w:rsidRPr="005D4729">
        <w:t>sections</w:t>
      </w:r>
      <w:r w:rsidR="00FD3F14" w:rsidRPr="005D4729">
        <w:t> </w:t>
      </w:r>
      <w:r w:rsidRPr="005D4729">
        <w:t xml:space="preserve">160APU and 160AQCNM of the </w:t>
      </w:r>
      <w:r w:rsidRPr="005D4729">
        <w:rPr>
          <w:i/>
        </w:rPr>
        <w:t>Income Tax Assessment Act 1936</w:t>
      </w:r>
      <w:r w:rsidRPr="005D4729">
        <w:t xml:space="preserve">) may affect whether the company had such a surplus at the end of </w:t>
      </w:r>
      <w:r w:rsidR="001E5ACC" w:rsidRPr="005D4729">
        <w:t>30 June</w:t>
      </w:r>
      <w:r w:rsidRPr="005D4729">
        <w:t xml:space="preserve"> 2002 and the amount of that surplus, but this section does not (because this section affects the company’s exempting account balance only after then).</w:t>
      </w:r>
    </w:p>
    <w:p w:rsidR="00F9073D" w:rsidRPr="005D4729" w:rsidRDefault="00F9073D" w:rsidP="00F9073D">
      <w:pPr>
        <w:pStyle w:val="SubsectionHead"/>
      </w:pPr>
      <w:r w:rsidRPr="005D4729">
        <w:t xml:space="preserve">Class A exempting deficit at end of </w:t>
      </w:r>
      <w:r w:rsidR="001E5ACC" w:rsidRPr="005D4729">
        <w:t>30 June</w:t>
      </w:r>
      <w:r w:rsidRPr="005D4729">
        <w:t xml:space="preserve"> 2002</w:t>
      </w:r>
    </w:p>
    <w:p w:rsidR="00F9073D" w:rsidRPr="005D4729" w:rsidRDefault="00F9073D" w:rsidP="00F9073D">
      <w:pPr>
        <w:pStyle w:val="subsection"/>
      </w:pPr>
      <w:r w:rsidRPr="005D4729">
        <w:tab/>
        <w:t>(4)</w:t>
      </w:r>
      <w:r w:rsidRPr="005D4729">
        <w:tab/>
        <w:t xml:space="preserve">If the company had a class A exempting deficit (as defined in </w:t>
      </w:r>
      <w:r w:rsidR="00AC0DC6"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at the end of </w:t>
      </w:r>
      <w:r w:rsidR="001E5ACC" w:rsidRPr="005D4729">
        <w:t>30 June</w:t>
      </w:r>
      <w:r w:rsidRPr="005D4729">
        <w:t xml:space="preserve"> 2002 and its 2001</w:t>
      </w:r>
      <w:r w:rsidR="00C7380F">
        <w:noBreakHyphen/>
      </w:r>
      <w:r w:rsidRPr="005D4729">
        <w:t>02 franking year (as defined in that Part) ended earlier:</w:t>
      </w:r>
    </w:p>
    <w:p w:rsidR="00F9073D" w:rsidRPr="005D4729" w:rsidRDefault="00F9073D" w:rsidP="00F9073D">
      <w:pPr>
        <w:pStyle w:val="paragraph"/>
      </w:pPr>
      <w:r w:rsidRPr="005D4729">
        <w:lastRenderedPageBreak/>
        <w:tab/>
        <w:t>(a)</w:t>
      </w:r>
      <w:r w:rsidRPr="005D4729">
        <w:tab/>
        <w:t xml:space="preserve">a class A exempting credit equal to the deficit is taken to have arisen at the end of </w:t>
      </w:r>
      <w:r w:rsidR="001E5ACC" w:rsidRPr="005D4729">
        <w:t>30 June</w:t>
      </w:r>
      <w:r w:rsidRPr="005D4729">
        <w:t xml:space="preserve"> 2002 for the purposes of that Part; and</w:t>
      </w:r>
    </w:p>
    <w:p w:rsidR="00F9073D" w:rsidRPr="005D4729" w:rsidRDefault="00F9073D" w:rsidP="00F9073D">
      <w:pPr>
        <w:pStyle w:val="paragraph"/>
      </w:pPr>
      <w:r w:rsidRPr="005D4729">
        <w:tab/>
        <w:t>(b)</w:t>
      </w:r>
      <w:r w:rsidRPr="005D4729">
        <w:tab/>
        <w:t xml:space="preserve">an exempting debit of the amount worked out using the formula is taken to have arisen at the start of </w:t>
      </w:r>
      <w:r w:rsidR="00EB3B5E">
        <w:t>1 July</w:t>
      </w:r>
      <w:r w:rsidRPr="005D4729">
        <w:t xml:space="preserve"> 2002 in the exempting account that the company has under section</w:t>
      </w:r>
      <w:r w:rsidR="00FD3F14" w:rsidRPr="005D4729">
        <w:t> </w:t>
      </w:r>
      <w:r w:rsidRPr="005D4729">
        <w:t>208</w:t>
      </w:r>
      <w:r w:rsidR="00C7380F">
        <w:noBreakHyphen/>
      </w:r>
      <w:r w:rsidRPr="005D4729">
        <w:t xml:space="preserve">110 of the </w:t>
      </w:r>
      <w:r w:rsidRPr="005D4729">
        <w:rPr>
          <w:i/>
        </w:rPr>
        <w:t>Income Tax Assessment Act 1997</w:t>
      </w:r>
      <w:r w:rsidRPr="005D4729">
        <w:t>:</w:t>
      </w:r>
    </w:p>
    <w:p w:rsidR="00F9073D"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2C8A80D4" wp14:editId="587CFF4F">
            <wp:extent cx="952500" cy="533400"/>
            <wp:effectExtent l="0" t="0" r="0" b="0"/>
            <wp:docPr id="21" name="Picture 21" descr="Start formula Amount of the deficit times start fraction 39 over 6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5D4729" w:rsidRDefault="00F9073D" w:rsidP="00F9073D">
      <w:pPr>
        <w:pStyle w:val="notetext"/>
      </w:pPr>
      <w:r w:rsidRPr="005D4729">
        <w:t>Note:</w:t>
      </w:r>
      <w:r w:rsidRPr="005D4729">
        <w:tab/>
        <w:t>If the company’s 2001</w:t>
      </w:r>
      <w:r w:rsidR="00C7380F">
        <w:noBreakHyphen/>
      </w:r>
      <w:r w:rsidRPr="005D4729">
        <w:t xml:space="preserve">02 franking year ended at the end of </w:t>
      </w:r>
      <w:r w:rsidR="001E5ACC" w:rsidRPr="005D4729">
        <w:t>30 June</w:t>
      </w:r>
      <w:r w:rsidRPr="005D4729">
        <w:t xml:space="preserve"> 2002 and it would have had a class A exempting deficit at that time apart from </w:t>
      </w:r>
      <w:r w:rsidR="00622728" w:rsidRPr="005D4729">
        <w:t xml:space="preserve">former </w:t>
      </w:r>
      <w:r w:rsidR="00EB3B5E">
        <w:t>section 1</w:t>
      </w:r>
      <w:r w:rsidRPr="005D4729">
        <w:t xml:space="preserve">60AQCNO of the </w:t>
      </w:r>
      <w:r w:rsidRPr="005D4729">
        <w:rPr>
          <w:i/>
        </w:rPr>
        <w:t>Income Tax Assessment Act 1936</w:t>
      </w:r>
      <w:r w:rsidRPr="005D4729">
        <w:t>, that section will have eliminated the deficit and either:</w:t>
      </w:r>
    </w:p>
    <w:p w:rsidR="00F9073D" w:rsidRPr="005D4729" w:rsidRDefault="00F9073D" w:rsidP="00FF19D1">
      <w:pPr>
        <w:pStyle w:val="notepara"/>
      </w:pPr>
      <w:r w:rsidRPr="005D4729">
        <w:t>(a)</w:t>
      </w:r>
      <w:r w:rsidRPr="005D4729">
        <w:tab/>
        <w:t>increased the company’s liability for franking deficit tax; or</w:t>
      </w:r>
    </w:p>
    <w:p w:rsidR="00F9073D" w:rsidRPr="005D4729" w:rsidRDefault="00F9073D" w:rsidP="00FF19D1">
      <w:pPr>
        <w:pStyle w:val="notepara"/>
      </w:pPr>
      <w:r w:rsidRPr="005D4729">
        <w:t>(b)</w:t>
      </w:r>
      <w:r w:rsidRPr="005D4729">
        <w:tab/>
        <w:t>reduced the franking credit arising under section</w:t>
      </w:r>
      <w:r w:rsidR="00FD3F14" w:rsidRPr="005D4729">
        <w:t> </w:t>
      </w:r>
      <w:r w:rsidRPr="005D4729">
        <w:t>205</w:t>
      </w:r>
      <w:r w:rsidR="00C7380F">
        <w:noBreakHyphen/>
      </w:r>
      <w:r w:rsidRPr="005D4729">
        <w:t xml:space="preserve">10 of this Act in the franking account the company has under the </w:t>
      </w:r>
      <w:r w:rsidRPr="005D4729">
        <w:rPr>
          <w:i/>
        </w:rPr>
        <w:t>Income Tax Assessment Act 1997</w:t>
      </w:r>
      <w:r w:rsidRPr="005D4729">
        <w:t>.</w:t>
      </w:r>
    </w:p>
    <w:p w:rsidR="00F9073D" w:rsidRPr="005D4729" w:rsidRDefault="00F9073D" w:rsidP="00F9073D">
      <w:pPr>
        <w:pStyle w:val="SubsectionHead"/>
      </w:pPr>
      <w:r w:rsidRPr="005D4729">
        <w:t xml:space="preserve">Class C exempting deficit at end of </w:t>
      </w:r>
      <w:r w:rsidR="001E5ACC" w:rsidRPr="005D4729">
        <w:t>30 June</w:t>
      </w:r>
      <w:r w:rsidRPr="005D4729">
        <w:t xml:space="preserve"> 2002</w:t>
      </w:r>
    </w:p>
    <w:p w:rsidR="00F9073D" w:rsidRPr="005D4729" w:rsidRDefault="00F9073D" w:rsidP="00F9073D">
      <w:pPr>
        <w:pStyle w:val="subsection"/>
      </w:pPr>
      <w:r w:rsidRPr="005D4729">
        <w:tab/>
        <w:t>(5)</w:t>
      </w:r>
      <w:r w:rsidRPr="005D4729">
        <w:tab/>
        <w:t xml:space="preserve">If the company had a class C exempting deficit (as defined in </w:t>
      </w:r>
      <w:r w:rsidR="002F4065"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at the end of </w:t>
      </w:r>
      <w:r w:rsidR="001E5ACC" w:rsidRPr="005D4729">
        <w:t>30 June</w:t>
      </w:r>
      <w:r w:rsidRPr="005D4729">
        <w:t xml:space="preserve"> 2002 and its 2001</w:t>
      </w:r>
      <w:r w:rsidR="00C7380F">
        <w:noBreakHyphen/>
      </w:r>
      <w:r w:rsidRPr="005D4729">
        <w:t>02 franking year (as defined in that Part) ended earlier:</w:t>
      </w:r>
    </w:p>
    <w:p w:rsidR="00F9073D" w:rsidRPr="005D4729" w:rsidRDefault="00F9073D" w:rsidP="00F9073D">
      <w:pPr>
        <w:pStyle w:val="paragraph"/>
      </w:pPr>
      <w:r w:rsidRPr="005D4729">
        <w:tab/>
        <w:t>(a)</w:t>
      </w:r>
      <w:r w:rsidRPr="005D4729">
        <w:tab/>
        <w:t xml:space="preserve">a class C exempting credit equal to the deficit is taken to have arisen at the end of </w:t>
      </w:r>
      <w:r w:rsidR="001E5ACC" w:rsidRPr="005D4729">
        <w:t>30 June</w:t>
      </w:r>
      <w:r w:rsidRPr="005D4729">
        <w:t xml:space="preserve"> 2002 for the purposes of that Part; and</w:t>
      </w:r>
    </w:p>
    <w:p w:rsidR="00F9073D" w:rsidRPr="005D4729" w:rsidRDefault="00F9073D" w:rsidP="00F9073D">
      <w:pPr>
        <w:pStyle w:val="paragraph"/>
      </w:pPr>
      <w:r w:rsidRPr="005D4729">
        <w:tab/>
        <w:t>(b)</w:t>
      </w:r>
      <w:r w:rsidRPr="005D4729">
        <w:tab/>
        <w:t xml:space="preserve">an exempting debit of the amount worked out using the formula is taken to have arisen at the start of </w:t>
      </w:r>
      <w:r w:rsidR="00EB3B5E">
        <w:t>1 July</w:t>
      </w:r>
      <w:r w:rsidRPr="005D4729">
        <w:t xml:space="preserve"> 2002 in the exempting account that the company has under section</w:t>
      </w:r>
      <w:r w:rsidR="00FD3F14" w:rsidRPr="005D4729">
        <w:t> </w:t>
      </w:r>
      <w:r w:rsidRPr="005D4729">
        <w:t>208</w:t>
      </w:r>
      <w:r w:rsidR="00C7380F">
        <w:noBreakHyphen/>
      </w:r>
      <w:r w:rsidRPr="005D4729">
        <w:t xml:space="preserve">110 of the </w:t>
      </w:r>
      <w:r w:rsidRPr="005D4729">
        <w:rPr>
          <w:i/>
        </w:rPr>
        <w:t>Income Tax Assessment Act 1997</w:t>
      </w:r>
      <w:r w:rsidRPr="005D4729">
        <w:t>:</w:t>
      </w:r>
    </w:p>
    <w:p w:rsidR="00F9073D"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3793695F" wp14:editId="2D3E34D5">
            <wp:extent cx="952500" cy="533400"/>
            <wp:effectExtent l="0" t="0" r="0" b="0"/>
            <wp:docPr id="22" name="Picture 22" descr="Start formula Amount of the defici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5D4729" w:rsidRDefault="00F9073D" w:rsidP="00F9073D">
      <w:pPr>
        <w:pStyle w:val="notetext"/>
      </w:pPr>
      <w:r w:rsidRPr="005D4729">
        <w:t>Note:</w:t>
      </w:r>
      <w:r w:rsidRPr="005D4729">
        <w:tab/>
        <w:t>If the company’s 2001</w:t>
      </w:r>
      <w:r w:rsidR="00C7380F">
        <w:noBreakHyphen/>
      </w:r>
      <w:r w:rsidRPr="005D4729">
        <w:t xml:space="preserve">02 franking year ended at the end of </w:t>
      </w:r>
      <w:r w:rsidR="001E5ACC" w:rsidRPr="005D4729">
        <w:t>30 June</w:t>
      </w:r>
      <w:r w:rsidRPr="005D4729">
        <w:t xml:space="preserve"> 2002 and it would have had a class C exempting deficit at that time </w:t>
      </w:r>
      <w:r w:rsidRPr="005D4729">
        <w:lastRenderedPageBreak/>
        <w:t xml:space="preserve">apart from </w:t>
      </w:r>
      <w:r w:rsidR="00712C91" w:rsidRPr="005D4729">
        <w:t xml:space="preserve">former </w:t>
      </w:r>
      <w:r w:rsidR="00EB3B5E">
        <w:t>section 1</w:t>
      </w:r>
      <w:r w:rsidRPr="005D4729">
        <w:t xml:space="preserve">60AQCNO of the </w:t>
      </w:r>
      <w:r w:rsidRPr="005D4729">
        <w:rPr>
          <w:i/>
        </w:rPr>
        <w:t>Income Tax Assessment Act 1936</w:t>
      </w:r>
      <w:r w:rsidRPr="005D4729">
        <w:t>, that section will have eliminated the deficit and either:</w:t>
      </w:r>
    </w:p>
    <w:p w:rsidR="00F9073D" w:rsidRPr="005D4729" w:rsidRDefault="00F9073D" w:rsidP="00FF19D1">
      <w:pPr>
        <w:pStyle w:val="notepara"/>
      </w:pPr>
      <w:r w:rsidRPr="005D4729">
        <w:t>(a)</w:t>
      </w:r>
      <w:r w:rsidRPr="005D4729">
        <w:tab/>
        <w:t>increased the company’s liability for franking deficit tax; or</w:t>
      </w:r>
    </w:p>
    <w:p w:rsidR="00F9073D" w:rsidRPr="005D4729" w:rsidRDefault="00F9073D" w:rsidP="00FF19D1">
      <w:pPr>
        <w:pStyle w:val="notepara"/>
      </w:pPr>
      <w:r w:rsidRPr="005D4729">
        <w:t>(b)</w:t>
      </w:r>
      <w:r w:rsidRPr="005D4729">
        <w:tab/>
        <w:t>reduced the franking credit arising under section</w:t>
      </w:r>
      <w:r w:rsidR="00FD3F14" w:rsidRPr="005D4729">
        <w:t> </w:t>
      </w:r>
      <w:r w:rsidRPr="005D4729">
        <w:t>205</w:t>
      </w:r>
      <w:r w:rsidR="00C7380F">
        <w:noBreakHyphen/>
      </w:r>
      <w:r w:rsidRPr="005D4729">
        <w:t xml:space="preserve">10 of this Act in the franking account the company has under the </w:t>
      </w:r>
      <w:r w:rsidRPr="005D4729">
        <w:rPr>
          <w:i/>
        </w:rPr>
        <w:t>Income Tax Assessment Act 1997</w:t>
      </w:r>
      <w:r w:rsidRPr="005D4729">
        <w:t>.</w:t>
      </w:r>
    </w:p>
    <w:p w:rsidR="00F9073D" w:rsidRPr="005D4729" w:rsidRDefault="00F9073D" w:rsidP="00163128">
      <w:pPr>
        <w:pStyle w:val="ActHead3"/>
        <w:pageBreakBefore/>
      </w:pPr>
      <w:bookmarkStart w:id="390" w:name="_Toc138776240"/>
      <w:r w:rsidRPr="00C7380F">
        <w:rPr>
          <w:rStyle w:val="CharDivNo"/>
        </w:rPr>
        <w:lastRenderedPageBreak/>
        <w:t>Division</w:t>
      </w:r>
      <w:r w:rsidR="00FD3F14" w:rsidRPr="00C7380F">
        <w:rPr>
          <w:rStyle w:val="CharDivNo"/>
        </w:rPr>
        <w:t> </w:t>
      </w:r>
      <w:r w:rsidRPr="00C7380F">
        <w:rPr>
          <w:rStyle w:val="CharDivNo"/>
        </w:rPr>
        <w:t>210</w:t>
      </w:r>
      <w:r w:rsidRPr="005D4729">
        <w:t>—</w:t>
      </w:r>
      <w:r w:rsidRPr="00C7380F">
        <w:rPr>
          <w:rStyle w:val="CharDivText"/>
        </w:rPr>
        <w:t>Venture capital franking</w:t>
      </w:r>
      <w:bookmarkEnd w:id="390"/>
    </w:p>
    <w:p w:rsidR="00C87301" w:rsidRPr="005D4729" w:rsidRDefault="00C87301" w:rsidP="00C87301">
      <w:pPr>
        <w:pStyle w:val="TofSectsHeading"/>
      </w:pPr>
      <w:r w:rsidRPr="005D4729">
        <w:t>Table of sections</w:t>
      </w:r>
    </w:p>
    <w:p w:rsidR="00C87301" w:rsidRPr="005D4729" w:rsidRDefault="00C87301" w:rsidP="00C87301">
      <w:pPr>
        <w:pStyle w:val="TofSectsSection"/>
      </w:pPr>
      <w:r w:rsidRPr="005D4729">
        <w:t>210</w:t>
      </w:r>
      <w:r w:rsidR="00C7380F">
        <w:noBreakHyphen/>
      </w:r>
      <w:r w:rsidRPr="005D4729">
        <w:t>1</w:t>
      </w:r>
      <w:r w:rsidRPr="005D4729">
        <w:tab/>
        <w:t>Order of events provision</w:t>
      </w:r>
    </w:p>
    <w:p w:rsidR="00C87301" w:rsidRPr="005D4729" w:rsidRDefault="00C87301" w:rsidP="00C87301">
      <w:pPr>
        <w:pStyle w:val="TofSectsSection"/>
      </w:pPr>
      <w:r w:rsidRPr="005D4729">
        <w:t>210</w:t>
      </w:r>
      <w:r w:rsidR="00C7380F">
        <w:noBreakHyphen/>
      </w:r>
      <w:r w:rsidRPr="005D4729">
        <w:t>5</w:t>
      </w:r>
      <w:r w:rsidRPr="005D4729">
        <w:tab/>
        <w:t>Washing estimated venture capital debits out of the old sub</w:t>
      </w:r>
      <w:r w:rsidR="00C7380F">
        <w:noBreakHyphen/>
      </w:r>
      <w:r w:rsidRPr="005D4729">
        <w:t>account before conversion</w:t>
      </w:r>
    </w:p>
    <w:p w:rsidR="00C87301" w:rsidRPr="005D4729" w:rsidRDefault="00C87301" w:rsidP="00C87301">
      <w:pPr>
        <w:pStyle w:val="TofSectsSection"/>
      </w:pPr>
      <w:r w:rsidRPr="005D4729">
        <w:t>210</w:t>
      </w:r>
      <w:r w:rsidR="00C7380F">
        <w:noBreakHyphen/>
      </w:r>
      <w:r w:rsidRPr="005D4729">
        <w:t>10</w:t>
      </w:r>
      <w:r w:rsidRPr="005D4729">
        <w:tab/>
        <w:t>Converting the venture capital sub</w:t>
      </w:r>
      <w:r w:rsidR="00C7380F">
        <w:noBreakHyphen/>
      </w:r>
      <w:r w:rsidRPr="005D4729">
        <w:t>account balance to a tax paid basis—PDFs whose 2001</w:t>
      </w:r>
      <w:r w:rsidR="00C7380F">
        <w:noBreakHyphen/>
      </w:r>
      <w:r w:rsidRPr="005D4729">
        <w:t xml:space="preserve">02 franking year ends on </w:t>
      </w:r>
      <w:r w:rsidR="001E5ACC" w:rsidRPr="005D4729">
        <w:t>30 June</w:t>
      </w:r>
      <w:r w:rsidRPr="005D4729">
        <w:t xml:space="preserve"> 2002</w:t>
      </w:r>
    </w:p>
    <w:p w:rsidR="00EF7148" w:rsidRPr="005D4729" w:rsidRDefault="00EF7148" w:rsidP="00C87301">
      <w:pPr>
        <w:pStyle w:val="TofSectsSection"/>
      </w:pPr>
      <w:r w:rsidRPr="005D4729">
        <w:t>210</w:t>
      </w:r>
      <w:r w:rsidR="00C7380F">
        <w:noBreakHyphen/>
      </w:r>
      <w:r w:rsidRPr="005D4729">
        <w:t>15</w:t>
      </w:r>
      <w:r w:rsidRPr="005D4729">
        <w:tab/>
        <w:t>Converting the venture capital sub</w:t>
      </w:r>
      <w:r w:rsidR="00C7380F">
        <w:noBreakHyphen/>
      </w:r>
      <w:r w:rsidRPr="005D4729">
        <w:t>account balance to a tax paid basis—PDFs whose 2001</w:t>
      </w:r>
      <w:r w:rsidR="00C7380F">
        <w:noBreakHyphen/>
      </w:r>
      <w:r w:rsidRPr="005D4729">
        <w:t xml:space="preserve">02 franking year ends before </w:t>
      </w:r>
      <w:r w:rsidR="001E5ACC" w:rsidRPr="005D4729">
        <w:t>30 June</w:t>
      </w:r>
      <w:r w:rsidRPr="005D4729">
        <w:t xml:space="preserve"> 2002</w:t>
      </w:r>
    </w:p>
    <w:p w:rsidR="00F9073D" w:rsidRPr="005D4729" w:rsidRDefault="00F9073D" w:rsidP="00F9073D">
      <w:pPr>
        <w:pStyle w:val="ActHead5"/>
      </w:pPr>
      <w:bookmarkStart w:id="391" w:name="_Toc138776241"/>
      <w:r w:rsidRPr="00C7380F">
        <w:rPr>
          <w:rStyle w:val="CharSectno"/>
        </w:rPr>
        <w:t>210</w:t>
      </w:r>
      <w:r w:rsidR="00C7380F" w:rsidRPr="00C7380F">
        <w:rPr>
          <w:rStyle w:val="CharSectno"/>
        </w:rPr>
        <w:noBreakHyphen/>
      </w:r>
      <w:r w:rsidRPr="00C7380F">
        <w:rPr>
          <w:rStyle w:val="CharSectno"/>
        </w:rPr>
        <w:t>1</w:t>
      </w:r>
      <w:r w:rsidRPr="005D4729">
        <w:t xml:space="preserve">  Order of events provision</w:t>
      </w:r>
      <w:bookmarkEnd w:id="391"/>
    </w:p>
    <w:p w:rsidR="00F9073D" w:rsidRPr="005D4729" w:rsidRDefault="00F9073D" w:rsidP="002B75AC">
      <w:pPr>
        <w:pStyle w:val="subsection"/>
      </w:pPr>
      <w:r w:rsidRPr="005D4729">
        <w:tab/>
      </w:r>
      <w:r w:rsidRPr="005D4729">
        <w:tab/>
        <w:t>The venture capital sub</w:t>
      </w:r>
      <w:r w:rsidR="00C7380F">
        <w:noBreakHyphen/>
      </w:r>
      <w:r w:rsidRPr="005D4729">
        <w:t xml:space="preserve">account of a PDF under </w:t>
      </w:r>
      <w:r w:rsidR="008B4FF8" w:rsidRPr="005D4729">
        <w:t xml:space="preserve">former </w:t>
      </w:r>
      <w:r w:rsidRPr="005D4729">
        <w:t>Part</w:t>
      </w:r>
      <w:r w:rsidR="00486799" w:rsidRPr="005D4729">
        <w:t> </w:t>
      </w:r>
      <w:r w:rsidRPr="005D4729">
        <w:t xml:space="preserve">IIIAA of the </w:t>
      </w:r>
      <w:r w:rsidRPr="005D4729">
        <w:rPr>
          <w:i/>
        </w:rPr>
        <w:t xml:space="preserve">Income Tax Assessment Act 1936 </w:t>
      </w:r>
      <w:r w:rsidRPr="005D4729">
        <w:t xml:space="preserve">(the </w:t>
      </w:r>
      <w:r w:rsidRPr="005D4729">
        <w:rPr>
          <w:b/>
          <w:i/>
        </w:rPr>
        <w:t>old sub</w:t>
      </w:r>
      <w:r w:rsidR="00C7380F">
        <w:rPr>
          <w:b/>
          <w:i/>
        </w:rPr>
        <w:noBreakHyphen/>
      </w:r>
      <w:r w:rsidRPr="005D4729">
        <w:rPr>
          <w:b/>
          <w:i/>
        </w:rPr>
        <w:t>account</w:t>
      </w:r>
      <w:r w:rsidRPr="005D4729">
        <w:rPr>
          <w:i/>
        </w:rPr>
        <w:t>)</w:t>
      </w:r>
      <w:r w:rsidRPr="005D4729">
        <w:t xml:space="preserve"> is closed off at the end of </w:t>
      </w:r>
      <w:r w:rsidR="001E5ACC" w:rsidRPr="005D4729">
        <w:t>30 June</w:t>
      </w:r>
      <w:r w:rsidRPr="005D4729">
        <w:t xml:space="preserve"> 2002 and an opening balance is created in the PDF’s venture capital sub</w:t>
      </w:r>
      <w:r w:rsidR="00C7380F">
        <w:noBreakHyphen/>
      </w:r>
      <w:r w:rsidRPr="005D4729">
        <w:t>account under section</w:t>
      </w:r>
      <w:r w:rsidR="00FD3F14" w:rsidRPr="005D4729">
        <w:t> </w:t>
      </w:r>
      <w:r w:rsidRPr="005D4729">
        <w:t>210</w:t>
      </w:r>
      <w:r w:rsidR="00C7380F">
        <w:noBreakHyphen/>
      </w:r>
      <w:r w:rsidRPr="005D4729">
        <w:t xml:space="preserve">100 of the </w:t>
      </w:r>
      <w:r w:rsidRPr="005D4729">
        <w:rPr>
          <w:i/>
        </w:rPr>
        <w:t xml:space="preserve">Income Tax Assessment Act 1997 </w:t>
      </w:r>
      <w:r w:rsidRPr="005D4729">
        <w:t>as follows:</w:t>
      </w:r>
    </w:p>
    <w:p w:rsidR="00F9073D" w:rsidRPr="005D4729" w:rsidRDefault="00F9073D" w:rsidP="00F9073D">
      <w:pPr>
        <w:pStyle w:val="paragraph"/>
      </w:pPr>
      <w:r w:rsidRPr="005D4729">
        <w:tab/>
        <w:t>(a)</w:t>
      </w:r>
      <w:r w:rsidRPr="005D4729">
        <w:tab/>
        <w:t>any estimated venture capital debits in the old sub</w:t>
      </w:r>
      <w:r w:rsidR="00C7380F">
        <w:noBreakHyphen/>
      </w:r>
      <w:r w:rsidRPr="005D4729">
        <w:t xml:space="preserve">account at the end of </w:t>
      </w:r>
      <w:r w:rsidR="001E5ACC" w:rsidRPr="005D4729">
        <w:t>30 June</w:t>
      </w:r>
      <w:r w:rsidRPr="005D4729">
        <w:t xml:space="preserve"> 2002 are washed out of the account under section</w:t>
      </w:r>
      <w:r w:rsidR="00FD3F14" w:rsidRPr="005D4729">
        <w:t> </w:t>
      </w:r>
      <w:r w:rsidRPr="005D4729">
        <w:t>210</w:t>
      </w:r>
      <w:r w:rsidR="00C7380F">
        <w:noBreakHyphen/>
      </w:r>
      <w:r w:rsidRPr="005D4729">
        <w:t>5; and</w:t>
      </w:r>
    </w:p>
    <w:p w:rsidR="00F9073D" w:rsidRPr="005D4729" w:rsidRDefault="00F9073D" w:rsidP="00F9073D">
      <w:pPr>
        <w:pStyle w:val="paragraph"/>
      </w:pPr>
      <w:r w:rsidRPr="005D4729">
        <w:tab/>
        <w:t>(b)</w:t>
      </w:r>
      <w:r w:rsidRPr="005D4729">
        <w:tab/>
        <w:t>then:</w:t>
      </w:r>
    </w:p>
    <w:p w:rsidR="00F9073D" w:rsidRPr="005D4729" w:rsidRDefault="00F9073D" w:rsidP="00F9073D">
      <w:pPr>
        <w:pStyle w:val="paragraphsub"/>
      </w:pPr>
      <w:r w:rsidRPr="005D4729">
        <w:tab/>
        <w:t>(i)</w:t>
      </w:r>
      <w:r w:rsidRPr="005D4729">
        <w:tab/>
        <w:t>in the case of a PDF whose 2001</w:t>
      </w:r>
      <w:r w:rsidR="00C7380F">
        <w:noBreakHyphen/>
      </w:r>
      <w:r w:rsidRPr="005D4729">
        <w:t xml:space="preserve">02 franking year ends on </w:t>
      </w:r>
      <w:r w:rsidR="001E5ACC" w:rsidRPr="005D4729">
        <w:t>30 June</w:t>
      </w:r>
      <w:r w:rsidRPr="005D4729">
        <w:t xml:space="preserve"> 2002 under </w:t>
      </w:r>
      <w:r w:rsidR="007F5581" w:rsidRPr="005D4729">
        <w:t xml:space="preserve">former </w:t>
      </w:r>
      <w:r w:rsidRPr="005D4729">
        <w:t>Part</w:t>
      </w:r>
      <w:r w:rsidR="00486799" w:rsidRPr="005D4729">
        <w:t> </w:t>
      </w:r>
      <w:r w:rsidRPr="005D4729">
        <w:t xml:space="preserve">IIIAA of the </w:t>
      </w:r>
      <w:r w:rsidRPr="005D4729">
        <w:rPr>
          <w:i/>
        </w:rPr>
        <w:t>Income Tax Assessment Act 1936</w:t>
      </w:r>
      <w:r w:rsidRPr="005D4729">
        <w:t>—the PDF’s venture capital sub</w:t>
      </w:r>
      <w:r w:rsidR="00C7380F">
        <w:noBreakHyphen/>
      </w:r>
      <w:r w:rsidRPr="005D4729">
        <w:t>account balance is converted under section</w:t>
      </w:r>
      <w:r w:rsidR="00FD3F14" w:rsidRPr="005D4729">
        <w:t> </w:t>
      </w:r>
      <w:r w:rsidRPr="005D4729">
        <w:t>210</w:t>
      </w:r>
      <w:r w:rsidR="00C7380F">
        <w:noBreakHyphen/>
      </w:r>
      <w:r w:rsidRPr="005D4729">
        <w:t>10 to a tax paid basis; and</w:t>
      </w:r>
    </w:p>
    <w:p w:rsidR="00F9073D" w:rsidRPr="005D4729" w:rsidRDefault="00F9073D" w:rsidP="00F9073D">
      <w:pPr>
        <w:pStyle w:val="paragraphsub"/>
      </w:pPr>
      <w:r w:rsidRPr="005D4729">
        <w:tab/>
        <w:t>(ii)</w:t>
      </w:r>
      <w:r w:rsidRPr="005D4729">
        <w:tab/>
        <w:t>in the case of a PDF whose 2001</w:t>
      </w:r>
      <w:r w:rsidR="00C7380F">
        <w:noBreakHyphen/>
      </w:r>
      <w:r w:rsidRPr="005D4729">
        <w:t xml:space="preserve">02 franking year ends before </w:t>
      </w:r>
      <w:r w:rsidR="001E5ACC" w:rsidRPr="005D4729">
        <w:t>30 June</w:t>
      </w:r>
      <w:r w:rsidRPr="005D4729">
        <w:t xml:space="preserve"> 2002 under </w:t>
      </w:r>
      <w:r w:rsidR="007F5581" w:rsidRPr="005D4729">
        <w:t xml:space="preserve">former </w:t>
      </w:r>
      <w:r w:rsidRPr="005D4729">
        <w:t>Part</w:t>
      </w:r>
      <w:r w:rsidR="00486799" w:rsidRPr="005D4729">
        <w:t> </w:t>
      </w:r>
      <w:r w:rsidRPr="005D4729">
        <w:t xml:space="preserve">IIIAA of the </w:t>
      </w:r>
      <w:r w:rsidRPr="005D4729">
        <w:rPr>
          <w:i/>
        </w:rPr>
        <w:t>Income Tax Assessment Act 1936</w:t>
      </w:r>
      <w:r w:rsidRPr="005D4729">
        <w:t>—the PDF’s venture capital sub</w:t>
      </w:r>
      <w:r w:rsidR="00C7380F">
        <w:noBreakHyphen/>
      </w:r>
      <w:r w:rsidRPr="005D4729">
        <w:t>account balance is converted under section</w:t>
      </w:r>
      <w:r w:rsidR="00FD3F14" w:rsidRPr="005D4729">
        <w:t> </w:t>
      </w:r>
      <w:r w:rsidRPr="005D4729">
        <w:t>210</w:t>
      </w:r>
      <w:r w:rsidR="00C7380F">
        <w:noBreakHyphen/>
      </w:r>
      <w:r w:rsidRPr="005D4729">
        <w:t>15 to a tax paid basis.</w:t>
      </w:r>
    </w:p>
    <w:p w:rsidR="00F9073D" w:rsidRPr="005D4729" w:rsidRDefault="00F9073D" w:rsidP="00F9073D">
      <w:pPr>
        <w:pStyle w:val="ActHead5"/>
      </w:pPr>
      <w:bookmarkStart w:id="392" w:name="_Toc138776242"/>
      <w:r w:rsidRPr="00C7380F">
        <w:rPr>
          <w:rStyle w:val="CharSectno"/>
        </w:rPr>
        <w:lastRenderedPageBreak/>
        <w:t>210</w:t>
      </w:r>
      <w:r w:rsidR="00C7380F" w:rsidRPr="00C7380F">
        <w:rPr>
          <w:rStyle w:val="CharSectno"/>
        </w:rPr>
        <w:noBreakHyphen/>
      </w:r>
      <w:r w:rsidRPr="00C7380F">
        <w:rPr>
          <w:rStyle w:val="CharSectno"/>
        </w:rPr>
        <w:t>5</w:t>
      </w:r>
      <w:r w:rsidRPr="005D4729">
        <w:t xml:space="preserve">  Washing estimated venture capital debits out of the old sub</w:t>
      </w:r>
      <w:r w:rsidR="00C7380F">
        <w:noBreakHyphen/>
      </w:r>
      <w:r w:rsidRPr="005D4729">
        <w:t>account before conversion</w:t>
      </w:r>
      <w:bookmarkEnd w:id="392"/>
    </w:p>
    <w:p w:rsidR="00F9073D" w:rsidRPr="005D4729" w:rsidRDefault="00F9073D" w:rsidP="002B75AC">
      <w:pPr>
        <w:pStyle w:val="subsection"/>
      </w:pPr>
      <w:r w:rsidRPr="005D4729">
        <w:tab/>
      </w:r>
      <w:r w:rsidRPr="005D4729">
        <w:tab/>
        <w:t xml:space="preserve">If, under </w:t>
      </w:r>
      <w:r w:rsidR="0046106C" w:rsidRPr="005D4729">
        <w:t xml:space="preserve">former </w:t>
      </w:r>
      <w:r w:rsidRPr="005D4729">
        <w:t>Part</w:t>
      </w:r>
      <w:r w:rsidR="00486799" w:rsidRPr="005D4729">
        <w:t> </w:t>
      </w:r>
      <w:r w:rsidRPr="005D4729">
        <w:t xml:space="preserve">IIIAA of the </w:t>
      </w:r>
      <w:r w:rsidRPr="005D4729">
        <w:rPr>
          <w:i/>
        </w:rPr>
        <w:t>Income Tax Assessment act 1936</w:t>
      </w:r>
      <w:r w:rsidRPr="005D4729">
        <w:t xml:space="preserve">, the termination time in relation to an estimated venture capital debit of a PDF would, but for this section, occur after the end of </w:t>
      </w:r>
      <w:r w:rsidR="001E5ACC" w:rsidRPr="005D4729">
        <w:t>30 June</w:t>
      </w:r>
      <w:r w:rsidRPr="005D4729">
        <w:t xml:space="preserve"> 2002, it is taken to have occurred at the end of </w:t>
      </w:r>
      <w:r w:rsidR="001E5ACC" w:rsidRPr="005D4729">
        <w:t>30 June</w:t>
      </w:r>
      <w:r w:rsidRPr="005D4729">
        <w:t xml:space="preserve"> 2002.</w:t>
      </w:r>
    </w:p>
    <w:p w:rsidR="00F9073D" w:rsidRPr="005D4729" w:rsidRDefault="00F9073D" w:rsidP="00F9073D">
      <w:pPr>
        <w:pStyle w:val="ActHead5"/>
      </w:pPr>
      <w:bookmarkStart w:id="393" w:name="_Toc138776243"/>
      <w:r w:rsidRPr="00C7380F">
        <w:rPr>
          <w:rStyle w:val="CharSectno"/>
        </w:rPr>
        <w:t>210</w:t>
      </w:r>
      <w:r w:rsidR="00C7380F" w:rsidRPr="00C7380F">
        <w:rPr>
          <w:rStyle w:val="CharSectno"/>
        </w:rPr>
        <w:noBreakHyphen/>
      </w:r>
      <w:r w:rsidRPr="00C7380F">
        <w:rPr>
          <w:rStyle w:val="CharSectno"/>
        </w:rPr>
        <w:t>10</w:t>
      </w:r>
      <w:r w:rsidRPr="005D4729">
        <w:t xml:space="preserve">  Converting the venture capital sub</w:t>
      </w:r>
      <w:r w:rsidR="00C7380F">
        <w:noBreakHyphen/>
      </w:r>
      <w:r w:rsidRPr="005D4729">
        <w:t>account balance to a tax paid basis—PDFs whose 2001</w:t>
      </w:r>
      <w:r w:rsidR="00C7380F">
        <w:noBreakHyphen/>
      </w:r>
      <w:r w:rsidRPr="005D4729">
        <w:t xml:space="preserve">02 franking year ends on </w:t>
      </w:r>
      <w:r w:rsidR="001E5ACC" w:rsidRPr="005D4729">
        <w:t>30 June</w:t>
      </w:r>
      <w:r w:rsidRPr="005D4729">
        <w:t xml:space="preserve"> 2002</w:t>
      </w:r>
      <w:bookmarkEnd w:id="393"/>
    </w:p>
    <w:p w:rsidR="00F9073D" w:rsidRPr="005D4729" w:rsidRDefault="00F9073D" w:rsidP="002B75AC">
      <w:pPr>
        <w:pStyle w:val="subsection"/>
      </w:pPr>
      <w:r w:rsidRPr="005D4729">
        <w:tab/>
        <w:t>(1)</w:t>
      </w:r>
      <w:r w:rsidRPr="005D4729">
        <w:tab/>
        <w:t>This section applies to PDFs whose 2001</w:t>
      </w:r>
      <w:r w:rsidR="00C7380F">
        <w:noBreakHyphen/>
      </w:r>
      <w:r w:rsidRPr="005D4729">
        <w:t xml:space="preserve">02 franking year ends on </w:t>
      </w:r>
      <w:r w:rsidR="001E5ACC" w:rsidRPr="005D4729">
        <w:t>30 June</w:t>
      </w:r>
      <w:r w:rsidRPr="005D4729">
        <w:t xml:space="preserve"> 2002 under </w:t>
      </w:r>
      <w:r w:rsidR="00ED522B" w:rsidRPr="005D4729">
        <w:t xml:space="preserve">former </w:t>
      </w:r>
      <w:r w:rsidRPr="005D4729">
        <w:t>Part</w:t>
      </w:r>
      <w:r w:rsidR="00486799" w:rsidRPr="005D4729">
        <w:t> </w:t>
      </w:r>
      <w:r w:rsidRPr="005D4729">
        <w:t xml:space="preserve">IIIAA of the </w:t>
      </w:r>
      <w:r w:rsidRPr="005D4729">
        <w:rPr>
          <w:i/>
        </w:rPr>
        <w:t xml:space="preserve">Income Tax Assessment Act 1936 </w:t>
      </w:r>
      <w:r w:rsidRPr="005D4729">
        <w:t xml:space="preserve">(the </w:t>
      </w:r>
      <w:r w:rsidRPr="005D4729">
        <w:rPr>
          <w:b/>
          <w:i/>
        </w:rPr>
        <w:t>1936 Act</w:t>
      </w:r>
      <w:r w:rsidRPr="005D4729">
        <w:t>).</w:t>
      </w:r>
    </w:p>
    <w:p w:rsidR="00F9073D" w:rsidRPr="005D4729" w:rsidRDefault="00F9073D" w:rsidP="002B75AC">
      <w:pPr>
        <w:pStyle w:val="subsection"/>
      </w:pPr>
      <w:r w:rsidRPr="005D4729">
        <w:tab/>
        <w:t>(2)</w:t>
      </w:r>
      <w:r w:rsidRPr="005D4729">
        <w:tab/>
        <w:t xml:space="preserve">If the PDF has a venture capital surplus under </w:t>
      </w:r>
      <w:r w:rsidR="00ED522B"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w:t>
      </w:r>
    </w:p>
    <w:p w:rsidR="00F9073D" w:rsidRPr="005D4729" w:rsidRDefault="00F9073D" w:rsidP="00F9073D">
      <w:pPr>
        <w:pStyle w:val="paragraph"/>
      </w:pPr>
      <w:r w:rsidRPr="005D4729">
        <w:tab/>
        <w:t>(a)</w:t>
      </w:r>
      <w:r w:rsidRPr="005D4729">
        <w:tab/>
        <w:t xml:space="preserve">no venture capital credit </w:t>
      </w:r>
      <w:r w:rsidR="000A06AC" w:rsidRPr="005D4729">
        <w:t>arose under former</w:t>
      </w:r>
      <w:r w:rsidRPr="005D4729">
        <w:t xml:space="preserve"> </w:t>
      </w:r>
      <w:r w:rsidR="00EB3B5E">
        <w:t>section 1</w:t>
      </w:r>
      <w:r w:rsidRPr="005D4729">
        <w:t>60ASEE of that Act because of the surplus; and</w:t>
      </w:r>
    </w:p>
    <w:p w:rsidR="00F9073D" w:rsidRPr="005D4729" w:rsidRDefault="00F9073D" w:rsidP="00F9073D">
      <w:pPr>
        <w:pStyle w:val="paragraph"/>
      </w:pPr>
      <w:r w:rsidRPr="005D4729">
        <w:tab/>
        <w:t>(b)</w:t>
      </w:r>
      <w:r w:rsidRPr="005D4729">
        <w:tab/>
        <w:t xml:space="preserve">a venture capital credit arises on </w:t>
      </w:r>
      <w:r w:rsidR="00EB3B5E">
        <w:t>1 July</w:t>
      </w:r>
      <w:r w:rsidRPr="005D4729">
        <w:t xml:space="preserve"> 2002 in the venture capital sub</w:t>
      </w:r>
      <w:r w:rsidR="00C7380F">
        <w:noBreakHyphen/>
      </w:r>
      <w:r w:rsidRPr="005D4729">
        <w:t>account established under section</w:t>
      </w:r>
      <w:r w:rsidR="00FD3F14" w:rsidRPr="005D4729">
        <w:t> </w:t>
      </w:r>
      <w:r w:rsidRPr="005D4729">
        <w:t>210</w:t>
      </w:r>
      <w:r w:rsidR="00C7380F">
        <w:noBreakHyphen/>
      </w:r>
      <w:r w:rsidRPr="005D4729">
        <w:t xml:space="preserve">100 of the </w:t>
      </w:r>
      <w:r w:rsidRPr="005D4729">
        <w:rPr>
          <w:i/>
        </w:rPr>
        <w:t>Income Tax Assessment Act 1997</w:t>
      </w:r>
      <w:r w:rsidRPr="005D4729">
        <w:t xml:space="preserve"> for the PDF.</w:t>
      </w:r>
    </w:p>
    <w:p w:rsidR="00F9073D" w:rsidRPr="005D4729" w:rsidRDefault="00F9073D" w:rsidP="002B75AC">
      <w:pPr>
        <w:pStyle w:val="subsection"/>
      </w:pPr>
      <w:r w:rsidRPr="005D4729">
        <w:tab/>
        <w:t>(3)</w:t>
      </w:r>
      <w:r w:rsidRPr="005D4729">
        <w:tab/>
        <w:t>The amount of the venture capital credit is worked out using the following formula:</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11F2B32F" wp14:editId="26D0D643">
            <wp:extent cx="1752600" cy="571500"/>
            <wp:effectExtent l="0" t="0" r="0" b="0"/>
            <wp:docPr id="23" name="Picture 23" descr="Start formula Amount of the venture capital surplus at the end of 30 June 2002 under the 1936 Ac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inline>
        </w:drawing>
      </w:r>
    </w:p>
    <w:p w:rsidR="00F9073D" w:rsidRPr="005D4729" w:rsidRDefault="00F9073D" w:rsidP="00F9073D">
      <w:pPr>
        <w:pStyle w:val="ActHead5"/>
      </w:pPr>
      <w:bookmarkStart w:id="394" w:name="_Toc138776244"/>
      <w:r w:rsidRPr="00C7380F">
        <w:rPr>
          <w:rStyle w:val="CharSectno"/>
        </w:rPr>
        <w:lastRenderedPageBreak/>
        <w:t>210</w:t>
      </w:r>
      <w:r w:rsidR="00C7380F" w:rsidRPr="00C7380F">
        <w:rPr>
          <w:rStyle w:val="CharSectno"/>
        </w:rPr>
        <w:noBreakHyphen/>
      </w:r>
      <w:r w:rsidRPr="00C7380F">
        <w:rPr>
          <w:rStyle w:val="CharSectno"/>
        </w:rPr>
        <w:t>15</w:t>
      </w:r>
      <w:r w:rsidRPr="005D4729">
        <w:t xml:space="preserve">  Converting the venture capital sub</w:t>
      </w:r>
      <w:r w:rsidR="00C7380F">
        <w:noBreakHyphen/>
      </w:r>
      <w:r w:rsidRPr="005D4729">
        <w:t>account balance to a tax paid basis—PDFs whose 2001</w:t>
      </w:r>
      <w:r w:rsidR="00C7380F">
        <w:noBreakHyphen/>
      </w:r>
      <w:r w:rsidRPr="005D4729">
        <w:t xml:space="preserve">02 franking year ends before </w:t>
      </w:r>
      <w:r w:rsidR="001E5ACC" w:rsidRPr="005D4729">
        <w:t>30 June</w:t>
      </w:r>
      <w:r w:rsidRPr="005D4729">
        <w:t xml:space="preserve"> 2002</w:t>
      </w:r>
      <w:bookmarkEnd w:id="394"/>
    </w:p>
    <w:p w:rsidR="00F9073D" w:rsidRPr="005D4729" w:rsidRDefault="00F9073D" w:rsidP="002B75AC">
      <w:pPr>
        <w:pStyle w:val="subsection"/>
      </w:pPr>
      <w:r w:rsidRPr="005D4729">
        <w:tab/>
        <w:t>(1)</w:t>
      </w:r>
      <w:r w:rsidRPr="005D4729">
        <w:tab/>
        <w:t>This section applies to PDFs whose 2001</w:t>
      </w:r>
      <w:r w:rsidR="00C7380F">
        <w:noBreakHyphen/>
      </w:r>
      <w:r w:rsidRPr="005D4729">
        <w:t>02 franking year ends before 20</w:t>
      </w:r>
      <w:r w:rsidR="00FD3F14" w:rsidRPr="005D4729">
        <w:t> </w:t>
      </w:r>
      <w:r w:rsidRPr="005D4729">
        <w:t xml:space="preserve">June 2002 under </w:t>
      </w:r>
      <w:r w:rsidR="007A4F4A" w:rsidRPr="005D4729">
        <w:t xml:space="preserve">former </w:t>
      </w:r>
      <w:r w:rsidRPr="005D4729">
        <w:t>Part</w:t>
      </w:r>
      <w:r w:rsidR="00486799" w:rsidRPr="005D4729">
        <w:t> </w:t>
      </w:r>
      <w:r w:rsidRPr="005D4729">
        <w:t xml:space="preserve">IIIAA of the </w:t>
      </w:r>
      <w:r w:rsidRPr="005D4729">
        <w:rPr>
          <w:i/>
        </w:rPr>
        <w:t xml:space="preserve">Income Tax Assessment 1936 </w:t>
      </w:r>
      <w:r w:rsidRPr="005D4729">
        <w:t xml:space="preserve">(the </w:t>
      </w:r>
      <w:r w:rsidRPr="005D4729">
        <w:rPr>
          <w:b/>
          <w:i/>
        </w:rPr>
        <w:t>1936 Act</w:t>
      </w:r>
      <w:r w:rsidRPr="005D4729">
        <w:t>).</w:t>
      </w:r>
    </w:p>
    <w:p w:rsidR="00F9073D" w:rsidRPr="005D4729" w:rsidRDefault="00F9073D" w:rsidP="002B75AC">
      <w:pPr>
        <w:pStyle w:val="subsection"/>
      </w:pPr>
      <w:r w:rsidRPr="005D4729">
        <w:tab/>
        <w:t>(2)</w:t>
      </w:r>
      <w:r w:rsidRPr="005D4729">
        <w:tab/>
        <w:t xml:space="preserve">If, but for this subsection, the PDF would have a venture capital </w:t>
      </w:r>
      <w:r w:rsidR="002663A6" w:rsidRPr="005D4729">
        <w:t>surplus under former Part IIIAA</w:t>
      </w:r>
      <w:r w:rsidRPr="005D4729">
        <w:t xml:space="preserve"> of the 1936 Act at the end of </w:t>
      </w:r>
      <w:r w:rsidR="001E5ACC" w:rsidRPr="005D4729">
        <w:t>30 June</w:t>
      </w:r>
      <w:r w:rsidRPr="005D4729">
        <w:t xml:space="preserve"> 2002 (the </w:t>
      </w:r>
      <w:r w:rsidRPr="005D4729">
        <w:rPr>
          <w:b/>
          <w:i/>
        </w:rPr>
        <w:t>original surplus</w:t>
      </w:r>
      <w:r w:rsidRPr="005D4729">
        <w:t>):</w:t>
      </w:r>
    </w:p>
    <w:p w:rsidR="00F9073D" w:rsidRPr="005D4729" w:rsidRDefault="00F9073D" w:rsidP="00F9073D">
      <w:pPr>
        <w:pStyle w:val="paragraph"/>
      </w:pPr>
      <w:r w:rsidRPr="005D4729">
        <w:tab/>
        <w:t>(a)</w:t>
      </w:r>
      <w:r w:rsidRPr="005D4729">
        <w:tab/>
        <w:t xml:space="preserve">a venture capital debit equal to the original surplus is taken to arise for the PDF under </w:t>
      </w:r>
      <w:r w:rsidR="004B2C49"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and</w:t>
      </w:r>
    </w:p>
    <w:p w:rsidR="00F9073D" w:rsidRPr="005D4729" w:rsidRDefault="00F9073D" w:rsidP="00F9073D">
      <w:pPr>
        <w:pStyle w:val="paragraph"/>
      </w:pPr>
      <w:r w:rsidRPr="005D4729">
        <w:tab/>
        <w:t>(b)</w:t>
      </w:r>
      <w:r w:rsidRPr="005D4729">
        <w:tab/>
        <w:t xml:space="preserve">a venture capital credit arises on </w:t>
      </w:r>
      <w:r w:rsidR="00EB3B5E">
        <w:t>1 July</w:t>
      </w:r>
      <w:r w:rsidRPr="005D4729">
        <w:t xml:space="preserve"> 2002 in the venture capital sub</w:t>
      </w:r>
      <w:r w:rsidR="00C7380F">
        <w:noBreakHyphen/>
      </w:r>
      <w:r w:rsidRPr="005D4729">
        <w:t>account established under section</w:t>
      </w:r>
      <w:r w:rsidR="00FD3F14" w:rsidRPr="005D4729">
        <w:t> </w:t>
      </w:r>
      <w:r w:rsidRPr="005D4729">
        <w:t>210</w:t>
      </w:r>
      <w:r w:rsidR="00C7380F">
        <w:noBreakHyphen/>
      </w:r>
      <w:r w:rsidRPr="005D4729">
        <w:t xml:space="preserve">100 of the </w:t>
      </w:r>
      <w:r w:rsidRPr="005D4729">
        <w:rPr>
          <w:i/>
        </w:rPr>
        <w:t xml:space="preserve">Income Tax Assessment Act 1997 </w:t>
      </w:r>
      <w:r w:rsidRPr="005D4729">
        <w:t xml:space="preserve">(the </w:t>
      </w:r>
      <w:r w:rsidRPr="005D4729">
        <w:rPr>
          <w:b/>
          <w:i/>
        </w:rPr>
        <w:t>1997 Act</w:t>
      </w:r>
      <w:r w:rsidRPr="005D4729">
        <w:t>) for the PDF.</w:t>
      </w:r>
    </w:p>
    <w:p w:rsidR="00F9073D" w:rsidRPr="005D4729" w:rsidRDefault="00F9073D" w:rsidP="001F502D">
      <w:pPr>
        <w:pStyle w:val="subsection"/>
        <w:keepNext/>
      </w:pPr>
      <w:r w:rsidRPr="005D4729">
        <w:tab/>
        <w:t>(3)</w:t>
      </w:r>
      <w:r w:rsidRPr="005D4729">
        <w:tab/>
        <w:t>The amount of the venture capital credit is worked out using the formula:</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06C8C2B4" wp14:editId="5EE22704">
            <wp:extent cx="1200150" cy="361950"/>
            <wp:effectExtent l="0" t="0" r="0" b="0"/>
            <wp:docPr id="24" name="Picture 24" descr="Start formula Amount of the original surplus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rsidR="00F9073D" w:rsidRPr="005D4729" w:rsidRDefault="00F9073D" w:rsidP="002B75AC">
      <w:pPr>
        <w:pStyle w:val="subsection"/>
      </w:pPr>
      <w:r w:rsidRPr="005D4729">
        <w:tab/>
        <w:t>(4)</w:t>
      </w:r>
      <w:r w:rsidRPr="005D4729">
        <w:tab/>
        <w:t xml:space="preserve">If, but for this subsection, the PDF would have a venture capital </w:t>
      </w:r>
      <w:r w:rsidR="000121C7" w:rsidRPr="005D4729">
        <w:t>deficit under former Part IIIAA</w:t>
      </w:r>
      <w:r w:rsidRPr="005D4729">
        <w:t xml:space="preserve"> of the 1936 Act at the end of </w:t>
      </w:r>
      <w:r w:rsidR="001E5ACC" w:rsidRPr="005D4729">
        <w:t>30 June</w:t>
      </w:r>
      <w:r w:rsidRPr="005D4729">
        <w:t xml:space="preserve"> 2002 (the </w:t>
      </w:r>
      <w:r w:rsidRPr="005D4729">
        <w:rPr>
          <w:b/>
          <w:i/>
        </w:rPr>
        <w:t>original deficit</w:t>
      </w:r>
      <w:r w:rsidRPr="005D4729">
        <w:t>):</w:t>
      </w:r>
    </w:p>
    <w:p w:rsidR="00F9073D" w:rsidRPr="005D4729" w:rsidRDefault="00F9073D" w:rsidP="00F9073D">
      <w:pPr>
        <w:pStyle w:val="paragraph"/>
      </w:pPr>
      <w:r w:rsidRPr="005D4729">
        <w:tab/>
        <w:t>(a)</w:t>
      </w:r>
      <w:r w:rsidRPr="005D4729">
        <w:tab/>
        <w:t xml:space="preserve">a venture capital credit equal to the original deficit is taken to arise for the PDF under </w:t>
      </w:r>
      <w:r w:rsidR="000B53C5" w:rsidRPr="005D4729">
        <w:t xml:space="preserve">former </w:t>
      </w:r>
      <w:r w:rsidRPr="005D4729">
        <w:t>Part</w:t>
      </w:r>
      <w:r w:rsidR="00486799" w:rsidRPr="005D4729">
        <w:t> </w:t>
      </w:r>
      <w:r w:rsidRPr="005D4729">
        <w:t xml:space="preserve">IIIAA of the 1936 Act at the end of </w:t>
      </w:r>
      <w:r w:rsidR="001E5ACC" w:rsidRPr="005D4729">
        <w:t>30 June</w:t>
      </w:r>
      <w:r w:rsidRPr="005D4729">
        <w:t xml:space="preserve"> 2002; and</w:t>
      </w:r>
    </w:p>
    <w:p w:rsidR="00F9073D" w:rsidRPr="005D4729" w:rsidRDefault="00F9073D" w:rsidP="00F9073D">
      <w:pPr>
        <w:pStyle w:val="paragraph"/>
      </w:pPr>
      <w:r w:rsidRPr="005D4729">
        <w:tab/>
        <w:t>(b)</w:t>
      </w:r>
      <w:r w:rsidRPr="005D4729">
        <w:tab/>
        <w:t xml:space="preserve">a venture capital debit arises on </w:t>
      </w:r>
      <w:r w:rsidR="00EB3B5E">
        <w:t>1 July</w:t>
      </w:r>
      <w:r w:rsidRPr="005D4729">
        <w:t xml:space="preserve"> 2002 in the venture capital sub</w:t>
      </w:r>
      <w:r w:rsidR="00C7380F">
        <w:noBreakHyphen/>
      </w:r>
      <w:r w:rsidRPr="005D4729">
        <w:t>account established under section</w:t>
      </w:r>
      <w:r w:rsidR="00FD3F14" w:rsidRPr="005D4729">
        <w:t> </w:t>
      </w:r>
      <w:r w:rsidRPr="005D4729">
        <w:t>210</w:t>
      </w:r>
      <w:r w:rsidR="00C7380F">
        <w:noBreakHyphen/>
      </w:r>
      <w:r w:rsidRPr="005D4729">
        <w:t>100 of the 1997 Act for the PDF.</w:t>
      </w:r>
    </w:p>
    <w:p w:rsidR="00F9073D" w:rsidRPr="005D4729" w:rsidRDefault="00F9073D" w:rsidP="002B75AC">
      <w:pPr>
        <w:pStyle w:val="subsection"/>
      </w:pPr>
      <w:r w:rsidRPr="005D4729">
        <w:tab/>
        <w:t>(5)</w:t>
      </w:r>
      <w:r w:rsidRPr="005D4729">
        <w:tab/>
        <w:t>The amount of the venture capital debit is worked out using the formula:</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00F851A4" wp14:editId="5160B819">
            <wp:extent cx="1162050" cy="361950"/>
            <wp:effectExtent l="0" t="0" r="0" b="0"/>
            <wp:docPr id="25" name="Picture 25" descr="Start formula Amount of the original defici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rsidR="00F9073D" w:rsidRPr="005D4729" w:rsidRDefault="00F9073D" w:rsidP="00163128">
      <w:pPr>
        <w:pStyle w:val="ActHead3"/>
        <w:pageBreakBefore/>
      </w:pPr>
      <w:bookmarkStart w:id="395" w:name="_Toc138776245"/>
      <w:r w:rsidRPr="00C7380F">
        <w:rPr>
          <w:rStyle w:val="CharDivNo"/>
        </w:rPr>
        <w:lastRenderedPageBreak/>
        <w:t>Division</w:t>
      </w:r>
      <w:r w:rsidR="00FD3F14" w:rsidRPr="00C7380F">
        <w:rPr>
          <w:rStyle w:val="CharDivNo"/>
        </w:rPr>
        <w:t> </w:t>
      </w:r>
      <w:r w:rsidRPr="00C7380F">
        <w:rPr>
          <w:rStyle w:val="CharDivNo"/>
        </w:rPr>
        <w:t>214</w:t>
      </w:r>
      <w:r w:rsidRPr="005D4729">
        <w:t>—</w:t>
      </w:r>
      <w:r w:rsidRPr="00C7380F">
        <w:rPr>
          <w:rStyle w:val="CharDivText"/>
        </w:rPr>
        <w:t>Administering the imputation system</w:t>
      </w:r>
      <w:bookmarkEnd w:id="395"/>
    </w:p>
    <w:p w:rsidR="00BD0944" w:rsidRPr="005D4729" w:rsidRDefault="00BD0944" w:rsidP="00BD0944">
      <w:pPr>
        <w:pStyle w:val="TofSectsHeading"/>
      </w:pPr>
      <w:r w:rsidRPr="005D4729">
        <w:t>Table of sections</w:t>
      </w:r>
    </w:p>
    <w:p w:rsidR="00BD0944" w:rsidRPr="005D4729" w:rsidRDefault="00BD0944" w:rsidP="00BD0944">
      <w:pPr>
        <w:pStyle w:val="TofSectsSection"/>
      </w:pPr>
      <w:r w:rsidRPr="005D4729">
        <w:t>214</w:t>
      </w:r>
      <w:r w:rsidR="00C7380F">
        <w:noBreakHyphen/>
      </w:r>
      <w:r w:rsidRPr="005D4729">
        <w:t>1</w:t>
      </w:r>
      <w:r w:rsidRPr="005D4729">
        <w:tab/>
        <w:t>Application</w:t>
      </w:r>
    </w:p>
    <w:p w:rsidR="00BD0944" w:rsidRPr="005D4729" w:rsidRDefault="00BD0944" w:rsidP="00BD0944">
      <w:pPr>
        <w:pStyle w:val="TofSectsSection"/>
      </w:pPr>
      <w:r w:rsidRPr="005D4729">
        <w:t>214</w:t>
      </w:r>
      <w:r w:rsidR="00C7380F">
        <w:noBreakHyphen/>
      </w:r>
      <w:r w:rsidRPr="005D4729">
        <w:t>5</w:t>
      </w:r>
      <w:r w:rsidRPr="005D4729">
        <w:tab/>
        <w:t>Entity must give a franking return</w:t>
      </w:r>
    </w:p>
    <w:p w:rsidR="00BD0944" w:rsidRPr="005D4729" w:rsidRDefault="00BD0944" w:rsidP="00BD0944">
      <w:pPr>
        <w:pStyle w:val="TofSectsSection"/>
      </w:pPr>
      <w:r w:rsidRPr="005D4729">
        <w:t>214</w:t>
      </w:r>
      <w:r w:rsidR="00C7380F">
        <w:noBreakHyphen/>
      </w:r>
      <w:r w:rsidRPr="005D4729">
        <w:t>10</w:t>
      </w:r>
      <w:r w:rsidRPr="005D4729">
        <w:tab/>
        <w:t>Notice to a specific corporate tax entity</w:t>
      </w:r>
    </w:p>
    <w:p w:rsidR="00BD0944" w:rsidRPr="005D4729" w:rsidRDefault="00BD0944" w:rsidP="00BD0944">
      <w:pPr>
        <w:pStyle w:val="TofSectsSection"/>
      </w:pPr>
      <w:r w:rsidRPr="005D4729">
        <w:t>214</w:t>
      </w:r>
      <w:r w:rsidR="00C7380F">
        <w:noBreakHyphen/>
      </w:r>
      <w:r w:rsidRPr="005D4729">
        <w:t>15</w:t>
      </w:r>
      <w:r w:rsidRPr="005D4729">
        <w:tab/>
        <w:t>Effect of a refund on franking returns</w:t>
      </w:r>
    </w:p>
    <w:p w:rsidR="00DE5C88" w:rsidRPr="005D4729" w:rsidRDefault="00DE5C88" w:rsidP="00BD0944">
      <w:pPr>
        <w:pStyle w:val="TofSectsSection"/>
      </w:pPr>
      <w:r w:rsidRPr="005D4729">
        <w:t>214</w:t>
      </w:r>
      <w:r w:rsidR="00C7380F">
        <w:noBreakHyphen/>
      </w:r>
      <w:r w:rsidRPr="005D4729">
        <w:t>20</w:t>
      </w:r>
      <w:r w:rsidRPr="005D4729">
        <w:tab/>
        <w:t>Franking returns for the income year</w:t>
      </w:r>
    </w:p>
    <w:p w:rsidR="00DE5C88" w:rsidRPr="005D4729" w:rsidRDefault="00DE5C88" w:rsidP="00BD0944">
      <w:pPr>
        <w:pStyle w:val="TofSectsSection"/>
      </w:pPr>
      <w:r w:rsidRPr="005D4729">
        <w:t>214</w:t>
      </w:r>
      <w:r w:rsidR="00C7380F">
        <w:noBreakHyphen/>
      </w:r>
      <w:r w:rsidRPr="005D4729">
        <w:t>25</w:t>
      </w:r>
      <w:r w:rsidRPr="005D4729">
        <w:tab/>
        <w:t>Commissioner may make a franking assessment</w:t>
      </w:r>
    </w:p>
    <w:p w:rsidR="00A82FFE" w:rsidRPr="005D4729" w:rsidRDefault="00A82FFE" w:rsidP="00BD0944">
      <w:pPr>
        <w:pStyle w:val="TofSectsSection"/>
      </w:pPr>
      <w:r w:rsidRPr="005D4729">
        <w:t>214</w:t>
      </w:r>
      <w:r w:rsidR="00C7380F">
        <w:noBreakHyphen/>
      </w:r>
      <w:r w:rsidRPr="005D4729">
        <w:t>30</w:t>
      </w:r>
      <w:r w:rsidRPr="005D4729">
        <w:tab/>
        <w:t>Commissioner taken to have made a franking assessment on first return</w:t>
      </w:r>
    </w:p>
    <w:p w:rsidR="00A82FFE" w:rsidRPr="005D4729" w:rsidRDefault="00A82FFE" w:rsidP="00BD0944">
      <w:pPr>
        <w:pStyle w:val="TofSectsSection"/>
      </w:pPr>
      <w:r w:rsidRPr="005D4729">
        <w:t>214</w:t>
      </w:r>
      <w:r w:rsidR="00C7380F">
        <w:noBreakHyphen/>
      </w:r>
      <w:r w:rsidRPr="005D4729">
        <w:t>35</w:t>
      </w:r>
      <w:r w:rsidRPr="005D4729">
        <w:tab/>
        <w:t>Amendments within 3 years of the original assessment</w:t>
      </w:r>
    </w:p>
    <w:p w:rsidR="00225ADF" w:rsidRPr="005D4729" w:rsidRDefault="00225ADF" w:rsidP="00BD0944">
      <w:pPr>
        <w:pStyle w:val="TofSectsSection"/>
      </w:pPr>
      <w:r w:rsidRPr="005D4729">
        <w:t>214</w:t>
      </w:r>
      <w:r w:rsidR="00C7380F">
        <w:noBreakHyphen/>
      </w:r>
      <w:r w:rsidRPr="005D4729">
        <w:t>40</w:t>
      </w:r>
      <w:r w:rsidRPr="005D4729">
        <w:tab/>
        <w:t>Amended assessments are treated as franking assessments</w:t>
      </w:r>
    </w:p>
    <w:p w:rsidR="00225ADF" w:rsidRPr="005D4729" w:rsidRDefault="00225ADF" w:rsidP="00BD0944">
      <w:pPr>
        <w:pStyle w:val="TofSectsSection"/>
      </w:pPr>
      <w:r w:rsidRPr="005D4729">
        <w:t>214</w:t>
      </w:r>
      <w:r w:rsidR="00C7380F">
        <w:noBreakHyphen/>
      </w:r>
      <w:r w:rsidRPr="005D4729">
        <w:t>45</w:t>
      </w:r>
      <w:r w:rsidRPr="005D4729">
        <w:tab/>
        <w:t>Further return as a result of a refund affecting a franking deficit tax liability</w:t>
      </w:r>
    </w:p>
    <w:p w:rsidR="00225ADF" w:rsidRPr="005D4729" w:rsidRDefault="00225ADF" w:rsidP="00BD0944">
      <w:pPr>
        <w:pStyle w:val="TofSectsSection"/>
      </w:pPr>
      <w:r w:rsidRPr="005D4729">
        <w:t>214</w:t>
      </w:r>
      <w:r w:rsidR="00C7380F">
        <w:noBreakHyphen/>
      </w:r>
      <w:r w:rsidRPr="005D4729">
        <w:t>50</w:t>
      </w:r>
      <w:r w:rsidRPr="005D4729">
        <w:tab/>
        <w:t>Later amendments—on request</w:t>
      </w:r>
    </w:p>
    <w:p w:rsidR="008C1DB0" w:rsidRPr="005D4729" w:rsidRDefault="008C1DB0" w:rsidP="00BD0944">
      <w:pPr>
        <w:pStyle w:val="TofSectsSection"/>
      </w:pPr>
      <w:r w:rsidRPr="005D4729">
        <w:t>214</w:t>
      </w:r>
      <w:r w:rsidR="00C7380F">
        <w:noBreakHyphen/>
      </w:r>
      <w:r w:rsidRPr="005D4729">
        <w:t>55</w:t>
      </w:r>
      <w:r w:rsidRPr="005D4729">
        <w:tab/>
        <w:t>Later amendments—failure to make proper disclosure</w:t>
      </w:r>
    </w:p>
    <w:p w:rsidR="008C1DB0" w:rsidRPr="005D4729" w:rsidRDefault="008C1DB0" w:rsidP="00BD0944">
      <w:pPr>
        <w:pStyle w:val="TofSectsSection"/>
      </w:pPr>
      <w:r w:rsidRPr="005D4729">
        <w:t>214</w:t>
      </w:r>
      <w:r w:rsidR="00C7380F">
        <w:noBreakHyphen/>
      </w:r>
      <w:r w:rsidRPr="005D4729">
        <w:t>60</w:t>
      </w:r>
      <w:r w:rsidRPr="005D4729">
        <w:tab/>
        <w:t>Later amendments—fraud or evasion</w:t>
      </w:r>
    </w:p>
    <w:p w:rsidR="00B623A7" w:rsidRPr="005D4729" w:rsidRDefault="00B623A7" w:rsidP="00BD0944">
      <w:pPr>
        <w:pStyle w:val="TofSectsSection"/>
      </w:pPr>
      <w:r w:rsidRPr="005D4729">
        <w:t>214</w:t>
      </w:r>
      <w:r w:rsidR="00C7380F">
        <w:noBreakHyphen/>
      </w:r>
      <w:r w:rsidRPr="005D4729">
        <w:t>65</w:t>
      </w:r>
      <w:r w:rsidRPr="005D4729">
        <w:tab/>
        <w:t>Further amendment of an amended particular</w:t>
      </w:r>
    </w:p>
    <w:p w:rsidR="00831AAE" w:rsidRPr="005D4729" w:rsidRDefault="00831AAE" w:rsidP="00BD0944">
      <w:pPr>
        <w:pStyle w:val="TofSectsSection"/>
      </w:pPr>
      <w:r w:rsidRPr="005D4729">
        <w:t>214</w:t>
      </w:r>
      <w:r w:rsidR="00C7380F">
        <w:noBreakHyphen/>
      </w:r>
      <w:r w:rsidRPr="005D4729">
        <w:t>70</w:t>
      </w:r>
      <w:r w:rsidRPr="005D4729">
        <w:tab/>
        <w:t>Other later amendments</w:t>
      </w:r>
    </w:p>
    <w:p w:rsidR="00C017CF" w:rsidRPr="005D4729" w:rsidRDefault="00C017CF" w:rsidP="00BD0944">
      <w:pPr>
        <w:pStyle w:val="TofSectsSection"/>
      </w:pPr>
      <w:r w:rsidRPr="005D4729">
        <w:t>214</w:t>
      </w:r>
      <w:r w:rsidR="00C7380F">
        <w:noBreakHyphen/>
      </w:r>
      <w:r w:rsidRPr="005D4729">
        <w:t>75</w:t>
      </w:r>
      <w:r w:rsidRPr="005D4729">
        <w:tab/>
        <w:t>Amendment on review etc.</w:t>
      </w:r>
    </w:p>
    <w:p w:rsidR="00C017CF" w:rsidRPr="005D4729" w:rsidRDefault="00C017CF" w:rsidP="00C017CF">
      <w:pPr>
        <w:pStyle w:val="TofSectsSection"/>
      </w:pPr>
      <w:r w:rsidRPr="005D4729">
        <w:t>214</w:t>
      </w:r>
      <w:r w:rsidR="00C7380F">
        <w:noBreakHyphen/>
      </w:r>
      <w:r w:rsidRPr="005D4729">
        <w:t>80</w:t>
      </w:r>
      <w:r w:rsidRPr="005D4729">
        <w:tab/>
        <w:t>Notice of amendments</w:t>
      </w:r>
    </w:p>
    <w:p w:rsidR="00C017CF" w:rsidRPr="005D4729" w:rsidRDefault="00C017CF" w:rsidP="00C017CF">
      <w:pPr>
        <w:pStyle w:val="TofSectsSection"/>
      </w:pPr>
      <w:r w:rsidRPr="005D4729">
        <w:t>214</w:t>
      </w:r>
      <w:r w:rsidR="00C7380F">
        <w:noBreakHyphen/>
      </w:r>
      <w:r w:rsidRPr="005D4729">
        <w:t>85</w:t>
      </w:r>
      <w:r w:rsidRPr="005D4729">
        <w:tab/>
        <w:t>Validity of assessment</w:t>
      </w:r>
    </w:p>
    <w:p w:rsidR="00C017CF" w:rsidRPr="005D4729" w:rsidRDefault="00C017CF" w:rsidP="00C017CF">
      <w:pPr>
        <w:pStyle w:val="TofSectsSection"/>
      </w:pPr>
      <w:r w:rsidRPr="005D4729">
        <w:t>214</w:t>
      </w:r>
      <w:r w:rsidR="00C7380F">
        <w:noBreakHyphen/>
      </w:r>
      <w:r w:rsidRPr="005D4729">
        <w:t>90</w:t>
      </w:r>
      <w:r w:rsidRPr="005D4729">
        <w:tab/>
        <w:t>Objections</w:t>
      </w:r>
    </w:p>
    <w:p w:rsidR="00C017CF" w:rsidRPr="005D4729" w:rsidRDefault="00C017CF" w:rsidP="00C017CF">
      <w:pPr>
        <w:pStyle w:val="TofSectsSection"/>
      </w:pPr>
      <w:r w:rsidRPr="005D4729">
        <w:t>214</w:t>
      </w:r>
      <w:r w:rsidR="00C7380F">
        <w:noBreakHyphen/>
      </w:r>
      <w:r w:rsidRPr="005D4729">
        <w:t>95</w:t>
      </w:r>
      <w:r w:rsidRPr="005D4729">
        <w:tab/>
        <w:t>Evidence</w:t>
      </w:r>
    </w:p>
    <w:p w:rsidR="00C017CF" w:rsidRPr="005D4729" w:rsidRDefault="00C017CF" w:rsidP="00C017CF">
      <w:pPr>
        <w:pStyle w:val="TofSectsSection"/>
      </w:pPr>
      <w:r w:rsidRPr="005D4729">
        <w:t>214</w:t>
      </w:r>
      <w:r w:rsidR="00C7380F">
        <w:noBreakHyphen/>
      </w:r>
      <w:r w:rsidRPr="005D4729">
        <w:t>100</w:t>
      </w:r>
      <w:r w:rsidRPr="005D4729">
        <w:tab/>
        <w:t>Due date for payment of franking tax</w:t>
      </w:r>
    </w:p>
    <w:p w:rsidR="00C017CF" w:rsidRPr="005D4729" w:rsidRDefault="00C017CF" w:rsidP="00C017CF">
      <w:pPr>
        <w:pStyle w:val="TofSectsSection"/>
      </w:pPr>
      <w:r w:rsidRPr="005D4729">
        <w:t>214</w:t>
      </w:r>
      <w:r w:rsidR="00C7380F">
        <w:noBreakHyphen/>
      </w:r>
      <w:r w:rsidRPr="005D4729">
        <w:t>105</w:t>
      </w:r>
      <w:r w:rsidRPr="005D4729">
        <w:tab/>
        <w:t>General interest charge</w:t>
      </w:r>
    </w:p>
    <w:p w:rsidR="00C017CF" w:rsidRPr="005D4729" w:rsidRDefault="00C017CF" w:rsidP="00C017CF">
      <w:pPr>
        <w:pStyle w:val="TofSectsSection"/>
      </w:pPr>
      <w:r w:rsidRPr="005D4729">
        <w:t>214</w:t>
      </w:r>
      <w:r w:rsidR="00C7380F">
        <w:noBreakHyphen/>
      </w:r>
      <w:r w:rsidRPr="005D4729">
        <w:t>110</w:t>
      </w:r>
      <w:r w:rsidRPr="005D4729">
        <w:tab/>
        <w:t>Refunds of amounts overpaid</w:t>
      </w:r>
    </w:p>
    <w:p w:rsidR="00C017CF" w:rsidRPr="005D4729" w:rsidRDefault="00C017CF" w:rsidP="00C017CF">
      <w:pPr>
        <w:pStyle w:val="TofSectsSection"/>
      </w:pPr>
      <w:r w:rsidRPr="005D4729">
        <w:t>214</w:t>
      </w:r>
      <w:r w:rsidR="00C7380F">
        <w:noBreakHyphen/>
      </w:r>
      <w:r w:rsidRPr="005D4729">
        <w:t>120</w:t>
      </w:r>
      <w:r w:rsidRPr="005D4729">
        <w:tab/>
        <w:t>Record keeping</w:t>
      </w:r>
    </w:p>
    <w:p w:rsidR="00C017CF" w:rsidRPr="005D4729" w:rsidRDefault="00C017CF" w:rsidP="00C017CF">
      <w:pPr>
        <w:pStyle w:val="TofSectsSection"/>
      </w:pPr>
      <w:r w:rsidRPr="005D4729">
        <w:t>214</w:t>
      </w:r>
      <w:r w:rsidR="00C7380F">
        <w:noBreakHyphen/>
      </w:r>
      <w:r w:rsidRPr="005D4729">
        <w:t>125</w:t>
      </w:r>
      <w:r w:rsidRPr="005D4729">
        <w:tab/>
        <w:t>Power of Commissioner to obtain information</w:t>
      </w:r>
    </w:p>
    <w:p w:rsidR="00C017CF" w:rsidRPr="005D4729" w:rsidRDefault="00C017CF" w:rsidP="00C017CF">
      <w:pPr>
        <w:pStyle w:val="TofSectsSection"/>
      </w:pPr>
      <w:r w:rsidRPr="005D4729">
        <w:t>214</w:t>
      </w:r>
      <w:r w:rsidR="00C7380F">
        <w:noBreakHyphen/>
      </w:r>
      <w:r w:rsidRPr="005D4729">
        <w:t>135</w:t>
      </w:r>
      <w:r w:rsidRPr="005D4729">
        <w:tab/>
        <w:t>Interpretation</w:t>
      </w:r>
    </w:p>
    <w:p w:rsidR="00F9073D" w:rsidRPr="005D4729" w:rsidRDefault="00F9073D" w:rsidP="00F9073D">
      <w:pPr>
        <w:pStyle w:val="ActHead5"/>
      </w:pPr>
      <w:bookmarkStart w:id="396" w:name="_Toc138776246"/>
      <w:r w:rsidRPr="00C7380F">
        <w:rPr>
          <w:rStyle w:val="CharSectno"/>
        </w:rPr>
        <w:t>214</w:t>
      </w:r>
      <w:r w:rsidR="00C7380F" w:rsidRPr="00C7380F">
        <w:rPr>
          <w:rStyle w:val="CharSectno"/>
        </w:rPr>
        <w:noBreakHyphen/>
      </w:r>
      <w:r w:rsidRPr="00C7380F">
        <w:rPr>
          <w:rStyle w:val="CharSectno"/>
        </w:rPr>
        <w:t>1</w:t>
      </w:r>
      <w:r w:rsidRPr="005D4729">
        <w:t xml:space="preserve">  Application</w:t>
      </w:r>
      <w:bookmarkEnd w:id="396"/>
    </w:p>
    <w:p w:rsidR="00F9073D" w:rsidRPr="005D4729" w:rsidRDefault="00F9073D" w:rsidP="002B75AC">
      <w:pPr>
        <w:pStyle w:val="subsection"/>
      </w:pPr>
      <w:r w:rsidRPr="005D4729">
        <w:tab/>
      </w:r>
      <w:r w:rsidRPr="005D4729">
        <w:tab/>
        <w:t>This Division</w:t>
      </w:r>
      <w:r w:rsidRPr="005D4729">
        <w:rPr>
          <w:i/>
        </w:rPr>
        <w:t xml:space="preserve"> </w:t>
      </w:r>
      <w:r w:rsidRPr="005D4729">
        <w:t>applies to a corporate tax entity if a liability to pay franking deficit tax arises for the entity under section</w:t>
      </w:r>
      <w:r w:rsidR="00FD3F14" w:rsidRPr="005D4729">
        <w:t> </w:t>
      </w:r>
      <w:r w:rsidRPr="005D4729">
        <w:t>205</w:t>
      </w:r>
      <w:r w:rsidR="00C7380F">
        <w:noBreakHyphen/>
      </w:r>
      <w:r w:rsidRPr="005D4729">
        <w:t xml:space="preserve">25 of this Act because of events that occur within a period of 12 months ending on </w:t>
      </w:r>
      <w:r w:rsidR="001E5ACC" w:rsidRPr="005D4729">
        <w:t>30 June</w:t>
      </w:r>
      <w:r w:rsidRPr="005D4729">
        <w:t xml:space="preserve"> in any year (the </w:t>
      </w:r>
      <w:r w:rsidRPr="005D4729">
        <w:rPr>
          <w:b/>
          <w:i/>
        </w:rPr>
        <w:t>balancing period</w:t>
      </w:r>
      <w:r w:rsidRPr="005D4729">
        <w:t>).</w:t>
      </w:r>
    </w:p>
    <w:p w:rsidR="00F9073D" w:rsidRPr="005D4729" w:rsidRDefault="00F9073D" w:rsidP="00F9073D">
      <w:pPr>
        <w:pStyle w:val="ActHead5"/>
      </w:pPr>
      <w:bookmarkStart w:id="397" w:name="_Toc138776247"/>
      <w:r w:rsidRPr="00C7380F">
        <w:rPr>
          <w:rStyle w:val="CharSectno"/>
        </w:rPr>
        <w:lastRenderedPageBreak/>
        <w:t>214</w:t>
      </w:r>
      <w:r w:rsidR="00C7380F" w:rsidRPr="00C7380F">
        <w:rPr>
          <w:rStyle w:val="CharSectno"/>
        </w:rPr>
        <w:noBreakHyphen/>
      </w:r>
      <w:r w:rsidRPr="00C7380F">
        <w:rPr>
          <w:rStyle w:val="CharSectno"/>
        </w:rPr>
        <w:t>5</w:t>
      </w:r>
      <w:r w:rsidRPr="005D4729">
        <w:t xml:space="preserve">  Entity must give a franking return</w:t>
      </w:r>
      <w:bookmarkEnd w:id="397"/>
    </w:p>
    <w:p w:rsidR="00F9073D" w:rsidRPr="005D4729" w:rsidRDefault="00F9073D" w:rsidP="002B75AC">
      <w:pPr>
        <w:pStyle w:val="subsection"/>
      </w:pPr>
      <w:r w:rsidRPr="005D4729">
        <w:tab/>
        <w:t>(1)</w:t>
      </w:r>
      <w:r w:rsidRPr="005D4729">
        <w:tab/>
        <w:t>The entity must give the Commissioner a franking return for the balancing period setting out the following information before the end of the month immediately following the end of the period:</w:t>
      </w:r>
    </w:p>
    <w:p w:rsidR="00F9073D" w:rsidRPr="005D4729" w:rsidRDefault="00F9073D" w:rsidP="00F9073D">
      <w:pPr>
        <w:pStyle w:val="paragraph"/>
      </w:pPr>
      <w:r w:rsidRPr="005D4729">
        <w:tab/>
        <w:t>(a)</w:t>
      </w:r>
      <w:r w:rsidRPr="005D4729">
        <w:tab/>
        <w:t>if the entity is a franking entity at the end of the balancing period—its franking account balance at the end of the period; and</w:t>
      </w:r>
    </w:p>
    <w:p w:rsidR="00F9073D" w:rsidRPr="005D4729" w:rsidRDefault="00F9073D" w:rsidP="00F9073D">
      <w:pPr>
        <w:pStyle w:val="paragraph"/>
      </w:pPr>
      <w:r w:rsidRPr="005D4729">
        <w:tab/>
        <w:t>(b)</w:t>
      </w:r>
      <w:r w:rsidRPr="005D4729">
        <w:tab/>
        <w:t>if the entity ceases to be a franking entity during the balancing period—its franking account balance immediately before it ceased to be a franking entity; and</w:t>
      </w:r>
    </w:p>
    <w:p w:rsidR="00F9073D" w:rsidRPr="005D4729" w:rsidRDefault="00F9073D" w:rsidP="00F9073D">
      <w:pPr>
        <w:pStyle w:val="paragraph"/>
      </w:pPr>
      <w:r w:rsidRPr="005D4729">
        <w:tab/>
        <w:t>(c)</w:t>
      </w:r>
      <w:r w:rsidRPr="005D4729">
        <w:tab/>
        <w:t>the amount (if any) of franking deficit tax that the entity is liable to pay under section</w:t>
      </w:r>
      <w:r w:rsidR="00FD3F14" w:rsidRPr="005D4729">
        <w:t> </w:t>
      </w:r>
      <w:r w:rsidRPr="005D4729">
        <w:t>205</w:t>
      </w:r>
      <w:r w:rsidR="00C7380F">
        <w:noBreakHyphen/>
      </w:r>
      <w:r w:rsidRPr="005D4729">
        <w:t>25 of this Act because of events that have occurred, or are taken to have occurred, during the balancing period.</w:t>
      </w:r>
    </w:p>
    <w:p w:rsidR="00F9073D" w:rsidRPr="005D4729" w:rsidRDefault="00F9073D" w:rsidP="002B75AC">
      <w:pPr>
        <w:pStyle w:val="subsection"/>
      </w:pPr>
      <w:r w:rsidRPr="005D4729">
        <w:tab/>
        <w:t>(2)</w:t>
      </w:r>
      <w:r w:rsidRPr="005D4729">
        <w:tab/>
        <w:t>The return must be in writing in the approved form.</w:t>
      </w:r>
    </w:p>
    <w:p w:rsidR="00F9073D" w:rsidRPr="005D4729" w:rsidRDefault="00F9073D" w:rsidP="00F9073D">
      <w:pPr>
        <w:pStyle w:val="ActHead5"/>
      </w:pPr>
      <w:bookmarkStart w:id="398" w:name="_Toc138776248"/>
      <w:r w:rsidRPr="00C7380F">
        <w:rPr>
          <w:rStyle w:val="CharSectno"/>
        </w:rPr>
        <w:t>214</w:t>
      </w:r>
      <w:r w:rsidR="00C7380F" w:rsidRPr="00C7380F">
        <w:rPr>
          <w:rStyle w:val="CharSectno"/>
        </w:rPr>
        <w:noBreakHyphen/>
      </w:r>
      <w:r w:rsidRPr="00C7380F">
        <w:rPr>
          <w:rStyle w:val="CharSectno"/>
        </w:rPr>
        <w:t>10</w:t>
      </w:r>
      <w:r w:rsidRPr="005D4729">
        <w:t xml:space="preserve">  Notice to a specific corporate tax entity</w:t>
      </w:r>
      <w:bookmarkEnd w:id="398"/>
    </w:p>
    <w:p w:rsidR="00F9073D" w:rsidRPr="005D4729" w:rsidRDefault="00F9073D" w:rsidP="002B75AC">
      <w:pPr>
        <w:pStyle w:val="subsection"/>
      </w:pPr>
      <w:r w:rsidRPr="005D4729">
        <w:tab/>
        <w:t>(1)</w:t>
      </w:r>
      <w:r w:rsidRPr="005D4729">
        <w:tab/>
        <w:t>The Commissioner may give the entity a written notice requiring the entity to give the Commissioner a franking return for the balancing period.</w:t>
      </w:r>
    </w:p>
    <w:p w:rsidR="00F9073D" w:rsidRPr="005D4729" w:rsidRDefault="00F9073D" w:rsidP="002B75AC">
      <w:pPr>
        <w:pStyle w:val="subsection"/>
      </w:pPr>
      <w:r w:rsidRPr="005D4729">
        <w:tab/>
        <w:t>(2)</w:t>
      </w:r>
      <w:r w:rsidRPr="005D4729">
        <w:tab/>
        <w:t>The entity must comply with the requirement within the time specified in the notice, or within any further time allowed by the Commissioner.</w:t>
      </w:r>
    </w:p>
    <w:p w:rsidR="00F9073D" w:rsidRPr="005D4729" w:rsidRDefault="00F9073D" w:rsidP="002B75AC">
      <w:pPr>
        <w:pStyle w:val="subsection"/>
      </w:pPr>
      <w:r w:rsidRPr="005D4729">
        <w:tab/>
        <w:t>(3)</w:t>
      </w:r>
      <w:r w:rsidRPr="005D4729">
        <w:tab/>
        <w:t>The entity must comply with the requirement regardless of whether the entity has given, or has been required to give, the Commissioner a return under section</w:t>
      </w:r>
      <w:r w:rsidR="00FD3F14" w:rsidRPr="005D4729">
        <w:t> </w:t>
      </w:r>
      <w:r w:rsidRPr="005D4729">
        <w:t>214</w:t>
      </w:r>
      <w:r w:rsidR="00C7380F">
        <w:noBreakHyphen/>
      </w:r>
      <w:r w:rsidRPr="005D4729">
        <w:t>5.</w:t>
      </w:r>
    </w:p>
    <w:p w:rsidR="00F9073D" w:rsidRPr="005D4729" w:rsidRDefault="00F9073D" w:rsidP="00F9073D">
      <w:pPr>
        <w:pStyle w:val="ActHead5"/>
      </w:pPr>
      <w:bookmarkStart w:id="399" w:name="_Toc138776249"/>
      <w:r w:rsidRPr="00C7380F">
        <w:rPr>
          <w:rStyle w:val="CharSectno"/>
        </w:rPr>
        <w:t>214</w:t>
      </w:r>
      <w:r w:rsidR="00C7380F" w:rsidRPr="00C7380F">
        <w:rPr>
          <w:rStyle w:val="CharSectno"/>
        </w:rPr>
        <w:noBreakHyphen/>
      </w:r>
      <w:r w:rsidRPr="00C7380F">
        <w:rPr>
          <w:rStyle w:val="CharSectno"/>
        </w:rPr>
        <w:t>15</w:t>
      </w:r>
      <w:r w:rsidRPr="005D4729">
        <w:t xml:space="preserve">  Effect of a refund on franking returns</w:t>
      </w:r>
      <w:bookmarkEnd w:id="399"/>
    </w:p>
    <w:p w:rsidR="00F9073D" w:rsidRPr="005D4729" w:rsidRDefault="00F9073D" w:rsidP="00F9073D">
      <w:pPr>
        <w:pStyle w:val="SubsectionHead"/>
      </w:pPr>
      <w:r w:rsidRPr="005D4729">
        <w:t>If no franking return is outstanding</w:t>
      </w:r>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pPr>
      <w:r w:rsidRPr="005D4729">
        <w:tab/>
        <w:t>(a)</w:t>
      </w:r>
      <w:r w:rsidRPr="005D4729">
        <w:tab/>
        <w:t>the entity receives a refund of income tax; and</w:t>
      </w:r>
    </w:p>
    <w:p w:rsidR="00F9073D" w:rsidRPr="005D4729" w:rsidRDefault="00F9073D" w:rsidP="00F9073D">
      <w:pPr>
        <w:pStyle w:val="paragraph"/>
      </w:pPr>
      <w:r w:rsidRPr="005D4729">
        <w:lastRenderedPageBreak/>
        <w:tab/>
        <w:t>(b)</w:t>
      </w:r>
      <w:r w:rsidRPr="005D4729">
        <w:tab/>
        <w:t>the receipt of the refund gives rise to a liability, or an increased liability, to pay franking deficit tax because of the operation of subsection</w:t>
      </w:r>
      <w:r w:rsidR="00FD3F14" w:rsidRPr="005D4729">
        <w:t> </w:t>
      </w:r>
      <w:r w:rsidRPr="005D4729">
        <w:t>205</w:t>
      </w:r>
      <w:r w:rsidR="00C7380F">
        <w:noBreakHyphen/>
      </w:r>
      <w:r w:rsidRPr="005D4729">
        <w:t>30(2) or (3) of this Act; and</w:t>
      </w:r>
    </w:p>
    <w:p w:rsidR="00F9073D" w:rsidRPr="005D4729" w:rsidRDefault="00F9073D" w:rsidP="00F9073D">
      <w:pPr>
        <w:pStyle w:val="paragraph"/>
      </w:pPr>
      <w:r w:rsidRPr="005D4729">
        <w:tab/>
        <w:t>(c)</w:t>
      </w:r>
      <w:r w:rsidRPr="005D4729">
        <w:tab/>
        <w:t>when the refund is received, the entity does not have a franking return that is outstanding for the balancing period in which the liability arose;</w:t>
      </w:r>
    </w:p>
    <w:p w:rsidR="00F9073D" w:rsidRPr="005D4729" w:rsidRDefault="00F9073D" w:rsidP="002B75AC">
      <w:pPr>
        <w:pStyle w:val="subsection2"/>
      </w:pPr>
      <w:r w:rsidRPr="005D4729">
        <w:t>the entity must give the Commissioner a franking return for the period within 14 days after the refund is received.</w:t>
      </w:r>
    </w:p>
    <w:p w:rsidR="00F9073D" w:rsidRPr="005D4729" w:rsidRDefault="00F9073D" w:rsidP="00F9073D">
      <w:pPr>
        <w:pStyle w:val="SubsectionHead"/>
      </w:pPr>
      <w:r w:rsidRPr="005D4729">
        <w:t>Refund received within 14 days before an outstanding franking return is due</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pPr>
      <w:r w:rsidRPr="005D4729">
        <w:tab/>
        <w:t>(a)</w:t>
      </w:r>
      <w:r w:rsidRPr="005D4729">
        <w:tab/>
        <w:t>the entity receives a refund of income tax; and</w:t>
      </w:r>
    </w:p>
    <w:p w:rsidR="00F9073D" w:rsidRPr="005D4729" w:rsidRDefault="00F9073D" w:rsidP="00F9073D">
      <w:pPr>
        <w:pStyle w:val="paragraph"/>
      </w:pPr>
      <w:r w:rsidRPr="005D4729">
        <w:tab/>
        <w:t>(b)</w:t>
      </w:r>
      <w:r w:rsidRPr="005D4729">
        <w:tab/>
        <w:t>the receipt of the refund gives rise to a liability, or an increased liability, to pay franking deficit tax because of the operation of subsection</w:t>
      </w:r>
      <w:r w:rsidR="00FD3F14" w:rsidRPr="005D4729">
        <w:t> </w:t>
      </w:r>
      <w:r w:rsidRPr="005D4729">
        <w:t>205</w:t>
      </w:r>
      <w:r w:rsidR="00C7380F">
        <w:noBreakHyphen/>
      </w:r>
      <w:r w:rsidRPr="005D4729">
        <w:t>30(2) or (3) of this Act; and</w:t>
      </w:r>
    </w:p>
    <w:p w:rsidR="00F9073D" w:rsidRPr="005D4729" w:rsidRDefault="00F9073D" w:rsidP="00F9073D">
      <w:pPr>
        <w:pStyle w:val="paragraph"/>
      </w:pPr>
      <w:r w:rsidRPr="005D4729">
        <w:tab/>
        <w:t>(c)</w:t>
      </w:r>
      <w:r w:rsidRPr="005D4729">
        <w:tab/>
        <w:t>when the refund is received, the entity does not have a franking return that is outstanding for the balancing period in which the liability arose; and</w:t>
      </w:r>
    </w:p>
    <w:p w:rsidR="00F9073D" w:rsidRPr="005D4729" w:rsidRDefault="00F9073D" w:rsidP="00F9073D">
      <w:pPr>
        <w:pStyle w:val="paragraph"/>
      </w:pPr>
      <w:r w:rsidRPr="005D4729">
        <w:tab/>
        <w:t>(d)</w:t>
      </w:r>
      <w:r w:rsidRPr="005D4729">
        <w:tab/>
        <w:t>the entity receives the refund within the period of 14 days ending on the day by which the outstanding return must be given to the Commissioner;</w:t>
      </w:r>
    </w:p>
    <w:p w:rsidR="00F9073D" w:rsidRPr="005D4729" w:rsidRDefault="00F9073D" w:rsidP="002B75AC">
      <w:pPr>
        <w:pStyle w:val="subsection2"/>
      </w:pPr>
      <w:r w:rsidRPr="005D4729">
        <w:t>the entity may, instead of accounting for the liability, or increased liability, in the outstanding return, account for it in a further return given to the Commissioner within 14 days after the refund is received.</w:t>
      </w:r>
    </w:p>
    <w:p w:rsidR="00F9073D" w:rsidRPr="005D4729" w:rsidRDefault="00F9073D" w:rsidP="00F9073D">
      <w:pPr>
        <w:pStyle w:val="SubsectionHead"/>
      </w:pPr>
      <w:r w:rsidRPr="005D4729">
        <w:t xml:space="preserve">Meaning of </w:t>
      </w:r>
      <w:r w:rsidRPr="005D4729">
        <w:rPr>
          <w:b/>
        </w:rPr>
        <w:t>outstanding</w:t>
      </w:r>
    </w:p>
    <w:p w:rsidR="00F9073D" w:rsidRPr="005D4729" w:rsidRDefault="00F9073D" w:rsidP="002B75AC">
      <w:pPr>
        <w:pStyle w:val="subsection"/>
      </w:pPr>
      <w:r w:rsidRPr="005D4729">
        <w:tab/>
        <w:t>(3)</w:t>
      </w:r>
      <w:r w:rsidRPr="005D4729">
        <w:tab/>
        <w:t xml:space="preserve">A franking return for a balancing period is </w:t>
      </w:r>
      <w:r w:rsidRPr="005D4729">
        <w:rPr>
          <w:b/>
          <w:i/>
        </w:rPr>
        <w:t>outstanding</w:t>
      </w:r>
      <w:r w:rsidRPr="005D4729">
        <w:t xml:space="preserve"> at a particular time if each of the following is true at that time:</w:t>
      </w:r>
    </w:p>
    <w:p w:rsidR="00F9073D" w:rsidRPr="005D4729" w:rsidRDefault="00F9073D" w:rsidP="00F9073D">
      <w:pPr>
        <w:pStyle w:val="paragraph"/>
      </w:pPr>
      <w:r w:rsidRPr="005D4729">
        <w:tab/>
        <w:t>(a)</w:t>
      </w:r>
      <w:r w:rsidRPr="005D4729">
        <w:tab/>
        <w:t>the entity has been required to give a franking return for the period;</w:t>
      </w:r>
    </w:p>
    <w:p w:rsidR="00F9073D" w:rsidRPr="005D4729" w:rsidRDefault="00F9073D" w:rsidP="00F9073D">
      <w:pPr>
        <w:pStyle w:val="paragraph"/>
      </w:pPr>
      <w:r w:rsidRPr="005D4729">
        <w:tab/>
        <w:t>(b)</w:t>
      </w:r>
      <w:r w:rsidRPr="005D4729">
        <w:tab/>
        <w:t>the time within which the franking return must be given has not yet passed;</w:t>
      </w:r>
    </w:p>
    <w:p w:rsidR="00F9073D" w:rsidRPr="005D4729" w:rsidRDefault="00F9073D" w:rsidP="00F9073D">
      <w:pPr>
        <w:pStyle w:val="paragraph"/>
      </w:pPr>
      <w:r w:rsidRPr="005D4729">
        <w:tab/>
        <w:t>(c)</w:t>
      </w:r>
      <w:r w:rsidRPr="005D4729">
        <w:tab/>
        <w:t>the franking return has not yet been given.</w:t>
      </w:r>
    </w:p>
    <w:p w:rsidR="00F9073D" w:rsidRPr="005D4729" w:rsidRDefault="00F9073D" w:rsidP="00F9073D">
      <w:pPr>
        <w:pStyle w:val="ActHead5"/>
      </w:pPr>
      <w:bookmarkStart w:id="400" w:name="_Toc138776250"/>
      <w:r w:rsidRPr="00C7380F">
        <w:rPr>
          <w:rStyle w:val="CharSectno"/>
        </w:rPr>
        <w:lastRenderedPageBreak/>
        <w:t>214</w:t>
      </w:r>
      <w:r w:rsidR="00C7380F" w:rsidRPr="00C7380F">
        <w:rPr>
          <w:rStyle w:val="CharSectno"/>
        </w:rPr>
        <w:noBreakHyphen/>
      </w:r>
      <w:r w:rsidRPr="00C7380F">
        <w:rPr>
          <w:rStyle w:val="CharSectno"/>
        </w:rPr>
        <w:t>20</w:t>
      </w:r>
      <w:r w:rsidRPr="005D4729">
        <w:t xml:space="preserve">  Franking returns for the income year</w:t>
      </w:r>
      <w:bookmarkEnd w:id="400"/>
    </w:p>
    <w:p w:rsidR="00F9073D" w:rsidRPr="005D4729" w:rsidRDefault="00F9073D" w:rsidP="002B75AC">
      <w:pPr>
        <w:pStyle w:val="subsection"/>
      </w:pPr>
      <w:r w:rsidRPr="005D4729">
        <w:tab/>
        <w:t>(1)</w:t>
      </w:r>
      <w:r w:rsidRPr="005D4729">
        <w:tab/>
        <w:t>A franking return for a balancing period</w:t>
      </w:r>
      <w:r w:rsidRPr="005D4729">
        <w:rPr>
          <w:i/>
        </w:rPr>
        <w:t xml:space="preserve"> </w:t>
      </w:r>
      <w:r w:rsidRPr="005D4729">
        <w:t>is in addition to any franking return that the entity is required to give to the Commissioner under Subdivision</w:t>
      </w:r>
      <w:r w:rsidR="00FD3F14" w:rsidRPr="005D4729">
        <w:t> </w:t>
      </w:r>
      <w:r w:rsidRPr="005D4729">
        <w:t>214</w:t>
      </w:r>
      <w:r w:rsidR="00C7380F">
        <w:noBreakHyphen/>
      </w:r>
      <w:r w:rsidRPr="005D4729">
        <w:t xml:space="preserve">A of the </w:t>
      </w:r>
      <w:r w:rsidRPr="005D4729">
        <w:rPr>
          <w:i/>
        </w:rPr>
        <w:t xml:space="preserve">Income Tax Assessment Act 1997 </w:t>
      </w:r>
      <w:r w:rsidRPr="005D4729">
        <w:t>for the income year in which the balancing period ends.</w:t>
      </w:r>
    </w:p>
    <w:p w:rsidR="00F9073D" w:rsidRPr="005D4729" w:rsidRDefault="00F9073D" w:rsidP="002B75AC">
      <w:pPr>
        <w:pStyle w:val="subsection"/>
      </w:pPr>
      <w:r w:rsidRPr="005D4729">
        <w:tab/>
        <w:t>(2)</w:t>
      </w:r>
      <w:r w:rsidRPr="005D4729">
        <w:tab/>
        <w:t>However, if an entity is required to give a franking return for a balancing period, it is not required to include in its franking return for the income year in which that period ends anything that should have been included in the franking return for the balancing period.</w:t>
      </w:r>
    </w:p>
    <w:p w:rsidR="00F9073D" w:rsidRPr="005D4729" w:rsidRDefault="00F9073D" w:rsidP="00F9073D">
      <w:pPr>
        <w:pStyle w:val="ActHead5"/>
      </w:pPr>
      <w:bookmarkStart w:id="401" w:name="_Toc138776251"/>
      <w:r w:rsidRPr="00C7380F">
        <w:rPr>
          <w:rStyle w:val="CharSectno"/>
        </w:rPr>
        <w:t>214</w:t>
      </w:r>
      <w:r w:rsidR="00C7380F" w:rsidRPr="00C7380F">
        <w:rPr>
          <w:rStyle w:val="CharSectno"/>
        </w:rPr>
        <w:noBreakHyphen/>
      </w:r>
      <w:r w:rsidRPr="00C7380F">
        <w:rPr>
          <w:rStyle w:val="CharSectno"/>
        </w:rPr>
        <w:t>25</w:t>
      </w:r>
      <w:r w:rsidRPr="005D4729">
        <w:t xml:space="preserve">  Commissioner may make a franking assessment</w:t>
      </w:r>
      <w:bookmarkEnd w:id="401"/>
    </w:p>
    <w:p w:rsidR="00F9073D" w:rsidRPr="005D4729" w:rsidRDefault="00F9073D" w:rsidP="002B75AC">
      <w:pPr>
        <w:pStyle w:val="subsection"/>
      </w:pPr>
      <w:r w:rsidRPr="005D4729">
        <w:tab/>
        <w:t>(1)</w:t>
      </w:r>
      <w:r w:rsidRPr="005D4729">
        <w:tab/>
        <w:t>The Commissioner may make an assessment of:</w:t>
      </w:r>
    </w:p>
    <w:p w:rsidR="00F9073D" w:rsidRPr="005D4729" w:rsidRDefault="00F9073D" w:rsidP="00F9073D">
      <w:pPr>
        <w:pStyle w:val="paragraph"/>
      </w:pPr>
      <w:r w:rsidRPr="005D4729">
        <w:tab/>
        <w:t>(a)</w:t>
      </w:r>
      <w:r w:rsidRPr="005D4729">
        <w:tab/>
        <w:t>if the entity is a franking entity at the end of the balancing period—its franking account balance at the end of the period; and</w:t>
      </w:r>
    </w:p>
    <w:p w:rsidR="00F9073D" w:rsidRPr="005D4729" w:rsidRDefault="00F9073D" w:rsidP="00F9073D">
      <w:pPr>
        <w:pStyle w:val="paragraph"/>
      </w:pPr>
      <w:r w:rsidRPr="005D4729">
        <w:tab/>
        <w:t>(b)</w:t>
      </w:r>
      <w:r w:rsidRPr="005D4729">
        <w:tab/>
        <w:t>if the entity ceases to be a franking entity during the balancing period—its franking account balance immediately before it ceased to be a franking entity; and</w:t>
      </w:r>
    </w:p>
    <w:p w:rsidR="00F9073D" w:rsidRPr="005D4729" w:rsidRDefault="00F9073D" w:rsidP="00F9073D">
      <w:pPr>
        <w:pStyle w:val="paragraph"/>
      </w:pPr>
      <w:r w:rsidRPr="005D4729">
        <w:tab/>
        <w:t>(c)</w:t>
      </w:r>
      <w:r w:rsidRPr="005D4729">
        <w:tab/>
        <w:t>the amount (if any) of franking deficit tax that the entity is liable to pay under section</w:t>
      </w:r>
      <w:r w:rsidR="00FD3F14" w:rsidRPr="005D4729">
        <w:t> </w:t>
      </w:r>
      <w:r w:rsidRPr="005D4729">
        <w:t>205</w:t>
      </w:r>
      <w:r w:rsidR="00C7380F">
        <w:noBreakHyphen/>
      </w:r>
      <w:r w:rsidRPr="005D4729">
        <w:t>25 of this Act because of events that have occurred, or are taken to have occurred, during the balancing period.</w:t>
      </w:r>
    </w:p>
    <w:p w:rsidR="00F9073D" w:rsidRPr="005D4729" w:rsidRDefault="00F9073D" w:rsidP="002B75AC">
      <w:pPr>
        <w:pStyle w:val="subsection2"/>
      </w:pPr>
      <w:r w:rsidRPr="005D4729">
        <w:t xml:space="preserve">This is a </w:t>
      </w:r>
      <w:r w:rsidRPr="005D4729">
        <w:rPr>
          <w:b/>
          <w:i/>
        </w:rPr>
        <w:t>franking assessment</w:t>
      </w:r>
      <w:r w:rsidRPr="005D4729">
        <w:t xml:space="preserve"> for the entity for the balancing period.</w:t>
      </w:r>
    </w:p>
    <w:p w:rsidR="00F9073D" w:rsidRPr="005D4729" w:rsidRDefault="00F9073D" w:rsidP="002B75AC">
      <w:pPr>
        <w:pStyle w:val="subsection"/>
      </w:pPr>
      <w:r w:rsidRPr="005D4729">
        <w:tab/>
        <w:t>(2)</w:t>
      </w:r>
      <w:r w:rsidRPr="005D4729">
        <w:tab/>
        <w:t>The Commissioner must give the entity notice of the assessment as soon as practicable after making the assessment.</w:t>
      </w:r>
    </w:p>
    <w:p w:rsidR="00F9073D" w:rsidRPr="005D4729" w:rsidRDefault="00F9073D" w:rsidP="00F9073D">
      <w:pPr>
        <w:pStyle w:val="ActHead5"/>
      </w:pPr>
      <w:bookmarkStart w:id="402" w:name="_Toc138776252"/>
      <w:r w:rsidRPr="00C7380F">
        <w:rPr>
          <w:rStyle w:val="CharSectno"/>
        </w:rPr>
        <w:t>214</w:t>
      </w:r>
      <w:r w:rsidR="00C7380F" w:rsidRPr="00C7380F">
        <w:rPr>
          <w:rStyle w:val="CharSectno"/>
        </w:rPr>
        <w:noBreakHyphen/>
      </w:r>
      <w:r w:rsidRPr="00C7380F">
        <w:rPr>
          <w:rStyle w:val="CharSectno"/>
        </w:rPr>
        <w:t>30</w:t>
      </w:r>
      <w:r w:rsidRPr="005D4729">
        <w:t xml:space="preserve">  Commissioner taken to have made a franking assessment on first return</w:t>
      </w:r>
      <w:bookmarkEnd w:id="402"/>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pPr>
      <w:r w:rsidRPr="005D4729">
        <w:lastRenderedPageBreak/>
        <w:tab/>
        <w:t>(a)</w:t>
      </w:r>
      <w:r w:rsidRPr="005D4729">
        <w:tab/>
        <w:t>the entity gives the Commissioner a franking return under section</w:t>
      </w:r>
      <w:r w:rsidR="00FD3F14" w:rsidRPr="005D4729">
        <w:t> </w:t>
      </w:r>
      <w:r w:rsidRPr="005D4729">
        <w:t>214</w:t>
      </w:r>
      <w:r w:rsidR="00C7380F">
        <w:noBreakHyphen/>
      </w:r>
      <w:r w:rsidRPr="005D4729">
        <w:t>5 or 214</w:t>
      </w:r>
      <w:r w:rsidR="00C7380F">
        <w:noBreakHyphen/>
      </w:r>
      <w:r w:rsidRPr="005D4729">
        <w:t xml:space="preserve">10 of this Act on a particular day (the </w:t>
      </w:r>
      <w:r w:rsidRPr="005D4729">
        <w:rPr>
          <w:b/>
          <w:i/>
        </w:rPr>
        <w:t>return day</w:t>
      </w:r>
      <w:r w:rsidRPr="005D4729">
        <w:t>); and</w:t>
      </w:r>
    </w:p>
    <w:p w:rsidR="00F9073D" w:rsidRPr="005D4729" w:rsidRDefault="00F9073D" w:rsidP="00F9073D">
      <w:pPr>
        <w:pStyle w:val="paragraph"/>
      </w:pPr>
      <w:r w:rsidRPr="005D4729">
        <w:tab/>
        <w:t>(b)</w:t>
      </w:r>
      <w:r w:rsidRPr="005D4729">
        <w:tab/>
        <w:t>the return is the first franking return given to the Commissioner by the entity for the balancing period; and</w:t>
      </w:r>
    </w:p>
    <w:p w:rsidR="00F9073D" w:rsidRPr="005D4729" w:rsidRDefault="00F9073D" w:rsidP="00F9073D">
      <w:pPr>
        <w:pStyle w:val="paragraph"/>
      </w:pPr>
      <w:r w:rsidRPr="005D4729">
        <w:tab/>
        <w:t>(c)</w:t>
      </w:r>
      <w:r w:rsidRPr="005D4729">
        <w:tab/>
        <w:t>the Commissioner has not already made a franking assessment for the entity for that period;</w:t>
      </w:r>
    </w:p>
    <w:p w:rsidR="00F9073D" w:rsidRPr="005D4729" w:rsidRDefault="00F9073D" w:rsidP="002B75AC">
      <w:pPr>
        <w:pStyle w:val="subsection2"/>
      </w:pPr>
      <w:r w:rsidRPr="005D4729">
        <w:t>the Commissioner is taken to have made a franking assessment for the entity for the period on the return day, and to have assessed:</w:t>
      </w:r>
    </w:p>
    <w:p w:rsidR="00F9073D" w:rsidRPr="005D4729" w:rsidRDefault="00F9073D" w:rsidP="00F9073D">
      <w:pPr>
        <w:pStyle w:val="paragraph"/>
      </w:pPr>
      <w:r w:rsidRPr="005D4729">
        <w:tab/>
        <w:t>(d)</w:t>
      </w:r>
      <w:r w:rsidRPr="005D4729">
        <w:tab/>
        <w:t>the entity’s franking account balance at a particular time as that stated in the return as the balance at that time; and</w:t>
      </w:r>
    </w:p>
    <w:p w:rsidR="00F9073D" w:rsidRPr="005D4729" w:rsidRDefault="00F9073D" w:rsidP="00F9073D">
      <w:pPr>
        <w:pStyle w:val="paragraph"/>
      </w:pPr>
      <w:r w:rsidRPr="005D4729">
        <w:tab/>
        <w:t>(e)</w:t>
      </w:r>
      <w:r w:rsidRPr="005D4729">
        <w:tab/>
        <w:t>the amount (if any) of franking deficit tax payable by the entity because of events that have occurred, or are taken to have occurred, during the period as those stated in the return.</w:t>
      </w:r>
    </w:p>
    <w:p w:rsidR="00F9073D" w:rsidRPr="005D4729" w:rsidRDefault="00F9073D" w:rsidP="002B75AC">
      <w:pPr>
        <w:pStyle w:val="subsection"/>
      </w:pPr>
      <w:r w:rsidRPr="005D4729">
        <w:tab/>
        <w:t>(2)</w:t>
      </w:r>
      <w:r w:rsidRPr="005D4729">
        <w:tab/>
        <w:t>The return is taken to be notice of the assessment signed by the Commissioner and given to the entity on the return day.</w:t>
      </w:r>
    </w:p>
    <w:p w:rsidR="00F9073D" w:rsidRPr="005D4729" w:rsidRDefault="00F9073D" w:rsidP="00F9073D">
      <w:pPr>
        <w:pStyle w:val="ActHead5"/>
      </w:pPr>
      <w:bookmarkStart w:id="403" w:name="_Toc138776253"/>
      <w:r w:rsidRPr="00C7380F">
        <w:rPr>
          <w:rStyle w:val="CharSectno"/>
        </w:rPr>
        <w:t>214</w:t>
      </w:r>
      <w:r w:rsidR="00C7380F" w:rsidRPr="00C7380F">
        <w:rPr>
          <w:rStyle w:val="CharSectno"/>
        </w:rPr>
        <w:noBreakHyphen/>
      </w:r>
      <w:r w:rsidRPr="00C7380F">
        <w:rPr>
          <w:rStyle w:val="CharSectno"/>
        </w:rPr>
        <w:t>35</w:t>
      </w:r>
      <w:r w:rsidRPr="005D4729">
        <w:t xml:space="preserve">  Amendments within 3 years of the original assessment</w:t>
      </w:r>
      <w:bookmarkEnd w:id="403"/>
    </w:p>
    <w:p w:rsidR="00F9073D" w:rsidRPr="005D4729" w:rsidRDefault="00F9073D" w:rsidP="002B75AC">
      <w:pPr>
        <w:pStyle w:val="subsection"/>
      </w:pPr>
      <w:r w:rsidRPr="005D4729">
        <w:tab/>
        <w:t>(1)</w:t>
      </w:r>
      <w:r w:rsidRPr="005D4729">
        <w:tab/>
        <w:t>The Commissioner may amend a franking assessment for the entity for the balancing period at any time during the period of 3 years after the original assessment day for the entity for the period.</w:t>
      </w:r>
    </w:p>
    <w:p w:rsidR="00F9073D" w:rsidRPr="005D4729" w:rsidRDefault="00F9073D" w:rsidP="002B75AC">
      <w:pPr>
        <w:pStyle w:val="subsection"/>
      </w:pPr>
      <w:r w:rsidRPr="005D4729">
        <w:tab/>
        <w:t>(2)</w:t>
      </w:r>
      <w:r w:rsidRPr="005D4729">
        <w:tab/>
        <w:t xml:space="preserve">The </w:t>
      </w:r>
      <w:r w:rsidRPr="005D4729">
        <w:rPr>
          <w:b/>
          <w:i/>
        </w:rPr>
        <w:t xml:space="preserve">original assessment day </w:t>
      </w:r>
      <w:r w:rsidRPr="005D4729">
        <w:t>for the entity for the balancing period is the day on which the first franking assessment for the entity for the period is made.</w:t>
      </w:r>
    </w:p>
    <w:p w:rsidR="00F9073D" w:rsidRPr="005D4729" w:rsidRDefault="00F9073D" w:rsidP="00F9073D">
      <w:pPr>
        <w:pStyle w:val="ActHead5"/>
      </w:pPr>
      <w:bookmarkStart w:id="404" w:name="_Toc138776254"/>
      <w:r w:rsidRPr="00C7380F">
        <w:rPr>
          <w:rStyle w:val="CharSectno"/>
        </w:rPr>
        <w:t>214</w:t>
      </w:r>
      <w:r w:rsidR="00C7380F" w:rsidRPr="00C7380F">
        <w:rPr>
          <w:rStyle w:val="CharSectno"/>
        </w:rPr>
        <w:noBreakHyphen/>
      </w:r>
      <w:r w:rsidRPr="00C7380F">
        <w:rPr>
          <w:rStyle w:val="CharSectno"/>
        </w:rPr>
        <w:t>40</w:t>
      </w:r>
      <w:r w:rsidRPr="005D4729">
        <w:t xml:space="preserve">  Amended assessments are treated as franking assessments</w:t>
      </w:r>
      <w:bookmarkEnd w:id="404"/>
    </w:p>
    <w:p w:rsidR="00F9073D" w:rsidRPr="005D4729" w:rsidRDefault="00F9073D" w:rsidP="002B75AC">
      <w:pPr>
        <w:pStyle w:val="subsection"/>
      </w:pPr>
      <w:r w:rsidRPr="005D4729">
        <w:tab/>
      </w:r>
      <w:r w:rsidRPr="005D4729">
        <w:tab/>
        <w:t xml:space="preserve">Once an amended franking assessment for the entity for the balancing period is made, it is taken to be a </w:t>
      </w:r>
      <w:r w:rsidRPr="005D4729">
        <w:rPr>
          <w:b/>
          <w:i/>
        </w:rPr>
        <w:t>franking assessment</w:t>
      </w:r>
      <w:r w:rsidRPr="005D4729">
        <w:t xml:space="preserve"> for the entity for the period.</w:t>
      </w:r>
    </w:p>
    <w:p w:rsidR="00F9073D" w:rsidRPr="005D4729" w:rsidRDefault="00F9073D" w:rsidP="00BC7435">
      <w:pPr>
        <w:pStyle w:val="ActHead5"/>
      </w:pPr>
      <w:bookmarkStart w:id="405" w:name="_Toc138776255"/>
      <w:r w:rsidRPr="00C7380F">
        <w:rPr>
          <w:rStyle w:val="CharSectno"/>
        </w:rPr>
        <w:lastRenderedPageBreak/>
        <w:t>214</w:t>
      </w:r>
      <w:r w:rsidR="00C7380F" w:rsidRPr="00C7380F">
        <w:rPr>
          <w:rStyle w:val="CharSectno"/>
        </w:rPr>
        <w:noBreakHyphen/>
      </w:r>
      <w:r w:rsidRPr="00C7380F">
        <w:rPr>
          <w:rStyle w:val="CharSectno"/>
        </w:rPr>
        <w:t>45</w:t>
      </w:r>
      <w:r w:rsidRPr="005D4729">
        <w:t xml:space="preserve">  Further return as a result of a refund affecting a franking deficit tax liability</w:t>
      </w:r>
      <w:bookmarkEnd w:id="405"/>
    </w:p>
    <w:p w:rsidR="00F9073D" w:rsidRPr="005D4729" w:rsidRDefault="00F9073D" w:rsidP="00BC7435">
      <w:pPr>
        <w:pStyle w:val="subsection"/>
        <w:keepNext/>
      </w:pPr>
      <w:r w:rsidRPr="005D4729">
        <w:tab/>
        <w:t>(1)</w:t>
      </w:r>
      <w:r w:rsidRPr="005D4729">
        <w:tab/>
        <w:t>If:</w:t>
      </w:r>
    </w:p>
    <w:p w:rsidR="00F9073D" w:rsidRPr="005D4729" w:rsidRDefault="00F9073D" w:rsidP="00F9073D">
      <w:pPr>
        <w:pStyle w:val="paragraph"/>
      </w:pPr>
      <w:r w:rsidRPr="005D4729">
        <w:tab/>
        <w:t>(a)</w:t>
      </w:r>
      <w:r w:rsidRPr="005D4729">
        <w:tab/>
        <w:t>a franking assessment for the entity for the balancing period has been made; and</w:t>
      </w:r>
    </w:p>
    <w:p w:rsidR="00F9073D" w:rsidRPr="005D4729" w:rsidRDefault="00F9073D" w:rsidP="00F9073D">
      <w:pPr>
        <w:pStyle w:val="paragraph"/>
      </w:pPr>
      <w:r w:rsidRPr="005D4729">
        <w:tab/>
        <w:t>(b)</w:t>
      </w:r>
      <w:r w:rsidRPr="005D4729">
        <w:tab/>
        <w:t xml:space="preserve">on a particular day (the </w:t>
      </w:r>
      <w:r w:rsidRPr="005D4729">
        <w:rPr>
          <w:b/>
          <w:i/>
        </w:rPr>
        <w:t>further return day</w:t>
      </w:r>
      <w:r w:rsidRPr="005D4729">
        <w:t>) the entity gives the Commissioner a further return for the balancing period under subsection</w:t>
      </w:r>
      <w:r w:rsidR="00FD3F14" w:rsidRPr="005D4729">
        <w:t> </w:t>
      </w:r>
      <w:r w:rsidRPr="005D4729">
        <w:t>214</w:t>
      </w:r>
      <w:r w:rsidR="00C7380F">
        <w:noBreakHyphen/>
      </w:r>
      <w:r w:rsidRPr="005D4729">
        <w:t>15(1) of this Act (because the entity has received a refund of income tax that affects its liability to pay franking deficit tax);</w:t>
      </w:r>
    </w:p>
    <w:p w:rsidR="00F9073D" w:rsidRPr="005D4729" w:rsidRDefault="00F9073D" w:rsidP="002B75AC">
      <w:pPr>
        <w:pStyle w:val="subsection2"/>
      </w:pPr>
      <w:r w:rsidRPr="005D4729">
        <w:t>the Commissioner is taken to have amended the entity’s franking assessment on the further return day, and to have assessed:</w:t>
      </w:r>
    </w:p>
    <w:p w:rsidR="00F9073D" w:rsidRPr="005D4729" w:rsidRDefault="00F9073D" w:rsidP="00F9073D">
      <w:pPr>
        <w:pStyle w:val="paragraph"/>
      </w:pPr>
      <w:r w:rsidRPr="005D4729">
        <w:tab/>
        <w:t>(c)</w:t>
      </w:r>
      <w:r w:rsidRPr="005D4729">
        <w:tab/>
        <w:t>the entity’s franking account balance at a particular time as that stated in the further return as the balance at that time; and</w:t>
      </w:r>
    </w:p>
    <w:p w:rsidR="00F9073D" w:rsidRPr="005D4729" w:rsidRDefault="00F9073D" w:rsidP="00F9073D">
      <w:pPr>
        <w:pStyle w:val="paragraph"/>
      </w:pPr>
      <w:r w:rsidRPr="005D4729">
        <w:tab/>
        <w:t>(d)</w:t>
      </w:r>
      <w:r w:rsidRPr="005D4729">
        <w:tab/>
        <w:t>the amount of franking deficit tax payable by the entity because of events that have occurred, or are taken to have occurred, during the period as those stated in the further return.</w:t>
      </w:r>
    </w:p>
    <w:p w:rsidR="00F9073D" w:rsidRPr="005D4729" w:rsidRDefault="00F9073D" w:rsidP="002B75AC">
      <w:pPr>
        <w:pStyle w:val="subsection"/>
      </w:pPr>
      <w:r w:rsidRPr="005D4729">
        <w:tab/>
        <w:t>(2)</w:t>
      </w:r>
      <w:r w:rsidRPr="005D4729">
        <w:tab/>
        <w:t>The further return is taken to be notice of the amended assessment signed by the Commissioner and given to the entity on the further return day.</w:t>
      </w:r>
    </w:p>
    <w:p w:rsidR="00F9073D" w:rsidRPr="005D4729" w:rsidRDefault="00F9073D" w:rsidP="00F9073D">
      <w:pPr>
        <w:pStyle w:val="ActHead5"/>
      </w:pPr>
      <w:bookmarkStart w:id="406" w:name="_Toc138776256"/>
      <w:r w:rsidRPr="00C7380F">
        <w:rPr>
          <w:rStyle w:val="CharSectno"/>
        </w:rPr>
        <w:t>214</w:t>
      </w:r>
      <w:r w:rsidR="00C7380F" w:rsidRPr="00C7380F">
        <w:rPr>
          <w:rStyle w:val="CharSectno"/>
        </w:rPr>
        <w:noBreakHyphen/>
      </w:r>
      <w:r w:rsidRPr="00C7380F">
        <w:rPr>
          <w:rStyle w:val="CharSectno"/>
        </w:rPr>
        <w:t>50</w:t>
      </w:r>
      <w:r w:rsidRPr="005D4729">
        <w:t xml:space="preserve">  Later amendments—on request</w:t>
      </w:r>
      <w:bookmarkEnd w:id="406"/>
    </w:p>
    <w:p w:rsidR="00F9073D" w:rsidRPr="005D4729" w:rsidRDefault="00F9073D" w:rsidP="002B75AC">
      <w:pPr>
        <w:pStyle w:val="subsection"/>
      </w:pPr>
      <w:r w:rsidRPr="005D4729">
        <w:tab/>
      </w:r>
      <w:r w:rsidRPr="005D4729">
        <w:tab/>
        <w:t>The Commissioner may amend a franking assessment for the entity for the balancing period after the end of a period of 3 years after the original franking assessment day if, within that 3 year period:</w:t>
      </w:r>
    </w:p>
    <w:p w:rsidR="00F9073D" w:rsidRPr="005D4729" w:rsidRDefault="00F9073D" w:rsidP="00F9073D">
      <w:pPr>
        <w:pStyle w:val="paragraph"/>
      </w:pPr>
      <w:r w:rsidRPr="005D4729">
        <w:tab/>
        <w:t>(a)</w:t>
      </w:r>
      <w:r w:rsidRPr="005D4729">
        <w:tab/>
        <w:t>the entity applies for the amendment; and</w:t>
      </w:r>
    </w:p>
    <w:p w:rsidR="00F9073D" w:rsidRPr="005D4729" w:rsidRDefault="00F9073D" w:rsidP="00F9073D">
      <w:pPr>
        <w:pStyle w:val="paragraph"/>
      </w:pPr>
      <w:r w:rsidRPr="005D4729">
        <w:tab/>
        <w:t>(b)</w:t>
      </w:r>
      <w:r w:rsidRPr="005D4729">
        <w:tab/>
        <w:t>the entity gives the Commissioner all the information necessary for making the amendment.</w:t>
      </w:r>
    </w:p>
    <w:p w:rsidR="00F9073D" w:rsidRPr="005D4729" w:rsidRDefault="00F9073D" w:rsidP="00F9073D">
      <w:pPr>
        <w:pStyle w:val="ActHead5"/>
      </w:pPr>
      <w:bookmarkStart w:id="407" w:name="_Toc138776257"/>
      <w:r w:rsidRPr="00C7380F">
        <w:rPr>
          <w:rStyle w:val="CharSectno"/>
        </w:rPr>
        <w:t>214</w:t>
      </w:r>
      <w:r w:rsidR="00C7380F" w:rsidRPr="00C7380F">
        <w:rPr>
          <w:rStyle w:val="CharSectno"/>
        </w:rPr>
        <w:noBreakHyphen/>
      </w:r>
      <w:r w:rsidRPr="00C7380F">
        <w:rPr>
          <w:rStyle w:val="CharSectno"/>
        </w:rPr>
        <w:t>55</w:t>
      </w:r>
      <w:r w:rsidRPr="005D4729">
        <w:t xml:space="preserve">  Later amendments—failure to make proper disclosure</w:t>
      </w:r>
      <w:bookmarkEnd w:id="407"/>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lastRenderedPageBreak/>
        <w:tab/>
        <w:t>(a)</w:t>
      </w:r>
      <w:r w:rsidRPr="005D4729">
        <w:tab/>
        <w:t>the entity does not make a full and true disclosure to the Commissioner of the information necessary for a franking assessment for the entity for the balancing period; and</w:t>
      </w:r>
    </w:p>
    <w:p w:rsidR="00F9073D" w:rsidRPr="005D4729" w:rsidRDefault="00F9073D" w:rsidP="00F9073D">
      <w:pPr>
        <w:pStyle w:val="paragraph"/>
      </w:pPr>
      <w:r w:rsidRPr="005D4729">
        <w:tab/>
        <w:t>(b)</w:t>
      </w:r>
      <w:r w:rsidRPr="005D4729">
        <w:tab/>
        <w:t>in making the assessment, the Commissioner makes an under</w:t>
      </w:r>
      <w:r w:rsidR="00C7380F">
        <w:noBreakHyphen/>
      </w:r>
      <w:r w:rsidRPr="005D4729">
        <w:t>assessment; and</w:t>
      </w:r>
    </w:p>
    <w:p w:rsidR="00F9073D" w:rsidRPr="005D4729" w:rsidRDefault="00F9073D" w:rsidP="00F9073D">
      <w:pPr>
        <w:pStyle w:val="paragraph"/>
      </w:pPr>
      <w:r w:rsidRPr="005D4729">
        <w:tab/>
        <w:t>(c)</w:t>
      </w:r>
      <w:r w:rsidRPr="005D4729">
        <w:tab/>
        <w:t>the Commissioner is not of the opinion that the under</w:t>
      </w:r>
      <w:r w:rsidR="00C7380F">
        <w:noBreakHyphen/>
      </w:r>
      <w:r w:rsidRPr="005D4729">
        <w:t>assessment is due to fraud or evasion;</w:t>
      </w:r>
    </w:p>
    <w:p w:rsidR="00F9073D" w:rsidRPr="005D4729" w:rsidRDefault="00F9073D" w:rsidP="002B75AC">
      <w:pPr>
        <w:pStyle w:val="subsection2"/>
      </w:pPr>
      <w:r w:rsidRPr="005D4729">
        <w:t>the Commissioner may amend the assessment at any time during the period of 6 years after the original franking assessment day.</w:t>
      </w:r>
    </w:p>
    <w:p w:rsidR="00F9073D" w:rsidRPr="005D4729" w:rsidRDefault="00F9073D" w:rsidP="00F9073D">
      <w:pPr>
        <w:pStyle w:val="ActHead5"/>
      </w:pPr>
      <w:bookmarkStart w:id="408" w:name="_Toc138776258"/>
      <w:r w:rsidRPr="00C7380F">
        <w:rPr>
          <w:rStyle w:val="CharSectno"/>
        </w:rPr>
        <w:t>214</w:t>
      </w:r>
      <w:r w:rsidR="00C7380F" w:rsidRPr="00C7380F">
        <w:rPr>
          <w:rStyle w:val="CharSectno"/>
        </w:rPr>
        <w:noBreakHyphen/>
      </w:r>
      <w:r w:rsidRPr="00C7380F">
        <w:rPr>
          <w:rStyle w:val="CharSectno"/>
        </w:rPr>
        <w:t>60</w:t>
      </w:r>
      <w:r w:rsidRPr="005D4729">
        <w:t xml:space="preserve">  Later amendments—fraud or evasion</w:t>
      </w:r>
      <w:bookmarkEnd w:id="408"/>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the entity does not make a full and true disclosure to the Commissioner of the information necessary for a franking assessment for the entity for the balancing period; and</w:t>
      </w:r>
    </w:p>
    <w:p w:rsidR="00F9073D" w:rsidRPr="005D4729" w:rsidRDefault="00F9073D" w:rsidP="00F9073D">
      <w:pPr>
        <w:pStyle w:val="paragraph"/>
      </w:pPr>
      <w:r w:rsidRPr="005D4729">
        <w:tab/>
        <w:t>(b)</w:t>
      </w:r>
      <w:r w:rsidRPr="005D4729">
        <w:tab/>
        <w:t>in making the assessment, the Commissioner makes an under</w:t>
      </w:r>
      <w:r w:rsidR="00C7380F">
        <w:noBreakHyphen/>
      </w:r>
      <w:r w:rsidRPr="005D4729">
        <w:t>assessment; and</w:t>
      </w:r>
    </w:p>
    <w:p w:rsidR="00F9073D" w:rsidRPr="005D4729" w:rsidRDefault="00F9073D" w:rsidP="00F9073D">
      <w:pPr>
        <w:pStyle w:val="paragraph"/>
      </w:pPr>
      <w:r w:rsidRPr="005D4729">
        <w:tab/>
        <w:t>(c)</w:t>
      </w:r>
      <w:r w:rsidRPr="005D4729">
        <w:tab/>
        <w:t>the Commissioner is of the opinion that the under</w:t>
      </w:r>
      <w:r w:rsidR="00C7380F">
        <w:noBreakHyphen/>
      </w:r>
      <w:r w:rsidRPr="005D4729">
        <w:t>assessment is due to fraud or evasion;</w:t>
      </w:r>
    </w:p>
    <w:p w:rsidR="00F9073D" w:rsidRPr="005D4729" w:rsidRDefault="00F9073D" w:rsidP="002B75AC">
      <w:pPr>
        <w:pStyle w:val="subsection2"/>
      </w:pPr>
      <w:r w:rsidRPr="005D4729">
        <w:t>the Commissioner may amend the assessment at any time.</w:t>
      </w:r>
    </w:p>
    <w:p w:rsidR="00F9073D" w:rsidRPr="005D4729" w:rsidRDefault="00F9073D" w:rsidP="00F9073D">
      <w:pPr>
        <w:pStyle w:val="ActHead5"/>
      </w:pPr>
      <w:bookmarkStart w:id="409" w:name="_Toc138776259"/>
      <w:r w:rsidRPr="00C7380F">
        <w:rPr>
          <w:rStyle w:val="CharSectno"/>
        </w:rPr>
        <w:t>214</w:t>
      </w:r>
      <w:r w:rsidR="00C7380F" w:rsidRPr="00C7380F">
        <w:rPr>
          <w:rStyle w:val="CharSectno"/>
        </w:rPr>
        <w:noBreakHyphen/>
      </w:r>
      <w:r w:rsidRPr="00C7380F">
        <w:rPr>
          <w:rStyle w:val="CharSectno"/>
        </w:rPr>
        <w:t>65</w:t>
      </w:r>
      <w:r w:rsidRPr="005D4729">
        <w:t xml:space="preserve">  Further amendment of an amended particular</w:t>
      </w:r>
      <w:bookmarkEnd w:id="409"/>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 xml:space="preserve">a franking assessment for the entity for the balancing period has been amended (the </w:t>
      </w:r>
      <w:r w:rsidRPr="005D4729">
        <w:rPr>
          <w:b/>
          <w:i/>
        </w:rPr>
        <w:t>first amendment</w:t>
      </w:r>
      <w:r w:rsidRPr="005D4729">
        <w:t>) in any particular; and</w:t>
      </w:r>
    </w:p>
    <w:p w:rsidR="00F9073D" w:rsidRPr="005D4729" w:rsidRDefault="00F9073D" w:rsidP="00F9073D">
      <w:pPr>
        <w:pStyle w:val="paragraph"/>
      </w:pPr>
      <w:r w:rsidRPr="005D4729">
        <w:tab/>
        <w:t>(b)</w:t>
      </w:r>
      <w:r w:rsidRPr="005D4729">
        <w:tab/>
        <w:t>the Commissioner is of the opinion that it would be just to further amend the assessment in that particular so as to reduce the assessment;</w:t>
      </w:r>
    </w:p>
    <w:p w:rsidR="00F9073D" w:rsidRPr="005D4729" w:rsidRDefault="00F9073D" w:rsidP="002B75AC">
      <w:pPr>
        <w:pStyle w:val="subsection2"/>
      </w:pPr>
      <w:r w:rsidRPr="005D4729">
        <w:t>the Commissioner may do so within a period of 3 years after the first amendment.</w:t>
      </w:r>
    </w:p>
    <w:p w:rsidR="00F9073D" w:rsidRPr="005D4729" w:rsidRDefault="00F9073D" w:rsidP="00F9073D">
      <w:pPr>
        <w:pStyle w:val="ActHead5"/>
      </w:pPr>
      <w:bookmarkStart w:id="410" w:name="_Toc138776260"/>
      <w:r w:rsidRPr="00C7380F">
        <w:rPr>
          <w:rStyle w:val="CharSectno"/>
        </w:rPr>
        <w:lastRenderedPageBreak/>
        <w:t>214</w:t>
      </w:r>
      <w:r w:rsidR="00C7380F" w:rsidRPr="00C7380F">
        <w:rPr>
          <w:rStyle w:val="CharSectno"/>
        </w:rPr>
        <w:noBreakHyphen/>
      </w:r>
      <w:r w:rsidRPr="00C7380F">
        <w:rPr>
          <w:rStyle w:val="CharSectno"/>
        </w:rPr>
        <w:t>70</w:t>
      </w:r>
      <w:r w:rsidRPr="005D4729">
        <w:t xml:space="preserve">  Other later amendments</w:t>
      </w:r>
      <w:bookmarkEnd w:id="410"/>
    </w:p>
    <w:p w:rsidR="00F9073D" w:rsidRPr="005D4729" w:rsidRDefault="00F9073D" w:rsidP="002B75AC">
      <w:pPr>
        <w:pStyle w:val="subsection"/>
      </w:pPr>
      <w:r w:rsidRPr="005D4729">
        <w:tab/>
      </w:r>
      <w:r w:rsidRPr="005D4729">
        <w:tab/>
        <w:t>In a case not covered by sections</w:t>
      </w:r>
      <w:r w:rsidR="00FD3F14" w:rsidRPr="005D4729">
        <w:t> </w:t>
      </w:r>
      <w:r w:rsidRPr="005D4729">
        <w:t>214</w:t>
      </w:r>
      <w:r w:rsidR="00C7380F">
        <w:noBreakHyphen/>
      </w:r>
      <w:r w:rsidRPr="005D4729">
        <w:t>50, 214</w:t>
      </w:r>
      <w:r w:rsidR="00C7380F">
        <w:noBreakHyphen/>
      </w:r>
      <w:r w:rsidRPr="005D4729">
        <w:t>55, 214</w:t>
      </w:r>
      <w:r w:rsidR="00C7380F">
        <w:noBreakHyphen/>
      </w:r>
      <w:r w:rsidRPr="005D4729">
        <w:t>60 or 214</w:t>
      </w:r>
      <w:r w:rsidR="00C7380F">
        <w:noBreakHyphen/>
      </w:r>
      <w:r w:rsidRPr="005D4729">
        <w:t>65, the Commissioner may amend the franking assessment for the entity for the balancing period after the period of 3 years after the original assessment day has expired, but not so as to reduce the assessment.</w:t>
      </w:r>
    </w:p>
    <w:p w:rsidR="00F9073D" w:rsidRPr="005D4729" w:rsidRDefault="00F9073D" w:rsidP="00F9073D">
      <w:pPr>
        <w:pStyle w:val="ActHead5"/>
      </w:pPr>
      <w:bookmarkStart w:id="411" w:name="_Toc138776261"/>
      <w:r w:rsidRPr="00C7380F">
        <w:rPr>
          <w:rStyle w:val="CharSectno"/>
        </w:rPr>
        <w:t>214</w:t>
      </w:r>
      <w:r w:rsidR="00C7380F" w:rsidRPr="00C7380F">
        <w:rPr>
          <w:rStyle w:val="CharSectno"/>
        </w:rPr>
        <w:noBreakHyphen/>
      </w:r>
      <w:r w:rsidRPr="00C7380F">
        <w:rPr>
          <w:rStyle w:val="CharSectno"/>
        </w:rPr>
        <w:t>75</w:t>
      </w:r>
      <w:r w:rsidRPr="005D4729">
        <w:t xml:space="preserve">  Amendment on review etc.</w:t>
      </w:r>
      <w:bookmarkEnd w:id="411"/>
    </w:p>
    <w:p w:rsidR="00F9073D" w:rsidRPr="005D4729" w:rsidRDefault="00F9073D" w:rsidP="002B75AC">
      <w:pPr>
        <w:pStyle w:val="subsection"/>
      </w:pPr>
      <w:r w:rsidRPr="005D4729">
        <w:tab/>
      </w:r>
      <w:r w:rsidRPr="005D4729">
        <w:tab/>
        <w:t>Nothing in this Division prevents the amendment of a franking assessment for the entity for the balancing period:</w:t>
      </w:r>
    </w:p>
    <w:p w:rsidR="00F9073D" w:rsidRPr="005D4729" w:rsidRDefault="00F9073D" w:rsidP="00F9073D">
      <w:pPr>
        <w:pStyle w:val="paragraph"/>
      </w:pPr>
      <w:r w:rsidRPr="005D4729">
        <w:tab/>
        <w:t>(a)</w:t>
      </w:r>
      <w:r w:rsidRPr="005D4729">
        <w:tab/>
        <w:t>to give effect to a decision on a review or appeal; or</w:t>
      </w:r>
    </w:p>
    <w:p w:rsidR="00F9073D" w:rsidRPr="005D4729" w:rsidRDefault="00F9073D" w:rsidP="00F9073D">
      <w:pPr>
        <w:pStyle w:val="paragraph"/>
      </w:pPr>
      <w:r w:rsidRPr="005D4729">
        <w:tab/>
        <w:t>(b)</w:t>
      </w:r>
      <w:r w:rsidRPr="005D4729">
        <w:tab/>
        <w:t>to reduce the assessment as a result of an objection made under this Act or pending an appeal or review.</w:t>
      </w:r>
    </w:p>
    <w:p w:rsidR="00F9073D" w:rsidRPr="005D4729" w:rsidRDefault="00F9073D" w:rsidP="00F9073D">
      <w:pPr>
        <w:pStyle w:val="ActHead5"/>
      </w:pPr>
      <w:bookmarkStart w:id="412" w:name="_Toc138776262"/>
      <w:r w:rsidRPr="00C7380F">
        <w:rPr>
          <w:rStyle w:val="CharSectno"/>
        </w:rPr>
        <w:t>214</w:t>
      </w:r>
      <w:r w:rsidR="00C7380F" w:rsidRPr="00C7380F">
        <w:rPr>
          <w:rStyle w:val="CharSectno"/>
        </w:rPr>
        <w:noBreakHyphen/>
      </w:r>
      <w:r w:rsidRPr="00C7380F">
        <w:rPr>
          <w:rStyle w:val="CharSectno"/>
        </w:rPr>
        <w:t>80</w:t>
      </w:r>
      <w:r w:rsidRPr="005D4729">
        <w:t xml:space="preserve">  Notice of amendments</w:t>
      </w:r>
      <w:bookmarkEnd w:id="412"/>
    </w:p>
    <w:p w:rsidR="00F9073D" w:rsidRPr="005D4729" w:rsidRDefault="00F9073D" w:rsidP="002B75AC">
      <w:pPr>
        <w:pStyle w:val="subsection"/>
      </w:pPr>
      <w:r w:rsidRPr="005D4729">
        <w:tab/>
      </w:r>
      <w:r w:rsidRPr="005D4729">
        <w:tab/>
        <w:t>If the Commissioner amends the entity’s franking assessment for the balancing period, the Commissioner must give the entity notice of the amendment as soon as practicable after making the amendment.</w:t>
      </w:r>
    </w:p>
    <w:p w:rsidR="00F9073D" w:rsidRPr="005D4729" w:rsidRDefault="00F9073D" w:rsidP="00F9073D">
      <w:pPr>
        <w:pStyle w:val="ActHead5"/>
      </w:pPr>
      <w:bookmarkStart w:id="413" w:name="_Toc138776263"/>
      <w:r w:rsidRPr="00C7380F">
        <w:rPr>
          <w:rStyle w:val="CharSectno"/>
        </w:rPr>
        <w:t>214</w:t>
      </w:r>
      <w:r w:rsidR="00C7380F" w:rsidRPr="00C7380F">
        <w:rPr>
          <w:rStyle w:val="CharSectno"/>
        </w:rPr>
        <w:noBreakHyphen/>
      </w:r>
      <w:r w:rsidRPr="00C7380F">
        <w:rPr>
          <w:rStyle w:val="CharSectno"/>
        </w:rPr>
        <w:t>85</w:t>
      </w:r>
      <w:r w:rsidRPr="005D4729">
        <w:t xml:space="preserve">  Validity of assessment</w:t>
      </w:r>
      <w:bookmarkEnd w:id="413"/>
    </w:p>
    <w:p w:rsidR="00F9073D" w:rsidRPr="005D4729" w:rsidRDefault="00F9073D" w:rsidP="002B75AC">
      <w:pPr>
        <w:pStyle w:val="subsection"/>
      </w:pPr>
      <w:r w:rsidRPr="005D4729">
        <w:tab/>
      </w:r>
      <w:r w:rsidRPr="005D4729">
        <w:tab/>
        <w:t xml:space="preserve">The validity of a franking assessment for the entity for the balancing period is not affected because any of the provisions of this Act (as defined in the </w:t>
      </w:r>
      <w:r w:rsidRPr="005D4729">
        <w:rPr>
          <w:i/>
        </w:rPr>
        <w:t>Income Tax Assessment Act 1997</w:t>
      </w:r>
      <w:r w:rsidRPr="005D4729">
        <w:t>) have not been complied with.</w:t>
      </w:r>
    </w:p>
    <w:p w:rsidR="00F9073D" w:rsidRPr="005D4729" w:rsidRDefault="00F9073D" w:rsidP="00F9073D">
      <w:pPr>
        <w:pStyle w:val="ActHead5"/>
      </w:pPr>
      <w:bookmarkStart w:id="414" w:name="_Toc138776264"/>
      <w:r w:rsidRPr="00C7380F">
        <w:rPr>
          <w:rStyle w:val="CharSectno"/>
        </w:rPr>
        <w:t>214</w:t>
      </w:r>
      <w:r w:rsidR="00C7380F" w:rsidRPr="00C7380F">
        <w:rPr>
          <w:rStyle w:val="CharSectno"/>
        </w:rPr>
        <w:noBreakHyphen/>
      </w:r>
      <w:r w:rsidRPr="00C7380F">
        <w:rPr>
          <w:rStyle w:val="CharSectno"/>
        </w:rPr>
        <w:t>90</w:t>
      </w:r>
      <w:r w:rsidRPr="005D4729">
        <w:t xml:space="preserve">  Objections</w:t>
      </w:r>
      <w:bookmarkEnd w:id="414"/>
    </w:p>
    <w:p w:rsidR="00F9073D" w:rsidRPr="005D4729" w:rsidRDefault="00F9073D" w:rsidP="002B75AC">
      <w:pPr>
        <w:pStyle w:val="subsection"/>
      </w:pPr>
      <w:r w:rsidRPr="005D4729">
        <w:tab/>
      </w:r>
      <w:r w:rsidRPr="005D4729">
        <w:tab/>
        <w:t>If a corporate tax entity is dissatisfied with a franking assessment made in relation to the entity under this Division, the entity may object against the assessment in the manner set out in Part</w:t>
      </w:r>
      <w:r w:rsidR="00486799" w:rsidRPr="005D4729">
        <w:t> </w:t>
      </w:r>
      <w:r w:rsidRPr="005D4729">
        <w:t xml:space="preserve">IVC of the </w:t>
      </w:r>
      <w:r w:rsidRPr="005D4729">
        <w:rPr>
          <w:i/>
        </w:rPr>
        <w:t>Taxation Administration Act 1953</w:t>
      </w:r>
      <w:r w:rsidRPr="005D4729">
        <w:t>.</w:t>
      </w:r>
    </w:p>
    <w:p w:rsidR="00F9073D" w:rsidRPr="005D4729" w:rsidRDefault="00F9073D" w:rsidP="00F9073D">
      <w:pPr>
        <w:pStyle w:val="ActHead5"/>
      </w:pPr>
      <w:bookmarkStart w:id="415" w:name="_Toc138776265"/>
      <w:r w:rsidRPr="00C7380F">
        <w:rPr>
          <w:rStyle w:val="CharSectno"/>
        </w:rPr>
        <w:lastRenderedPageBreak/>
        <w:t>214</w:t>
      </w:r>
      <w:r w:rsidR="00C7380F" w:rsidRPr="00C7380F">
        <w:rPr>
          <w:rStyle w:val="CharSectno"/>
        </w:rPr>
        <w:noBreakHyphen/>
      </w:r>
      <w:r w:rsidRPr="00C7380F">
        <w:rPr>
          <w:rStyle w:val="CharSectno"/>
        </w:rPr>
        <w:t>100</w:t>
      </w:r>
      <w:r w:rsidRPr="005D4729">
        <w:t xml:space="preserve">  Due date for payment of franking tax</w:t>
      </w:r>
      <w:bookmarkEnd w:id="415"/>
    </w:p>
    <w:p w:rsidR="00F9073D" w:rsidRPr="005D4729" w:rsidRDefault="00F9073D" w:rsidP="00F9073D">
      <w:pPr>
        <w:pStyle w:val="SubsectionHead"/>
      </w:pPr>
      <w:r w:rsidRPr="005D4729">
        <w:t>General rule</w:t>
      </w:r>
    </w:p>
    <w:p w:rsidR="00F9073D" w:rsidRPr="005D4729" w:rsidRDefault="00F9073D" w:rsidP="002B75AC">
      <w:pPr>
        <w:pStyle w:val="subsection"/>
      </w:pPr>
      <w:r w:rsidRPr="005D4729">
        <w:tab/>
        <w:t>(1)</w:t>
      </w:r>
      <w:r w:rsidRPr="005D4729">
        <w:tab/>
        <w:t>Unless this section provides otherwise, franking deficit tax assessed for the entity because of events that have occurred, or are taken to have occurred, during the balancing period is due and payable on the last day of the month immediately following the end of the balancing period.</w:t>
      </w:r>
    </w:p>
    <w:p w:rsidR="00F9073D" w:rsidRPr="005D4729" w:rsidRDefault="00F9073D" w:rsidP="00F9073D">
      <w:pPr>
        <w:pStyle w:val="SubsectionHead"/>
      </w:pPr>
      <w:r w:rsidRPr="005D4729">
        <w:t>Amended assessments—other than because of deficit deferral</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pPr>
      <w:r w:rsidRPr="005D4729">
        <w:tab/>
        <w:t>(a)</w:t>
      </w:r>
      <w:r w:rsidRPr="005D4729">
        <w:tab/>
        <w:t xml:space="preserve">the Commissioner amends a franking assessment for the entity for the balancing period (the </w:t>
      </w:r>
      <w:r w:rsidRPr="005D4729">
        <w:rPr>
          <w:b/>
          <w:i/>
        </w:rPr>
        <w:t>earlier assessment</w:t>
      </w:r>
      <w:r w:rsidRPr="005D4729">
        <w:t>) other than because of the operation of section</w:t>
      </w:r>
      <w:r w:rsidR="00FD3F14" w:rsidRPr="005D4729">
        <w:t> </w:t>
      </w:r>
      <w:r w:rsidRPr="005D4729">
        <w:t>214</w:t>
      </w:r>
      <w:r w:rsidR="00C7380F">
        <w:noBreakHyphen/>
      </w:r>
      <w:r w:rsidRPr="005D4729">
        <w:t>30 (an amendment because of a refund of tax that affects franking deficit tax liability); and</w:t>
      </w:r>
    </w:p>
    <w:p w:rsidR="00F9073D" w:rsidRPr="005D4729" w:rsidRDefault="00F9073D" w:rsidP="00F9073D">
      <w:pPr>
        <w:pStyle w:val="paragraph"/>
      </w:pPr>
      <w:r w:rsidRPr="005D4729">
        <w:tab/>
        <w:t>(b)</w:t>
      </w:r>
      <w:r w:rsidRPr="005D4729">
        <w:tab/>
        <w:t>the amount of franking deficit tax payable under the amended assessment exceeds the amount of franking deficit tax payable under the earlier assessment;</w:t>
      </w:r>
    </w:p>
    <w:p w:rsidR="00F9073D" w:rsidRPr="005D4729" w:rsidRDefault="00F9073D" w:rsidP="002B75AC">
      <w:pPr>
        <w:pStyle w:val="subsection2"/>
      </w:pPr>
      <w:r w:rsidRPr="005D4729">
        <w:t>the excess amount is due and payable one month after the day on which the assessment was amended.</w:t>
      </w:r>
    </w:p>
    <w:p w:rsidR="00F9073D" w:rsidRPr="005D4729" w:rsidRDefault="00F9073D" w:rsidP="00F9073D">
      <w:pPr>
        <w:pStyle w:val="SubsectionHead"/>
      </w:pPr>
      <w:r w:rsidRPr="005D4729">
        <w:t>Tax payable because of deficit deferral</w:t>
      </w:r>
    </w:p>
    <w:p w:rsidR="00F9073D" w:rsidRPr="005D4729" w:rsidRDefault="00F9073D" w:rsidP="002B75AC">
      <w:pPr>
        <w:pStyle w:val="subsection"/>
      </w:pPr>
      <w:r w:rsidRPr="005D4729">
        <w:tab/>
        <w:t>(3)</w:t>
      </w:r>
      <w:r w:rsidRPr="005D4729">
        <w:tab/>
        <w:t>If:</w:t>
      </w:r>
    </w:p>
    <w:p w:rsidR="00F9073D" w:rsidRPr="005D4729" w:rsidRDefault="00F9073D" w:rsidP="00F9073D">
      <w:pPr>
        <w:pStyle w:val="paragraph"/>
      </w:pPr>
      <w:r w:rsidRPr="005D4729">
        <w:tab/>
        <w:t>(a)</w:t>
      </w:r>
      <w:r w:rsidRPr="005D4729">
        <w:tab/>
        <w:t>the entity receives a refund of income tax; and</w:t>
      </w:r>
    </w:p>
    <w:p w:rsidR="00F9073D" w:rsidRPr="005D4729" w:rsidRDefault="00F9073D" w:rsidP="00F9073D">
      <w:pPr>
        <w:pStyle w:val="paragraph"/>
      </w:pPr>
      <w:r w:rsidRPr="005D4729">
        <w:tab/>
        <w:t>(b)</w:t>
      </w:r>
      <w:r w:rsidRPr="005D4729">
        <w:tab/>
        <w:t>the receipt of the refund gives rise to a liability, or an increased liability, to pay franking deficit tax because of the operation of subsection</w:t>
      </w:r>
      <w:r w:rsidR="00FD3F14" w:rsidRPr="005D4729">
        <w:t> </w:t>
      </w:r>
      <w:r w:rsidRPr="005D4729">
        <w:t>205</w:t>
      </w:r>
      <w:r w:rsidR="00C7380F">
        <w:noBreakHyphen/>
      </w:r>
      <w:r w:rsidRPr="005D4729">
        <w:t>30(2) or (3);</w:t>
      </w:r>
    </w:p>
    <w:p w:rsidR="00F9073D" w:rsidRPr="005D4729" w:rsidRDefault="00F9073D" w:rsidP="002B75AC">
      <w:pPr>
        <w:pStyle w:val="subsection2"/>
      </w:pPr>
      <w:r w:rsidRPr="005D4729">
        <w:t>the franking deficit tax or, if there is an increase in an existing liability to pay franking deficit tax, the difference between the original liability and the increased liability, is due and payable on:</w:t>
      </w:r>
    </w:p>
    <w:p w:rsidR="00F9073D" w:rsidRPr="005D4729" w:rsidRDefault="00F9073D" w:rsidP="00F9073D">
      <w:pPr>
        <w:pStyle w:val="paragraph"/>
      </w:pPr>
      <w:r w:rsidRPr="005D4729">
        <w:tab/>
        <w:t>(c)</w:t>
      </w:r>
      <w:r w:rsidRPr="005D4729">
        <w:tab/>
        <w:t xml:space="preserve">if the entity accounts for the liability, or increased liability, in a franking return that is outstanding for the balancing period in which the liability arose—the day on which the </w:t>
      </w:r>
      <w:r w:rsidRPr="005D4729">
        <w:lastRenderedPageBreak/>
        <w:t>outstanding return is required to be given to the Commissioner; or</w:t>
      </w:r>
    </w:p>
    <w:p w:rsidR="00F9073D" w:rsidRPr="005D4729" w:rsidRDefault="00F9073D" w:rsidP="00F9073D">
      <w:pPr>
        <w:pStyle w:val="paragraph"/>
      </w:pPr>
      <w:r w:rsidRPr="005D4729">
        <w:tab/>
        <w:t>(d)</w:t>
      </w:r>
      <w:r w:rsidRPr="005D4729">
        <w:tab/>
        <w:t>in any other case—14 days after the day on which the refund was received.</w:t>
      </w:r>
    </w:p>
    <w:p w:rsidR="00F9073D" w:rsidRPr="005D4729" w:rsidRDefault="00F9073D" w:rsidP="00F9073D">
      <w:pPr>
        <w:pStyle w:val="ActHead5"/>
      </w:pPr>
      <w:bookmarkStart w:id="416" w:name="_Toc138776266"/>
      <w:r w:rsidRPr="00C7380F">
        <w:rPr>
          <w:rStyle w:val="CharSectno"/>
        </w:rPr>
        <w:t>214</w:t>
      </w:r>
      <w:r w:rsidR="00C7380F" w:rsidRPr="00C7380F">
        <w:rPr>
          <w:rStyle w:val="CharSectno"/>
        </w:rPr>
        <w:noBreakHyphen/>
      </w:r>
      <w:r w:rsidRPr="00C7380F">
        <w:rPr>
          <w:rStyle w:val="CharSectno"/>
        </w:rPr>
        <w:t>105</w:t>
      </w:r>
      <w:r w:rsidRPr="005D4729">
        <w:t xml:space="preserve">  General interest charge</w:t>
      </w:r>
      <w:bookmarkEnd w:id="416"/>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franking deficit tax that is payable by the entity remains unpaid after the time by which it is due and payable; and</w:t>
      </w:r>
    </w:p>
    <w:p w:rsidR="00F9073D" w:rsidRPr="005D4729" w:rsidRDefault="00F9073D" w:rsidP="00F9073D">
      <w:pPr>
        <w:pStyle w:val="paragraph"/>
      </w:pPr>
      <w:r w:rsidRPr="005D4729">
        <w:tab/>
        <w:t>(b)</w:t>
      </w:r>
      <w:r w:rsidRPr="005D4729">
        <w:tab/>
        <w:t>the Commissioner has not allocated the unpaid amount to an RBA;</w:t>
      </w:r>
    </w:p>
    <w:p w:rsidR="00F9073D" w:rsidRPr="005D4729" w:rsidRDefault="00F9073D" w:rsidP="002B75AC">
      <w:pPr>
        <w:pStyle w:val="subsection2"/>
      </w:pPr>
      <w:r w:rsidRPr="005D4729">
        <w:t>the entity is liable to pay the general interest charge on the unpaid amount for each day in the period that:</w:t>
      </w:r>
    </w:p>
    <w:p w:rsidR="00F9073D" w:rsidRPr="005D4729" w:rsidRDefault="00F9073D" w:rsidP="00F9073D">
      <w:pPr>
        <w:pStyle w:val="paragraph"/>
      </w:pPr>
      <w:r w:rsidRPr="005D4729">
        <w:tab/>
        <w:t>(c)</w:t>
      </w:r>
      <w:r w:rsidRPr="005D4729">
        <w:tab/>
        <w:t>starts at the beginning of the day on which the franking deficit tax was due to be paid; and</w:t>
      </w:r>
    </w:p>
    <w:p w:rsidR="00F9073D" w:rsidRPr="005D4729" w:rsidRDefault="00F9073D" w:rsidP="00192635">
      <w:pPr>
        <w:pStyle w:val="paragraph"/>
        <w:keepNext/>
        <w:keepLines/>
      </w:pPr>
      <w:r w:rsidRPr="005D4729">
        <w:tab/>
        <w:t>(d)</w:t>
      </w:r>
      <w:r w:rsidRPr="005D4729">
        <w:tab/>
        <w:t>ends at the end of the last day on which, at the end of the day, any of the following remains unpaid:</w:t>
      </w:r>
    </w:p>
    <w:p w:rsidR="00F9073D" w:rsidRPr="005D4729" w:rsidRDefault="00F9073D" w:rsidP="00F9073D">
      <w:pPr>
        <w:pStyle w:val="paragraphsub"/>
      </w:pPr>
      <w:r w:rsidRPr="005D4729">
        <w:tab/>
        <w:t>(i)</w:t>
      </w:r>
      <w:r w:rsidRPr="005D4729">
        <w:tab/>
        <w:t>the franking deficit tax;</w:t>
      </w:r>
    </w:p>
    <w:p w:rsidR="00F9073D" w:rsidRPr="005D4729" w:rsidRDefault="00F9073D" w:rsidP="00F9073D">
      <w:pPr>
        <w:pStyle w:val="paragraphsub"/>
      </w:pPr>
      <w:r w:rsidRPr="005D4729">
        <w:tab/>
        <w:t>(ii)</w:t>
      </w:r>
      <w:r w:rsidRPr="005D4729">
        <w:tab/>
        <w:t>general interest charge on any of the franking deficit tax.</w:t>
      </w:r>
    </w:p>
    <w:p w:rsidR="00F9073D" w:rsidRPr="005D4729" w:rsidRDefault="00F9073D" w:rsidP="00F9073D">
      <w:pPr>
        <w:pStyle w:val="notetext"/>
      </w:pPr>
      <w:r w:rsidRPr="005D4729">
        <w:t>Note:</w:t>
      </w:r>
      <w:r w:rsidRPr="005D4729">
        <w:tab/>
        <w:t>The general interest charge is worked out under Part</w:t>
      </w:r>
      <w:r w:rsidR="00486799" w:rsidRPr="005D4729">
        <w:t> </w:t>
      </w:r>
      <w:r w:rsidRPr="005D4729">
        <w:t xml:space="preserve">IIA of the </w:t>
      </w:r>
      <w:r w:rsidRPr="005D4729">
        <w:rPr>
          <w:i/>
        </w:rPr>
        <w:t>Taxation Administration Act 1953</w:t>
      </w:r>
      <w:r w:rsidRPr="005D4729">
        <w:t>.</w:t>
      </w:r>
    </w:p>
    <w:p w:rsidR="00F9073D" w:rsidRPr="005D4729" w:rsidRDefault="00F9073D" w:rsidP="00F9073D">
      <w:pPr>
        <w:pStyle w:val="ActHead5"/>
      </w:pPr>
      <w:bookmarkStart w:id="417" w:name="_Toc138776267"/>
      <w:r w:rsidRPr="00C7380F">
        <w:rPr>
          <w:rStyle w:val="CharSectno"/>
        </w:rPr>
        <w:t>214</w:t>
      </w:r>
      <w:r w:rsidR="00C7380F" w:rsidRPr="00C7380F">
        <w:rPr>
          <w:rStyle w:val="CharSectno"/>
        </w:rPr>
        <w:noBreakHyphen/>
      </w:r>
      <w:r w:rsidRPr="00C7380F">
        <w:rPr>
          <w:rStyle w:val="CharSectno"/>
        </w:rPr>
        <w:t>110</w:t>
      </w:r>
      <w:r w:rsidRPr="005D4729">
        <w:t xml:space="preserve">  Refunds of amounts overpaid</w:t>
      </w:r>
      <w:bookmarkEnd w:id="417"/>
    </w:p>
    <w:p w:rsidR="00F9073D" w:rsidRPr="005D4729" w:rsidRDefault="00F9073D" w:rsidP="002B75AC">
      <w:pPr>
        <w:pStyle w:val="subsection"/>
      </w:pPr>
      <w:r w:rsidRPr="005D4729">
        <w:tab/>
      </w:r>
      <w:r w:rsidRPr="005D4729">
        <w:tab/>
        <w:t>Section</w:t>
      </w:r>
      <w:r w:rsidR="00FD3F14" w:rsidRPr="005D4729">
        <w:t> </w:t>
      </w:r>
      <w:r w:rsidRPr="005D4729">
        <w:t xml:space="preserve">172 of the </w:t>
      </w:r>
      <w:r w:rsidRPr="005D4729">
        <w:rPr>
          <w:i/>
        </w:rPr>
        <w:t>Income Tax Assessment Act 1936</w:t>
      </w:r>
      <w:r w:rsidRPr="005D4729">
        <w:t xml:space="preserve"> applies for the purposes of this Division as if references in that section to tax included references to franking deficit tax.</w:t>
      </w:r>
    </w:p>
    <w:p w:rsidR="00F9073D" w:rsidRPr="005D4729" w:rsidRDefault="00F9073D" w:rsidP="00F9073D">
      <w:pPr>
        <w:pStyle w:val="ActHead5"/>
      </w:pPr>
      <w:bookmarkStart w:id="418" w:name="_Toc138776268"/>
      <w:r w:rsidRPr="00C7380F">
        <w:rPr>
          <w:rStyle w:val="CharSectno"/>
        </w:rPr>
        <w:t>214</w:t>
      </w:r>
      <w:r w:rsidR="00C7380F" w:rsidRPr="00C7380F">
        <w:rPr>
          <w:rStyle w:val="CharSectno"/>
        </w:rPr>
        <w:noBreakHyphen/>
      </w:r>
      <w:r w:rsidRPr="00C7380F">
        <w:rPr>
          <w:rStyle w:val="CharSectno"/>
        </w:rPr>
        <w:t>120</w:t>
      </w:r>
      <w:r w:rsidRPr="005D4729">
        <w:t xml:space="preserve">  Record keeping</w:t>
      </w:r>
      <w:bookmarkEnd w:id="418"/>
    </w:p>
    <w:p w:rsidR="00F9073D" w:rsidRPr="005D4729" w:rsidRDefault="00F9073D" w:rsidP="002B75AC">
      <w:pPr>
        <w:pStyle w:val="subsection"/>
      </w:pPr>
      <w:r w:rsidRPr="005D4729">
        <w:tab/>
      </w:r>
      <w:r w:rsidRPr="005D4729">
        <w:tab/>
        <w:t>Section</w:t>
      </w:r>
      <w:r w:rsidR="00FD3F14" w:rsidRPr="005D4729">
        <w:t> </w:t>
      </w:r>
      <w:r w:rsidRPr="005D4729">
        <w:t xml:space="preserve">262A of the </w:t>
      </w:r>
      <w:r w:rsidRPr="005D4729">
        <w:rPr>
          <w:i/>
        </w:rPr>
        <w:t>Income Tax Assessment Act 1936</w:t>
      </w:r>
      <w:r w:rsidRPr="005D4729">
        <w:t xml:space="preserve"> applies for the purposes of this Division as if:</w:t>
      </w:r>
    </w:p>
    <w:p w:rsidR="00F9073D" w:rsidRPr="005D4729" w:rsidRDefault="00F9073D" w:rsidP="00F9073D">
      <w:pPr>
        <w:pStyle w:val="paragraph"/>
      </w:pPr>
      <w:r w:rsidRPr="005D4729">
        <w:tab/>
        <w:t>(a)</w:t>
      </w:r>
      <w:r w:rsidRPr="005D4729">
        <w:tab/>
        <w:t>the reference in that section to a person carrying on a business were a reference to a corporate tax entity; and</w:t>
      </w:r>
    </w:p>
    <w:p w:rsidR="00F9073D" w:rsidRPr="005D4729" w:rsidRDefault="00F9073D" w:rsidP="00F9073D">
      <w:pPr>
        <w:pStyle w:val="paragraph"/>
      </w:pPr>
      <w:r w:rsidRPr="005D4729">
        <w:lastRenderedPageBreak/>
        <w:tab/>
        <w:t>(b)</w:t>
      </w:r>
      <w:r w:rsidRPr="005D4729">
        <w:tab/>
        <w:t xml:space="preserve">the reference in </w:t>
      </w:r>
      <w:r w:rsidR="00FD3F14" w:rsidRPr="005D4729">
        <w:t>paragraph (</w:t>
      </w:r>
      <w:r w:rsidRPr="005D4729">
        <w:t>2)(a) of that section to the person’s income and expenditure were a reference to:</w:t>
      </w:r>
    </w:p>
    <w:p w:rsidR="00F9073D" w:rsidRPr="005D4729" w:rsidRDefault="00F9073D" w:rsidP="00F9073D">
      <w:pPr>
        <w:pStyle w:val="paragraphsub"/>
      </w:pPr>
      <w:r w:rsidRPr="005D4729">
        <w:tab/>
        <w:t>(i)</w:t>
      </w:r>
      <w:r w:rsidRPr="005D4729">
        <w:tab/>
        <w:t>the entity’s franking account balance; and</w:t>
      </w:r>
    </w:p>
    <w:p w:rsidR="00F9073D" w:rsidRPr="005D4729" w:rsidRDefault="00F9073D" w:rsidP="00F9073D">
      <w:pPr>
        <w:pStyle w:val="paragraphsub"/>
      </w:pPr>
      <w:r w:rsidRPr="005D4729">
        <w:tab/>
        <w:t>(ii)</w:t>
      </w:r>
      <w:r w:rsidRPr="005D4729">
        <w:tab/>
        <w:t>the entity’s liability to pay franking tax; and</w:t>
      </w:r>
    </w:p>
    <w:p w:rsidR="00F9073D" w:rsidRPr="005D4729" w:rsidRDefault="00F9073D" w:rsidP="00F9073D">
      <w:pPr>
        <w:pStyle w:val="paragraph"/>
      </w:pPr>
      <w:r w:rsidRPr="005D4729">
        <w:tab/>
        <w:t>(c)</w:t>
      </w:r>
      <w:r w:rsidRPr="005D4729">
        <w:tab/>
      </w:r>
      <w:r w:rsidR="00FD3F14" w:rsidRPr="005D4729">
        <w:t>paragraph (</w:t>
      </w:r>
      <w:r w:rsidRPr="005D4729">
        <w:t>5)(a) of that section were omitted.</w:t>
      </w:r>
    </w:p>
    <w:p w:rsidR="00F9073D" w:rsidRPr="005D4729" w:rsidRDefault="00F9073D" w:rsidP="00F9073D">
      <w:pPr>
        <w:pStyle w:val="ActHead5"/>
      </w:pPr>
      <w:bookmarkStart w:id="419" w:name="_Toc138776269"/>
      <w:r w:rsidRPr="00C7380F">
        <w:rPr>
          <w:rStyle w:val="CharSectno"/>
        </w:rPr>
        <w:t>214</w:t>
      </w:r>
      <w:r w:rsidR="00C7380F" w:rsidRPr="00C7380F">
        <w:rPr>
          <w:rStyle w:val="CharSectno"/>
        </w:rPr>
        <w:noBreakHyphen/>
      </w:r>
      <w:r w:rsidRPr="00C7380F">
        <w:rPr>
          <w:rStyle w:val="CharSectno"/>
        </w:rPr>
        <w:t>125</w:t>
      </w:r>
      <w:r w:rsidRPr="005D4729">
        <w:t xml:space="preserve">  Power of Commissioner to obtain information</w:t>
      </w:r>
      <w:bookmarkEnd w:id="419"/>
    </w:p>
    <w:p w:rsidR="00F9073D" w:rsidRPr="005D4729" w:rsidRDefault="00F9073D" w:rsidP="002B75AC">
      <w:pPr>
        <w:pStyle w:val="subsection"/>
      </w:pPr>
      <w:r w:rsidRPr="005D4729">
        <w:tab/>
      </w:r>
      <w:r w:rsidRPr="005D4729">
        <w:tab/>
        <w:t>Section</w:t>
      </w:r>
      <w:r w:rsidR="00FD3F14" w:rsidRPr="005D4729">
        <w:t> </w:t>
      </w:r>
      <w:r w:rsidRPr="005D4729">
        <w:t xml:space="preserve">264 of the </w:t>
      </w:r>
      <w:r w:rsidRPr="005D4729">
        <w:rPr>
          <w:i/>
        </w:rPr>
        <w:t>Income Tax Assessment Act 1936</w:t>
      </w:r>
      <w:r w:rsidRPr="005D4729">
        <w:t xml:space="preserve"> applies for the purposes of this Division as if the reference in </w:t>
      </w:r>
      <w:r w:rsidR="00FD3F14" w:rsidRPr="005D4729">
        <w:t>paragraph (</w:t>
      </w:r>
      <w:r w:rsidRPr="005D4729">
        <w:t>1)(b) of that section to a person’s income or assessment were a reference to a matter relevant to the administration or operation of this Division.</w:t>
      </w:r>
    </w:p>
    <w:p w:rsidR="00F9073D" w:rsidRPr="005D4729" w:rsidRDefault="00F9073D" w:rsidP="00F9073D">
      <w:pPr>
        <w:pStyle w:val="ActHead5"/>
      </w:pPr>
      <w:bookmarkStart w:id="420" w:name="_Toc138776270"/>
      <w:r w:rsidRPr="00C7380F">
        <w:rPr>
          <w:rStyle w:val="CharSectno"/>
        </w:rPr>
        <w:t>214</w:t>
      </w:r>
      <w:r w:rsidR="00C7380F" w:rsidRPr="00C7380F">
        <w:rPr>
          <w:rStyle w:val="CharSectno"/>
        </w:rPr>
        <w:noBreakHyphen/>
      </w:r>
      <w:r w:rsidRPr="00C7380F">
        <w:rPr>
          <w:rStyle w:val="CharSectno"/>
        </w:rPr>
        <w:t>135</w:t>
      </w:r>
      <w:r w:rsidRPr="005D4729">
        <w:t xml:space="preserve">  Interpretation</w:t>
      </w:r>
      <w:bookmarkEnd w:id="420"/>
    </w:p>
    <w:p w:rsidR="00F9073D" w:rsidRPr="005D4729" w:rsidRDefault="00F9073D" w:rsidP="002B75AC">
      <w:pPr>
        <w:pStyle w:val="subsection"/>
      </w:pPr>
      <w:r w:rsidRPr="005D4729">
        <w:tab/>
      </w:r>
      <w:r w:rsidRPr="005D4729">
        <w:tab/>
        <w:t xml:space="preserve">If an expression is defined in this Division, it has the meaning given in that definition, and not the meaning given in the </w:t>
      </w:r>
      <w:r w:rsidRPr="005D4729">
        <w:rPr>
          <w:i/>
        </w:rPr>
        <w:t>Income Tax Assessment Act 1997</w:t>
      </w:r>
      <w:r w:rsidRPr="005D4729">
        <w:t>.</w:t>
      </w:r>
    </w:p>
    <w:p w:rsidR="00F9073D" w:rsidRPr="005D4729" w:rsidRDefault="00F9073D" w:rsidP="00163128">
      <w:pPr>
        <w:pStyle w:val="ActHead3"/>
        <w:pageBreakBefore/>
      </w:pPr>
      <w:bookmarkStart w:id="421" w:name="_Toc138776271"/>
      <w:r w:rsidRPr="00C7380F">
        <w:rPr>
          <w:rStyle w:val="CharDivNo"/>
        </w:rPr>
        <w:lastRenderedPageBreak/>
        <w:t>Division</w:t>
      </w:r>
      <w:r w:rsidR="00FD3F14" w:rsidRPr="00C7380F">
        <w:rPr>
          <w:rStyle w:val="CharDivNo"/>
        </w:rPr>
        <w:t> </w:t>
      </w:r>
      <w:r w:rsidRPr="00C7380F">
        <w:rPr>
          <w:rStyle w:val="CharDivNo"/>
        </w:rPr>
        <w:t>219</w:t>
      </w:r>
      <w:r w:rsidRPr="005D4729">
        <w:t>—</w:t>
      </w:r>
      <w:r w:rsidRPr="00C7380F">
        <w:rPr>
          <w:rStyle w:val="CharDivText"/>
        </w:rPr>
        <w:t>Imputation for life insurance companies</w:t>
      </w:r>
      <w:bookmarkEnd w:id="421"/>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219</w:t>
      </w:r>
      <w:r w:rsidR="00C7380F">
        <w:noBreakHyphen/>
      </w:r>
      <w:r w:rsidRPr="005D4729">
        <w:t>40</w:t>
      </w:r>
      <w:r w:rsidRPr="005D4729">
        <w:tab/>
        <w:t xml:space="preserve">Reversing and replacing (on tax paid basis) certain franking credits that arose before </w:t>
      </w:r>
      <w:r w:rsidR="00EB3B5E">
        <w:t>1 July</w:t>
      </w:r>
      <w:r w:rsidRPr="005D4729">
        <w:t xml:space="preserve"> 2002</w:t>
      </w:r>
    </w:p>
    <w:p w:rsidR="00F9073D" w:rsidRPr="005D4729" w:rsidRDefault="00F9073D" w:rsidP="00F9073D">
      <w:pPr>
        <w:pStyle w:val="TofSectsSection"/>
      </w:pPr>
      <w:r w:rsidRPr="005D4729">
        <w:t>219</w:t>
      </w:r>
      <w:r w:rsidR="00C7380F">
        <w:noBreakHyphen/>
      </w:r>
      <w:r w:rsidRPr="005D4729">
        <w:t>45</w:t>
      </w:r>
      <w:r w:rsidRPr="005D4729">
        <w:tab/>
        <w:t xml:space="preserve">Reversing (on tax paid basis) certain franking debits that arose before </w:t>
      </w:r>
      <w:r w:rsidR="00EB3B5E">
        <w:t>1 July</w:t>
      </w:r>
      <w:r w:rsidRPr="005D4729">
        <w:t xml:space="preserve"> 2002</w:t>
      </w:r>
    </w:p>
    <w:p w:rsidR="00F9073D" w:rsidRPr="005D4729" w:rsidRDefault="00F9073D" w:rsidP="00F9073D">
      <w:pPr>
        <w:pStyle w:val="ActHead5"/>
      </w:pPr>
      <w:bookmarkStart w:id="422" w:name="_Toc138776272"/>
      <w:r w:rsidRPr="00C7380F">
        <w:rPr>
          <w:rStyle w:val="CharSectno"/>
        </w:rPr>
        <w:t>219</w:t>
      </w:r>
      <w:r w:rsidR="00C7380F" w:rsidRPr="00C7380F">
        <w:rPr>
          <w:rStyle w:val="CharSectno"/>
        </w:rPr>
        <w:noBreakHyphen/>
      </w:r>
      <w:r w:rsidRPr="00C7380F">
        <w:rPr>
          <w:rStyle w:val="CharSectno"/>
        </w:rPr>
        <w:t>40</w:t>
      </w:r>
      <w:r w:rsidRPr="005D4729">
        <w:t xml:space="preserve">  Reversing and replacing (on tax paid basis) certain franking credits that arose before </w:t>
      </w:r>
      <w:r w:rsidR="00EB3B5E">
        <w:t>1 July</w:t>
      </w:r>
      <w:r w:rsidRPr="005D4729">
        <w:t xml:space="preserve"> 2002</w:t>
      </w:r>
      <w:bookmarkEnd w:id="422"/>
    </w:p>
    <w:p w:rsidR="00F9073D" w:rsidRPr="005D4729" w:rsidRDefault="00F9073D" w:rsidP="00F9073D">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 xml:space="preserve">a franking credit arose before </w:t>
      </w:r>
      <w:r w:rsidR="00EB3B5E">
        <w:t>1 July</w:t>
      </w:r>
      <w:r w:rsidRPr="005D4729">
        <w:t xml:space="preserve"> 2002 in the franking account of a life insurance company under </w:t>
      </w:r>
      <w:r w:rsidR="00666154" w:rsidRPr="005D4729">
        <w:t xml:space="preserve">former </w:t>
      </w:r>
      <w:r w:rsidR="00EB3B5E">
        <w:t>section 1</w:t>
      </w:r>
      <w:r w:rsidRPr="005D4729">
        <w:t xml:space="preserve">60APVJ of the </w:t>
      </w:r>
      <w:r w:rsidRPr="005D4729">
        <w:rPr>
          <w:i/>
        </w:rPr>
        <w:t>Income Tax Assessment Act 1936</w:t>
      </w:r>
      <w:r w:rsidRPr="005D4729">
        <w:t xml:space="preserve"> in relation to a PAYG instalment in respect of an income year; and</w:t>
      </w:r>
    </w:p>
    <w:p w:rsidR="00F9073D" w:rsidRPr="005D4729" w:rsidRDefault="00F9073D" w:rsidP="00F9073D">
      <w:pPr>
        <w:pStyle w:val="paragraph"/>
      </w:pPr>
      <w:r w:rsidRPr="005D4729">
        <w:tab/>
        <w:t>(b)</w:t>
      </w:r>
      <w:r w:rsidRPr="005D4729">
        <w:tab/>
        <w:t xml:space="preserve">the company’s assessment day (the </w:t>
      </w:r>
      <w:r w:rsidRPr="005D4729">
        <w:rPr>
          <w:b/>
          <w:i/>
        </w:rPr>
        <w:t>assessment day</w:t>
      </w:r>
      <w:r w:rsidRPr="005D4729">
        <w:t xml:space="preserve">) for that income year occurs on or after </w:t>
      </w:r>
      <w:r w:rsidR="00EB3B5E">
        <w:t>1 July</w:t>
      </w:r>
      <w:r w:rsidRPr="005D4729">
        <w:t xml:space="preserve"> 2002; and</w:t>
      </w:r>
    </w:p>
    <w:p w:rsidR="00F9073D" w:rsidRPr="005D4729" w:rsidRDefault="00F9073D" w:rsidP="00F9073D">
      <w:pPr>
        <w:pStyle w:val="paragraph"/>
      </w:pPr>
      <w:r w:rsidRPr="005D4729">
        <w:tab/>
        <w:t>(c)</w:t>
      </w:r>
      <w:r w:rsidRPr="005D4729">
        <w:tab/>
        <w:t xml:space="preserve">the company has a franking account (the </w:t>
      </w:r>
      <w:r w:rsidRPr="005D4729">
        <w:rPr>
          <w:b/>
          <w:i/>
        </w:rPr>
        <w:t>new franking account</w:t>
      </w:r>
      <w:r w:rsidRPr="005D4729">
        <w:t>) under section</w:t>
      </w:r>
      <w:r w:rsidR="00FD3F14" w:rsidRPr="005D4729">
        <w:t> </w:t>
      </w:r>
      <w:r w:rsidRPr="005D4729">
        <w:t>205</w:t>
      </w:r>
      <w:r w:rsidR="00C7380F">
        <w:noBreakHyphen/>
      </w:r>
      <w:r w:rsidRPr="005D4729">
        <w:t xml:space="preserve">10 of the </w:t>
      </w:r>
      <w:r w:rsidRPr="005D4729">
        <w:rPr>
          <w:i/>
        </w:rPr>
        <w:t>Income Tax Assessment Act 1997</w:t>
      </w:r>
      <w:r w:rsidRPr="005D4729">
        <w:t>.</w:t>
      </w:r>
    </w:p>
    <w:p w:rsidR="00F9073D" w:rsidRPr="005D4729" w:rsidRDefault="00F9073D" w:rsidP="00F9073D">
      <w:pPr>
        <w:pStyle w:val="subsection"/>
      </w:pPr>
      <w:r w:rsidRPr="005D4729">
        <w:tab/>
        <w:t>(2)</w:t>
      </w:r>
      <w:r w:rsidRPr="005D4729">
        <w:tab/>
        <w:t>A franking debit of the amount worked out in accordance with the following formula is taken to have arisen in the new franking account on the assessment day:</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6813A76E" wp14:editId="550B0645">
            <wp:extent cx="1409700" cy="514350"/>
            <wp:effectExtent l="0" t="0" r="0" b="0"/>
            <wp:docPr id="26" name="Picture 26" descr="Start formula Amount of the 1936 Act credi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p w:rsidR="00F9073D" w:rsidRPr="005D4729" w:rsidRDefault="00F9073D" w:rsidP="00F9073D">
      <w:pPr>
        <w:pStyle w:val="subsection2"/>
      </w:pPr>
      <w:r w:rsidRPr="005D4729">
        <w:t>where:</w:t>
      </w:r>
    </w:p>
    <w:p w:rsidR="00F9073D" w:rsidRPr="005D4729" w:rsidRDefault="00F9073D" w:rsidP="00486799">
      <w:pPr>
        <w:pStyle w:val="Definition"/>
      </w:pPr>
      <w:r w:rsidRPr="005D4729">
        <w:rPr>
          <w:b/>
          <w:i/>
        </w:rPr>
        <w:t xml:space="preserve">amount of the 1936 Act credit </w:t>
      </w:r>
      <w:r w:rsidRPr="005D4729">
        <w:t xml:space="preserve">means the amount of the franking credit mentioned in </w:t>
      </w:r>
      <w:r w:rsidR="00FD3F14" w:rsidRPr="005D4729">
        <w:t>paragraph (</w:t>
      </w:r>
      <w:r w:rsidRPr="005D4729">
        <w:t>1)(a).</w:t>
      </w:r>
    </w:p>
    <w:p w:rsidR="00F9073D" w:rsidRPr="005D4729" w:rsidRDefault="00F9073D" w:rsidP="00F9073D">
      <w:pPr>
        <w:pStyle w:val="subsection"/>
      </w:pPr>
      <w:r w:rsidRPr="005D4729">
        <w:lastRenderedPageBreak/>
        <w:tab/>
        <w:t>(3)</w:t>
      </w:r>
      <w:r w:rsidRPr="005D4729">
        <w:tab/>
        <w:t xml:space="preserve">On the assessment day, a franking credit of the amount mentioned in </w:t>
      </w:r>
      <w:r w:rsidR="00B36BB7" w:rsidRPr="005D4729">
        <w:t>item 2</w:t>
      </w:r>
      <w:r w:rsidRPr="005D4729">
        <w:t xml:space="preserve"> of the table in section</w:t>
      </w:r>
      <w:r w:rsidR="00FD3F14" w:rsidRPr="005D4729">
        <w:t> </w:t>
      </w:r>
      <w:r w:rsidRPr="005D4729">
        <w:t>219</w:t>
      </w:r>
      <w:r w:rsidR="00C7380F">
        <w:noBreakHyphen/>
      </w:r>
      <w:r w:rsidRPr="005D4729">
        <w:t xml:space="preserve">15 of the </w:t>
      </w:r>
      <w:r w:rsidRPr="005D4729">
        <w:rPr>
          <w:i/>
        </w:rPr>
        <w:t>Income Tax Assessment Act 1997</w:t>
      </w:r>
      <w:r w:rsidRPr="005D4729">
        <w:t xml:space="preserve"> arises in the new franking account in relation to a payment of the PAYG instalment mentioned in </w:t>
      </w:r>
      <w:r w:rsidR="00FD3F14" w:rsidRPr="005D4729">
        <w:t>paragraph (</w:t>
      </w:r>
      <w:r w:rsidRPr="005D4729">
        <w:t xml:space="preserve">1)(a) of this section that was made before </w:t>
      </w:r>
      <w:r w:rsidR="00EB3B5E">
        <w:t>1 July</w:t>
      </w:r>
      <w:r w:rsidRPr="005D4729">
        <w:t xml:space="preserve"> 2002.</w:t>
      </w:r>
    </w:p>
    <w:p w:rsidR="00F9073D" w:rsidRPr="005D4729" w:rsidRDefault="00F9073D" w:rsidP="00F9073D">
      <w:pPr>
        <w:pStyle w:val="notetext"/>
      </w:pPr>
      <w:r w:rsidRPr="005D4729">
        <w:t>Note:</w:t>
      </w:r>
      <w:r w:rsidRPr="005D4729">
        <w:tab/>
        <w:t xml:space="preserve">On the assessment day, the franking credit mentioned in </w:t>
      </w:r>
      <w:r w:rsidR="00FD3F14" w:rsidRPr="005D4729">
        <w:t>paragraph (</w:t>
      </w:r>
      <w:r w:rsidRPr="005D4729">
        <w:t>1)(a) is therefore:</w:t>
      </w:r>
    </w:p>
    <w:p w:rsidR="00BF0814" w:rsidRPr="005D4729" w:rsidRDefault="00BF0814" w:rsidP="00A31FA2">
      <w:pPr>
        <w:pStyle w:val="TLPNotebullet"/>
        <w:tabs>
          <w:tab w:val="clear" w:pos="357"/>
          <w:tab w:val="left" w:pos="1985"/>
        </w:tabs>
        <w:ind w:left="1701"/>
      </w:pPr>
      <w:r w:rsidRPr="005D4729">
        <w:t xml:space="preserve">reversed by the franking debit arising under </w:t>
      </w:r>
      <w:r w:rsidR="00FD3F14" w:rsidRPr="005D4729">
        <w:t>subsection (</w:t>
      </w:r>
      <w:r w:rsidRPr="005D4729">
        <w:t>2); and</w:t>
      </w:r>
    </w:p>
    <w:p w:rsidR="00BF0814" w:rsidRPr="005D4729" w:rsidRDefault="00BF0814" w:rsidP="00A31FA2">
      <w:pPr>
        <w:pStyle w:val="TLPNotebullet"/>
        <w:tabs>
          <w:tab w:val="clear" w:pos="357"/>
          <w:tab w:val="left" w:pos="1985"/>
        </w:tabs>
        <w:ind w:left="1701"/>
      </w:pPr>
      <w:r w:rsidRPr="005D4729">
        <w:t xml:space="preserve">replaced with a franking credit arising under </w:t>
      </w:r>
      <w:r w:rsidR="00FD3F14" w:rsidRPr="005D4729">
        <w:t>subsection (</w:t>
      </w:r>
      <w:r w:rsidRPr="005D4729">
        <w:t>3).</w:t>
      </w:r>
    </w:p>
    <w:p w:rsidR="00F9073D" w:rsidRPr="005D4729" w:rsidRDefault="00F9073D" w:rsidP="00F9073D">
      <w:pPr>
        <w:pStyle w:val="ActHead5"/>
      </w:pPr>
      <w:bookmarkStart w:id="423" w:name="_Toc138776273"/>
      <w:r w:rsidRPr="00C7380F">
        <w:rPr>
          <w:rStyle w:val="CharSectno"/>
        </w:rPr>
        <w:t>219</w:t>
      </w:r>
      <w:r w:rsidR="00C7380F" w:rsidRPr="00C7380F">
        <w:rPr>
          <w:rStyle w:val="CharSectno"/>
        </w:rPr>
        <w:noBreakHyphen/>
      </w:r>
      <w:r w:rsidRPr="00C7380F">
        <w:rPr>
          <w:rStyle w:val="CharSectno"/>
        </w:rPr>
        <w:t>45</w:t>
      </w:r>
      <w:r w:rsidRPr="005D4729">
        <w:t xml:space="preserve">  Reversing (on tax paid basis) certain franking debits that arose before </w:t>
      </w:r>
      <w:r w:rsidR="00EB3B5E">
        <w:t>1 July</w:t>
      </w:r>
      <w:r w:rsidRPr="005D4729">
        <w:t xml:space="preserve"> 2002</w:t>
      </w:r>
      <w:bookmarkEnd w:id="423"/>
    </w:p>
    <w:p w:rsidR="00F9073D" w:rsidRPr="005D4729" w:rsidRDefault="00F9073D" w:rsidP="00F9073D">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 xml:space="preserve">a franking debit arose before </w:t>
      </w:r>
      <w:r w:rsidR="00EB3B5E">
        <w:t>1 July</w:t>
      </w:r>
      <w:r w:rsidRPr="005D4729">
        <w:t xml:space="preserve"> 2002 in the franking account of a life insurance company under </w:t>
      </w:r>
      <w:r w:rsidR="00B52D40" w:rsidRPr="005D4729">
        <w:t xml:space="preserve">former </w:t>
      </w:r>
      <w:r w:rsidR="00EB3B5E">
        <w:t>section 1</w:t>
      </w:r>
      <w:r w:rsidRPr="005D4729">
        <w:t xml:space="preserve">60AQCNCE of the </w:t>
      </w:r>
      <w:r w:rsidRPr="005D4729">
        <w:rPr>
          <w:i/>
        </w:rPr>
        <w:t>Income Tax Assessment Act 1936</w:t>
      </w:r>
      <w:r w:rsidRPr="005D4729">
        <w:t xml:space="preserve"> in relation to a PAYG instalment variation credit in respect of an income year; and</w:t>
      </w:r>
    </w:p>
    <w:p w:rsidR="00F9073D" w:rsidRPr="005D4729" w:rsidRDefault="00F9073D" w:rsidP="00F9073D">
      <w:pPr>
        <w:pStyle w:val="paragraph"/>
      </w:pPr>
      <w:r w:rsidRPr="005D4729">
        <w:tab/>
        <w:t>(b)</w:t>
      </w:r>
      <w:r w:rsidRPr="005D4729">
        <w:tab/>
        <w:t xml:space="preserve">the company’s assessment day (the </w:t>
      </w:r>
      <w:r w:rsidRPr="005D4729">
        <w:rPr>
          <w:b/>
          <w:i/>
        </w:rPr>
        <w:t>assessment day</w:t>
      </w:r>
      <w:r w:rsidRPr="005D4729">
        <w:t xml:space="preserve">) for that income year occurs on or after </w:t>
      </w:r>
      <w:r w:rsidR="00EB3B5E">
        <w:t>1 July</w:t>
      </w:r>
      <w:r w:rsidRPr="005D4729">
        <w:t xml:space="preserve"> 2002; and</w:t>
      </w:r>
    </w:p>
    <w:p w:rsidR="00F9073D" w:rsidRPr="005D4729" w:rsidRDefault="00F9073D" w:rsidP="00F9073D">
      <w:pPr>
        <w:pStyle w:val="paragraph"/>
      </w:pPr>
      <w:r w:rsidRPr="005D4729">
        <w:tab/>
        <w:t>(c)</w:t>
      </w:r>
      <w:r w:rsidRPr="005D4729">
        <w:tab/>
        <w:t xml:space="preserve">the company has a franking account (the </w:t>
      </w:r>
      <w:r w:rsidRPr="005D4729">
        <w:rPr>
          <w:b/>
          <w:i/>
        </w:rPr>
        <w:t>new franking account</w:t>
      </w:r>
      <w:r w:rsidRPr="005D4729">
        <w:t>) under section</w:t>
      </w:r>
      <w:r w:rsidR="00FD3F14" w:rsidRPr="005D4729">
        <w:t> </w:t>
      </w:r>
      <w:r w:rsidRPr="005D4729">
        <w:t>205</w:t>
      </w:r>
      <w:r w:rsidR="00C7380F">
        <w:noBreakHyphen/>
      </w:r>
      <w:r w:rsidRPr="005D4729">
        <w:t xml:space="preserve">10 of the </w:t>
      </w:r>
      <w:r w:rsidRPr="005D4729">
        <w:rPr>
          <w:i/>
        </w:rPr>
        <w:t>Income Tax Assessment Act 1997</w:t>
      </w:r>
      <w:r w:rsidRPr="005D4729">
        <w:t>.</w:t>
      </w:r>
    </w:p>
    <w:p w:rsidR="00F9073D" w:rsidRPr="005D4729" w:rsidRDefault="00F9073D" w:rsidP="00F9073D">
      <w:pPr>
        <w:pStyle w:val="subsection"/>
      </w:pPr>
      <w:r w:rsidRPr="005D4729">
        <w:tab/>
        <w:t>(2)</w:t>
      </w:r>
      <w:r w:rsidRPr="005D4729">
        <w:tab/>
        <w:t xml:space="preserve">A franking credit of the amount worked out in accordance with the following formula is taken to have arisen in the new franking account on </w:t>
      </w:r>
      <w:r w:rsidR="00EB3B5E">
        <w:t>1 July</w:t>
      </w:r>
      <w:r w:rsidRPr="005D4729">
        <w:t xml:space="preserve"> 2002:</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2BE8BA0A" wp14:editId="1A35CD94">
            <wp:extent cx="1447800" cy="514350"/>
            <wp:effectExtent l="0" t="0" r="0" b="0"/>
            <wp:docPr id="27" name="Picture 27" descr="Start formula Amount of the 1936 Act debit times start fraction 30 over 7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514350"/>
                    </a:xfrm>
                    <a:prstGeom prst="rect">
                      <a:avLst/>
                    </a:prstGeom>
                    <a:noFill/>
                    <a:ln>
                      <a:noFill/>
                    </a:ln>
                  </pic:spPr>
                </pic:pic>
              </a:graphicData>
            </a:graphic>
          </wp:inline>
        </w:drawing>
      </w:r>
    </w:p>
    <w:p w:rsidR="00F9073D" w:rsidRPr="005D4729" w:rsidRDefault="00F9073D" w:rsidP="00F9073D">
      <w:pPr>
        <w:pStyle w:val="subsection2"/>
      </w:pPr>
      <w:r w:rsidRPr="005D4729">
        <w:t>where:</w:t>
      </w:r>
    </w:p>
    <w:p w:rsidR="00F9073D" w:rsidRPr="005D4729" w:rsidRDefault="00F9073D" w:rsidP="00486799">
      <w:pPr>
        <w:pStyle w:val="Definition"/>
      </w:pPr>
      <w:r w:rsidRPr="005D4729">
        <w:rPr>
          <w:b/>
          <w:i/>
        </w:rPr>
        <w:t xml:space="preserve">amount of the 1936 Act debit </w:t>
      </w:r>
      <w:r w:rsidRPr="005D4729">
        <w:t xml:space="preserve">means the amount of the franking debit mentioned in </w:t>
      </w:r>
      <w:r w:rsidR="00FD3F14" w:rsidRPr="005D4729">
        <w:t>paragraph (</w:t>
      </w:r>
      <w:r w:rsidRPr="005D4729">
        <w:t>1)(a).</w:t>
      </w:r>
    </w:p>
    <w:p w:rsidR="00F9073D" w:rsidRPr="005D4729" w:rsidRDefault="00F9073D" w:rsidP="00F9073D">
      <w:pPr>
        <w:pStyle w:val="notetext"/>
      </w:pPr>
      <w:r w:rsidRPr="005D4729">
        <w:t>Note:</w:t>
      </w:r>
      <w:r w:rsidRPr="005D4729">
        <w:tab/>
        <w:t xml:space="preserve">As the effects of </w:t>
      </w:r>
      <w:r w:rsidR="00054227" w:rsidRPr="005D4729">
        <w:t xml:space="preserve">former </w:t>
      </w:r>
      <w:r w:rsidRPr="005D4729">
        <w:t>sections</w:t>
      </w:r>
      <w:r w:rsidR="00FD3F14" w:rsidRPr="005D4729">
        <w:t> </w:t>
      </w:r>
      <w:r w:rsidRPr="005D4729">
        <w:t xml:space="preserve">160AQCNCE and 160APVN of the </w:t>
      </w:r>
      <w:r w:rsidRPr="005D4729">
        <w:rPr>
          <w:i/>
        </w:rPr>
        <w:t>Income Tax Assessment Act 1936</w:t>
      </w:r>
      <w:r w:rsidRPr="005D4729">
        <w:t xml:space="preserve"> are not duplicated in the </w:t>
      </w:r>
      <w:r w:rsidRPr="005D4729">
        <w:rPr>
          <w:i/>
        </w:rPr>
        <w:t xml:space="preserve">Income Tax </w:t>
      </w:r>
      <w:r w:rsidRPr="005D4729">
        <w:rPr>
          <w:i/>
        </w:rPr>
        <w:lastRenderedPageBreak/>
        <w:t>Assessment Act 1997</w:t>
      </w:r>
      <w:r w:rsidRPr="005D4729">
        <w:t xml:space="preserve">, this section ensures that a debit arising under </w:t>
      </w:r>
      <w:r w:rsidR="00704F72" w:rsidRPr="005D4729">
        <w:t xml:space="preserve">former </w:t>
      </w:r>
      <w:r w:rsidR="00EB3B5E">
        <w:t>section 1</w:t>
      </w:r>
      <w:r w:rsidRPr="005D4729">
        <w:t xml:space="preserve">60AQCNCE before </w:t>
      </w:r>
      <w:r w:rsidR="00EB3B5E">
        <w:t>1 July</w:t>
      </w:r>
      <w:r w:rsidRPr="005D4729">
        <w:t xml:space="preserve"> 2002 is reversed on a tax paid basis on that date if it has not been reversed under </w:t>
      </w:r>
      <w:r w:rsidR="001A7AAF" w:rsidRPr="005D4729">
        <w:t xml:space="preserve">former </w:t>
      </w:r>
      <w:r w:rsidR="00EB3B5E">
        <w:t>section 1</w:t>
      </w:r>
      <w:r w:rsidRPr="005D4729">
        <w:t>60APVN before that date.</w:t>
      </w:r>
    </w:p>
    <w:p w:rsidR="00F9073D" w:rsidRPr="005D4729" w:rsidRDefault="00F9073D" w:rsidP="00163128">
      <w:pPr>
        <w:pStyle w:val="ActHead3"/>
        <w:pageBreakBefore/>
      </w:pPr>
      <w:bookmarkStart w:id="424" w:name="_Toc138776274"/>
      <w:r w:rsidRPr="00C7380F">
        <w:rPr>
          <w:rStyle w:val="CharDivNo"/>
        </w:rPr>
        <w:lastRenderedPageBreak/>
        <w:t>Division</w:t>
      </w:r>
      <w:r w:rsidR="00FD3F14" w:rsidRPr="00C7380F">
        <w:rPr>
          <w:rStyle w:val="CharDivNo"/>
        </w:rPr>
        <w:t> </w:t>
      </w:r>
      <w:r w:rsidRPr="00C7380F">
        <w:rPr>
          <w:rStyle w:val="CharDivNo"/>
        </w:rPr>
        <w:t>220</w:t>
      </w:r>
      <w:r w:rsidRPr="005D4729">
        <w:t>—</w:t>
      </w:r>
      <w:r w:rsidRPr="00C7380F">
        <w:rPr>
          <w:rStyle w:val="CharDivText"/>
        </w:rPr>
        <w:t>Imputation for NZ resident companies and related companies</w:t>
      </w:r>
      <w:bookmarkEnd w:id="424"/>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220</w:t>
      </w:r>
      <w:r w:rsidR="00C7380F">
        <w:noBreakHyphen/>
      </w:r>
      <w:r w:rsidRPr="005D4729">
        <w:t>1</w:t>
      </w:r>
      <w:r w:rsidRPr="005D4729">
        <w:tab/>
        <w:t xml:space="preserve">Application to things happening on or after </w:t>
      </w:r>
      <w:r w:rsidR="001B2D41" w:rsidRPr="005D4729">
        <w:t>1 April</w:t>
      </w:r>
      <w:r w:rsidRPr="005D4729">
        <w:t xml:space="preserve"> 2003</w:t>
      </w:r>
    </w:p>
    <w:p w:rsidR="00F9073D" w:rsidRPr="005D4729" w:rsidRDefault="00F9073D" w:rsidP="00F9073D">
      <w:pPr>
        <w:pStyle w:val="TofSectsSection"/>
      </w:pPr>
      <w:r w:rsidRPr="005D4729">
        <w:t>220</w:t>
      </w:r>
      <w:r w:rsidR="00C7380F">
        <w:noBreakHyphen/>
      </w:r>
      <w:r w:rsidRPr="005D4729">
        <w:t>5</w:t>
      </w:r>
      <w:r w:rsidRPr="005D4729">
        <w:tab/>
        <w:t xml:space="preserve">Residency requirement for income year including </w:t>
      </w:r>
      <w:r w:rsidR="001B2D41" w:rsidRPr="005D4729">
        <w:t>1 April</w:t>
      </w:r>
      <w:r w:rsidRPr="005D4729">
        <w:t xml:space="preserve"> 2003</w:t>
      </w:r>
    </w:p>
    <w:p w:rsidR="00F9073D" w:rsidRPr="005D4729" w:rsidRDefault="00F9073D" w:rsidP="00F9073D">
      <w:pPr>
        <w:pStyle w:val="TofSectsSection"/>
      </w:pPr>
      <w:r w:rsidRPr="005D4729">
        <w:t>220</w:t>
      </w:r>
      <w:r w:rsidR="00C7380F">
        <w:noBreakHyphen/>
      </w:r>
      <w:r w:rsidRPr="005D4729">
        <w:t>10</w:t>
      </w:r>
      <w:r w:rsidRPr="005D4729">
        <w:tab/>
        <w:t>NZ franking company cannot frank before 1</w:t>
      </w:r>
      <w:r w:rsidR="00FD3F14" w:rsidRPr="005D4729">
        <w:t> </w:t>
      </w:r>
      <w:r w:rsidRPr="005D4729">
        <w:t>October 2003</w:t>
      </w:r>
    </w:p>
    <w:p w:rsidR="00F9073D" w:rsidRPr="005D4729" w:rsidRDefault="00F9073D" w:rsidP="00F9073D">
      <w:pPr>
        <w:pStyle w:val="TofSectsSection"/>
      </w:pPr>
      <w:r w:rsidRPr="005D4729">
        <w:t>220</w:t>
      </w:r>
      <w:r w:rsidR="00C7380F">
        <w:noBreakHyphen/>
      </w:r>
      <w:r w:rsidRPr="005D4729">
        <w:t>35</w:t>
      </w:r>
      <w:r w:rsidRPr="005D4729">
        <w:tab/>
        <w:t>Extended time to make NZ franking choice</w:t>
      </w:r>
    </w:p>
    <w:p w:rsidR="00F9073D" w:rsidRPr="005D4729" w:rsidRDefault="00F9073D" w:rsidP="00F9073D">
      <w:pPr>
        <w:pStyle w:val="TofSectsSection"/>
      </w:pPr>
      <w:r w:rsidRPr="005D4729">
        <w:t>220</w:t>
      </w:r>
      <w:r w:rsidR="00C7380F">
        <w:noBreakHyphen/>
      </w:r>
      <w:r w:rsidRPr="005D4729">
        <w:t>501</w:t>
      </w:r>
      <w:r w:rsidRPr="005D4729">
        <w:tab/>
        <w:t>Franking and exempting accounts of new former exempting entities</w:t>
      </w:r>
    </w:p>
    <w:p w:rsidR="00F9073D" w:rsidRPr="005D4729" w:rsidRDefault="00F9073D" w:rsidP="00F9073D">
      <w:pPr>
        <w:pStyle w:val="ActHead5"/>
      </w:pPr>
      <w:bookmarkStart w:id="425" w:name="_Toc138776275"/>
      <w:r w:rsidRPr="00C7380F">
        <w:rPr>
          <w:rStyle w:val="CharSectno"/>
        </w:rPr>
        <w:t>220</w:t>
      </w:r>
      <w:r w:rsidR="00C7380F" w:rsidRPr="00C7380F">
        <w:rPr>
          <w:rStyle w:val="CharSectno"/>
        </w:rPr>
        <w:noBreakHyphen/>
      </w:r>
      <w:r w:rsidRPr="00C7380F">
        <w:rPr>
          <w:rStyle w:val="CharSectno"/>
        </w:rPr>
        <w:t>1</w:t>
      </w:r>
      <w:r w:rsidRPr="005D4729">
        <w:t xml:space="preserve">  Application to things happening on or after </w:t>
      </w:r>
      <w:r w:rsidR="001B2D41" w:rsidRPr="005D4729">
        <w:t>1 April</w:t>
      </w:r>
      <w:r w:rsidRPr="005D4729">
        <w:t xml:space="preserve"> 2003</w:t>
      </w:r>
      <w:bookmarkEnd w:id="425"/>
    </w:p>
    <w:p w:rsidR="00F9073D" w:rsidRPr="005D4729" w:rsidRDefault="00F9073D" w:rsidP="002B75AC">
      <w:pPr>
        <w:pStyle w:val="subsection"/>
      </w:pPr>
      <w:r w:rsidRPr="005D4729">
        <w:tab/>
      </w:r>
      <w:r w:rsidRPr="005D4729">
        <w:tab/>
        <w:t xml:space="preserve">The following apply in relation to things happening on or after </w:t>
      </w:r>
      <w:r w:rsidR="001B2D41" w:rsidRPr="005D4729">
        <w:t>1 April</w:t>
      </w:r>
      <w:r w:rsidRPr="005D4729">
        <w:t xml:space="preserve"> 2003, subject to this Division:</w:t>
      </w:r>
    </w:p>
    <w:p w:rsidR="00F9073D" w:rsidRPr="005D4729" w:rsidRDefault="00F9073D" w:rsidP="00F9073D">
      <w:pPr>
        <w:pStyle w:val="paragraph"/>
      </w:pPr>
      <w:r w:rsidRPr="005D4729">
        <w:tab/>
        <w:t>(a)</w:t>
      </w:r>
      <w:r w:rsidRPr="005D4729">
        <w:tab/>
        <w:t>Division</w:t>
      </w:r>
      <w:r w:rsidR="00FD3F14" w:rsidRPr="005D4729">
        <w:t> </w:t>
      </w:r>
      <w:r w:rsidRPr="005D4729">
        <w:t xml:space="preserve">220 of the </w:t>
      </w:r>
      <w:r w:rsidRPr="005D4729">
        <w:rPr>
          <w:i/>
        </w:rPr>
        <w:t>Income Tax Assessment Act 1997</w:t>
      </w:r>
      <w:r w:rsidRPr="005D4729">
        <w:t>;</w:t>
      </w:r>
    </w:p>
    <w:p w:rsidR="00F9073D" w:rsidRPr="005D4729" w:rsidRDefault="00F9073D" w:rsidP="00F9073D">
      <w:pPr>
        <w:pStyle w:val="paragraph"/>
      </w:pPr>
      <w:r w:rsidRPr="005D4729">
        <w:tab/>
        <w:t>(b)</w:t>
      </w:r>
      <w:r w:rsidRPr="005D4729">
        <w:tab/>
        <w:t xml:space="preserve">the amendments of that Act made by </w:t>
      </w:r>
      <w:r w:rsidR="001E5ACC" w:rsidRPr="005D4729">
        <w:t>Division 1</w:t>
      </w:r>
      <w:r w:rsidRPr="005D4729">
        <w:t xml:space="preserve"> of Part</w:t>
      </w:r>
      <w:r w:rsidR="00FD3F14" w:rsidRPr="005D4729">
        <w:t> </w:t>
      </w:r>
      <w:r w:rsidRPr="005D4729">
        <w:t>2 of Schedule</w:t>
      </w:r>
      <w:r w:rsidR="00FD3F14" w:rsidRPr="005D4729">
        <w:t> </w:t>
      </w:r>
      <w:r w:rsidRPr="005D4729">
        <w:t xml:space="preserve">10 to the </w:t>
      </w:r>
      <w:r w:rsidRPr="005D4729">
        <w:rPr>
          <w:i/>
        </w:rPr>
        <w:t>Taxation Laws Amendment Act (No.</w:t>
      </w:r>
      <w:r w:rsidR="00FD3F14" w:rsidRPr="005D4729">
        <w:rPr>
          <w:i/>
        </w:rPr>
        <w:t> </w:t>
      </w:r>
      <w:r w:rsidRPr="005D4729">
        <w:rPr>
          <w:i/>
        </w:rPr>
        <w:t>6) 2003</w:t>
      </w:r>
      <w:r w:rsidRPr="005D4729">
        <w:t xml:space="preserve"> relating to Division</w:t>
      </w:r>
      <w:r w:rsidR="00FD3F14" w:rsidRPr="005D4729">
        <w:t> </w:t>
      </w:r>
      <w:r w:rsidRPr="005D4729">
        <w:t xml:space="preserve">220 of the </w:t>
      </w:r>
      <w:r w:rsidRPr="005D4729">
        <w:rPr>
          <w:i/>
        </w:rPr>
        <w:t>Income Tax Assessment Act 1997</w:t>
      </w:r>
      <w:r w:rsidRPr="005D4729">
        <w:t>.</w:t>
      </w:r>
    </w:p>
    <w:p w:rsidR="00F9073D" w:rsidRPr="005D4729" w:rsidRDefault="00F9073D" w:rsidP="00F9073D">
      <w:pPr>
        <w:pStyle w:val="ActHead5"/>
      </w:pPr>
      <w:bookmarkStart w:id="426" w:name="_Toc138776276"/>
      <w:r w:rsidRPr="00C7380F">
        <w:rPr>
          <w:rStyle w:val="CharSectno"/>
        </w:rPr>
        <w:t>220</w:t>
      </w:r>
      <w:r w:rsidR="00C7380F" w:rsidRPr="00C7380F">
        <w:rPr>
          <w:rStyle w:val="CharSectno"/>
        </w:rPr>
        <w:noBreakHyphen/>
      </w:r>
      <w:r w:rsidRPr="00C7380F">
        <w:rPr>
          <w:rStyle w:val="CharSectno"/>
        </w:rPr>
        <w:t>5</w:t>
      </w:r>
      <w:r w:rsidRPr="005D4729">
        <w:t xml:space="preserve">  Residency requirement for income year including </w:t>
      </w:r>
      <w:r w:rsidR="001B2D41" w:rsidRPr="005D4729">
        <w:t>1 April</w:t>
      </w:r>
      <w:r w:rsidRPr="005D4729">
        <w:t xml:space="preserve"> 2003</w:t>
      </w:r>
      <w:bookmarkEnd w:id="426"/>
    </w:p>
    <w:p w:rsidR="00F9073D" w:rsidRPr="005D4729" w:rsidRDefault="00F9073D" w:rsidP="002B75AC">
      <w:pPr>
        <w:pStyle w:val="subsection"/>
      </w:pPr>
      <w:r w:rsidRPr="005D4729">
        <w:tab/>
      </w:r>
      <w:r w:rsidRPr="005D4729">
        <w:tab/>
        <w:t xml:space="preserve">In determining whether an NZ franking company meets the residency requirement for the income year including </w:t>
      </w:r>
      <w:r w:rsidR="001B2D41" w:rsidRPr="005D4729">
        <w:t>1 April</w:t>
      </w:r>
      <w:r w:rsidRPr="005D4729">
        <w:t xml:space="preserve"> 2003 regard may be had to things that happened in relation to the company before </w:t>
      </w:r>
      <w:r w:rsidR="001B2D41" w:rsidRPr="005D4729">
        <w:t>1 April</w:t>
      </w:r>
      <w:r w:rsidRPr="005D4729">
        <w:t xml:space="preserve"> 2003.</w:t>
      </w:r>
    </w:p>
    <w:p w:rsidR="00F9073D" w:rsidRPr="005D4729" w:rsidRDefault="00F9073D" w:rsidP="00F9073D">
      <w:pPr>
        <w:pStyle w:val="ActHead5"/>
      </w:pPr>
      <w:bookmarkStart w:id="427" w:name="_Toc138776277"/>
      <w:r w:rsidRPr="00C7380F">
        <w:rPr>
          <w:rStyle w:val="CharSectno"/>
        </w:rPr>
        <w:t>220</w:t>
      </w:r>
      <w:r w:rsidR="00C7380F" w:rsidRPr="00C7380F">
        <w:rPr>
          <w:rStyle w:val="CharSectno"/>
        </w:rPr>
        <w:noBreakHyphen/>
      </w:r>
      <w:r w:rsidRPr="00C7380F">
        <w:rPr>
          <w:rStyle w:val="CharSectno"/>
        </w:rPr>
        <w:t>10</w:t>
      </w:r>
      <w:r w:rsidRPr="005D4729">
        <w:t xml:space="preserve">  NZ franking company cannot frank before 1</w:t>
      </w:r>
      <w:r w:rsidR="00FD3F14" w:rsidRPr="005D4729">
        <w:t> </w:t>
      </w:r>
      <w:r w:rsidRPr="005D4729">
        <w:t>October 2003</w:t>
      </w:r>
      <w:bookmarkEnd w:id="427"/>
    </w:p>
    <w:p w:rsidR="00F9073D" w:rsidRPr="005D4729" w:rsidRDefault="00F9073D" w:rsidP="002B75AC">
      <w:pPr>
        <w:pStyle w:val="subsection"/>
      </w:pPr>
      <w:r w:rsidRPr="005D4729">
        <w:tab/>
      </w:r>
      <w:r w:rsidRPr="005D4729">
        <w:tab/>
        <w:t>An NZ franking company cannot:</w:t>
      </w:r>
    </w:p>
    <w:p w:rsidR="00F9073D" w:rsidRPr="005D4729" w:rsidRDefault="00F9073D" w:rsidP="00F9073D">
      <w:pPr>
        <w:pStyle w:val="paragraph"/>
      </w:pPr>
      <w:r w:rsidRPr="005D4729">
        <w:tab/>
        <w:t>(a)</w:t>
      </w:r>
      <w:r w:rsidRPr="005D4729">
        <w:tab/>
        <w:t>frank a distribution made before 1</w:t>
      </w:r>
      <w:r w:rsidR="00FD3F14" w:rsidRPr="005D4729">
        <w:t> </w:t>
      </w:r>
      <w:r w:rsidRPr="005D4729">
        <w:t>October 2003; or</w:t>
      </w:r>
    </w:p>
    <w:p w:rsidR="00F9073D" w:rsidRPr="005D4729" w:rsidRDefault="00F9073D" w:rsidP="00F9073D">
      <w:pPr>
        <w:pStyle w:val="paragraph"/>
      </w:pPr>
      <w:r w:rsidRPr="005D4729">
        <w:tab/>
        <w:t>(b)</w:t>
      </w:r>
      <w:r w:rsidRPr="005D4729">
        <w:tab/>
        <w:t>frank with an exempting credit a distribution made before 1</w:t>
      </w:r>
      <w:r w:rsidR="00FD3F14" w:rsidRPr="005D4729">
        <w:t> </w:t>
      </w:r>
      <w:r w:rsidRPr="005D4729">
        <w:t>October 2003.</w:t>
      </w:r>
    </w:p>
    <w:p w:rsidR="00F9073D" w:rsidRPr="005D4729" w:rsidRDefault="00F9073D" w:rsidP="00F9073D">
      <w:pPr>
        <w:pStyle w:val="ActHead5"/>
      </w:pPr>
      <w:bookmarkStart w:id="428" w:name="_Toc138776278"/>
      <w:r w:rsidRPr="00C7380F">
        <w:rPr>
          <w:rStyle w:val="CharSectno"/>
        </w:rPr>
        <w:lastRenderedPageBreak/>
        <w:t>220</w:t>
      </w:r>
      <w:r w:rsidR="00C7380F" w:rsidRPr="00C7380F">
        <w:rPr>
          <w:rStyle w:val="CharSectno"/>
        </w:rPr>
        <w:noBreakHyphen/>
      </w:r>
      <w:r w:rsidRPr="00C7380F">
        <w:rPr>
          <w:rStyle w:val="CharSectno"/>
        </w:rPr>
        <w:t>35</w:t>
      </w:r>
      <w:r w:rsidRPr="005D4729">
        <w:t xml:space="preserve">  Extended time to make NZ franking choice</w:t>
      </w:r>
      <w:bookmarkEnd w:id="428"/>
    </w:p>
    <w:p w:rsidR="00F9073D" w:rsidRPr="005D4729" w:rsidRDefault="00F9073D" w:rsidP="002B75AC">
      <w:pPr>
        <w:pStyle w:val="subsection"/>
      </w:pPr>
      <w:r w:rsidRPr="005D4729">
        <w:tab/>
        <w:t>(1)</w:t>
      </w:r>
      <w:r w:rsidRPr="005D4729">
        <w:tab/>
        <w:t xml:space="preserve">A company that is an NZ resident may make an NZ franking choice that comes into force at the start of the company’s income year including </w:t>
      </w:r>
      <w:r w:rsidR="001B2D41" w:rsidRPr="005D4729">
        <w:t>1 April</w:t>
      </w:r>
      <w:r w:rsidRPr="005D4729">
        <w:t xml:space="preserve"> 2003 by giving notice in the approved form to the Commissioner before the end of the next income year.</w:t>
      </w:r>
    </w:p>
    <w:p w:rsidR="00F9073D" w:rsidRPr="005D4729" w:rsidRDefault="00F9073D" w:rsidP="002B75AC">
      <w:pPr>
        <w:pStyle w:val="subsection"/>
      </w:pPr>
      <w:r w:rsidRPr="005D4729">
        <w:tab/>
        <w:t>(2)</w:t>
      </w:r>
      <w:r w:rsidRPr="005D4729">
        <w:tab/>
      </w:r>
      <w:r w:rsidR="00FD3F14" w:rsidRPr="005D4729">
        <w:t>Subsection (</w:t>
      </w:r>
      <w:r w:rsidRPr="005D4729">
        <w:t>1) has effect despite paragraph</w:t>
      </w:r>
      <w:r w:rsidR="00FD3F14" w:rsidRPr="005D4729">
        <w:t> </w:t>
      </w:r>
      <w:r w:rsidRPr="005D4729">
        <w:t>220</w:t>
      </w:r>
      <w:r w:rsidR="00C7380F">
        <w:noBreakHyphen/>
      </w:r>
      <w:r w:rsidRPr="005D4729">
        <w:t xml:space="preserve">40(1)(a) of the </w:t>
      </w:r>
      <w:r w:rsidRPr="005D4729">
        <w:rPr>
          <w:i/>
        </w:rPr>
        <w:t>Income Tax Assessment Act 1997</w:t>
      </w:r>
      <w:r w:rsidRPr="005D4729">
        <w:t>.</w:t>
      </w:r>
    </w:p>
    <w:p w:rsidR="00F9073D" w:rsidRPr="005D4729" w:rsidRDefault="00F9073D" w:rsidP="00F9073D">
      <w:pPr>
        <w:pStyle w:val="ActHead5"/>
      </w:pPr>
      <w:bookmarkStart w:id="429" w:name="_Toc138776279"/>
      <w:r w:rsidRPr="00C7380F">
        <w:rPr>
          <w:rStyle w:val="CharSectno"/>
        </w:rPr>
        <w:t>220</w:t>
      </w:r>
      <w:r w:rsidR="00C7380F" w:rsidRPr="00C7380F">
        <w:rPr>
          <w:rStyle w:val="CharSectno"/>
        </w:rPr>
        <w:noBreakHyphen/>
      </w:r>
      <w:r w:rsidRPr="00C7380F">
        <w:rPr>
          <w:rStyle w:val="CharSectno"/>
        </w:rPr>
        <w:t>501</w:t>
      </w:r>
      <w:r w:rsidRPr="005D4729">
        <w:t xml:space="preserve">  Franking and exempting accounts of new former exempting entities</w:t>
      </w:r>
      <w:bookmarkEnd w:id="429"/>
    </w:p>
    <w:p w:rsidR="00F9073D" w:rsidRPr="005D4729" w:rsidRDefault="00F9073D" w:rsidP="002B75AC">
      <w:pPr>
        <w:pStyle w:val="subsection"/>
      </w:pPr>
      <w:r w:rsidRPr="005D4729">
        <w:tab/>
        <w:t>(1)</w:t>
      </w:r>
      <w:r w:rsidRPr="005D4729">
        <w:tab/>
        <w:t>This section has effect if:</w:t>
      </w:r>
    </w:p>
    <w:p w:rsidR="00F9073D" w:rsidRPr="005D4729" w:rsidRDefault="00F9073D" w:rsidP="00F9073D">
      <w:pPr>
        <w:pStyle w:val="paragraph"/>
      </w:pPr>
      <w:r w:rsidRPr="005D4729">
        <w:tab/>
        <w:t>(a)</w:t>
      </w:r>
      <w:r w:rsidRPr="005D4729">
        <w:tab/>
        <w:t xml:space="preserve">a company (the </w:t>
      </w:r>
      <w:r w:rsidRPr="005D4729">
        <w:rPr>
          <w:b/>
          <w:i/>
        </w:rPr>
        <w:t>Australian company</w:t>
      </w:r>
      <w:r w:rsidRPr="005D4729">
        <w:t xml:space="preserve">) that is an Australian resident becomes a former exempting entity at a time (the </w:t>
      </w:r>
      <w:r w:rsidRPr="005D4729">
        <w:rPr>
          <w:b/>
          <w:i/>
        </w:rPr>
        <w:t>switch time</w:t>
      </w:r>
      <w:r w:rsidRPr="005D4729">
        <w:t>) because of:</w:t>
      </w:r>
    </w:p>
    <w:p w:rsidR="00F9073D" w:rsidRPr="005D4729" w:rsidRDefault="00F9073D" w:rsidP="00F9073D">
      <w:pPr>
        <w:pStyle w:val="paragraphsub"/>
      </w:pPr>
      <w:r w:rsidRPr="005D4729">
        <w:tab/>
        <w:t>(i)</w:t>
      </w:r>
      <w:r w:rsidRPr="005D4729">
        <w:tab/>
        <w:t xml:space="preserve">an NZ franking choice by a company (the </w:t>
      </w:r>
      <w:r w:rsidRPr="005D4729">
        <w:rPr>
          <w:b/>
          <w:i/>
        </w:rPr>
        <w:t>NZ company</w:t>
      </w:r>
      <w:r w:rsidRPr="005D4729">
        <w:t>); and</w:t>
      </w:r>
    </w:p>
    <w:p w:rsidR="00F9073D" w:rsidRPr="005D4729" w:rsidRDefault="00F9073D" w:rsidP="00F9073D">
      <w:pPr>
        <w:pStyle w:val="paragraphsub"/>
      </w:pPr>
      <w:r w:rsidRPr="005D4729">
        <w:tab/>
        <w:t>(ii)</w:t>
      </w:r>
      <w:r w:rsidRPr="005D4729">
        <w:tab/>
        <w:t>Division</w:t>
      </w:r>
      <w:r w:rsidR="00FD3F14" w:rsidRPr="005D4729">
        <w:t> </w:t>
      </w:r>
      <w:r w:rsidRPr="005D4729">
        <w:t xml:space="preserve">220 of the </w:t>
      </w:r>
      <w:r w:rsidRPr="005D4729">
        <w:rPr>
          <w:i/>
        </w:rPr>
        <w:t>Income Tax Assessment Act 1997</w:t>
      </w:r>
      <w:r w:rsidRPr="005D4729">
        <w:t>; and</w:t>
      </w:r>
    </w:p>
    <w:p w:rsidR="00F9073D" w:rsidRPr="005D4729" w:rsidRDefault="00F9073D" w:rsidP="00F9073D">
      <w:pPr>
        <w:pStyle w:val="paragraph"/>
      </w:pPr>
      <w:r w:rsidRPr="005D4729">
        <w:tab/>
        <w:t>(b)</w:t>
      </w:r>
      <w:r w:rsidRPr="005D4729">
        <w:tab/>
        <w:t xml:space="preserve">the NZ franking choice comes into force at the start of the NZ company’s income year including </w:t>
      </w:r>
      <w:r w:rsidR="001B2D41" w:rsidRPr="005D4729">
        <w:t>1 April</w:t>
      </w:r>
      <w:r w:rsidRPr="005D4729">
        <w:t xml:space="preserve"> 2003; and</w:t>
      </w:r>
    </w:p>
    <w:p w:rsidR="00F9073D" w:rsidRPr="005D4729" w:rsidRDefault="00F9073D" w:rsidP="00F9073D">
      <w:pPr>
        <w:pStyle w:val="paragraph"/>
      </w:pPr>
      <w:r w:rsidRPr="005D4729">
        <w:tab/>
        <w:t>(c)</w:t>
      </w:r>
      <w:r w:rsidRPr="005D4729">
        <w:tab/>
        <w:t>at the switch time there is a franking surplus in the Australian company’s franking account; and</w:t>
      </w:r>
    </w:p>
    <w:p w:rsidR="00F9073D" w:rsidRPr="005D4729" w:rsidRDefault="00F9073D" w:rsidP="00F9073D">
      <w:pPr>
        <w:pStyle w:val="paragraph"/>
      </w:pPr>
      <w:r w:rsidRPr="005D4729">
        <w:tab/>
        <w:t>(d)</w:t>
      </w:r>
      <w:r w:rsidRPr="005D4729">
        <w:tab/>
        <w:t xml:space="preserve">at the switch time the Australian company is a 100% subsidiary of a company (the </w:t>
      </w:r>
      <w:r w:rsidRPr="005D4729">
        <w:rPr>
          <w:b/>
          <w:i/>
        </w:rPr>
        <w:t>NZ parent company</w:t>
      </w:r>
      <w:r w:rsidRPr="005D4729">
        <w:t>) that:</w:t>
      </w:r>
    </w:p>
    <w:p w:rsidR="00F9073D" w:rsidRPr="005D4729" w:rsidRDefault="00F9073D" w:rsidP="00F9073D">
      <w:pPr>
        <w:pStyle w:val="paragraphsub"/>
      </w:pPr>
      <w:r w:rsidRPr="005D4729">
        <w:tab/>
        <w:t>(i)</w:t>
      </w:r>
      <w:r w:rsidRPr="005D4729">
        <w:tab/>
        <w:t>is not a 100% subsidiary of another company that is a member of the same wholly</w:t>
      </w:r>
      <w:r w:rsidR="00C7380F">
        <w:noBreakHyphen/>
      </w:r>
      <w:r w:rsidRPr="005D4729">
        <w:t>owned group; and</w:t>
      </w:r>
    </w:p>
    <w:p w:rsidR="00F9073D" w:rsidRPr="005D4729" w:rsidRDefault="00F9073D" w:rsidP="00F9073D">
      <w:pPr>
        <w:pStyle w:val="paragraphsub"/>
      </w:pPr>
      <w:r w:rsidRPr="005D4729">
        <w:tab/>
        <w:t>(ii)</w:t>
      </w:r>
      <w:r w:rsidRPr="005D4729">
        <w:tab/>
        <w:t>is a post</w:t>
      </w:r>
      <w:r w:rsidR="00C7380F">
        <w:noBreakHyphen/>
      </w:r>
      <w:r w:rsidRPr="005D4729">
        <w:t>choice NZ franking company; and</w:t>
      </w:r>
    </w:p>
    <w:p w:rsidR="00F9073D" w:rsidRPr="005D4729" w:rsidRDefault="00F9073D" w:rsidP="00F9073D">
      <w:pPr>
        <w:pStyle w:val="paragraph"/>
      </w:pPr>
      <w:r w:rsidRPr="005D4729">
        <w:tab/>
        <w:t>(e)</w:t>
      </w:r>
      <w:r w:rsidRPr="005D4729">
        <w:tab/>
        <w:t>there is a period for which all these requirements are met:</w:t>
      </w:r>
    </w:p>
    <w:p w:rsidR="00F9073D" w:rsidRPr="005D4729" w:rsidRDefault="00F9073D" w:rsidP="00F9073D">
      <w:pPr>
        <w:pStyle w:val="paragraphsub"/>
      </w:pPr>
      <w:r w:rsidRPr="005D4729">
        <w:tab/>
        <w:t>(i)</w:t>
      </w:r>
      <w:r w:rsidRPr="005D4729">
        <w:tab/>
        <w:t xml:space="preserve">the period must start as soon as possible after </w:t>
      </w:r>
      <w:smartTag w:uri="urn:schemas-microsoft-com:office:smarttags" w:element="time">
        <w:smartTagPr>
          <w:attr w:name="Hour" w:val="19"/>
          <w:attr w:name="Minute" w:val="30"/>
        </w:smartTagPr>
        <w:r w:rsidRPr="005D4729">
          <w:t>7.30 pm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xml:space="preserve"> on 13</w:t>
      </w:r>
      <w:r w:rsidR="00FD3F14" w:rsidRPr="005D4729">
        <w:t> </w:t>
      </w:r>
      <w:r w:rsidRPr="005D4729">
        <w:t>May 1997 and end immediately before the switch time;</w:t>
      </w:r>
    </w:p>
    <w:p w:rsidR="00F9073D" w:rsidRPr="005D4729" w:rsidRDefault="00F9073D" w:rsidP="00F9073D">
      <w:pPr>
        <w:pStyle w:val="paragraphsub"/>
      </w:pPr>
      <w:r w:rsidRPr="005D4729">
        <w:lastRenderedPageBreak/>
        <w:tab/>
        <w:t>(ii)</w:t>
      </w:r>
      <w:r w:rsidRPr="005D4729">
        <w:tab/>
        <w:t>the Australian company must have been a 100% subsidiary of the NZ parent company for the whole of the period;</w:t>
      </w:r>
    </w:p>
    <w:p w:rsidR="00F9073D" w:rsidRPr="005D4729" w:rsidRDefault="00F9073D" w:rsidP="00F9073D">
      <w:pPr>
        <w:pStyle w:val="paragraphsub"/>
      </w:pPr>
      <w:r w:rsidRPr="005D4729">
        <w:tab/>
        <w:t>(iii)</w:t>
      </w:r>
      <w:r w:rsidRPr="005D4729">
        <w:tab/>
        <w:t xml:space="preserve">the Australian company must meet either or both of the conditions in </w:t>
      </w:r>
      <w:r w:rsidR="00FD3F14" w:rsidRPr="005D4729">
        <w:t>subsections (</w:t>
      </w:r>
      <w:r w:rsidRPr="005D4729">
        <w:t>2) and (3) for the whole of the period;</w:t>
      </w:r>
    </w:p>
    <w:p w:rsidR="00F9073D" w:rsidRPr="005D4729" w:rsidRDefault="00F9073D" w:rsidP="00F9073D">
      <w:pPr>
        <w:pStyle w:val="paragraphsub"/>
      </w:pPr>
      <w:r w:rsidRPr="005D4729">
        <w:tab/>
        <w:t>(iv)</w:t>
      </w:r>
      <w:r w:rsidRPr="005D4729">
        <w:tab/>
        <w:t xml:space="preserve">the NZ parent company must meet the condition in </w:t>
      </w:r>
      <w:r w:rsidR="00FD3F14" w:rsidRPr="005D4729">
        <w:t>subsection (</w:t>
      </w:r>
      <w:r w:rsidRPr="005D4729">
        <w:t>4) for the whole of the period.</w:t>
      </w:r>
    </w:p>
    <w:p w:rsidR="00F9073D" w:rsidRPr="005D4729" w:rsidRDefault="00F9073D" w:rsidP="00F9073D">
      <w:pPr>
        <w:pStyle w:val="SubsectionHead"/>
      </w:pPr>
      <w:r w:rsidRPr="005D4729">
        <w:t>Conditions relating to the Australian company</w:t>
      </w:r>
    </w:p>
    <w:p w:rsidR="00F9073D" w:rsidRPr="005D4729" w:rsidRDefault="00F9073D" w:rsidP="002B75AC">
      <w:pPr>
        <w:pStyle w:val="subsection"/>
      </w:pPr>
      <w:r w:rsidRPr="005D4729">
        <w:tab/>
        <w:t>(2)</w:t>
      </w:r>
      <w:r w:rsidRPr="005D4729">
        <w:tab/>
        <w:t>One condition relating to the Australian company is that the company would not have been effectively owned by prescribed persons as described in sections</w:t>
      </w:r>
      <w:r w:rsidR="00FD3F14" w:rsidRPr="005D4729">
        <w:t> </w:t>
      </w:r>
      <w:r w:rsidRPr="005D4729">
        <w:t>208</w:t>
      </w:r>
      <w:r w:rsidR="00C7380F">
        <w:noBreakHyphen/>
      </w:r>
      <w:r w:rsidRPr="005D4729">
        <w:t>25 to 208</w:t>
      </w:r>
      <w:r w:rsidR="00C7380F">
        <w:noBreakHyphen/>
      </w:r>
      <w:r w:rsidRPr="005D4729">
        <w:t xml:space="preserve">45 of the </w:t>
      </w:r>
      <w:r w:rsidRPr="005D4729">
        <w:rPr>
          <w:i/>
        </w:rPr>
        <w:t>Income Tax Assessment Act 1997</w:t>
      </w:r>
      <w:r w:rsidRPr="005D4729">
        <w:t xml:space="preserve"> if:</w:t>
      </w:r>
    </w:p>
    <w:p w:rsidR="00F9073D" w:rsidRPr="005D4729" w:rsidRDefault="00F9073D" w:rsidP="00F9073D">
      <w:pPr>
        <w:pStyle w:val="paragraph"/>
      </w:pPr>
      <w:r w:rsidRPr="005D4729">
        <w:tab/>
        <w:t>(a)</w:t>
      </w:r>
      <w:r w:rsidRPr="005D4729">
        <w:tab/>
        <w:t>those sections and sections</w:t>
      </w:r>
      <w:r w:rsidR="00FD3F14" w:rsidRPr="005D4729">
        <w:t> </w:t>
      </w:r>
      <w:r w:rsidRPr="005D4729">
        <w:t>220</w:t>
      </w:r>
      <w:r w:rsidR="00C7380F">
        <w:noBreakHyphen/>
      </w:r>
      <w:r w:rsidRPr="005D4729">
        <w:t>505 and 220</w:t>
      </w:r>
      <w:r w:rsidR="00C7380F">
        <w:noBreakHyphen/>
      </w:r>
      <w:r w:rsidRPr="005D4729">
        <w:t>510 of that Act had applied throughout the period; and</w:t>
      </w:r>
    </w:p>
    <w:p w:rsidR="00F9073D" w:rsidRPr="005D4729" w:rsidRDefault="00F9073D" w:rsidP="00F9073D">
      <w:pPr>
        <w:pStyle w:val="paragraph"/>
      </w:pPr>
      <w:r w:rsidRPr="005D4729">
        <w:tab/>
        <w:t>(b)</w:t>
      </w:r>
      <w:r w:rsidRPr="005D4729">
        <w:tab/>
        <w:t>an accountable membership interest or accountable partial interest in the Australian company had, at a time in the period, been held by, or indirectly for the benefit of, a post</w:t>
      </w:r>
      <w:r w:rsidR="00C7380F">
        <w:noBreakHyphen/>
      </w:r>
      <w:r w:rsidRPr="005D4729">
        <w:t>choice NZ franking company if, at that time:</w:t>
      </w:r>
    </w:p>
    <w:p w:rsidR="00F9073D" w:rsidRPr="005D4729" w:rsidRDefault="00F9073D" w:rsidP="00F9073D">
      <w:pPr>
        <w:pStyle w:val="paragraphsub"/>
      </w:pPr>
      <w:r w:rsidRPr="005D4729">
        <w:tab/>
        <w:t>(i)</w:t>
      </w:r>
      <w:r w:rsidRPr="005D4729">
        <w:tab/>
        <w:t xml:space="preserve">the interest was held by, or indirectly for the benefit of, a company (the </w:t>
      </w:r>
      <w:r w:rsidRPr="005D4729">
        <w:rPr>
          <w:b/>
          <w:i/>
        </w:rPr>
        <w:t>interest holder</w:t>
      </w:r>
      <w:r w:rsidRPr="005D4729">
        <w:t>); and</w:t>
      </w:r>
    </w:p>
    <w:p w:rsidR="00F9073D" w:rsidRPr="005D4729" w:rsidRDefault="00F9073D" w:rsidP="00F9073D">
      <w:pPr>
        <w:pStyle w:val="paragraphsub"/>
      </w:pPr>
      <w:r w:rsidRPr="005D4729">
        <w:tab/>
        <w:t>(ii)</w:t>
      </w:r>
      <w:r w:rsidRPr="005D4729">
        <w:tab/>
        <w:t>the interest holder was an NZ resident or would have been one had section</w:t>
      </w:r>
      <w:r w:rsidR="00FD3F14" w:rsidRPr="005D4729">
        <w:t> </w:t>
      </w:r>
      <w:r w:rsidRPr="005D4729">
        <w:t>220</w:t>
      </w:r>
      <w:r w:rsidR="00C7380F">
        <w:noBreakHyphen/>
      </w:r>
      <w:r w:rsidRPr="005D4729">
        <w:t xml:space="preserve">20 of the </w:t>
      </w:r>
      <w:r w:rsidRPr="005D4729">
        <w:rPr>
          <w:i/>
        </w:rPr>
        <w:t>Income Tax Assessment Act 1997</w:t>
      </w:r>
      <w:r w:rsidRPr="005D4729">
        <w:t>, and section</w:t>
      </w:r>
      <w:r w:rsidR="00FD3F14" w:rsidRPr="005D4729">
        <w:t> </w:t>
      </w:r>
      <w:r w:rsidRPr="005D4729">
        <w:t>995</w:t>
      </w:r>
      <w:r w:rsidR="00C7380F">
        <w:noBreakHyphen/>
      </w:r>
      <w:r w:rsidRPr="005D4729">
        <w:t>1 of that Act so far as it relates to section</w:t>
      </w:r>
      <w:r w:rsidR="00FD3F14" w:rsidRPr="005D4729">
        <w:t> </w:t>
      </w:r>
      <w:r w:rsidRPr="005D4729">
        <w:t>220</w:t>
      </w:r>
      <w:r w:rsidR="00C7380F">
        <w:noBreakHyphen/>
      </w:r>
      <w:r w:rsidRPr="005D4729">
        <w:t>20 of that Act, applied throughout the period.</w:t>
      </w:r>
    </w:p>
    <w:p w:rsidR="00F9073D" w:rsidRPr="005D4729" w:rsidRDefault="00F9073D" w:rsidP="002B75AC">
      <w:pPr>
        <w:pStyle w:val="subsection"/>
      </w:pPr>
      <w:r w:rsidRPr="005D4729">
        <w:tab/>
        <w:t>(3)</w:t>
      </w:r>
      <w:r w:rsidRPr="005D4729">
        <w:tab/>
        <w:t>The other condition relating to the Australian company is that the company was a 100% subsidiary of a company that:</w:t>
      </w:r>
    </w:p>
    <w:p w:rsidR="00F9073D" w:rsidRPr="005D4729" w:rsidRDefault="00F9073D" w:rsidP="00F9073D">
      <w:pPr>
        <w:pStyle w:val="paragraph"/>
      </w:pPr>
      <w:r w:rsidRPr="005D4729">
        <w:tab/>
        <w:t>(a)</w:t>
      </w:r>
      <w:r w:rsidRPr="005D4729">
        <w:tab/>
        <w:t>was a listed public company; and</w:t>
      </w:r>
    </w:p>
    <w:p w:rsidR="00F9073D" w:rsidRPr="005D4729" w:rsidRDefault="00F9073D" w:rsidP="00F9073D">
      <w:pPr>
        <w:pStyle w:val="paragraph"/>
      </w:pPr>
      <w:r w:rsidRPr="005D4729">
        <w:tab/>
        <w:t>(b)</w:t>
      </w:r>
      <w:r w:rsidRPr="005D4729">
        <w:tab/>
        <w:t>was an NZ resident or would have been one had section</w:t>
      </w:r>
      <w:r w:rsidR="00FD3F14" w:rsidRPr="005D4729">
        <w:t> </w:t>
      </w:r>
      <w:r w:rsidRPr="005D4729">
        <w:t>220</w:t>
      </w:r>
      <w:r w:rsidR="00C7380F">
        <w:noBreakHyphen/>
      </w:r>
      <w:r w:rsidRPr="005D4729">
        <w:t xml:space="preserve">20 of the </w:t>
      </w:r>
      <w:r w:rsidRPr="005D4729">
        <w:rPr>
          <w:i/>
        </w:rPr>
        <w:t>Income Tax Assessment Act 1997</w:t>
      </w:r>
      <w:r w:rsidRPr="005D4729">
        <w:t>, and section</w:t>
      </w:r>
      <w:r w:rsidR="00FD3F14" w:rsidRPr="005D4729">
        <w:t> </w:t>
      </w:r>
      <w:r w:rsidRPr="005D4729">
        <w:t>995</w:t>
      </w:r>
      <w:r w:rsidR="00C7380F">
        <w:noBreakHyphen/>
      </w:r>
      <w:r w:rsidRPr="005D4729">
        <w:t>1 of that Act so far as it relates to section</w:t>
      </w:r>
      <w:r w:rsidR="00FD3F14" w:rsidRPr="005D4729">
        <w:t> </w:t>
      </w:r>
      <w:r w:rsidRPr="005D4729">
        <w:t>220</w:t>
      </w:r>
      <w:r w:rsidR="00C7380F">
        <w:noBreakHyphen/>
      </w:r>
      <w:r w:rsidRPr="005D4729">
        <w:t>20 of that Act, applied throughout the period.</w:t>
      </w:r>
    </w:p>
    <w:p w:rsidR="00F9073D" w:rsidRPr="005D4729" w:rsidRDefault="00F9073D" w:rsidP="00F9073D">
      <w:pPr>
        <w:pStyle w:val="SubsectionHead"/>
      </w:pPr>
      <w:r w:rsidRPr="005D4729">
        <w:lastRenderedPageBreak/>
        <w:t>Condition relating to the NZ parent company</w:t>
      </w:r>
    </w:p>
    <w:p w:rsidR="00F9073D" w:rsidRPr="005D4729" w:rsidRDefault="00F9073D" w:rsidP="002B75AC">
      <w:pPr>
        <w:pStyle w:val="subsection"/>
      </w:pPr>
      <w:r w:rsidRPr="005D4729">
        <w:tab/>
        <w:t>(4)</w:t>
      </w:r>
      <w:r w:rsidRPr="005D4729">
        <w:tab/>
        <w:t>The condition relating to the NZ parent company is that it:</w:t>
      </w:r>
    </w:p>
    <w:p w:rsidR="00F9073D" w:rsidRPr="005D4729" w:rsidRDefault="00F9073D" w:rsidP="00F9073D">
      <w:pPr>
        <w:pStyle w:val="paragraph"/>
        <w:keepNext/>
        <w:keepLines/>
      </w:pPr>
      <w:r w:rsidRPr="005D4729">
        <w:tab/>
        <w:t>(a)</w:t>
      </w:r>
      <w:r w:rsidRPr="005D4729">
        <w:tab/>
        <w:t>was not a 100% subsidiary of another company that was a member of the same wholly</w:t>
      </w:r>
      <w:r w:rsidR="00C7380F">
        <w:noBreakHyphen/>
      </w:r>
      <w:r w:rsidRPr="005D4729">
        <w:t>owned group; and</w:t>
      </w:r>
    </w:p>
    <w:p w:rsidR="00F9073D" w:rsidRPr="005D4729" w:rsidRDefault="00F9073D" w:rsidP="00F9073D">
      <w:pPr>
        <w:pStyle w:val="paragraph"/>
      </w:pPr>
      <w:r w:rsidRPr="005D4729">
        <w:tab/>
        <w:t>(b)</w:t>
      </w:r>
      <w:r w:rsidRPr="005D4729">
        <w:tab/>
        <w:t>was an NZ resident or would have been one had section</w:t>
      </w:r>
      <w:r w:rsidR="00FD3F14" w:rsidRPr="005D4729">
        <w:t> </w:t>
      </w:r>
      <w:r w:rsidRPr="005D4729">
        <w:t>220</w:t>
      </w:r>
      <w:r w:rsidR="00C7380F">
        <w:noBreakHyphen/>
      </w:r>
      <w:r w:rsidRPr="005D4729">
        <w:t xml:space="preserve">20 of the </w:t>
      </w:r>
      <w:r w:rsidRPr="005D4729">
        <w:rPr>
          <w:i/>
        </w:rPr>
        <w:t>Income Tax Assessment Act 1997</w:t>
      </w:r>
      <w:r w:rsidRPr="005D4729">
        <w:t>, and section</w:t>
      </w:r>
      <w:r w:rsidR="00FD3F14" w:rsidRPr="005D4729">
        <w:t> </w:t>
      </w:r>
      <w:r w:rsidRPr="005D4729">
        <w:t>995</w:t>
      </w:r>
      <w:r w:rsidR="00C7380F">
        <w:noBreakHyphen/>
      </w:r>
      <w:r w:rsidRPr="005D4729">
        <w:t>1 of that Act so far as it relates to section</w:t>
      </w:r>
      <w:r w:rsidR="00FD3F14" w:rsidRPr="005D4729">
        <w:t> </w:t>
      </w:r>
      <w:r w:rsidRPr="005D4729">
        <w:t>220</w:t>
      </w:r>
      <w:r w:rsidR="00C7380F">
        <w:noBreakHyphen/>
      </w:r>
      <w:r w:rsidRPr="005D4729">
        <w:t>20 of that Act, applied throughout the period.</w:t>
      </w:r>
    </w:p>
    <w:p w:rsidR="00F9073D" w:rsidRPr="005D4729" w:rsidRDefault="00F9073D" w:rsidP="00F9073D">
      <w:pPr>
        <w:pStyle w:val="SubsectionHead"/>
      </w:pPr>
      <w:r w:rsidRPr="005D4729">
        <w:t>Franking credits for the period remain franking credits</w:t>
      </w:r>
    </w:p>
    <w:p w:rsidR="00F9073D" w:rsidRPr="005D4729" w:rsidRDefault="00F9073D" w:rsidP="002B75AC">
      <w:pPr>
        <w:pStyle w:val="subsection"/>
      </w:pPr>
      <w:r w:rsidRPr="005D4729">
        <w:tab/>
        <w:t>(5)</w:t>
      </w:r>
      <w:r w:rsidRPr="005D4729">
        <w:tab/>
        <w:t>A franking credit arises in the Australian company’s franking account immediately after the switch time.</w:t>
      </w:r>
    </w:p>
    <w:p w:rsidR="00F9073D" w:rsidRPr="005D4729" w:rsidRDefault="00F9073D" w:rsidP="00F9073D">
      <w:pPr>
        <w:pStyle w:val="notetext"/>
      </w:pPr>
      <w:r w:rsidRPr="005D4729">
        <w:t>Note:</w:t>
      </w:r>
      <w:r w:rsidRPr="005D4729">
        <w:tab/>
        <w:t xml:space="preserve">This franking credit will partly or fully offset the franking debit that arises under </w:t>
      </w:r>
      <w:r w:rsidR="00B36BB7" w:rsidRPr="005D4729">
        <w:t>item 1</w:t>
      </w:r>
      <w:r w:rsidRPr="005D4729">
        <w:t xml:space="preserve"> of the table in section</w:t>
      </w:r>
      <w:r w:rsidR="00FD3F14" w:rsidRPr="005D4729">
        <w:t> </w:t>
      </w:r>
      <w:r w:rsidRPr="005D4729">
        <w:t>208</w:t>
      </w:r>
      <w:r w:rsidR="00C7380F">
        <w:noBreakHyphen/>
      </w:r>
      <w:r w:rsidRPr="005D4729">
        <w:t xml:space="preserve">145 of the </w:t>
      </w:r>
      <w:r w:rsidRPr="005D4729">
        <w:rPr>
          <w:i/>
        </w:rPr>
        <w:t>Income Tax Assessment Act 1997</w:t>
      </w:r>
      <w:r w:rsidRPr="005D4729">
        <w:t xml:space="preserve"> because the Australian company becomes a former exempting entity at the switch time.</w:t>
      </w:r>
    </w:p>
    <w:p w:rsidR="00F9073D" w:rsidRPr="005D4729" w:rsidRDefault="00F9073D" w:rsidP="00F9073D">
      <w:pPr>
        <w:pStyle w:val="SubsectionHead"/>
      </w:pPr>
      <w:r w:rsidRPr="005D4729">
        <w:t>Franking credits for the period do not become exempting credits</w:t>
      </w:r>
    </w:p>
    <w:p w:rsidR="00F9073D" w:rsidRPr="005D4729" w:rsidRDefault="00F9073D" w:rsidP="002B75AC">
      <w:pPr>
        <w:pStyle w:val="subsection"/>
      </w:pPr>
      <w:r w:rsidRPr="005D4729">
        <w:tab/>
        <w:t>(6)</w:t>
      </w:r>
      <w:r w:rsidRPr="005D4729">
        <w:tab/>
        <w:t>An exempting debit arises in the Australian company’s exempting account immediately after the switch time.</w:t>
      </w:r>
    </w:p>
    <w:p w:rsidR="00F9073D" w:rsidRPr="005D4729" w:rsidRDefault="00F9073D" w:rsidP="00F9073D">
      <w:pPr>
        <w:pStyle w:val="notetext"/>
      </w:pPr>
      <w:r w:rsidRPr="005D4729">
        <w:t>Note:</w:t>
      </w:r>
      <w:r w:rsidRPr="005D4729">
        <w:tab/>
        <w:t xml:space="preserve">This exempting debit will partly or fully offset the exempting credit that arises under </w:t>
      </w:r>
      <w:r w:rsidR="00B36BB7" w:rsidRPr="005D4729">
        <w:t>item 1</w:t>
      </w:r>
      <w:r w:rsidRPr="005D4729">
        <w:t xml:space="preserve"> of the table in section</w:t>
      </w:r>
      <w:r w:rsidR="00FD3F14" w:rsidRPr="005D4729">
        <w:t> </w:t>
      </w:r>
      <w:r w:rsidRPr="005D4729">
        <w:t>208</w:t>
      </w:r>
      <w:r w:rsidR="00C7380F">
        <w:noBreakHyphen/>
      </w:r>
      <w:r w:rsidRPr="005D4729">
        <w:t xml:space="preserve">115 of the </w:t>
      </w:r>
      <w:r w:rsidRPr="005D4729">
        <w:rPr>
          <w:i/>
        </w:rPr>
        <w:t>Income Tax Assessment Act 1997</w:t>
      </w:r>
      <w:r w:rsidRPr="005D4729">
        <w:t xml:space="preserve"> because the Australian company becomes a former exempting entity at the switch time.</w:t>
      </w:r>
    </w:p>
    <w:p w:rsidR="00F9073D" w:rsidRPr="005D4729" w:rsidRDefault="00F9073D" w:rsidP="00F9073D">
      <w:pPr>
        <w:pStyle w:val="SubsectionHead"/>
      </w:pPr>
      <w:r w:rsidRPr="005D4729">
        <w:t>Amount of franking credit and exempting debit</w:t>
      </w:r>
    </w:p>
    <w:p w:rsidR="00F9073D" w:rsidRPr="005D4729" w:rsidRDefault="00F9073D" w:rsidP="002B75AC">
      <w:pPr>
        <w:pStyle w:val="subsection"/>
      </w:pPr>
      <w:r w:rsidRPr="005D4729">
        <w:tab/>
        <w:t>(7)</w:t>
      </w:r>
      <w:r w:rsidRPr="005D4729">
        <w:tab/>
        <w:t xml:space="preserve">Work out the amount of the franking credit arising under </w:t>
      </w:r>
      <w:r w:rsidR="00FD3F14" w:rsidRPr="005D4729">
        <w:t>subsection (</w:t>
      </w:r>
      <w:r w:rsidRPr="005D4729">
        <w:t xml:space="preserve">5) and the exempting debit arising under </w:t>
      </w:r>
      <w:r w:rsidR="00FD3F14" w:rsidRPr="005D4729">
        <w:t>subsection (</w:t>
      </w:r>
      <w:r w:rsidRPr="005D4729">
        <w:t>6) using the table:</w:t>
      </w:r>
    </w:p>
    <w:p w:rsidR="003944EF" w:rsidRPr="005D4729" w:rsidRDefault="003944EF" w:rsidP="003944EF">
      <w:pPr>
        <w:pStyle w:val="Tabletext"/>
      </w:pPr>
    </w:p>
    <w:tbl>
      <w:tblPr>
        <w:tblW w:w="7307"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3612"/>
        <w:gridCol w:w="3037"/>
      </w:tblGrid>
      <w:tr w:rsidR="00F9073D" w:rsidRPr="005D4729" w:rsidTr="00AE3201">
        <w:trPr>
          <w:tblHeader/>
        </w:trPr>
        <w:tc>
          <w:tcPr>
            <w:tcW w:w="7307"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lastRenderedPageBreak/>
              <w:t>Amount of the franking credit and the exempting debit</w:t>
            </w:r>
          </w:p>
        </w:tc>
      </w:tr>
      <w:tr w:rsidR="00F9073D" w:rsidRPr="005D4729" w:rsidTr="00AE3201">
        <w:trPr>
          <w:tblHeader/>
        </w:trPr>
        <w:tc>
          <w:tcPr>
            <w:tcW w:w="658"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Item</w:t>
            </w:r>
          </w:p>
        </w:tc>
        <w:tc>
          <w:tcPr>
            <w:tcW w:w="3612"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If:</w:t>
            </w:r>
          </w:p>
        </w:tc>
        <w:tc>
          <w:tcPr>
            <w:tcW w:w="3037"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The amount of the credit and debit is:</w:t>
            </w:r>
          </w:p>
        </w:tc>
      </w:tr>
      <w:tr w:rsidR="00F9073D" w:rsidRPr="005D4729" w:rsidTr="00AE3201">
        <w:tc>
          <w:tcPr>
            <w:tcW w:w="658" w:type="dxa"/>
            <w:tcBorders>
              <w:top w:val="single" w:sz="12" w:space="0" w:color="auto"/>
            </w:tcBorders>
            <w:shd w:val="clear" w:color="auto" w:fill="auto"/>
          </w:tcPr>
          <w:p w:rsidR="00F9073D" w:rsidRPr="005D4729" w:rsidRDefault="00F9073D" w:rsidP="00747B31">
            <w:pPr>
              <w:pStyle w:val="Tabletext"/>
              <w:keepNext/>
            </w:pPr>
            <w:r w:rsidRPr="005D4729">
              <w:t>1</w:t>
            </w:r>
          </w:p>
        </w:tc>
        <w:tc>
          <w:tcPr>
            <w:tcW w:w="3612" w:type="dxa"/>
            <w:tcBorders>
              <w:top w:val="single" w:sz="12" w:space="0" w:color="auto"/>
            </w:tcBorders>
            <w:shd w:val="clear" w:color="auto" w:fill="auto"/>
          </w:tcPr>
          <w:p w:rsidR="00F9073D" w:rsidRPr="005D4729" w:rsidRDefault="00F9073D" w:rsidP="00747B31">
            <w:pPr>
              <w:pStyle w:val="Tabletext"/>
              <w:keepNext/>
            </w:pPr>
            <w:r w:rsidRPr="005D4729">
              <w:t>The perio</w:t>
            </w:r>
            <w:r w:rsidR="00AE3201" w:rsidRPr="005D4729">
              <w:t>d starts immediately after 7.30 </w:t>
            </w:r>
            <w:r w:rsidRPr="005D4729">
              <w:t xml:space="preserve">pm by legal time in the </w:t>
            </w:r>
            <w:smartTag w:uri="urn:schemas-microsoft-com:office:smarttags" w:element="State">
              <w:smartTag w:uri="urn:schemas-microsoft-com:office:smarttags" w:element="place">
                <w:r w:rsidRPr="005D4729">
                  <w:t>Australian Capital Territory</w:t>
                </w:r>
              </w:smartTag>
            </w:smartTag>
            <w:r w:rsidRPr="005D4729">
              <w:t xml:space="preserve"> on 13</w:t>
            </w:r>
            <w:r w:rsidR="00FD3F14" w:rsidRPr="005D4729">
              <w:t> </w:t>
            </w:r>
            <w:r w:rsidRPr="005D4729">
              <w:t>May 1997</w:t>
            </w:r>
          </w:p>
        </w:tc>
        <w:tc>
          <w:tcPr>
            <w:tcW w:w="3037" w:type="dxa"/>
            <w:tcBorders>
              <w:top w:val="single" w:sz="12" w:space="0" w:color="auto"/>
            </w:tcBorders>
            <w:shd w:val="clear" w:color="auto" w:fill="auto"/>
          </w:tcPr>
          <w:p w:rsidR="00F9073D" w:rsidRPr="005D4729" w:rsidRDefault="00F9073D" w:rsidP="00747B31">
            <w:pPr>
              <w:pStyle w:val="Tabletext"/>
              <w:keepNext/>
            </w:pPr>
            <w:r w:rsidRPr="005D4729">
              <w:t>The franking surplus in the Australian company’s franking account at the switch time</w:t>
            </w:r>
          </w:p>
        </w:tc>
      </w:tr>
      <w:tr w:rsidR="00F9073D" w:rsidRPr="005D4729" w:rsidTr="00AE3201">
        <w:tc>
          <w:tcPr>
            <w:tcW w:w="658" w:type="dxa"/>
            <w:tcBorders>
              <w:bottom w:val="single" w:sz="4" w:space="0" w:color="auto"/>
            </w:tcBorders>
            <w:shd w:val="clear" w:color="auto" w:fill="auto"/>
          </w:tcPr>
          <w:p w:rsidR="00F9073D" w:rsidRPr="005D4729" w:rsidRDefault="00F9073D" w:rsidP="00F9073D">
            <w:pPr>
              <w:pStyle w:val="Tabletext"/>
            </w:pPr>
            <w:r w:rsidRPr="005D4729">
              <w:t>2</w:t>
            </w:r>
          </w:p>
        </w:tc>
        <w:tc>
          <w:tcPr>
            <w:tcW w:w="3612" w:type="dxa"/>
            <w:tcBorders>
              <w:bottom w:val="single" w:sz="4" w:space="0" w:color="auto"/>
            </w:tcBorders>
            <w:shd w:val="clear" w:color="auto" w:fill="auto"/>
          </w:tcPr>
          <w:p w:rsidR="00F9073D" w:rsidRPr="005D4729" w:rsidRDefault="00F9073D" w:rsidP="00F9073D">
            <w:pPr>
              <w:pStyle w:val="Tabletext"/>
            </w:pPr>
            <w:r w:rsidRPr="005D4729">
              <w:t>Both these conditions are met:</w:t>
            </w:r>
          </w:p>
          <w:p w:rsidR="00F9073D" w:rsidRPr="005D4729" w:rsidRDefault="00F9073D" w:rsidP="00F9073D">
            <w:pPr>
              <w:pStyle w:val="Tablea"/>
            </w:pPr>
            <w:r w:rsidRPr="005D4729">
              <w:t xml:space="preserve">(a) </w:t>
            </w:r>
            <w:r w:rsidR="00B36BB7" w:rsidRPr="005D4729">
              <w:t>item 1</w:t>
            </w:r>
            <w:r w:rsidRPr="005D4729">
              <w:t xml:space="preserve"> does not apply;</w:t>
            </w:r>
          </w:p>
          <w:p w:rsidR="00F9073D" w:rsidRPr="005D4729" w:rsidRDefault="00F9073D" w:rsidP="00F9073D">
            <w:pPr>
              <w:pStyle w:val="Tablea"/>
            </w:pPr>
            <w:r w:rsidRPr="005D4729">
              <w:t>(b) the Australian company’s franking account was not in surplus at the start of the period</w:t>
            </w:r>
          </w:p>
        </w:tc>
        <w:tc>
          <w:tcPr>
            <w:tcW w:w="3037" w:type="dxa"/>
            <w:tcBorders>
              <w:bottom w:val="single" w:sz="4" w:space="0" w:color="auto"/>
            </w:tcBorders>
            <w:shd w:val="clear" w:color="auto" w:fill="auto"/>
          </w:tcPr>
          <w:p w:rsidR="00F9073D" w:rsidRPr="005D4729" w:rsidRDefault="00F9073D" w:rsidP="00F9073D">
            <w:pPr>
              <w:pStyle w:val="Tabletext"/>
            </w:pPr>
            <w:r w:rsidRPr="005D4729">
              <w:t>The franking surplus in the Australian company’s franking account at the switch time</w:t>
            </w:r>
          </w:p>
        </w:tc>
      </w:tr>
      <w:tr w:rsidR="00F9073D" w:rsidRPr="005D4729" w:rsidTr="00AE3201">
        <w:tc>
          <w:tcPr>
            <w:tcW w:w="658" w:type="dxa"/>
            <w:tcBorders>
              <w:bottom w:val="single" w:sz="12" w:space="0" w:color="auto"/>
            </w:tcBorders>
            <w:shd w:val="clear" w:color="auto" w:fill="auto"/>
          </w:tcPr>
          <w:p w:rsidR="00F9073D" w:rsidRPr="005D4729" w:rsidRDefault="00F9073D" w:rsidP="00F9073D">
            <w:pPr>
              <w:pStyle w:val="Tabletext"/>
            </w:pPr>
            <w:r w:rsidRPr="005D4729">
              <w:t>3</w:t>
            </w:r>
          </w:p>
        </w:tc>
        <w:tc>
          <w:tcPr>
            <w:tcW w:w="3612" w:type="dxa"/>
            <w:tcBorders>
              <w:bottom w:val="single" w:sz="12" w:space="0" w:color="auto"/>
            </w:tcBorders>
            <w:shd w:val="clear" w:color="auto" w:fill="auto"/>
          </w:tcPr>
          <w:p w:rsidR="00F9073D" w:rsidRPr="005D4729" w:rsidRDefault="00F9073D" w:rsidP="00F9073D">
            <w:pPr>
              <w:pStyle w:val="Tabletext"/>
            </w:pPr>
            <w:r w:rsidRPr="005D4729">
              <w:t>All these conditions are met:</w:t>
            </w:r>
          </w:p>
          <w:p w:rsidR="00F9073D" w:rsidRPr="005D4729" w:rsidRDefault="00F9073D" w:rsidP="00F9073D">
            <w:pPr>
              <w:pStyle w:val="Tablea"/>
            </w:pPr>
            <w:r w:rsidRPr="005D4729">
              <w:t xml:space="preserve">(a) </w:t>
            </w:r>
            <w:r w:rsidR="00B36BB7" w:rsidRPr="005D4729">
              <w:t>item 1</w:t>
            </w:r>
            <w:r w:rsidRPr="005D4729">
              <w:t xml:space="preserve"> does not apply;</w:t>
            </w:r>
          </w:p>
          <w:p w:rsidR="00F9073D" w:rsidRPr="005D4729" w:rsidRDefault="00F9073D" w:rsidP="00F9073D">
            <w:pPr>
              <w:pStyle w:val="Tablea"/>
            </w:pPr>
            <w:r w:rsidRPr="005D4729">
              <w:t>(b) the Australian company’s franking account was in surplus at the start of the period;</w:t>
            </w:r>
          </w:p>
          <w:p w:rsidR="00F9073D" w:rsidRPr="005D4729" w:rsidRDefault="00F9073D" w:rsidP="00F9073D">
            <w:pPr>
              <w:pStyle w:val="Tablea"/>
            </w:pPr>
            <w:r w:rsidRPr="005D4729">
              <w:t>(c) the surplus in the account at the switch time is greater than the surplus at the start of the period</w:t>
            </w:r>
          </w:p>
        </w:tc>
        <w:tc>
          <w:tcPr>
            <w:tcW w:w="3037" w:type="dxa"/>
            <w:tcBorders>
              <w:bottom w:val="single" w:sz="12" w:space="0" w:color="auto"/>
            </w:tcBorders>
            <w:shd w:val="clear" w:color="auto" w:fill="auto"/>
          </w:tcPr>
          <w:p w:rsidR="00F9073D" w:rsidRPr="005D4729" w:rsidRDefault="00F9073D" w:rsidP="00F9073D">
            <w:pPr>
              <w:pStyle w:val="Tabletext"/>
            </w:pPr>
            <w:r w:rsidRPr="005D4729">
              <w:t>The difference between:</w:t>
            </w:r>
          </w:p>
          <w:p w:rsidR="00F9073D" w:rsidRPr="005D4729" w:rsidRDefault="00F9073D" w:rsidP="00F9073D">
            <w:pPr>
              <w:pStyle w:val="Tablea"/>
            </w:pPr>
            <w:r w:rsidRPr="005D4729">
              <w:t>(a) the franking surplus in the Australian company’s franking account at the switch time; and</w:t>
            </w:r>
          </w:p>
          <w:p w:rsidR="00F9073D" w:rsidRPr="005D4729" w:rsidRDefault="00F9073D" w:rsidP="00F9073D">
            <w:pPr>
              <w:pStyle w:val="Tablea"/>
            </w:pPr>
            <w:r w:rsidRPr="005D4729">
              <w:t>(b) the franking surplus in the Australian company’s franking account at the start of the period</w:t>
            </w:r>
          </w:p>
        </w:tc>
      </w:tr>
    </w:tbl>
    <w:p w:rsidR="00F9073D" w:rsidRPr="005D4729" w:rsidRDefault="00F9073D" w:rsidP="00F9073D">
      <w:pPr>
        <w:pStyle w:val="SubsectionHead"/>
      </w:pPr>
      <w:r w:rsidRPr="005D4729">
        <w:t>No franking credit or exempting debit in some cases</w:t>
      </w:r>
    </w:p>
    <w:p w:rsidR="00F9073D" w:rsidRPr="005D4729" w:rsidRDefault="00F9073D" w:rsidP="002B75AC">
      <w:pPr>
        <w:pStyle w:val="subsection"/>
      </w:pPr>
      <w:r w:rsidRPr="005D4729">
        <w:tab/>
        <w:t>(8)</w:t>
      </w:r>
      <w:r w:rsidRPr="005D4729">
        <w:tab/>
      </w:r>
      <w:r w:rsidR="00FD3F14" w:rsidRPr="005D4729">
        <w:t>Subsections (</w:t>
      </w:r>
      <w:r w:rsidRPr="005D4729">
        <w:t>5) and (6) do not have effect if:</w:t>
      </w:r>
    </w:p>
    <w:p w:rsidR="00F9073D" w:rsidRPr="005D4729" w:rsidRDefault="00F9073D" w:rsidP="00F9073D">
      <w:pPr>
        <w:pStyle w:val="paragraph"/>
      </w:pPr>
      <w:r w:rsidRPr="005D4729">
        <w:tab/>
        <w:t>(a)</w:t>
      </w:r>
      <w:r w:rsidRPr="005D4729">
        <w:tab/>
        <w:t xml:space="preserve">the start of the period is not immediately after </w:t>
      </w:r>
      <w:smartTag w:uri="urn:schemas-microsoft-com:office:smarttags" w:element="time">
        <w:smartTagPr>
          <w:attr w:name="Hour" w:val="19"/>
          <w:attr w:name="Minute" w:val="30"/>
        </w:smartTagPr>
        <w:r w:rsidRPr="005D4729">
          <w:t>7.30 pm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xml:space="preserve"> on 13</w:t>
      </w:r>
      <w:r w:rsidR="00FD3F14" w:rsidRPr="005D4729">
        <w:t> </w:t>
      </w:r>
      <w:r w:rsidRPr="005D4729">
        <w:t>May 1997; and</w:t>
      </w:r>
    </w:p>
    <w:p w:rsidR="00F9073D" w:rsidRPr="005D4729" w:rsidRDefault="00F9073D" w:rsidP="00F9073D">
      <w:pPr>
        <w:pStyle w:val="paragraph"/>
      </w:pPr>
      <w:r w:rsidRPr="005D4729">
        <w:tab/>
        <w:t>(b)</w:t>
      </w:r>
      <w:r w:rsidRPr="005D4729">
        <w:tab/>
        <w:t>the franking surplus in the Australian company’s franking account at the switch time is not greater than the franking surplus in the Australian company’s franking account at the start of the period.</w:t>
      </w:r>
    </w:p>
    <w:p w:rsidR="00F117A7" w:rsidRPr="005D4729" w:rsidRDefault="00F117A7" w:rsidP="00163128">
      <w:pPr>
        <w:pStyle w:val="ActHead2"/>
        <w:pageBreakBefore/>
      </w:pPr>
      <w:bookmarkStart w:id="430" w:name="_Toc138776280"/>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10</w:t>
      </w:r>
      <w:r w:rsidRPr="005D4729">
        <w:t>—</w:t>
      </w:r>
      <w:r w:rsidRPr="00C7380F">
        <w:rPr>
          <w:rStyle w:val="CharPartText"/>
        </w:rPr>
        <w:t>Financial transactions</w:t>
      </w:r>
      <w:bookmarkEnd w:id="430"/>
    </w:p>
    <w:p w:rsidR="00D22A5D" w:rsidRPr="005D4729" w:rsidRDefault="00D22A5D" w:rsidP="00D22A5D">
      <w:pPr>
        <w:pStyle w:val="ActHead3"/>
        <w:rPr>
          <w:b w:val="0"/>
          <w:sz w:val="20"/>
        </w:rPr>
      </w:pPr>
      <w:bookmarkStart w:id="431" w:name="_Toc138776281"/>
      <w:r w:rsidRPr="00C7380F">
        <w:rPr>
          <w:rStyle w:val="CharDivNo"/>
        </w:rPr>
        <w:t>Division</w:t>
      </w:r>
      <w:r w:rsidR="00FD3F14" w:rsidRPr="00C7380F">
        <w:rPr>
          <w:rStyle w:val="CharDivNo"/>
        </w:rPr>
        <w:t> </w:t>
      </w:r>
      <w:r w:rsidRPr="00C7380F">
        <w:rPr>
          <w:rStyle w:val="CharDivNo"/>
        </w:rPr>
        <w:t>235</w:t>
      </w:r>
      <w:r w:rsidRPr="005D4729">
        <w:t>—</w:t>
      </w:r>
      <w:r w:rsidRPr="00C7380F">
        <w:rPr>
          <w:rStyle w:val="CharDivText"/>
        </w:rPr>
        <w:t>Particular financial transactions</w:t>
      </w:r>
      <w:bookmarkEnd w:id="431"/>
    </w:p>
    <w:p w:rsidR="00D22A5D" w:rsidRPr="005D4729" w:rsidRDefault="00D22A5D" w:rsidP="00D22A5D">
      <w:pPr>
        <w:pStyle w:val="TofSectsHeading"/>
        <w:rPr>
          <w:b w:val="0"/>
          <w:sz w:val="20"/>
        </w:rPr>
      </w:pPr>
      <w:r w:rsidRPr="005D4729">
        <w:t>Table of Subdivisions</w:t>
      </w:r>
    </w:p>
    <w:p w:rsidR="00D22A5D" w:rsidRPr="005D4729" w:rsidRDefault="00D22A5D" w:rsidP="00D22A5D">
      <w:pPr>
        <w:pStyle w:val="TofSectsSubdiv"/>
      </w:pPr>
      <w:r w:rsidRPr="005D4729">
        <w:t>235</w:t>
      </w:r>
      <w:r w:rsidR="00C7380F">
        <w:noBreakHyphen/>
      </w:r>
      <w:r w:rsidRPr="005D4729">
        <w:t>I</w:t>
      </w:r>
      <w:r w:rsidRPr="005D4729">
        <w:tab/>
        <w:t>Instalment trusts</w:t>
      </w:r>
    </w:p>
    <w:p w:rsidR="00D22A5D" w:rsidRPr="005D4729" w:rsidRDefault="00D22A5D" w:rsidP="00D22A5D">
      <w:pPr>
        <w:pStyle w:val="ActHead4"/>
      </w:pPr>
      <w:bookmarkStart w:id="432" w:name="_Toc138776282"/>
      <w:r w:rsidRPr="00C7380F">
        <w:rPr>
          <w:rStyle w:val="CharSubdNo"/>
        </w:rPr>
        <w:t>Subdivision</w:t>
      </w:r>
      <w:r w:rsidR="00FD3F14" w:rsidRPr="00C7380F">
        <w:rPr>
          <w:rStyle w:val="CharSubdNo"/>
        </w:rPr>
        <w:t> </w:t>
      </w:r>
      <w:r w:rsidRPr="00C7380F">
        <w:rPr>
          <w:rStyle w:val="CharSubdNo"/>
        </w:rPr>
        <w:t>235</w:t>
      </w:r>
      <w:r w:rsidR="00C7380F" w:rsidRPr="00C7380F">
        <w:rPr>
          <w:rStyle w:val="CharSubdNo"/>
        </w:rPr>
        <w:noBreakHyphen/>
      </w:r>
      <w:r w:rsidRPr="00C7380F">
        <w:rPr>
          <w:rStyle w:val="CharSubdNo"/>
        </w:rPr>
        <w:t>I</w:t>
      </w:r>
      <w:r w:rsidRPr="005D4729">
        <w:t>—</w:t>
      </w:r>
      <w:r w:rsidRPr="00C7380F">
        <w:rPr>
          <w:rStyle w:val="CharSubdText"/>
        </w:rPr>
        <w:t>Instalment trusts</w:t>
      </w:r>
      <w:bookmarkEnd w:id="432"/>
    </w:p>
    <w:p w:rsidR="00D22A5D" w:rsidRPr="005D4729" w:rsidRDefault="00D22A5D" w:rsidP="00D22A5D">
      <w:pPr>
        <w:pStyle w:val="TofSectsHeading"/>
      </w:pPr>
      <w:r w:rsidRPr="005D4729">
        <w:t>Table of sections</w:t>
      </w:r>
    </w:p>
    <w:p w:rsidR="00D22A5D" w:rsidRPr="005D4729" w:rsidRDefault="00D22A5D" w:rsidP="00D22A5D">
      <w:pPr>
        <w:pStyle w:val="TofSectsSection"/>
      </w:pPr>
      <w:r w:rsidRPr="005D4729">
        <w:t>235</w:t>
      </w:r>
      <w:r w:rsidR="00C7380F">
        <w:noBreakHyphen/>
      </w:r>
      <w:r w:rsidRPr="005D4729">
        <w:t>810</w:t>
      </w:r>
      <w:r w:rsidRPr="005D4729">
        <w:tab/>
        <w:t>Application of Subdivision</w:t>
      </w:r>
      <w:r w:rsidR="00FD3F14" w:rsidRPr="005D4729">
        <w:t> </w:t>
      </w:r>
      <w:r w:rsidRPr="005D4729">
        <w:t>235</w:t>
      </w:r>
      <w:r w:rsidR="00C7380F">
        <w:noBreakHyphen/>
      </w:r>
      <w:r w:rsidRPr="005D4729">
        <w:t xml:space="preserve">I of the </w:t>
      </w:r>
      <w:r w:rsidRPr="005D4729">
        <w:rPr>
          <w:rStyle w:val="CharItalic"/>
        </w:rPr>
        <w:t>Income Tax Assessment Act 1997</w:t>
      </w:r>
    </w:p>
    <w:p w:rsidR="00D22A5D" w:rsidRPr="005D4729" w:rsidRDefault="00D22A5D" w:rsidP="00D22A5D">
      <w:pPr>
        <w:pStyle w:val="ActHead5"/>
      </w:pPr>
      <w:bookmarkStart w:id="433" w:name="_Toc138776283"/>
      <w:r w:rsidRPr="00C7380F">
        <w:rPr>
          <w:rStyle w:val="CharSectno"/>
        </w:rPr>
        <w:t>235</w:t>
      </w:r>
      <w:r w:rsidR="00C7380F" w:rsidRPr="00C7380F">
        <w:rPr>
          <w:rStyle w:val="CharSectno"/>
        </w:rPr>
        <w:noBreakHyphen/>
      </w:r>
      <w:r w:rsidRPr="00C7380F">
        <w:rPr>
          <w:rStyle w:val="CharSectno"/>
        </w:rPr>
        <w:t>810</w:t>
      </w:r>
      <w:r w:rsidRPr="005D4729">
        <w:t xml:space="preserve">  Application of Subdivision</w:t>
      </w:r>
      <w:r w:rsidR="00FD3F14" w:rsidRPr="005D4729">
        <w:t> </w:t>
      </w:r>
      <w:r w:rsidRPr="005D4729">
        <w:t>235</w:t>
      </w:r>
      <w:r w:rsidR="00C7380F">
        <w:noBreakHyphen/>
      </w:r>
      <w:r w:rsidRPr="005D4729">
        <w:t xml:space="preserve">I of the </w:t>
      </w:r>
      <w:r w:rsidRPr="005D4729">
        <w:rPr>
          <w:i/>
        </w:rPr>
        <w:t>Income Tax Assessment Act 1997</w:t>
      </w:r>
      <w:bookmarkEnd w:id="433"/>
    </w:p>
    <w:p w:rsidR="00D22A5D" w:rsidRPr="005D4729" w:rsidRDefault="00D22A5D" w:rsidP="00D22A5D">
      <w:pPr>
        <w:pStyle w:val="subsection"/>
      </w:pPr>
      <w:r w:rsidRPr="005D4729">
        <w:tab/>
      </w:r>
      <w:r w:rsidRPr="005D4729">
        <w:tab/>
        <w:t>Subdivision</w:t>
      </w:r>
      <w:r w:rsidR="00FD3F14" w:rsidRPr="005D4729">
        <w:t> </w:t>
      </w:r>
      <w:r w:rsidRPr="005D4729">
        <w:t>235</w:t>
      </w:r>
      <w:r w:rsidR="00C7380F">
        <w:noBreakHyphen/>
      </w:r>
      <w:r w:rsidRPr="005D4729">
        <w:t xml:space="preserve">I of the </w:t>
      </w:r>
      <w:r w:rsidRPr="005D4729">
        <w:rPr>
          <w:i/>
        </w:rPr>
        <w:t>Income Tax Assessment Act 1997</w:t>
      </w:r>
      <w:r w:rsidRPr="005D4729">
        <w:t xml:space="preserve"> applies to assets acquired by the trustee of an instalment trust in:</w:t>
      </w:r>
    </w:p>
    <w:p w:rsidR="00D22A5D" w:rsidRPr="005D4729" w:rsidRDefault="00D22A5D" w:rsidP="00D22A5D">
      <w:pPr>
        <w:pStyle w:val="paragraph"/>
      </w:pPr>
      <w:r w:rsidRPr="005D4729">
        <w:tab/>
        <w:t>(a)</w:t>
      </w:r>
      <w:r w:rsidRPr="005D4729">
        <w:tab/>
        <w:t>the 2007</w:t>
      </w:r>
      <w:r w:rsidR="00C7380F">
        <w:noBreakHyphen/>
      </w:r>
      <w:r w:rsidRPr="005D4729">
        <w:t>08 income year; or</w:t>
      </w:r>
    </w:p>
    <w:p w:rsidR="00D22A5D" w:rsidRPr="005D4729" w:rsidRDefault="00D22A5D" w:rsidP="00D22A5D">
      <w:pPr>
        <w:pStyle w:val="paragraph"/>
      </w:pPr>
      <w:r w:rsidRPr="005D4729">
        <w:tab/>
        <w:t>(b)</w:t>
      </w:r>
      <w:r w:rsidRPr="005D4729">
        <w:tab/>
        <w:t>a later income year.</w:t>
      </w:r>
    </w:p>
    <w:p w:rsidR="00361F08" w:rsidRPr="005D4729" w:rsidRDefault="00361F08" w:rsidP="00D22A5D">
      <w:pPr>
        <w:pStyle w:val="ActHead3"/>
        <w:pageBreakBefore/>
      </w:pPr>
      <w:bookmarkStart w:id="434" w:name="_Toc138776284"/>
      <w:r w:rsidRPr="00C7380F">
        <w:rPr>
          <w:rStyle w:val="CharDivNo"/>
        </w:rPr>
        <w:lastRenderedPageBreak/>
        <w:t>Division</w:t>
      </w:r>
      <w:r w:rsidR="00FD3F14" w:rsidRPr="00C7380F">
        <w:rPr>
          <w:rStyle w:val="CharDivNo"/>
        </w:rPr>
        <w:t> </w:t>
      </w:r>
      <w:r w:rsidRPr="00C7380F">
        <w:rPr>
          <w:rStyle w:val="CharDivNo"/>
        </w:rPr>
        <w:t>242</w:t>
      </w:r>
      <w:r w:rsidRPr="005D4729">
        <w:t>—</w:t>
      </w:r>
      <w:r w:rsidRPr="00C7380F">
        <w:rPr>
          <w:rStyle w:val="CharDivText"/>
        </w:rPr>
        <w:t>Leases of luxury cars</w:t>
      </w:r>
      <w:bookmarkEnd w:id="434"/>
    </w:p>
    <w:p w:rsidR="00361F08" w:rsidRPr="005D4729" w:rsidRDefault="00361F08" w:rsidP="00361F08">
      <w:pPr>
        <w:pStyle w:val="TofSectsHeading"/>
      </w:pPr>
      <w:r w:rsidRPr="005D4729">
        <w:t>Table of sections</w:t>
      </w:r>
    </w:p>
    <w:p w:rsidR="00361F08" w:rsidRPr="005D4729" w:rsidRDefault="00361F08" w:rsidP="00361F08">
      <w:pPr>
        <w:pStyle w:val="TofSectsSection"/>
      </w:pPr>
      <w:r w:rsidRPr="005D4729">
        <w:t>242</w:t>
      </w:r>
      <w:r w:rsidR="00C7380F">
        <w:noBreakHyphen/>
      </w:r>
      <w:r w:rsidRPr="005D4729">
        <w:t>10</w:t>
      </w:r>
      <w:r w:rsidRPr="005D4729">
        <w:tab/>
        <w:t>Application</w:t>
      </w:r>
    </w:p>
    <w:p w:rsidR="00361F08" w:rsidRPr="005D4729" w:rsidRDefault="00361F08" w:rsidP="00361F08">
      <w:pPr>
        <w:pStyle w:val="TofSectsSection"/>
      </w:pPr>
      <w:r w:rsidRPr="005D4729">
        <w:t>242</w:t>
      </w:r>
      <w:r w:rsidR="00C7380F">
        <w:noBreakHyphen/>
      </w:r>
      <w:r w:rsidRPr="005D4729">
        <w:t>20</w:t>
      </w:r>
      <w:r w:rsidRPr="005D4729">
        <w:tab/>
        <w:t>Balancing adjustments</w:t>
      </w:r>
    </w:p>
    <w:p w:rsidR="00361F08" w:rsidRPr="005D4729" w:rsidRDefault="00361F08" w:rsidP="00361F08">
      <w:pPr>
        <w:pStyle w:val="ActHead5"/>
      </w:pPr>
      <w:bookmarkStart w:id="435" w:name="_Toc138776285"/>
      <w:r w:rsidRPr="00C7380F">
        <w:rPr>
          <w:rStyle w:val="CharSectno"/>
        </w:rPr>
        <w:t>242</w:t>
      </w:r>
      <w:r w:rsidR="00C7380F" w:rsidRPr="00C7380F">
        <w:rPr>
          <w:rStyle w:val="CharSectno"/>
        </w:rPr>
        <w:noBreakHyphen/>
      </w:r>
      <w:r w:rsidRPr="00C7380F">
        <w:rPr>
          <w:rStyle w:val="CharSectno"/>
        </w:rPr>
        <w:t>10</w:t>
      </w:r>
      <w:r w:rsidRPr="005D4729">
        <w:t xml:space="preserve">  Application</w:t>
      </w:r>
      <w:bookmarkEnd w:id="435"/>
    </w:p>
    <w:p w:rsidR="00361F08" w:rsidRPr="005D4729" w:rsidRDefault="00361F08" w:rsidP="00361F08">
      <w:pPr>
        <w:pStyle w:val="subsection"/>
      </w:pPr>
      <w:r w:rsidRPr="005D4729">
        <w:tab/>
        <w:t>(1)</w:t>
      </w:r>
      <w:r w:rsidRPr="005D4729">
        <w:tab/>
        <w:t>Division</w:t>
      </w:r>
      <w:r w:rsidR="00FD3F14" w:rsidRPr="005D4729">
        <w:t> </w:t>
      </w:r>
      <w:r w:rsidRPr="005D4729">
        <w:t xml:space="preserve">242 of the </w:t>
      </w:r>
      <w:r w:rsidRPr="005D4729">
        <w:rPr>
          <w:i/>
        </w:rPr>
        <w:t>Income Tax Assessment Act 1997</w:t>
      </w:r>
      <w:r w:rsidRPr="005D4729">
        <w:t xml:space="preserve"> (the </w:t>
      </w:r>
      <w:r w:rsidRPr="005D4729">
        <w:rPr>
          <w:b/>
          <w:i/>
        </w:rPr>
        <w:t>new Division</w:t>
      </w:r>
      <w:r w:rsidRPr="005D4729">
        <w:t>) applies to assessments for the 2010</w:t>
      </w:r>
      <w:r w:rsidR="00C7380F">
        <w:noBreakHyphen/>
      </w:r>
      <w:r w:rsidRPr="005D4729">
        <w:t>11 income year and later years.</w:t>
      </w:r>
    </w:p>
    <w:p w:rsidR="00361F08" w:rsidRPr="005D4729" w:rsidRDefault="00361F08" w:rsidP="00361F08">
      <w:pPr>
        <w:pStyle w:val="subsection"/>
      </w:pPr>
      <w:r w:rsidRPr="005D4729">
        <w:tab/>
        <w:t>(2)</w:t>
      </w:r>
      <w:r w:rsidRPr="005D4729">
        <w:tab/>
        <w:t>However, the new Division does not apply to a lease of a car if the lease was granted on or before 7.30 pm, by legal time in the Australian Capital Territory, on 20</w:t>
      </w:r>
      <w:r w:rsidR="00FD3F14" w:rsidRPr="005D4729">
        <w:t> </w:t>
      </w:r>
      <w:r w:rsidRPr="005D4729">
        <w:t>August 1996 unless the lease was extended after that time (whether the extension took effect before or after that time).</w:t>
      </w:r>
    </w:p>
    <w:p w:rsidR="00361F08" w:rsidRPr="005D4729" w:rsidRDefault="00361F08" w:rsidP="00361F08">
      <w:pPr>
        <w:pStyle w:val="subsection"/>
      </w:pPr>
      <w:r w:rsidRPr="005D4729">
        <w:tab/>
        <w:t>(3)</w:t>
      </w:r>
      <w:r w:rsidRPr="005D4729">
        <w:tab/>
        <w:t xml:space="preserve">The definition of </w:t>
      </w:r>
      <w:r w:rsidRPr="005D4729">
        <w:rPr>
          <w:b/>
          <w:i/>
        </w:rPr>
        <w:t>luxury car</w:t>
      </w:r>
      <w:r w:rsidRPr="005D4729">
        <w:t xml:space="preserve"> in subsection</w:t>
      </w:r>
      <w:r w:rsidR="00FD3F14" w:rsidRPr="005D4729">
        <w:t> </w:t>
      </w:r>
      <w:r w:rsidRPr="005D4729">
        <w:t>995</w:t>
      </w:r>
      <w:r w:rsidR="00C7380F">
        <w:noBreakHyphen/>
      </w:r>
      <w:r w:rsidRPr="005D4729">
        <w:t xml:space="preserve">1(1) of the </w:t>
      </w:r>
      <w:r w:rsidRPr="005D4729">
        <w:rPr>
          <w:i/>
        </w:rPr>
        <w:t>Income Tax Assessment Act 1997</w:t>
      </w:r>
      <w:r w:rsidRPr="005D4729">
        <w:t xml:space="preserve"> applies to a reduction under former section</w:t>
      </w:r>
      <w:r w:rsidR="00FD3F14" w:rsidRPr="005D4729">
        <w:t> </w:t>
      </w:r>
      <w:r w:rsidRPr="005D4729">
        <w:t xml:space="preserve">57AF of the </w:t>
      </w:r>
      <w:r w:rsidRPr="005D4729">
        <w:rPr>
          <w:i/>
        </w:rPr>
        <w:t>Income Tax Assessment Act 1936</w:t>
      </w:r>
      <w:r w:rsidRPr="005D4729">
        <w:t xml:space="preserve"> or former </w:t>
      </w:r>
      <w:r w:rsidR="00B36BB7" w:rsidRPr="005D4729">
        <w:t>section 4</w:t>
      </w:r>
      <w:r w:rsidRPr="005D4729">
        <w:t>2</w:t>
      </w:r>
      <w:r w:rsidR="00C7380F">
        <w:noBreakHyphen/>
      </w:r>
      <w:r w:rsidRPr="005D4729">
        <w:t xml:space="preserve">80 of the </w:t>
      </w:r>
      <w:r w:rsidRPr="005D4729">
        <w:rPr>
          <w:i/>
        </w:rPr>
        <w:t>Income Tax Assessment Act 1997</w:t>
      </w:r>
      <w:r w:rsidRPr="005D4729">
        <w:t xml:space="preserve"> in the same way as it applies to a reduction under </w:t>
      </w:r>
      <w:r w:rsidR="00B36BB7" w:rsidRPr="005D4729">
        <w:t>section 4</w:t>
      </w:r>
      <w:r w:rsidRPr="005D4729">
        <w:t>0</w:t>
      </w:r>
      <w:r w:rsidR="00C7380F">
        <w:noBreakHyphen/>
      </w:r>
      <w:r w:rsidRPr="005D4729">
        <w:t xml:space="preserve">230 of the </w:t>
      </w:r>
      <w:r w:rsidRPr="005D4729">
        <w:rPr>
          <w:i/>
        </w:rPr>
        <w:t>Income Tax Assessment Act 1997</w:t>
      </w:r>
      <w:r w:rsidRPr="005D4729">
        <w:t>.</w:t>
      </w:r>
    </w:p>
    <w:p w:rsidR="00361F08" w:rsidRPr="005D4729" w:rsidRDefault="00361F08" w:rsidP="00361F08">
      <w:pPr>
        <w:pStyle w:val="ActHead5"/>
      </w:pPr>
      <w:bookmarkStart w:id="436" w:name="_Toc138776286"/>
      <w:r w:rsidRPr="00C7380F">
        <w:rPr>
          <w:rStyle w:val="CharSectno"/>
        </w:rPr>
        <w:t>242</w:t>
      </w:r>
      <w:r w:rsidR="00C7380F" w:rsidRPr="00C7380F">
        <w:rPr>
          <w:rStyle w:val="CharSectno"/>
        </w:rPr>
        <w:noBreakHyphen/>
      </w:r>
      <w:r w:rsidRPr="00C7380F">
        <w:rPr>
          <w:rStyle w:val="CharSectno"/>
        </w:rPr>
        <w:t>20</w:t>
      </w:r>
      <w:r w:rsidRPr="005D4729">
        <w:t xml:space="preserve">  Balancing adjustments</w:t>
      </w:r>
      <w:bookmarkEnd w:id="436"/>
    </w:p>
    <w:p w:rsidR="00361F08" w:rsidRPr="005D4729" w:rsidRDefault="00F96AFF" w:rsidP="00F96AFF">
      <w:pPr>
        <w:pStyle w:val="subsection"/>
      </w:pPr>
      <w:r w:rsidRPr="005D4729">
        <w:tab/>
      </w:r>
      <w:r w:rsidRPr="005D4729">
        <w:tab/>
      </w:r>
      <w:r w:rsidR="00361F08" w:rsidRPr="005D4729">
        <w:t>Sections</w:t>
      </w:r>
      <w:r w:rsidR="00FD3F14" w:rsidRPr="005D4729">
        <w:t> </w:t>
      </w:r>
      <w:r w:rsidR="00361F08" w:rsidRPr="005D4729">
        <w:t>242</w:t>
      </w:r>
      <w:r w:rsidR="00C7380F">
        <w:noBreakHyphen/>
      </w:r>
      <w:r w:rsidR="00361F08" w:rsidRPr="005D4729">
        <w:t>20 and 242</w:t>
      </w:r>
      <w:r w:rsidR="00C7380F">
        <w:noBreakHyphen/>
      </w:r>
      <w:r w:rsidR="00361F08" w:rsidRPr="005D4729">
        <w:t xml:space="preserve">90 of the </w:t>
      </w:r>
      <w:r w:rsidR="00361F08" w:rsidRPr="005D4729">
        <w:rPr>
          <w:i/>
        </w:rPr>
        <w:t>Income Tax Assessment Act 1997</w:t>
      </w:r>
      <w:r w:rsidR="00361F08" w:rsidRPr="005D4729">
        <w:t xml:space="preserve"> apply to an amount included in assessable income under former </w:t>
      </w:r>
      <w:r w:rsidR="00B36BB7" w:rsidRPr="005D4729">
        <w:t>Subdivision 4</w:t>
      </w:r>
      <w:r w:rsidR="00361F08" w:rsidRPr="005D4729">
        <w:t>2</w:t>
      </w:r>
      <w:r w:rsidR="00C7380F">
        <w:noBreakHyphen/>
      </w:r>
      <w:r w:rsidR="00361F08" w:rsidRPr="005D4729">
        <w:t>F or 42</w:t>
      </w:r>
      <w:r w:rsidR="00C7380F">
        <w:noBreakHyphen/>
      </w:r>
      <w:r w:rsidR="00361F08" w:rsidRPr="005D4729">
        <w:t xml:space="preserve">G of the </w:t>
      </w:r>
      <w:r w:rsidR="00361F08" w:rsidRPr="005D4729">
        <w:rPr>
          <w:i/>
        </w:rPr>
        <w:t>Income Tax Assessment Act 1997</w:t>
      </w:r>
      <w:r w:rsidR="00361F08" w:rsidRPr="005D4729">
        <w:t xml:space="preserve"> and former subsection</w:t>
      </w:r>
      <w:r w:rsidR="00FD3F14" w:rsidRPr="005D4729">
        <w:t> </w:t>
      </w:r>
      <w:r w:rsidR="00361F08" w:rsidRPr="005D4729">
        <w:t xml:space="preserve">59(2) of the </w:t>
      </w:r>
      <w:r w:rsidR="00361F08" w:rsidRPr="005D4729">
        <w:rPr>
          <w:i/>
        </w:rPr>
        <w:t>Income Tax Assessment Act 1936</w:t>
      </w:r>
      <w:r w:rsidR="00361F08" w:rsidRPr="005D4729">
        <w:t xml:space="preserve"> in the same way as they apply to an amount included in assessable income under </w:t>
      </w:r>
      <w:r w:rsidR="00B36BB7" w:rsidRPr="005D4729">
        <w:t>section 4</w:t>
      </w:r>
      <w:r w:rsidR="00361F08" w:rsidRPr="005D4729">
        <w:t>0</w:t>
      </w:r>
      <w:r w:rsidR="00C7380F">
        <w:noBreakHyphen/>
      </w:r>
      <w:r w:rsidR="00361F08" w:rsidRPr="005D4729">
        <w:t xml:space="preserve">285 of the </w:t>
      </w:r>
      <w:r w:rsidR="00361F08" w:rsidRPr="005D4729">
        <w:rPr>
          <w:i/>
        </w:rPr>
        <w:t>Income Tax Assessment Act 1997</w:t>
      </w:r>
      <w:r w:rsidR="00361F08" w:rsidRPr="005D4729">
        <w:t>.</w:t>
      </w:r>
    </w:p>
    <w:p w:rsidR="0063717E" w:rsidRPr="005D4729" w:rsidRDefault="0063717E" w:rsidP="00163128">
      <w:pPr>
        <w:pStyle w:val="ActHead3"/>
        <w:pageBreakBefore/>
      </w:pPr>
      <w:bookmarkStart w:id="437" w:name="_Toc138776287"/>
      <w:r w:rsidRPr="00C7380F">
        <w:rPr>
          <w:rStyle w:val="CharDivNo"/>
        </w:rPr>
        <w:lastRenderedPageBreak/>
        <w:t>Division</w:t>
      </w:r>
      <w:r w:rsidR="00FD3F14" w:rsidRPr="00C7380F">
        <w:rPr>
          <w:rStyle w:val="CharDivNo"/>
        </w:rPr>
        <w:t> </w:t>
      </w:r>
      <w:r w:rsidRPr="00C7380F">
        <w:rPr>
          <w:rStyle w:val="CharDivNo"/>
        </w:rPr>
        <w:t>245</w:t>
      </w:r>
      <w:r w:rsidRPr="005D4729">
        <w:t>—</w:t>
      </w:r>
      <w:r w:rsidRPr="00C7380F">
        <w:rPr>
          <w:rStyle w:val="CharDivText"/>
        </w:rPr>
        <w:t>Forgiveness of commercial debts</w:t>
      </w:r>
      <w:bookmarkEnd w:id="437"/>
    </w:p>
    <w:p w:rsidR="0063717E" w:rsidRPr="005D4729" w:rsidRDefault="0063717E" w:rsidP="0063717E">
      <w:pPr>
        <w:pStyle w:val="TofSectsHeading"/>
      </w:pPr>
      <w:r w:rsidRPr="005D4729">
        <w:t>Table of Subdivisions</w:t>
      </w:r>
    </w:p>
    <w:p w:rsidR="0063717E" w:rsidRPr="005D4729" w:rsidRDefault="0063717E" w:rsidP="0063717E">
      <w:pPr>
        <w:pStyle w:val="TofSectsSubdiv"/>
      </w:pPr>
      <w:r w:rsidRPr="005D4729">
        <w:t>245</w:t>
      </w:r>
      <w:r w:rsidR="00C7380F">
        <w:noBreakHyphen/>
      </w:r>
      <w:r w:rsidRPr="005D4729">
        <w:t>A</w:t>
      </w:r>
      <w:r w:rsidRPr="005D4729">
        <w:tab/>
        <w:t>Application of Division</w:t>
      </w:r>
      <w:r w:rsidR="00FD3F14" w:rsidRPr="005D4729">
        <w:t> </w:t>
      </w:r>
      <w:r w:rsidRPr="005D4729">
        <w:t>245 of the Income Tax Assessment Act 1997</w:t>
      </w:r>
    </w:p>
    <w:p w:rsidR="0063717E" w:rsidRPr="005D4729" w:rsidRDefault="0063717E" w:rsidP="0063717E">
      <w:pPr>
        <w:pStyle w:val="ActHead4"/>
      </w:pPr>
      <w:bookmarkStart w:id="438" w:name="_Toc138776288"/>
      <w:r w:rsidRPr="00C7380F">
        <w:rPr>
          <w:rStyle w:val="CharSubdNo"/>
        </w:rPr>
        <w:t>Subdivision</w:t>
      </w:r>
      <w:r w:rsidR="00FD3F14" w:rsidRPr="00C7380F">
        <w:rPr>
          <w:rStyle w:val="CharSubdNo"/>
        </w:rPr>
        <w:t> </w:t>
      </w:r>
      <w:r w:rsidRPr="00C7380F">
        <w:rPr>
          <w:rStyle w:val="CharSubdNo"/>
        </w:rPr>
        <w:t>245</w:t>
      </w:r>
      <w:r w:rsidR="00C7380F" w:rsidRPr="00C7380F">
        <w:rPr>
          <w:rStyle w:val="CharSubdNo"/>
        </w:rPr>
        <w:noBreakHyphen/>
      </w:r>
      <w:r w:rsidRPr="00C7380F">
        <w:rPr>
          <w:rStyle w:val="CharSubdNo"/>
        </w:rPr>
        <w:t>A</w:t>
      </w:r>
      <w:r w:rsidRPr="005D4729">
        <w:t>—</w:t>
      </w:r>
      <w:r w:rsidRPr="00C7380F">
        <w:rPr>
          <w:rStyle w:val="CharSubdText"/>
        </w:rPr>
        <w:t>Application of Division</w:t>
      </w:r>
      <w:r w:rsidR="00FD3F14" w:rsidRPr="00C7380F">
        <w:rPr>
          <w:rStyle w:val="CharSubdText"/>
        </w:rPr>
        <w:t> </w:t>
      </w:r>
      <w:r w:rsidRPr="00C7380F">
        <w:rPr>
          <w:rStyle w:val="CharSubdText"/>
        </w:rPr>
        <w:t>245 of the Income Tax Assessment Act 1997</w:t>
      </w:r>
      <w:bookmarkEnd w:id="438"/>
    </w:p>
    <w:p w:rsidR="0063717E" w:rsidRPr="005D4729" w:rsidRDefault="0063717E" w:rsidP="0063717E">
      <w:pPr>
        <w:pStyle w:val="TofSectsHeading"/>
      </w:pPr>
      <w:r w:rsidRPr="005D4729">
        <w:t>Table of sections</w:t>
      </w:r>
    </w:p>
    <w:p w:rsidR="0063717E" w:rsidRPr="005D4729" w:rsidRDefault="0063717E" w:rsidP="0063717E">
      <w:pPr>
        <w:pStyle w:val="TofSectsSection"/>
      </w:pPr>
      <w:r w:rsidRPr="005D4729">
        <w:t>245</w:t>
      </w:r>
      <w:r w:rsidR="00C7380F">
        <w:noBreakHyphen/>
      </w:r>
      <w:r w:rsidRPr="005D4729">
        <w:t>5</w:t>
      </w:r>
      <w:r w:rsidRPr="005D4729">
        <w:tab/>
        <w:t>Application and saving</w:t>
      </w:r>
    </w:p>
    <w:p w:rsidR="0063717E" w:rsidRPr="005D4729" w:rsidRDefault="0063717E" w:rsidP="0063717E">
      <w:pPr>
        <w:pStyle w:val="TofSectsSection"/>
      </w:pPr>
      <w:r w:rsidRPr="005D4729">
        <w:t>245</w:t>
      </w:r>
      <w:r w:rsidR="00C7380F">
        <w:noBreakHyphen/>
      </w:r>
      <w:r w:rsidRPr="005D4729">
        <w:t>10</w:t>
      </w:r>
      <w:r w:rsidRPr="005D4729">
        <w:tab/>
        <w:t>Pre</w:t>
      </w:r>
      <w:r w:rsidR="00C7380F">
        <w:noBreakHyphen/>
      </w:r>
      <w:r w:rsidRPr="005D4729">
        <w:t>28</w:t>
      </w:r>
      <w:r w:rsidR="00FD3F14" w:rsidRPr="005D4729">
        <w:t> </w:t>
      </w:r>
      <w:r w:rsidRPr="005D4729">
        <w:t>June 1996 arrangements etc.</w:t>
      </w:r>
    </w:p>
    <w:p w:rsidR="0063717E" w:rsidRPr="005D4729" w:rsidRDefault="0063717E" w:rsidP="0063717E">
      <w:pPr>
        <w:pStyle w:val="ActHead5"/>
      </w:pPr>
      <w:bookmarkStart w:id="439" w:name="_Toc138776289"/>
      <w:r w:rsidRPr="00C7380F">
        <w:rPr>
          <w:rStyle w:val="CharSectno"/>
        </w:rPr>
        <w:t>245</w:t>
      </w:r>
      <w:r w:rsidR="00C7380F" w:rsidRPr="00C7380F">
        <w:rPr>
          <w:rStyle w:val="CharSectno"/>
        </w:rPr>
        <w:noBreakHyphen/>
      </w:r>
      <w:r w:rsidRPr="00C7380F">
        <w:rPr>
          <w:rStyle w:val="CharSectno"/>
        </w:rPr>
        <w:t>5</w:t>
      </w:r>
      <w:r w:rsidRPr="005D4729">
        <w:t xml:space="preserve">  Application and saving</w:t>
      </w:r>
      <w:bookmarkEnd w:id="439"/>
    </w:p>
    <w:p w:rsidR="0063717E" w:rsidRPr="005D4729" w:rsidRDefault="0063717E" w:rsidP="0063717E">
      <w:pPr>
        <w:pStyle w:val="subsection"/>
      </w:pPr>
      <w:r w:rsidRPr="005D4729">
        <w:tab/>
        <w:t>(1)</w:t>
      </w:r>
      <w:r w:rsidRPr="005D4729">
        <w:tab/>
        <w:t>Division</w:t>
      </w:r>
      <w:r w:rsidR="00FD3F14" w:rsidRPr="005D4729">
        <w:t> </w:t>
      </w:r>
      <w:r w:rsidRPr="005D4729">
        <w:t xml:space="preserve">245 of the </w:t>
      </w:r>
      <w:r w:rsidRPr="005D4729">
        <w:rPr>
          <w:i/>
        </w:rPr>
        <w:t>Income Tax Assessment Act 1997</w:t>
      </w:r>
      <w:r w:rsidRPr="005D4729">
        <w:t xml:space="preserve"> applies to debts forgiven in:</w:t>
      </w:r>
    </w:p>
    <w:p w:rsidR="0063717E" w:rsidRPr="005D4729" w:rsidRDefault="0063717E" w:rsidP="0063717E">
      <w:pPr>
        <w:pStyle w:val="paragraph"/>
      </w:pPr>
      <w:r w:rsidRPr="005D4729">
        <w:tab/>
        <w:t>(a)</w:t>
      </w:r>
      <w:r w:rsidRPr="005D4729">
        <w:tab/>
        <w:t>the 2010</w:t>
      </w:r>
      <w:r w:rsidR="00C7380F">
        <w:noBreakHyphen/>
      </w:r>
      <w:r w:rsidRPr="005D4729">
        <w:t>11 income year; and</w:t>
      </w:r>
    </w:p>
    <w:p w:rsidR="0063717E" w:rsidRPr="005D4729" w:rsidRDefault="0063717E" w:rsidP="0063717E">
      <w:pPr>
        <w:pStyle w:val="paragraph"/>
      </w:pPr>
      <w:r w:rsidRPr="005D4729">
        <w:tab/>
        <w:t>(b)</w:t>
      </w:r>
      <w:r w:rsidRPr="005D4729">
        <w:tab/>
        <w:t>later income years.</w:t>
      </w:r>
    </w:p>
    <w:p w:rsidR="0063717E" w:rsidRPr="005D4729" w:rsidRDefault="0063717E" w:rsidP="0063717E">
      <w:pPr>
        <w:pStyle w:val="subsection"/>
      </w:pPr>
      <w:r w:rsidRPr="005D4729">
        <w:tab/>
        <w:t>(2)</w:t>
      </w:r>
      <w:r w:rsidRPr="005D4729">
        <w:tab/>
        <w:t>Despite the repeal of Schedule</w:t>
      </w:r>
      <w:r w:rsidR="00FD3F14" w:rsidRPr="005D4729">
        <w:t> </w:t>
      </w:r>
      <w:r w:rsidRPr="005D4729">
        <w:t xml:space="preserve">2C to the </w:t>
      </w:r>
      <w:r w:rsidRPr="005D4729">
        <w:rPr>
          <w:i/>
        </w:rPr>
        <w:t xml:space="preserve">Income Tax Assessment Act 1936, </w:t>
      </w:r>
      <w:r w:rsidRPr="005D4729">
        <w:t>that Schedule continues to apply to debts forgiven in:</w:t>
      </w:r>
    </w:p>
    <w:p w:rsidR="0063717E" w:rsidRPr="005D4729" w:rsidRDefault="0063717E" w:rsidP="0063717E">
      <w:pPr>
        <w:pStyle w:val="paragraph"/>
      </w:pPr>
      <w:r w:rsidRPr="005D4729">
        <w:tab/>
        <w:t>(a)</w:t>
      </w:r>
      <w:r w:rsidRPr="005D4729">
        <w:tab/>
        <w:t>the 2009</w:t>
      </w:r>
      <w:r w:rsidR="00C7380F">
        <w:noBreakHyphen/>
      </w:r>
      <w:r w:rsidRPr="005D4729">
        <w:t>10 income year; and</w:t>
      </w:r>
    </w:p>
    <w:p w:rsidR="0063717E" w:rsidRPr="005D4729" w:rsidRDefault="0063717E" w:rsidP="0063717E">
      <w:pPr>
        <w:pStyle w:val="paragraph"/>
      </w:pPr>
      <w:r w:rsidRPr="005D4729">
        <w:tab/>
        <w:t>(b)</w:t>
      </w:r>
      <w:r w:rsidRPr="005D4729">
        <w:tab/>
        <w:t>earlier income years.</w:t>
      </w:r>
    </w:p>
    <w:p w:rsidR="0063717E" w:rsidRPr="005D4729" w:rsidRDefault="0063717E" w:rsidP="0063717E">
      <w:pPr>
        <w:pStyle w:val="subsection"/>
      </w:pPr>
      <w:r w:rsidRPr="005D4729">
        <w:tab/>
        <w:t>(3)</w:t>
      </w:r>
      <w:r w:rsidRPr="005D4729">
        <w:tab/>
      </w:r>
      <w:r w:rsidR="00FD3F14" w:rsidRPr="005D4729">
        <w:t>Subsection (</w:t>
      </w:r>
      <w:r w:rsidRPr="005D4729">
        <w:t>2) does not limit the effect of section</w:t>
      </w:r>
      <w:r w:rsidR="00FD3F14" w:rsidRPr="005D4729">
        <w:t> </w:t>
      </w:r>
      <w:r w:rsidRPr="005D4729">
        <w:t xml:space="preserve">8 of the </w:t>
      </w:r>
      <w:r w:rsidRPr="005D4729">
        <w:rPr>
          <w:i/>
        </w:rPr>
        <w:t>Acts Interpretation Act 1901</w:t>
      </w:r>
      <w:r w:rsidRPr="005D4729">
        <w:t xml:space="preserve"> in relation to the repeal.</w:t>
      </w:r>
    </w:p>
    <w:p w:rsidR="0063717E" w:rsidRPr="005D4729" w:rsidRDefault="0063717E" w:rsidP="0063717E">
      <w:pPr>
        <w:pStyle w:val="ActHead5"/>
      </w:pPr>
      <w:bookmarkStart w:id="440" w:name="_Toc138776290"/>
      <w:r w:rsidRPr="00C7380F">
        <w:rPr>
          <w:rStyle w:val="CharSectno"/>
        </w:rPr>
        <w:t>245</w:t>
      </w:r>
      <w:r w:rsidR="00C7380F" w:rsidRPr="00C7380F">
        <w:rPr>
          <w:rStyle w:val="CharSectno"/>
        </w:rPr>
        <w:noBreakHyphen/>
      </w:r>
      <w:r w:rsidRPr="00C7380F">
        <w:rPr>
          <w:rStyle w:val="CharSectno"/>
        </w:rPr>
        <w:t>10</w:t>
      </w:r>
      <w:r w:rsidRPr="005D4729">
        <w:t xml:space="preserve">  Pre</w:t>
      </w:r>
      <w:r w:rsidR="00C7380F">
        <w:noBreakHyphen/>
      </w:r>
      <w:r w:rsidRPr="005D4729">
        <w:t>28</w:t>
      </w:r>
      <w:r w:rsidR="00FD3F14" w:rsidRPr="005D4729">
        <w:t> </w:t>
      </w:r>
      <w:r w:rsidRPr="005D4729">
        <w:t>June 1996 arrangements etc.</w:t>
      </w:r>
      <w:bookmarkEnd w:id="440"/>
    </w:p>
    <w:p w:rsidR="0063717E" w:rsidRPr="005D4729" w:rsidRDefault="0063717E" w:rsidP="0063717E">
      <w:pPr>
        <w:pStyle w:val="subsection"/>
      </w:pPr>
      <w:r w:rsidRPr="005D4729">
        <w:tab/>
        <w:t>(1)</w:t>
      </w:r>
      <w:r w:rsidRPr="005D4729">
        <w:tab/>
        <w:t>Subdivisions</w:t>
      </w:r>
      <w:r w:rsidR="00FD3F14" w:rsidRPr="005D4729">
        <w:t> </w:t>
      </w:r>
      <w:r w:rsidRPr="005D4729">
        <w:t>245</w:t>
      </w:r>
      <w:r w:rsidR="00C7380F">
        <w:noBreakHyphen/>
      </w:r>
      <w:r w:rsidRPr="005D4729">
        <w:t>C to 245</w:t>
      </w:r>
      <w:r w:rsidR="00C7380F">
        <w:noBreakHyphen/>
      </w:r>
      <w:r w:rsidRPr="005D4729">
        <w:t xml:space="preserve">G of the </w:t>
      </w:r>
      <w:r w:rsidRPr="005D4729">
        <w:rPr>
          <w:i/>
        </w:rPr>
        <w:t xml:space="preserve">Income Tax Assessment Act 1997 </w:t>
      </w:r>
      <w:r w:rsidRPr="005D4729">
        <w:t>do not apply to a forgiveness of a debt if the forgiveness occurs in accordance with the terms of an arrangement that:</w:t>
      </w:r>
    </w:p>
    <w:p w:rsidR="0063717E" w:rsidRPr="005D4729" w:rsidRDefault="0063717E" w:rsidP="0063717E">
      <w:pPr>
        <w:pStyle w:val="paragraph"/>
      </w:pPr>
      <w:r w:rsidRPr="005D4729">
        <w:tab/>
        <w:t>(a)</w:t>
      </w:r>
      <w:r w:rsidRPr="005D4729">
        <w:tab/>
        <w:t>was entered into on or before 27</w:t>
      </w:r>
      <w:r w:rsidR="00FD3F14" w:rsidRPr="005D4729">
        <w:t> </w:t>
      </w:r>
      <w:r w:rsidRPr="005D4729">
        <w:t>June 1996; and</w:t>
      </w:r>
    </w:p>
    <w:p w:rsidR="0063717E" w:rsidRPr="005D4729" w:rsidRDefault="0063717E" w:rsidP="0063717E">
      <w:pPr>
        <w:pStyle w:val="paragraph"/>
      </w:pPr>
      <w:r w:rsidRPr="005D4729">
        <w:lastRenderedPageBreak/>
        <w:tab/>
        <w:t>(b)</w:t>
      </w:r>
      <w:r w:rsidRPr="005D4729">
        <w:tab/>
        <w:t>is evidenced in writing otherwise than by a document evidencing the arrangement or transaction under which the debt arose.</w:t>
      </w:r>
    </w:p>
    <w:p w:rsidR="0063717E" w:rsidRPr="005D4729" w:rsidRDefault="0063717E" w:rsidP="0062294A">
      <w:pPr>
        <w:pStyle w:val="subsection"/>
        <w:keepNext/>
        <w:keepLines/>
      </w:pPr>
      <w:r w:rsidRPr="005D4729">
        <w:tab/>
        <w:t>(2)</w:t>
      </w:r>
      <w:r w:rsidRPr="005D4729">
        <w:tab/>
        <w:t>Those Subdivisions also do not apply to reduce your expenditure:</w:t>
      </w:r>
    </w:p>
    <w:p w:rsidR="0063717E" w:rsidRPr="005D4729" w:rsidRDefault="0063717E" w:rsidP="0063717E">
      <w:pPr>
        <w:pStyle w:val="paragraph"/>
      </w:pPr>
      <w:r w:rsidRPr="005D4729">
        <w:tab/>
        <w:t>(a)</w:t>
      </w:r>
      <w:r w:rsidRPr="005D4729">
        <w:tab/>
        <w:t>if the asset in respect of which the expenditure was incurred was disposed of by you, or was lost or destroyed, on or before 27</w:t>
      </w:r>
      <w:r w:rsidR="00FD3F14" w:rsidRPr="005D4729">
        <w:t> </w:t>
      </w:r>
      <w:r w:rsidRPr="005D4729">
        <w:t>June 1996; or</w:t>
      </w:r>
    </w:p>
    <w:p w:rsidR="0063717E" w:rsidRPr="005D4729" w:rsidRDefault="00BB71D1" w:rsidP="00BB71D1">
      <w:pPr>
        <w:pStyle w:val="paragraph"/>
      </w:pPr>
      <w:r w:rsidRPr="005D4729">
        <w:tab/>
      </w:r>
      <w:r w:rsidR="0063717E" w:rsidRPr="005D4729">
        <w:t>(b)</w:t>
      </w:r>
      <w:r w:rsidR="0063717E" w:rsidRPr="005D4729">
        <w:tab/>
        <w:t>to the extent (if any) to which the expenditure was recouped by you on or before 27</w:t>
      </w:r>
      <w:r w:rsidR="00FD3F14" w:rsidRPr="005D4729">
        <w:t> </w:t>
      </w:r>
      <w:r w:rsidR="0063717E" w:rsidRPr="005D4729">
        <w:t>June 1996.</w:t>
      </w:r>
    </w:p>
    <w:p w:rsidR="001B7F10" w:rsidRPr="005D4729" w:rsidRDefault="001B7F10" w:rsidP="00163128">
      <w:pPr>
        <w:pStyle w:val="ActHead3"/>
        <w:pageBreakBefore/>
      </w:pPr>
      <w:bookmarkStart w:id="441" w:name="_Toc138776291"/>
      <w:r w:rsidRPr="00C7380F">
        <w:rPr>
          <w:rStyle w:val="CharDivNo"/>
        </w:rPr>
        <w:lastRenderedPageBreak/>
        <w:t>Division</w:t>
      </w:r>
      <w:r w:rsidR="00FD3F14" w:rsidRPr="00C7380F">
        <w:rPr>
          <w:rStyle w:val="CharDivNo"/>
        </w:rPr>
        <w:t> </w:t>
      </w:r>
      <w:r w:rsidRPr="00C7380F">
        <w:rPr>
          <w:rStyle w:val="CharDivNo"/>
        </w:rPr>
        <w:t>247</w:t>
      </w:r>
      <w:r w:rsidRPr="005D4729">
        <w:t>—</w:t>
      </w:r>
      <w:r w:rsidRPr="00C7380F">
        <w:rPr>
          <w:rStyle w:val="CharDivText"/>
        </w:rPr>
        <w:t>Capital protected borrowings</w:t>
      </w:r>
      <w:bookmarkEnd w:id="441"/>
    </w:p>
    <w:p w:rsidR="001B7F10" w:rsidRPr="005D4729" w:rsidRDefault="001B7F10" w:rsidP="001B7F10">
      <w:pPr>
        <w:pStyle w:val="TofSectsHeading"/>
      </w:pPr>
      <w:r w:rsidRPr="005D4729">
        <w:t>Table of Subdivisions</w:t>
      </w:r>
    </w:p>
    <w:p w:rsidR="001B7F10" w:rsidRPr="005D4729" w:rsidRDefault="001B7F10" w:rsidP="001B7F10">
      <w:pPr>
        <w:pStyle w:val="TofSectsSubdiv"/>
      </w:pPr>
      <w:r w:rsidRPr="005D4729">
        <w:t>247</w:t>
      </w:r>
      <w:r w:rsidR="00C7380F">
        <w:noBreakHyphen/>
      </w:r>
      <w:r w:rsidRPr="005D4729">
        <w:t>A</w:t>
      </w:r>
      <w:r w:rsidRPr="005D4729">
        <w:tab/>
        <w:t>Interim apportionment methodology</w:t>
      </w:r>
    </w:p>
    <w:p w:rsidR="001B7F10" w:rsidRPr="005D4729" w:rsidRDefault="001B7F10" w:rsidP="001B7F10">
      <w:pPr>
        <w:pStyle w:val="TofSectsSubdiv"/>
      </w:pPr>
      <w:r w:rsidRPr="005D4729">
        <w:t>247</w:t>
      </w:r>
      <w:r w:rsidR="00C7380F">
        <w:noBreakHyphen/>
      </w:r>
      <w:r w:rsidRPr="005D4729">
        <w:t>B</w:t>
      </w:r>
      <w:r w:rsidRPr="005D4729">
        <w:tab/>
        <w:t>Other transitional provisions</w:t>
      </w:r>
    </w:p>
    <w:p w:rsidR="001B7F10" w:rsidRPr="005D4729" w:rsidRDefault="001B7F10" w:rsidP="001B7F10">
      <w:pPr>
        <w:pStyle w:val="ActHead4"/>
      </w:pPr>
      <w:bookmarkStart w:id="442" w:name="_Toc138776292"/>
      <w:r w:rsidRPr="00C7380F">
        <w:rPr>
          <w:rStyle w:val="CharSubdNo"/>
        </w:rPr>
        <w:t>Subdivision</w:t>
      </w:r>
      <w:r w:rsidR="00FD3F14" w:rsidRPr="00C7380F">
        <w:rPr>
          <w:rStyle w:val="CharSubdNo"/>
        </w:rPr>
        <w:t> </w:t>
      </w:r>
      <w:r w:rsidRPr="00C7380F">
        <w:rPr>
          <w:rStyle w:val="CharSubdNo"/>
        </w:rPr>
        <w:t>247</w:t>
      </w:r>
      <w:r w:rsidR="00C7380F" w:rsidRPr="00C7380F">
        <w:rPr>
          <w:rStyle w:val="CharSubdNo"/>
        </w:rPr>
        <w:noBreakHyphen/>
      </w:r>
      <w:r w:rsidRPr="00C7380F">
        <w:rPr>
          <w:rStyle w:val="CharSubdNo"/>
        </w:rPr>
        <w:t>A</w:t>
      </w:r>
      <w:r w:rsidRPr="005D4729">
        <w:t>—</w:t>
      </w:r>
      <w:r w:rsidRPr="00C7380F">
        <w:rPr>
          <w:rStyle w:val="CharSubdText"/>
        </w:rPr>
        <w:t>Interim apportionment methodology</w:t>
      </w:r>
      <w:bookmarkEnd w:id="442"/>
    </w:p>
    <w:p w:rsidR="00F117A7" w:rsidRPr="005D4729" w:rsidRDefault="00F117A7" w:rsidP="00F117A7">
      <w:pPr>
        <w:pStyle w:val="TofSectsHeading"/>
      </w:pPr>
      <w:r w:rsidRPr="005D4729">
        <w:t>Table of sections</w:t>
      </w:r>
    </w:p>
    <w:p w:rsidR="00F117A7" w:rsidRPr="005D4729" w:rsidRDefault="00F117A7" w:rsidP="00F117A7">
      <w:pPr>
        <w:pStyle w:val="TofSectsSection"/>
      </w:pPr>
      <w:r w:rsidRPr="005D4729">
        <w:t>247</w:t>
      </w:r>
      <w:r w:rsidR="00C7380F">
        <w:noBreakHyphen/>
      </w:r>
      <w:r w:rsidRPr="005D4729">
        <w:t>5</w:t>
      </w:r>
      <w:r w:rsidRPr="005D4729">
        <w:tab/>
        <w:t>Interim apportionment methodology</w:t>
      </w:r>
    </w:p>
    <w:p w:rsidR="00F117A7" w:rsidRPr="005D4729" w:rsidRDefault="00F117A7" w:rsidP="00F117A7">
      <w:pPr>
        <w:pStyle w:val="TofSectsSection"/>
      </w:pPr>
      <w:r w:rsidRPr="005D4729">
        <w:t>247</w:t>
      </w:r>
      <w:r w:rsidR="00C7380F">
        <w:noBreakHyphen/>
      </w:r>
      <w:r w:rsidRPr="005D4729">
        <w:t>10</w:t>
      </w:r>
      <w:r w:rsidRPr="005D4729">
        <w:tab/>
        <w:t>Products listed on the Australian Stock Exchange that have explicit put options</w:t>
      </w:r>
    </w:p>
    <w:p w:rsidR="00F117A7" w:rsidRPr="005D4729" w:rsidRDefault="00F117A7" w:rsidP="00F117A7">
      <w:pPr>
        <w:pStyle w:val="TofSectsSection"/>
      </w:pPr>
      <w:r w:rsidRPr="005D4729">
        <w:t>247</w:t>
      </w:r>
      <w:r w:rsidR="00C7380F">
        <w:noBreakHyphen/>
      </w:r>
      <w:r w:rsidRPr="005D4729">
        <w:t>15</w:t>
      </w:r>
      <w:r w:rsidRPr="005D4729">
        <w:tab/>
        <w:t>Other capital protected products</w:t>
      </w:r>
    </w:p>
    <w:p w:rsidR="00F117A7" w:rsidRPr="005D4729" w:rsidRDefault="00F117A7" w:rsidP="00F117A7">
      <w:pPr>
        <w:pStyle w:val="TofSectsSection"/>
      </w:pPr>
      <w:r w:rsidRPr="005D4729">
        <w:t>247</w:t>
      </w:r>
      <w:r w:rsidR="00C7380F">
        <w:noBreakHyphen/>
      </w:r>
      <w:r w:rsidRPr="005D4729">
        <w:t>20</w:t>
      </w:r>
      <w:r w:rsidRPr="005D4729">
        <w:tab/>
        <w:t>The indicator method</w:t>
      </w:r>
    </w:p>
    <w:p w:rsidR="00F117A7" w:rsidRPr="005D4729" w:rsidRDefault="00F117A7" w:rsidP="00F117A7">
      <w:pPr>
        <w:pStyle w:val="TofSectsSection"/>
      </w:pPr>
      <w:r w:rsidRPr="005D4729">
        <w:t>247</w:t>
      </w:r>
      <w:r w:rsidR="00C7380F">
        <w:noBreakHyphen/>
      </w:r>
      <w:r w:rsidRPr="005D4729">
        <w:t>25</w:t>
      </w:r>
      <w:r w:rsidRPr="005D4729">
        <w:tab/>
        <w:t>The percentage method</w:t>
      </w:r>
    </w:p>
    <w:p w:rsidR="00F117A7" w:rsidRPr="005D4729" w:rsidRDefault="00F117A7" w:rsidP="00F117A7">
      <w:pPr>
        <w:pStyle w:val="ActHead5"/>
      </w:pPr>
      <w:bookmarkStart w:id="443" w:name="_Toc138776293"/>
      <w:r w:rsidRPr="00C7380F">
        <w:rPr>
          <w:rStyle w:val="CharSectno"/>
        </w:rPr>
        <w:t>247</w:t>
      </w:r>
      <w:r w:rsidR="00C7380F" w:rsidRPr="00C7380F">
        <w:rPr>
          <w:rStyle w:val="CharSectno"/>
        </w:rPr>
        <w:noBreakHyphen/>
      </w:r>
      <w:r w:rsidRPr="00C7380F">
        <w:rPr>
          <w:rStyle w:val="CharSectno"/>
        </w:rPr>
        <w:t>5</w:t>
      </w:r>
      <w:r w:rsidRPr="005D4729">
        <w:t xml:space="preserve">  Interim apportionment methodology</w:t>
      </w:r>
      <w:bookmarkEnd w:id="443"/>
    </w:p>
    <w:p w:rsidR="00F117A7" w:rsidRPr="005D4729" w:rsidRDefault="00F117A7" w:rsidP="00F117A7">
      <w:pPr>
        <w:pStyle w:val="subsection"/>
      </w:pPr>
      <w:r w:rsidRPr="005D4729">
        <w:tab/>
      </w:r>
      <w:r w:rsidRPr="005D4729">
        <w:tab/>
        <w:t xml:space="preserve">The methodology set out in this </w:t>
      </w:r>
      <w:r w:rsidR="001B7F10" w:rsidRPr="005D4729">
        <w:t>Subdivision</w:t>
      </w:r>
      <w:r w:rsidRPr="005D4729">
        <w:t xml:space="preserve"> must be used to work out how much of an amount that a borrower incurs under or in respect of a capital protected borrowing is reasonably attributable to the capital protection provided under the capital protected borrowing if the </w:t>
      </w:r>
      <w:r w:rsidR="008F1E19" w:rsidRPr="005D4729">
        <w:t>capital protected borrowing is entered into or extended</w:t>
      </w:r>
      <w:r w:rsidRPr="005D4729">
        <w:t xml:space="preserve"> at or after 9.30 am, by legal time in the Australian Capital Territory, on 16</w:t>
      </w:r>
      <w:r w:rsidR="00FD3F14" w:rsidRPr="005D4729">
        <w:t> </w:t>
      </w:r>
      <w:r w:rsidRPr="005D4729">
        <w:t xml:space="preserve">April 2003 and before </w:t>
      </w:r>
      <w:r w:rsidR="00EB3B5E">
        <w:t>1 July</w:t>
      </w:r>
      <w:r w:rsidRPr="005D4729">
        <w:t xml:space="preserve"> 2007.</w:t>
      </w:r>
    </w:p>
    <w:p w:rsidR="00F117A7" w:rsidRPr="005D4729" w:rsidRDefault="00F117A7" w:rsidP="00F117A7">
      <w:pPr>
        <w:pStyle w:val="notetext"/>
      </w:pPr>
      <w:r w:rsidRPr="005D4729">
        <w:t>Note:</w:t>
      </w:r>
      <w:r w:rsidRPr="005D4729">
        <w:tab/>
        <w:t xml:space="preserve">To work out how much of such an amount is reasonably attributable to the capital protection provided under a capital protected borrowing entered into on or after </w:t>
      </w:r>
      <w:r w:rsidR="00EB3B5E">
        <w:t>1 July</w:t>
      </w:r>
      <w:r w:rsidRPr="005D4729">
        <w:t xml:space="preserve"> 2007, see Division</w:t>
      </w:r>
      <w:r w:rsidR="00FD3F14" w:rsidRPr="005D4729">
        <w:t> </w:t>
      </w:r>
      <w:r w:rsidRPr="005D4729">
        <w:t xml:space="preserve">247 of the </w:t>
      </w:r>
      <w:r w:rsidRPr="005D4729">
        <w:rPr>
          <w:i/>
        </w:rPr>
        <w:t>Income Tax Assessment Act 1997</w:t>
      </w:r>
      <w:r w:rsidRPr="005D4729">
        <w:t>.</w:t>
      </w:r>
    </w:p>
    <w:p w:rsidR="00F117A7" w:rsidRPr="005D4729" w:rsidRDefault="00F117A7" w:rsidP="00F117A7">
      <w:pPr>
        <w:pStyle w:val="ActHead5"/>
      </w:pPr>
      <w:bookmarkStart w:id="444" w:name="_Toc138776294"/>
      <w:r w:rsidRPr="00C7380F">
        <w:rPr>
          <w:rStyle w:val="CharSectno"/>
        </w:rPr>
        <w:t>247</w:t>
      </w:r>
      <w:r w:rsidR="00C7380F" w:rsidRPr="00C7380F">
        <w:rPr>
          <w:rStyle w:val="CharSectno"/>
        </w:rPr>
        <w:noBreakHyphen/>
      </w:r>
      <w:r w:rsidRPr="00C7380F">
        <w:rPr>
          <w:rStyle w:val="CharSectno"/>
        </w:rPr>
        <w:t>10</w:t>
      </w:r>
      <w:r w:rsidRPr="005D4729">
        <w:t xml:space="preserve">  Products listed on the Australian Stock Exchange that have explicit put options</w:t>
      </w:r>
      <w:bookmarkEnd w:id="444"/>
    </w:p>
    <w:p w:rsidR="00F117A7" w:rsidRPr="005D4729" w:rsidRDefault="00F117A7" w:rsidP="00F117A7">
      <w:pPr>
        <w:pStyle w:val="subsection"/>
      </w:pPr>
      <w:r w:rsidRPr="005D4729">
        <w:tab/>
        <w:t>(1)</w:t>
      </w:r>
      <w:r w:rsidRPr="005D4729">
        <w:tab/>
        <w:t>For a capital protected borrowing that:</w:t>
      </w:r>
    </w:p>
    <w:p w:rsidR="00F117A7" w:rsidRPr="005D4729" w:rsidRDefault="00F117A7" w:rsidP="00F117A7">
      <w:pPr>
        <w:pStyle w:val="paragraph"/>
      </w:pPr>
      <w:r w:rsidRPr="005D4729">
        <w:tab/>
        <w:t>(a)</w:t>
      </w:r>
      <w:r w:rsidRPr="005D4729">
        <w:tab/>
        <w:t>is an instalment warrant listed on the Australian Stock Exchange; and</w:t>
      </w:r>
    </w:p>
    <w:p w:rsidR="00F117A7" w:rsidRPr="005D4729" w:rsidRDefault="00F117A7" w:rsidP="00F117A7">
      <w:pPr>
        <w:pStyle w:val="paragraph"/>
      </w:pPr>
      <w:r w:rsidRPr="005D4729">
        <w:lastRenderedPageBreak/>
        <w:tab/>
        <w:t>(b)</w:t>
      </w:r>
      <w:r w:rsidRPr="005D4729">
        <w:tab/>
        <w:t>contains an explicit put option that permits the underlying investment to be sold for at least the amount borrowed or amount of credit provided and has a separate price that reasonably reflects the market value of that option;</w:t>
      </w:r>
    </w:p>
    <w:p w:rsidR="00F117A7" w:rsidRPr="005D4729" w:rsidRDefault="00FD3F14" w:rsidP="00F117A7">
      <w:pPr>
        <w:pStyle w:val="subsection2"/>
      </w:pPr>
      <w:r w:rsidRPr="005D4729">
        <w:t>subsection (</w:t>
      </w:r>
      <w:r w:rsidR="00F117A7" w:rsidRPr="005D4729">
        <w:t>2) applies.</w:t>
      </w:r>
    </w:p>
    <w:p w:rsidR="00F117A7" w:rsidRPr="005D4729" w:rsidRDefault="00F117A7" w:rsidP="00787E1E">
      <w:pPr>
        <w:pStyle w:val="subsection"/>
        <w:keepNext/>
      </w:pPr>
      <w:r w:rsidRPr="005D4729">
        <w:tab/>
        <w:t>(2)</w:t>
      </w:r>
      <w:r w:rsidRPr="005D4729">
        <w:tab/>
        <w:t>If an amount is incurred:</w:t>
      </w:r>
    </w:p>
    <w:p w:rsidR="00F117A7" w:rsidRPr="005D4729" w:rsidRDefault="00F117A7" w:rsidP="00F117A7">
      <w:pPr>
        <w:pStyle w:val="paragraph"/>
      </w:pPr>
      <w:r w:rsidRPr="005D4729">
        <w:tab/>
        <w:t>(a)</w:t>
      </w:r>
      <w:r w:rsidRPr="005D4729">
        <w:tab/>
        <w:t>to acquire the capital protected borrowing in the primary market; or</w:t>
      </w:r>
    </w:p>
    <w:p w:rsidR="00F117A7" w:rsidRPr="005D4729" w:rsidRDefault="00F117A7" w:rsidP="00F117A7">
      <w:pPr>
        <w:pStyle w:val="paragraph"/>
      </w:pPr>
      <w:r w:rsidRPr="005D4729">
        <w:tab/>
        <w:t>(b)</w:t>
      </w:r>
      <w:r w:rsidRPr="005D4729">
        <w:tab/>
        <w:t>at a reset date of the borrowing under the capital protected borrowing;</w:t>
      </w:r>
    </w:p>
    <w:p w:rsidR="00F117A7" w:rsidRPr="005D4729" w:rsidRDefault="00F117A7" w:rsidP="00F117A7">
      <w:pPr>
        <w:pStyle w:val="subsection2"/>
      </w:pPr>
      <w:r w:rsidRPr="005D4729">
        <w:t>the amount that is reasonably attributable to the capital protection is the amount specified by the lender under the capital protected borrowing as the cost of the put option.</w:t>
      </w:r>
    </w:p>
    <w:p w:rsidR="00F117A7" w:rsidRPr="005D4729" w:rsidRDefault="00F117A7" w:rsidP="00F117A7">
      <w:pPr>
        <w:pStyle w:val="subsection"/>
      </w:pPr>
      <w:r w:rsidRPr="005D4729">
        <w:tab/>
        <w:t>(3)</w:t>
      </w:r>
      <w:r w:rsidRPr="005D4729">
        <w:tab/>
        <w:t xml:space="preserve">For a capital protected borrowing acquired on the secondary market, the amount that is reasonably attributable to the capital protection for an income year is worked out in accordance with </w:t>
      </w:r>
      <w:r w:rsidR="00FD3F14" w:rsidRPr="005D4729">
        <w:t>subsection (</w:t>
      </w:r>
      <w:r w:rsidRPr="005D4729">
        <w:t>4) or (5).</w:t>
      </w:r>
    </w:p>
    <w:p w:rsidR="00F117A7" w:rsidRPr="005D4729" w:rsidRDefault="00F117A7" w:rsidP="00F117A7">
      <w:pPr>
        <w:pStyle w:val="subsection"/>
      </w:pPr>
      <w:r w:rsidRPr="005D4729">
        <w:tab/>
        <w:t>(4)</w:t>
      </w:r>
      <w:r w:rsidRPr="005D4729">
        <w:tab/>
        <w:t>If the market value of the underlying security at the time of acquisition is greater than the amount of the borrowing, the amount that is reasonably attributable to the capital protection is:</w:t>
      </w:r>
    </w:p>
    <w:p w:rsidR="00F117A7" w:rsidRPr="005D4729" w:rsidRDefault="00F117A7" w:rsidP="00F117A7">
      <w:pPr>
        <w:pStyle w:val="paragraph"/>
      </w:pPr>
      <w:r w:rsidRPr="005D4729">
        <w:tab/>
        <w:t>(a)</w:t>
      </w:r>
      <w:r w:rsidRPr="005D4729">
        <w:tab/>
        <w:t>the sum of the market value of the instalment warrant and the amount of the borrowing or amount of credit provided; less</w:t>
      </w:r>
    </w:p>
    <w:p w:rsidR="00F117A7" w:rsidRPr="005D4729" w:rsidRDefault="00F117A7" w:rsidP="00F117A7">
      <w:pPr>
        <w:pStyle w:val="paragraph"/>
      </w:pPr>
      <w:r w:rsidRPr="005D4729">
        <w:tab/>
        <w:t>(b)</w:t>
      </w:r>
      <w:r w:rsidRPr="005D4729">
        <w:tab/>
        <w:t>the sum of the market value of the underlying security and so much of the amount incurred as is attributable to pre</w:t>
      </w:r>
      <w:r w:rsidR="00C7380F">
        <w:noBreakHyphen/>
      </w:r>
      <w:r w:rsidRPr="005D4729">
        <w:t>paid interest.</w:t>
      </w:r>
    </w:p>
    <w:p w:rsidR="00F117A7" w:rsidRPr="005D4729" w:rsidRDefault="00F117A7" w:rsidP="00F117A7">
      <w:pPr>
        <w:pStyle w:val="subsection"/>
      </w:pPr>
      <w:r w:rsidRPr="005D4729">
        <w:tab/>
        <w:t>(5)</w:t>
      </w:r>
      <w:r w:rsidRPr="005D4729">
        <w:tab/>
        <w:t>If the market value of the underlying security at the time of acquisition is equal to or less than the amount of the borrowing or amount of credit provided, the amount that is reasonably attributable to the capital protection is:</w:t>
      </w:r>
    </w:p>
    <w:p w:rsidR="00F117A7" w:rsidRPr="005D4729" w:rsidRDefault="00F117A7" w:rsidP="00F117A7">
      <w:pPr>
        <w:pStyle w:val="paragraph"/>
      </w:pPr>
      <w:r w:rsidRPr="005D4729">
        <w:tab/>
        <w:t>(a)</w:t>
      </w:r>
      <w:r w:rsidRPr="005D4729">
        <w:tab/>
        <w:t>the market value of the instalment warrant; less</w:t>
      </w:r>
    </w:p>
    <w:p w:rsidR="00F117A7" w:rsidRPr="005D4729" w:rsidRDefault="00F117A7" w:rsidP="00F117A7">
      <w:pPr>
        <w:pStyle w:val="paragraph"/>
      </w:pPr>
      <w:r w:rsidRPr="005D4729">
        <w:tab/>
        <w:t>(b)</w:t>
      </w:r>
      <w:r w:rsidRPr="005D4729">
        <w:tab/>
        <w:t>any pre</w:t>
      </w:r>
      <w:r w:rsidR="00C7380F">
        <w:noBreakHyphen/>
      </w:r>
      <w:r w:rsidRPr="005D4729">
        <w:t>paid interest.</w:t>
      </w:r>
    </w:p>
    <w:p w:rsidR="00F117A7" w:rsidRPr="005D4729" w:rsidRDefault="00F117A7" w:rsidP="00F117A7">
      <w:pPr>
        <w:pStyle w:val="subsection"/>
      </w:pPr>
      <w:r w:rsidRPr="005D4729">
        <w:lastRenderedPageBreak/>
        <w:tab/>
        <w:t>(6)</w:t>
      </w:r>
      <w:r w:rsidRPr="005D4729">
        <w:tab/>
        <w:t xml:space="preserve">If the amount worked out in accordance with </w:t>
      </w:r>
      <w:r w:rsidR="00FD3F14" w:rsidRPr="005D4729">
        <w:t>subsection (</w:t>
      </w:r>
      <w:r w:rsidRPr="005D4729">
        <w:t>4) or (5) is less than nil, the amount that is reasonably attributable to the capital protection is nil.</w:t>
      </w:r>
    </w:p>
    <w:p w:rsidR="00F117A7" w:rsidRPr="005D4729" w:rsidRDefault="00F117A7" w:rsidP="00F117A7">
      <w:pPr>
        <w:pStyle w:val="ActHead5"/>
      </w:pPr>
      <w:bookmarkStart w:id="445" w:name="_Toc138776295"/>
      <w:r w:rsidRPr="00C7380F">
        <w:rPr>
          <w:rStyle w:val="CharSectno"/>
        </w:rPr>
        <w:t>247</w:t>
      </w:r>
      <w:r w:rsidR="00C7380F" w:rsidRPr="00C7380F">
        <w:rPr>
          <w:rStyle w:val="CharSectno"/>
        </w:rPr>
        <w:noBreakHyphen/>
      </w:r>
      <w:r w:rsidRPr="00C7380F">
        <w:rPr>
          <w:rStyle w:val="CharSectno"/>
        </w:rPr>
        <w:t>15</w:t>
      </w:r>
      <w:r w:rsidRPr="005D4729">
        <w:t xml:space="preserve">  Other capital protected products</w:t>
      </w:r>
      <w:bookmarkEnd w:id="445"/>
    </w:p>
    <w:p w:rsidR="00F117A7" w:rsidRPr="005D4729" w:rsidRDefault="00F117A7" w:rsidP="00F117A7">
      <w:pPr>
        <w:pStyle w:val="subsection"/>
      </w:pPr>
      <w:r w:rsidRPr="005D4729">
        <w:tab/>
        <w:t>(1)</w:t>
      </w:r>
      <w:r w:rsidRPr="005D4729">
        <w:tab/>
        <w:t>If section</w:t>
      </w:r>
      <w:r w:rsidR="00FD3F14" w:rsidRPr="005D4729">
        <w:t> </w:t>
      </w:r>
      <w:r w:rsidRPr="005D4729">
        <w:t>247</w:t>
      </w:r>
      <w:r w:rsidR="00C7380F">
        <w:noBreakHyphen/>
      </w:r>
      <w:r w:rsidRPr="005D4729">
        <w:t>10 does not apply, the total amount that is reasonably attributable to the capital protection for an income year is the greater of the amount worked out using section</w:t>
      </w:r>
      <w:r w:rsidR="00FD3F14" w:rsidRPr="005D4729">
        <w:t> </w:t>
      </w:r>
      <w:r w:rsidRPr="005D4729">
        <w:t>247</w:t>
      </w:r>
      <w:r w:rsidR="00C7380F">
        <w:noBreakHyphen/>
      </w:r>
      <w:r w:rsidRPr="005D4729">
        <w:t>20 (the indicator method) and section</w:t>
      </w:r>
      <w:r w:rsidR="00FD3F14" w:rsidRPr="005D4729">
        <w:t> </w:t>
      </w:r>
      <w:r w:rsidRPr="005D4729">
        <w:t>247</w:t>
      </w:r>
      <w:r w:rsidR="00C7380F">
        <w:noBreakHyphen/>
      </w:r>
      <w:r w:rsidRPr="005D4729">
        <w:t>25 (the percentage method). If those amounts are the same, use either one.</w:t>
      </w:r>
    </w:p>
    <w:p w:rsidR="00F117A7" w:rsidRPr="005D4729" w:rsidRDefault="00F117A7" w:rsidP="00F117A7">
      <w:pPr>
        <w:pStyle w:val="subsection"/>
      </w:pPr>
      <w:r w:rsidRPr="005D4729">
        <w:tab/>
        <w:t>(2)</w:t>
      </w:r>
      <w:r w:rsidRPr="005D4729">
        <w:tab/>
        <w:t>If an arrangement involves more than one amount incurred in an income year, the total amount that is reasonably attributable to the capital protection for the year is distributed pro</w:t>
      </w:r>
      <w:r w:rsidR="00C7380F">
        <w:noBreakHyphen/>
      </w:r>
      <w:r w:rsidRPr="005D4729">
        <w:t>rata between those amounts incurred.</w:t>
      </w:r>
    </w:p>
    <w:p w:rsidR="00F117A7" w:rsidRPr="005D4729" w:rsidRDefault="00F117A7" w:rsidP="00F117A7">
      <w:pPr>
        <w:pStyle w:val="ActHead5"/>
      </w:pPr>
      <w:bookmarkStart w:id="446" w:name="_Toc138776296"/>
      <w:r w:rsidRPr="00C7380F">
        <w:rPr>
          <w:rStyle w:val="CharSectno"/>
        </w:rPr>
        <w:t>247</w:t>
      </w:r>
      <w:r w:rsidR="00C7380F" w:rsidRPr="00C7380F">
        <w:rPr>
          <w:rStyle w:val="CharSectno"/>
        </w:rPr>
        <w:noBreakHyphen/>
      </w:r>
      <w:r w:rsidRPr="00C7380F">
        <w:rPr>
          <w:rStyle w:val="CharSectno"/>
        </w:rPr>
        <w:t>20</w:t>
      </w:r>
      <w:r w:rsidRPr="005D4729">
        <w:t xml:space="preserve">  The indicator method</w:t>
      </w:r>
      <w:bookmarkEnd w:id="446"/>
    </w:p>
    <w:p w:rsidR="00F117A7" w:rsidRPr="005D4729" w:rsidRDefault="00F117A7" w:rsidP="00F117A7">
      <w:pPr>
        <w:pStyle w:val="subsection"/>
      </w:pPr>
      <w:r w:rsidRPr="005D4729">
        <w:tab/>
        <w:t>(1)</w:t>
      </w:r>
      <w:r w:rsidRPr="005D4729">
        <w:tab/>
        <w:t>Work out the total amount incurred by the borrower under or in respect of the capital protected borrowing for the income year, ignoring amounts that are not in substance for capital protection or interest.</w:t>
      </w:r>
    </w:p>
    <w:p w:rsidR="00F117A7" w:rsidRPr="005D4729" w:rsidRDefault="00F117A7" w:rsidP="00F117A7">
      <w:pPr>
        <w:pStyle w:val="notetext"/>
      </w:pPr>
      <w:r w:rsidRPr="005D4729">
        <w:t>Example:</w:t>
      </w:r>
      <w:r w:rsidRPr="005D4729">
        <w:tab/>
        <w:t xml:space="preserve">Amounts that would be ignored under </w:t>
      </w:r>
      <w:r w:rsidR="00FD3F14" w:rsidRPr="005D4729">
        <w:t>subsection (</w:t>
      </w:r>
      <w:r w:rsidRPr="005D4729">
        <w:t>1) include amounts that are in substance the repayment of a loan or credit, the payment of an application fee or brokerage commission and the payment of stamp duty or other tax.</w:t>
      </w:r>
    </w:p>
    <w:p w:rsidR="00F117A7" w:rsidRPr="005D4729" w:rsidRDefault="00F117A7" w:rsidP="00F117A7">
      <w:pPr>
        <w:pStyle w:val="subsection"/>
      </w:pPr>
      <w:r w:rsidRPr="005D4729">
        <w:tab/>
        <w:t>(2)</w:t>
      </w:r>
      <w:r w:rsidRPr="005D4729">
        <w:tab/>
        <w:t>Work out the amount that would have been incurred by applying the relevant indicator rate to a borrowing or provision of credit of the same amount for the income year.</w:t>
      </w:r>
    </w:p>
    <w:p w:rsidR="00F117A7" w:rsidRPr="005D4729" w:rsidRDefault="00F117A7" w:rsidP="00F117A7">
      <w:pPr>
        <w:pStyle w:val="subsection"/>
      </w:pPr>
      <w:r w:rsidRPr="005D4729">
        <w:tab/>
        <w:t>(3)</w:t>
      </w:r>
      <w:r w:rsidRPr="005D4729">
        <w:tab/>
        <w:t xml:space="preserve">If the </w:t>
      </w:r>
      <w:r w:rsidR="00FD3F14" w:rsidRPr="005D4729">
        <w:t>subsection (</w:t>
      </w:r>
      <w:r w:rsidRPr="005D4729">
        <w:t xml:space="preserve">1) amount exceeds the </w:t>
      </w:r>
      <w:r w:rsidR="00FD3F14" w:rsidRPr="005D4729">
        <w:t>subsection (</w:t>
      </w:r>
      <w:r w:rsidRPr="005D4729">
        <w:t>2) amount, the excess is reasonably attributable to the capital protection for the income year.</w:t>
      </w:r>
    </w:p>
    <w:p w:rsidR="00F117A7" w:rsidRPr="005D4729" w:rsidRDefault="00F117A7" w:rsidP="00F117A7">
      <w:pPr>
        <w:pStyle w:val="subsection"/>
      </w:pPr>
      <w:r w:rsidRPr="005D4729">
        <w:tab/>
        <w:t>(4)</w:t>
      </w:r>
      <w:r w:rsidRPr="005D4729">
        <w:tab/>
        <w:t>The relevant indicator rate is:</w:t>
      </w:r>
    </w:p>
    <w:p w:rsidR="00F117A7" w:rsidRPr="005D4729" w:rsidRDefault="00F117A7" w:rsidP="00F117A7">
      <w:pPr>
        <w:pStyle w:val="paragraph"/>
      </w:pPr>
      <w:r w:rsidRPr="005D4729">
        <w:tab/>
        <w:t>(a)</w:t>
      </w:r>
      <w:r w:rsidRPr="005D4729">
        <w:tab/>
        <w:t xml:space="preserve">for a capital protected borrowing based on a variable interest rate, the Reserve Bank of Australia’s Indicator Rate for </w:t>
      </w:r>
      <w:r w:rsidRPr="005D4729">
        <w:lastRenderedPageBreak/>
        <w:t>Personal Unsecured Loans—Variable Rate at the time the first payment for the income year was incurred; and</w:t>
      </w:r>
    </w:p>
    <w:p w:rsidR="00F117A7" w:rsidRPr="005D4729" w:rsidRDefault="00F117A7" w:rsidP="00F117A7">
      <w:pPr>
        <w:pStyle w:val="paragraph"/>
      </w:pPr>
      <w:r w:rsidRPr="005D4729">
        <w:tab/>
        <w:t>(b)</w:t>
      </w:r>
      <w:r w:rsidRPr="005D4729">
        <w:tab/>
        <w:t xml:space="preserve">for another capital protected borrowing, the Reserve Bank of </w:t>
      </w:r>
      <w:smartTag w:uri="urn:schemas-microsoft-com:office:smarttags" w:element="country-region">
        <w:smartTag w:uri="urn:schemas-microsoft-com:office:smarttags" w:element="place">
          <w:r w:rsidRPr="005D4729">
            <w:t>Australia</w:t>
          </w:r>
        </w:smartTag>
      </w:smartTag>
      <w:r w:rsidRPr="005D4729">
        <w:t>’s Indicator Rate for Personal Unsecured Loans—Fixed Rate at the time the borrowing was entered into.</w:t>
      </w:r>
    </w:p>
    <w:p w:rsidR="00F117A7" w:rsidRPr="005D4729" w:rsidRDefault="00F117A7" w:rsidP="00F117A7">
      <w:pPr>
        <w:pStyle w:val="ActHead5"/>
      </w:pPr>
      <w:bookmarkStart w:id="447" w:name="_Toc138776297"/>
      <w:r w:rsidRPr="00C7380F">
        <w:rPr>
          <w:rStyle w:val="CharSectno"/>
        </w:rPr>
        <w:t>247</w:t>
      </w:r>
      <w:r w:rsidR="00C7380F" w:rsidRPr="00C7380F">
        <w:rPr>
          <w:rStyle w:val="CharSectno"/>
        </w:rPr>
        <w:noBreakHyphen/>
      </w:r>
      <w:r w:rsidRPr="00C7380F">
        <w:rPr>
          <w:rStyle w:val="CharSectno"/>
        </w:rPr>
        <w:t>25</w:t>
      </w:r>
      <w:r w:rsidRPr="005D4729">
        <w:t xml:space="preserve">  The percentage method</w:t>
      </w:r>
      <w:bookmarkEnd w:id="447"/>
    </w:p>
    <w:p w:rsidR="00F117A7" w:rsidRPr="005D4729" w:rsidRDefault="00F117A7" w:rsidP="00F117A7">
      <w:pPr>
        <w:pStyle w:val="subsection"/>
      </w:pPr>
      <w:r w:rsidRPr="005D4729">
        <w:tab/>
        <w:t>(1)</w:t>
      </w:r>
      <w:r w:rsidRPr="005D4729">
        <w:tab/>
        <w:t>Work out the total amount incurred by the borrower under or in respect of the capital protected borrowing for the income year, ignoring amounts that are not in substance for capital protection or interest.</w:t>
      </w:r>
    </w:p>
    <w:p w:rsidR="00F117A7" w:rsidRPr="005D4729" w:rsidRDefault="00F117A7" w:rsidP="00F117A7">
      <w:pPr>
        <w:pStyle w:val="notetext"/>
      </w:pPr>
      <w:r w:rsidRPr="005D4729">
        <w:t>Example:</w:t>
      </w:r>
      <w:r w:rsidRPr="005D4729">
        <w:tab/>
        <w:t xml:space="preserve">Amounts that would be ignored under </w:t>
      </w:r>
      <w:r w:rsidR="00FD3F14" w:rsidRPr="005D4729">
        <w:t>subsection (</w:t>
      </w:r>
      <w:r w:rsidRPr="005D4729">
        <w:t>1) include amounts that are in substance the repayment of a loan or credit, the payment of an application fee or brokerage commission and the payment of stamp duty or other tax.</w:t>
      </w:r>
    </w:p>
    <w:p w:rsidR="00F117A7" w:rsidRPr="005D4729" w:rsidRDefault="00F117A7" w:rsidP="00F117A7">
      <w:pPr>
        <w:pStyle w:val="subsection"/>
      </w:pPr>
      <w:r w:rsidRPr="005D4729">
        <w:tab/>
        <w:t>(2)</w:t>
      </w:r>
      <w:r w:rsidRPr="005D4729">
        <w:tab/>
        <w:t>The amount that is reasonably attributable to the capital protection for the income year is this percentage of the total amount incurred for the income year:</w:t>
      </w:r>
    </w:p>
    <w:p w:rsidR="00F117A7" w:rsidRPr="005D4729" w:rsidRDefault="00F117A7" w:rsidP="00F117A7">
      <w:pPr>
        <w:pStyle w:val="paragraph"/>
      </w:pPr>
      <w:r w:rsidRPr="005D4729">
        <w:tab/>
        <w:t>(a)</w:t>
      </w:r>
      <w:r w:rsidRPr="005D4729">
        <w:tab/>
        <w:t>40% if the term is 1 year or shorter; or</w:t>
      </w:r>
    </w:p>
    <w:p w:rsidR="00F117A7" w:rsidRPr="005D4729" w:rsidRDefault="00F117A7" w:rsidP="00F117A7">
      <w:pPr>
        <w:pStyle w:val="paragraph"/>
      </w:pPr>
      <w:r w:rsidRPr="005D4729">
        <w:tab/>
        <w:t>(b)</w:t>
      </w:r>
      <w:r w:rsidRPr="005D4729">
        <w:tab/>
        <w:t>27.5% if the term is longer than 1 year but not longer than 2 years; or</w:t>
      </w:r>
    </w:p>
    <w:p w:rsidR="00F117A7" w:rsidRPr="005D4729" w:rsidRDefault="00F117A7" w:rsidP="00F117A7">
      <w:pPr>
        <w:pStyle w:val="paragraph"/>
      </w:pPr>
      <w:r w:rsidRPr="005D4729">
        <w:tab/>
        <w:t>(c)</w:t>
      </w:r>
      <w:r w:rsidRPr="005D4729">
        <w:tab/>
        <w:t>20% if the term is longer than 2 years but not longer than 3 years; or</w:t>
      </w:r>
    </w:p>
    <w:p w:rsidR="00F117A7" w:rsidRPr="005D4729" w:rsidRDefault="00F117A7" w:rsidP="00F117A7">
      <w:pPr>
        <w:pStyle w:val="paragraph"/>
      </w:pPr>
      <w:r w:rsidRPr="005D4729">
        <w:tab/>
        <w:t>(d)</w:t>
      </w:r>
      <w:r w:rsidRPr="005D4729">
        <w:tab/>
        <w:t>17.5% if the term is longer than 3 years but not longer than 4 years; or</w:t>
      </w:r>
    </w:p>
    <w:p w:rsidR="00F117A7" w:rsidRPr="005D4729" w:rsidRDefault="00F117A7" w:rsidP="00F117A7">
      <w:pPr>
        <w:pStyle w:val="paragraph"/>
      </w:pPr>
      <w:r w:rsidRPr="005D4729">
        <w:tab/>
        <w:t>(e)</w:t>
      </w:r>
      <w:r w:rsidRPr="005D4729">
        <w:tab/>
        <w:t>15% if the term is longer than 4 years.</w:t>
      </w:r>
    </w:p>
    <w:p w:rsidR="008F1E19" w:rsidRPr="005D4729" w:rsidRDefault="008F1E19" w:rsidP="008F1E19">
      <w:pPr>
        <w:pStyle w:val="ActHead4"/>
      </w:pPr>
      <w:bookmarkStart w:id="448" w:name="_Toc138776298"/>
      <w:r w:rsidRPr="00C7380F">
        <w:rPr>
          <w:rStyle w:val="CharSubdNo"/>
        </w:rPr>
        <w:t>Subdivision</w:t>
      </w:r>
      <w:r w:rsidR="00FD3F14" w:rsidRPr="00C7380F">
        <w:rPr>
          <w:rStyle w:val="CharSubdNo"/>
        </w:rPr>
        <w:t> </w:t>
      </w:r>
      <w:r w:rsidRPr="00C7380F">
        <w:rPr>
          <w:rStyle w:val="CharSubdNo"/>
        </w:rPr>
        <w:t>247</w:t>
      </w:r>
      <w:r w:rsidR="00C7380F" w:rsidRPr="00C7380F">
        <w:rPr>
          <w:rStyle w:val="CharSubdNo"/>
        </w:rPr>
        <w:noBreakHyphen/>
      </w:r>
      <w:r w:rsidRPr="00C7380F">
        <w:rPr>
          <w:rStyle w:val="CharSubdNo"/>
        </w:rPr>
        <w:t>B</w:t>
      </w:r>
      <w:r w:rsidRPr="005D4729">
        <w:t>—</w:t>
      </w:r>
      <w:r w:rsidRPr="00C7380F">
        <w:rPr>
          <w:rStyle w:val="CharSubdText"/>
        </w:rPr>
        <w:t>Other transitional provisions</w:t>
      </w:r>
      <w:bookmarkEnd w:id="448"/>
    </w:p>
    <w:p w:rsidR="008F1E19" w:rsidRPr="005D4729" w:rsidRDefault="008F1E19" w:rsidP="008F1E19">
      <w:pPr>
        <w:pStyle w:val="TofSectsHeading"/>
        <w:keepNext/>
        <w:keepLines/>
      </w:pPr>
      <w:r w:rsidRPr="005D4729">
        <w:t>Table of sections</w:t>
      </w:r>
    </w:p>
    <w:p w:rsidR="008F1E19" w:rsidRPr="005D4729" w:rsidRDefault="008F1E19" w:rsidP="008F1E19">
      <w:pPr>
        <w:pStyle w:val="TofSectsSection"/>
      </w:pPr>
      <w:r w:rsidRPr="005D4729">
        <w:t>247</w:t>
      </w:r>
      <w:r w:rsidR="00C7380F">
        <w:noBreakHyphen/>
      </w:r>
      <w:r w:rsidRPr="005D4729">
        <w:t>75</w:t>
      </w:r>
      <w:r w:rsidRPr="005D4729">
        <w:tab/>
        <w:t>Post</w:t>
      </w:r>
      <w:r w:rsidR="00C7380F">
        <w:noBreakHyphen/>
      </w:r>
      <w:r w:rsidRPr="005D4729">
        <w:t>July 2007 capital protected borrowings</w:t>
      </w:r>
    </w:p>
    <w:p w:rsidR="008F1E19" w:rsidRPr="005D4729" w:rsidRDefault="008F1E19" w:rsidP="008F1E19">
      <w:pPr>
        <w:pStyle w:val="TofSectsSection"/>
      </w:pPr>
      <w:r w:rsidRPr="005D4729">
        <w:t>247</w:t>
      </w:r>
      <w:r w:rsidR="00C7380F">
        <w:noBreakHyphen/>
      </w:r>
      <w:r w:rsidRPr="005D4729">
        <w:t>80</w:t>
      </w:r>
      <w:r w:rsidRPr="005D4729">
        <w:tab/>
        <w:t xml:space="preserve">Capital protected borrowings in existence on </w:t>
      </w:r>
      <w:r w:rsidR="00EB3B5E">
        <w:t>1 July</w:t>
      </w:r>
      <w:r w:rsidRPr="005D4729">
        <w:t xml:space="preserve"> 2013</w:t>
      </w:r>
    </w:p>
    <w:p w:rsidR="008F1E19" w:rsidRPr="005D4729" w:rsidRDefault="008F1E19" w:rsidP="008F1E19">
      <w:pPr>
        <w:pStyle w:val="TofSectsSection"/>
      </w:pPr>
      <w:r w:rsidRPr="005D4729">
        <w:t>247</w:t>
      </w:r>
      <w:r w:rsidR="00C7380F">
        <w:noBreakHyphen/>
      </w:r>
      <w:r w:rsidRPr="005D4729">
        <w:t>85</w:t>
      </w:r>
      <w:r w:rsidRPr="005D4729">
        <w:tab/>
        <w:t>Extensions and other changes</w:t>
      </w:r>
    </w:p>
    <w:p w:rsidR="008F1E19" w:rsidRPr="005D4729" w:rsidRDefault="008F1E19" w:rsidP="008F1E19">
      <w:pPr>
        <w:pStyle w:val="ActHead5"/>
      </w:pPr>
      <w:bookmarkStart w:id="449" w:name="_Toc138776299"/>
      <w:r w:rsidRPr="00C7380F">
        <w:rPr>
          <w:rStyle w:val="CharSectno"/>
        </w:rPr>
        <w:lastRenderedPageBreak/>
        <w:t>247</w:t>
      </w:r>
      <w:r w:rsidR="00C7380F" w:rsidRPr="00C7380F">
        <w:rPr>
          <w:rStyle w:val="CharSectno"/>
        </w:rPr>
        <w:noBreakHyphen/>
      </w:r>
      <w:r w:rsidRPr="00C7380F">
        <w:rPr>
          <w:rStyle w:val="CharSectno"/>
        </w:rPr>
        <w:t>75</w:t>
      </w:r>
      <w:r w:rsidRPr="005D4729">
        <w:t xml:space="preserve">  Post</w:t>
      </w:r>
      <w:r w:rsidR="00C7380F">
        <w:noBreakHyphen/>
      </w:r>
      <w:r w:rsidRPr="005D4729">
        <w:t>July 2007 capital protected borrowings</w:t>
      </w:r>
      <w:bookmarkEnd w:id="449"/>
    </w:p>
    <w:p w:rsidR="008F1E19" w:rsidRPr="005D4729" w:rsidRDefault="008F1E19" w:rsidP="008F1E19">
      <w:pPr>
        <w:pStyle w:val="subsection"/>
      </w:pPr>
      <w:r w:rsidRPr="005D4729">
        <w:tab/>
        <w:t>(1)</w:t>
      </w:r>
      <w:r w:rsidRPr="005D4729">
        <w:tab/>
        <w:t>For a capital protected borrowing entered into or extended:</w:t>
      </w:r>
    </w:p>
    <w:p w:rsidR="008F1E19" w:rsidRPr="005D4729" w:rsidRDefault="008F1E19" w:rsidP="008F1E19">
      <w:pPr>
        <w:pStyle w:val="paragraph"/>
      </w:pPr>
      <w:r w:rsidRPr="005D4729">
        <w:tab/>
        <w:t>(a)</w:t>
      </w:r>
      <w:r w:rsidRPr="005D4729">
        <w:tab/>
        <w:t xml:space="preserve">on or after </w:t>
      </w:r>
      <w:r w:rsidR="00EB3B5E">
        <w:t>1 July</w:t>
      </w:r>
      <w:r w:rsidRPr="005D4729">
        <w:t xml:space="preserve"> 2007; but</w:t>
      </w:r>
    </w:p>
    <w:p w:rsidR="008F1E19" w:rsidRPr="005D4729" w:rsidRDefault="008F1E19" w:rsidP="008F1E19">
      <w:pPr>
        <w:pStyle w:val="paragraph"/>
      </w:pPr>
      <w:r w:rsidRPr="005D4729">
        <w:tab/>
        <w:t>(b)</w:t>
      </w:r>
      <w:r w:rsidRPr="005D4729">
        <w:tab/>
        <w:t>at or before 7.30 pm, by legal time in the Australian Capital Territory, on 13</w:t>
      </w:r>
      <w:r w:rsidR="00FD3F14" w:rsidRPr="005D4729">
        <w:t> </w:t>
      </w:r>
      <w:r w:rsidRPr="005D4729">
        <w:t xml:space="preserve">May 2008 (the </w:t>
      </w:r>
      <w:r w:rsidRPr="005D4729">
        <w:rPr>
          <w:b/>
          <w:i/>
        </w:rPr>
        <w:t>2008 Budget time</w:t>
      </w:r>
      <w:r w:rsidRPr="005D4729">
        <w:t>);</w:t>
      </w:r>
    </w:p>
    <w:p w:rsidR="008F1E19" w:rsidRPr="005D4729" w:rsidRDefault="008F1E19" w:rsidP="008F1E19">
      <w:pPr>
        <w:pStyle w:val="subsection2"/>
      </w:pPr>
      <w:r w:rsidRPr="005D4729">
        <w:t>work out the amount that is reasonably attributable to the capital protection using the following method statement.</w:t>
      </w:r>
    </w:p>
    <w:p w:rsidR="008F1E19" w:rsidRPr="005D4729" w:rsidRDefault="008F1E19" w:rsidP="00995642">
      <w:pPr>
        <w:pStyle w:val="BoxHeadItalic"/>
        <w:keepNext/>
      </w:pPr>
      <w:r w:rsidRPr="005D4729">
        <w:t>Method statement</w:t>
      </w:r>
    </w:p>
    <w:p w:rsidR="008F1E19" w:rsidRPr="005D4729" w:rsidRDefault="008F1E19" w:rsidP="008F1E19">
      <w:pPr>
        <w:pStyle w:val="BoxStep"/>
      </w:pPr>
      <w:r w:rsidRPr="005D4729">
        <w:rPr>
          <w:szCs w:val="22"/>
        </w:rPr>
        <w:t>Step 1.</w:t>
      </w:r>
      <w:r w:rsidRPr="005D4729">
        <w:rPr>
          <w:i/>
        </w:rPr>
        <w:tab/>
      </w:r>
      <w:r w:rsidRPr="005D4729">
        <w:t>Work out the total amount incurred by the borrower under or in respect of the capital protected borrowing for the income year, ignoring amounts that are not in substance for capital protection or interest.</w:t>
      </w:r>
    </w:p>
    <w:p w:rsidR="008F1E19" w:rsidRPr="005D4729" w:rsidRDefault="008F1E19" w:rsidP="008F1E19">
      <w:pPr>
        <w:pStyle w:val="BoxStep"/>
      </w:pPr>
      <w:r w:rsidRPr="005D4729">
        <w:rPr>
          <w:szCs w:val="22"/>
        </w:rPr>
        <w:t>Step 2.</w:t>
      </w:r>
      <w:r w:rsidRPr="005D4729">
        <w:rPr>
          <w:i/>
        </w:rPr>
        <w:tab/>
      </w:r>
      <w:r w:rsidRPr="005D4729">
        <w:t xml:space="preserve">Work out the total interest that would have been incurred for the income year on a borrowing or provision of credit of the same amount as under the capital protected borrowing at the rate applicable under either or both of </w:t>
      </w:r>
      <w:r w:rsidR="00FD3F14" w:rsidRPr="005D4729">
        <w:t>subsections (</w:t>
      </w:r>
      <w:r w:rsidRPr="005D4729">
        <w:t>2) and (3).</w:t>
      </w:r>
    </w:p>
    <w:p w:rsidR="008F1E19" w:rsidRPr="005D4729" w:rsidRDefault="008F1E19" w:rsidP="008F1E19">
      <w:pPr>
        <w:pStyle w:val="BoxStep"/>
      </w:pPr>
      <w:r w:rsidRPr="005D4729">
        <w:rPr>
          <w:szCs w:val="22"/>
        </w:rPr>
        <w:t>Step 3.</w:t>
      </w:r>
      <w:r w:rsidRPr="005D4729">
        <w:tab/>
        <w:t>If the step 1 amount exceeds the step 2 amount, the excess is reasonably attributable to the capital protection for the income year.</w:t>
      </w:r>
    </w:p>
    <w:p w:rsidR="008F1E19" w:rsidRPr="005D4729" w:rsidRDefault="008F1E19" w:rsidP="008F1E19">
      <w:pPr>
        <w:pStyle w:val="notetext"/>
      </w:pPr>
      <w:r w:rsidRPr="005D4729">
        <w:t>Example:</w:t>
      </w:r>
      <w:r w:rsidRPr="005D4729">
        <w:tab/>
        <w:t>Amounts that would be ignored under step 1 include amounts that are in substance the repayment of a loan or credit, the payment of an application fee or brokerage commission and the payment of stamp duty or other tax.</w:t>
      </w:r>
    </w:p>
    <w:p w:rsidR="008F1E19" w:rsidRPr="005D4729" w:rsidRDefault="008F1E19" w:rsidP="008F1E19">
      <w:pPr>
        <w:pStyle w:val="subsection"/>
      </w:pPr>
      <w:r w:rsidRPr="005D4729">
        <w:tab/>
        <w:t>(2)</w:t>
      </w:r>
      <w:r w:rsidRPr="005D4729">
        <w:tab/>
        <w:t>If:</w:t>
      </w:r>
    </w:p>
    <w:p w:rsidR="008F1E19" w:rsidRPr="005D4729" w:rsidRDefault="008F1E19" w:rsidP="008F1E19">
      <w:pPr>
        <w:pStyle w:val="paragraph"/>
      </w:pPr>
      <w:r w:rsidRPr="005D4729">
        <w:tab/>
        <w:t>(a)</w:t>
      </w:r>
      <w:r w:rsidRPr="005D4729">
        <w:tab/>
        <w:t>the capital protected borrowing is at a fixed rate for all or part of the term of the capital protected borrowing; and</w:t>
      </w:r>
    </w:p>
    <w:p w:rsidR="008F1E19" w:rsidRPr="005D4729" w:rsidRDefault="008F1E19" w:rsidP="008F1E19">
      <w:pPr>
        <w:pStyle w:val="paragraph"/>
      </w:pPr>
      <w:r w:rsidRPr="005D4729">
        <w:tab/>
        <w:t>(b)</w:t>
      </w:r>
      <w:r w:rsidRPr="005D4729">
        <w:tab/>
        <w:t>that fixed rate is applicable to the capital protected borrowing for all or part of the income year;</w:t>
      </w:r>
    </w:p>
    <w:p w:rsidR="008F1E19" w:rsidRPr="005D4729" w:rsidRDefault="008F1E19" w:rsidP="008F1E19">
      <w:pPr>
        <w:pStyle w:val="subsection2"/>
      </w:pPr>
      <w:r w:rsidRPr="005D4729">
        <w:t xml:space="preserve">use the Reserve Bank of Australia’s Indicator Lending Rate for Personal Unsecured Loans—Variable Rate (the </w:t>
      </w:r>
      <w:r w:rsidRPr="005D4729">
        <w:rPr>
          <w:b/>
          <w:i/>
        </w:rPr>
        <w:t xml:space="preserve">personal </w:t>
      </w:r>
      <w:r w:rsidRPr="005D4729">
        <w:rPr>
          <w:b/>
          <w:i/>
        </w:rPr>
        <w:lastRenderedPageBreak/>
        <w:t>unsecured loan rate</w:t>
      </w:r>
      <w:r w:rsidRPr="005D4729">
        <w:t xml:space="preserve">) at the first time an amount covered by step 1 of the method statement in </w:t>
      </w:r>
      <w:r w:rsidR="00FD3F14" w:rsidRPr="005D4729">
        <w:t>subsection (</w:t>
      </w:r>
      <w:r w:rsidRPr="005D4729">
        <w:t>1) was incurred, in any income year, during the term of the capital protected borrowing or that part of the term.</w:t>
      </w:r>
    </w:p>
    <w:p w:rsidR="008F1E19" w:rsidRPr="005D4729" w:rsidRDefault="008F1E19" w:rsidP="008F1E19">
      <w:pPr>
        <w:pStyle w:val="subsection"/>
      </w:pPr>
      <w:r w:rsidRPr="005D4729">
        <w:tab/>
        <w:t>(3)</w:t>
      </w:r>
      <w:r w:rsidRPr="005D4729">
        <w:tab/>
        <w:t>If:</w:t>
      </w:r>
    </w:p>
    <w:p w:rsidR="008F1E19" w:rsidRPr="005D4729" w:rsidRDefault="008F1E19" w:rsidP="008F1E19">
      <w:pPr>
        <w:pStyle w:val="paragraph"/>
      </w:pPr>
      <w:r w:rsidRPr="005D4729">
        <w:tab/>
        <w:t>(a)</w:t>
      </w:r>
      <w:r w:rsidRPr="005D4729">
        <w:tab/>
        <w:t>the capital protected borrowing is at a variable rate for all or part of the term of the capital protected borrowing; and</w:t>
      </w:r>
    </w:p>
    <w:p w:rsidR="008F1E19" w:rsidRPr="005D4729" w:rsidRDefault="008F1E19" w:rsidP="008F1E19">
      <w:pPr>
        <w:pStyle w:val="paragraph"/>
      </w:pPr>
      <w:r w:rsidRPr="005D4729">
        <w:tab/>
        <w:t>(b)</w:t>
      </w:r>
      <w:r w:rsidRPr="005D4729">
        <w:tab/>
        <w:t>a variable rate is applicable to the capital protected borrowing for all or part of the income year;</w:t>
      </w:r>
    </w:p>
    <w:p w:rsidR="008F1E19" w:rsidRPr="005D4729" w:rsidRDefault="008F1E19" w:rsidP="008F1E19">
      <w:pPr>
        <w:pStyle w:val="subsection2"/>
      </w:pPr>
      <w:r w:rsidRPr="005D4729">
        <w:t>use the average of the personal unsecured loan</w:t>
      </w:r>
      <w:r w:rsidRPr="005D4729">
        <w:rPr>
          <w:b/>
          <w:i/>
        </w:rPr>
        <w:t xml:space="preserve"> </w:t>
      </w:r>
      <w:r w:rsidRPr="005D4729">
        <w:t>rates applicable during those parts of the income year when the capital protected borrowing is at a variable rate.</w:t>
      </w:r>
    </w:p>
    <w:p w:rsidR="008F1E19" w:rsidRPr="005D4729" w:rsidRDefault="008F1E19" w:rsidP="008F1E19">
      <w:pPr>
        <w:pStyle w:val="ActHead5"/>
      </w:pPr>
      <w:bookmarkStart w:id="450" w:name="_Toc138776300"/>
      <w:r w:rsidRPr="00C7380F">
        <w:rPr>
          <w:rStyle w:val="CharSectno"/>
        </w:rPr>
        <w:t>247</w:t>
      </w:r>
      <w:r w:rsidR="00C7380F" w:rsidRPr="00C7380F">
        <w:rPr>
          <w:rStyle w:val="CharSectno"/>
        </w:rPr>
        <w:noBreakHyphen/>
      </w:r>
      <w:r w:rsidRPr="00C7380F">
        <w:rPr>
          <w:rStyle w:val="CharSectno"/>
        </w:rPr>
        <w:t>80</w:t>
      </w:r>
      <w:r w:rsidRPr="005D4729">
        <w:t xml:space="preserve">  Capital protected borrowings in existence on </w:t>
      </w:r>
      <w:r w:rsidR="00EB3B5E">
        <w:t>1 July</w:t>
      </w:r>
      <w:r w:rsidRPr="005D4729">
        <w:t xml:space="preserve"> 2013</w:t>
      </w:r>
      <w:bookmarkEnd w:id="450"/>
    </w:p>
    <w:p w:rsidR="008F1E19" w:rsidRPr="005D4729" w:rsidRDefault="008F1E19" w:rsidP="008F1E19">
      <w:pPr>
        <w:pStyle w:val="subsection"/>
      </w:pPr>
      <w:r w:rsidRPr="005D4729">
        <w:tab/>
        <w:t>(1)</w:t>
      </w:r>
      <w:r w:rsidRPr="005D4729">
        <w:tab/>
        <w:t>This section applies to a capital protected borrowing (including one covered by Subdivision</w:t>
      </w:r>
      <w:r w:rsidR="00FD3F14" w:rsidRPr="005D4729">
        <w:t> </w:t>
      </w:r>
      <w:r w:rsidRPr="005D4729">
        <w:t>247</w:t>
      </w:r>
      <w:r w:rsidR="00C7380F">
        <w:noBreakHyphen/>
      </w:r>
      <w:r w:rsidRPr="005D4729">
        <w:t>A or section</w:t>
      </w:r>
      <w:r w:rsidR="00FD3F14" w:rsidRPr="005D4729">
        <w:t> </w:t>
      </w:r>
      <w:r w:rsidRPr="005D4729">
        <w:t>247</w:t>
      </w:r>
      <w:r w:rsidR="00C7380F">
        <w:noBreakHyphen/>
      </w:r>
      <w:r w:rsidRPr="005D4729">
        <w:t>75):</w:t>
      </w:r>
    </w:p>
    <w:p w:rsidR="008F1E19" w:rsidRPr="005D4729" w:rsidRDefault="008F1E19" w:rsidP="008F1E19">
      <w:pPr>
        <w:pStyle w:val="paragraph"/>
      </w:pPr>
      <w:r w:rsidRPr="005D4729">
        <w:tab/>
        <w:t>(a)</w:t>
      </w:r>
      <w:r w:rsidRPr="005D4729">
        <w:tab/>
        <w:t>entered into at or before the 2008 Budget time; and</w:t>
      </w:r>
    </w:p>
    <w:p w:rsidR="008F1E19" w:rsidRPr="005D4729" w:rsidRDefault="008F1E19" w:rsidP="008F1E19">
      <w:pPr>
        <w:pStyle w:val="paragraph"/>
      </w:pPr>
      <w:r w:rsidRPr="005D4729">
        <w:tab/>
        <w:t>(b)</w:t>
      </w:r>
      <w:r w:rsidRPr="005D4729">
        <w:tab/>
        <w:t xml:space="preserve">in existence on </w:t>
      </w:r>
      <w:r w:rsidR="00EB3B5E">
        <w:t>1 July</w:t>
      </w:r>
      <w:r w:rsidRPr="005D4729">
        <w:t xml:space="preserve"> 2013; and</w:t>
      </w:r>
    </w:p>
    <w:p w:rsidR="008F1E19" w:rsidRPr="005D4729" w:rsidRDefault="008F1E19" w:rsidP="008F1E19">
      <w:pPr>
        <w:pStyle w:val="paragraph"/>
      </w:pPr>
      <w:r w:rsidRPr="005D4729">
        <w:tab/>
        <w:t>(c)</w:t>
      </w:r>
      <w:r w:rsidRPr="005D4729">
        <w:tab/>
        <w:t>to which section</w:t>
      </w:r>
      <w:r w:rsidR="00FD3F14" w:rsidRPr="005D4729">
        <w:t> </w:t>
      </w:r>
      <w:r w:rsidRPr="005D4729">
        <w:t>247</w:t>
      </w:r>
      <w:r w:rsidR="00C7380F">
        <w:noBreakHyphen/>
      </w:r>
      <w:r w:rsidRPr="005D4729">
        <w:t>85 does not apply.</w:t>
      </w:r>
    </w:p>
    <w:p w:rsidR="008F1E19" w:rsidRPr="005D4729" w:rsidRDefault="008F1E19" w:rsidP="008F1E19">
      <w:pPr>
        <w:pStyle w:val="subsection"/>
      </w:pPr>
      <w:r w:rsidRPr="005D4729">
        <w:tab/>
        <w:t>(2)</w:t>
      </w:r>
      <w:r w:rsidRPr="005D4729">
        <w:tab/>
        <w:t>Work out the amount that is reasonably attributable to the capital protection using the method statement in subsection</w:t>
      </w:r>
      <w:r w:rsidR="00FD3F14" w:rsidRPr="005D4729">
        <w:t> </w:t>
      </w:r>
      <w:r w:rsidRPr="005D4729">
        <w:t>247</w:t>
      </w:r>
      <w:r w:rsidR="00C7380F">
        <w:noBreakHyphen/>
      </w:r>
      <w:r w:rsidRPr="005D4729">
        <w:t xml:space="preserve">75(1) and, for step 2 in that method statement, using the rate applicable under either or both of </w:t>
      </w:r>
      <w:r w:rsidR="00FD3F14" w:rsidRPr="005D4729">
        <w:t>subsections (</w:t>
      </w:r>
      <w:r w:rsidRPr="005D4729">
        <w:t xml:space="preserve">3) and (5) on or after </w:t>
      </w:r>
      <w:r w:rsidR="00EB3B5E">
        <w:t>1 July</w:t>
      </w:r>
      <w:r w:rsidRPr="005D4729">
        <w:t xml:space="preserve"> 2013.</w:t>
      </w:r>
    </w:p>
    <w:p w:rsidR="008F1E19" w:rsidRPr="005D4729" w:rsidRDefault="008F1E19" w:rsidP="008F1E19">
      <w:pPr>
        <w:pStyle w:val="subsection"/>
      </w:pPr>
      <w:r w:rsidRPr="005D4729">
        <w:tab/>
        <w:t>(3)</w:t>
      </w:r>
      <w:r w:rsidRPr="005D4729">
        <w:tab/>
        <w:t>If:</w:t>
      </w:r>
    </w:p>
    <w:p w:rsidR="008F1E19" w:rsidRPr="005D4729" w:rsidRDefault="008F1E19" w:rsidP="008F1E19">
      <w:pPr>
        <w:pStyle w:val="paragraph"/>
      </w:pPr>
      <w:r w:rsidRPr="005D4729">
        <w:tab/>
        <w:t>(a)</w:t>
      </w:r>
      <w:r w:rsidRPr="005D4729">
        <w:tab/>
        <w:t>the capital protected borrowing is at a fixed rate for all or part of the term of the capital protected borrowing; and</w:t>
      </w:r>
    </w:p>
    <w:p w:rsidR="008F1E19" w:rsidRPr="005D4729" w:rsidRDefault="008F1E19" w:rsidP="008F1E19">
      <w:pPr>
        <w:pStyle w:val="paragraph"/>
      </w:pPr>
      <w:r w:rsidRPr="005D4729">
        <w:tab/>
        <w:t>(b)</w:t>
      </w:r>
      <w:r w:rsidRPr="005D4729">
        <w:tab/>
        <w:t xml:space="preserve">that fixed rate is applicable to the capital protected borrowing for all or part of the income year that is on or after </w:t>
      </w:r>
      <w:r w:rsidR="00EB3B5E">
        <w:t>1 July</w:t>
      </w:r>
      <w:r w:rsidRPr="005D4729">
        <w:t xml:space="preserve"> 2013;</w:t>
      </w:r>
    </w:p>
    <w:p w:rsidR="008F1E19" w:rsidRPr="005D4729" w:rsidRDefault="008F1E19" w:rsidP="008F1E19">
      <w:pPr>
        <w:pStyle w:val="subsection2"/>
      </w:pPr>
      <w:r w:rsidRPr="005D4729">
        <w:t xml:space="preserve">use the rate worked out under </w:t>
      </w:r>
      <w:r w:rsidR="00FD3F14" w:rsidRPr="005D4729">
        <w:t>subsection (</w:t>
      </w:r>
      <w:r w:rsidRPr="005D4729">
        <w:t>4) at the first time an amount covered by step 1 of that method statement was incurred, in any income year, while the capital protected borrowing is at that fixed rate.</w:t>
      </w:r>
    </w:p>
    <w:p w:rsidR="008F1E19" w:rsidRPr="005D4729" w:rsidRDefault="008F1E19" w:rsidP="008F1E19">
      <w:pPr>
        <w:pStyle w:val="subsection"/>
      </w:pPr>
      <w:r w:rsidRPr="005D4729">
        <w:lastRenderedPageBreak/>
        <w:tab/>
        <w:t>(4)</w:t>
      </w:r>
      <w:r w:rsidRPr="005D4729">
        <w:tab/>
        <w:t xml:space="preserve">The rate (the </w:t>
      </w:r>
      <w:r w:rsidRPr="005D4729">
        <w:rPr>
          <w:b/>
          <w:i/>
        </w:rPr>
        <w:t>adjusted loan rate</w:t>
      </w:r>
      <w:r w:rsidRPr="005D4729">
        <w:t>), at a particular time, is the sum of:</w:t>
      </w:r>
    </w:p>
    <w:p w:rsidR="008F1E19" w:rsidRPr="005D4729" w:rsidRDefault="008F1E19" w:rsidP="008F1E19">
      <w:pPr>
        <w:pStyle w:val="paragraph"/>
      </w:pPr>
      <w:r w:rsidRPr="005D4729">
        <w:tab/>
        <w:t>(a)</w:t>
      </w:r>
      <w:r w:rsidRPr="005D4729">
        <w:tab/>
        <w:t>the Reserve Bank of Australia’s Indicator Lending Rate for Standard Variable Housing Loans at that time; and</w:t>
      </w:r>
    </w:p>
    <w:p w:rsidR="008F1E19" w:rsidRPr="005D4729" w:rsidRDefault="008F1E19" w:rsidP="008F1E19">
      <w:pPr>
        <w:pStyle w:val="paragraph"/>
      </w:pPr>
      <w:r w:rsidRPr="005D4729">
        <w:tab/>
        <w:t>(b)</w:t>
      </w:r>
      <w:r w:rsidRPr="005D4729">
        <w:tab/>
        <w:t>100 basis points.</w:t>
      </w:r>
    </w:p>
    <w:p w:rsidR="008F1E19" w:rsidRPr="005D4729" w:rsidRDefault="008F1E19" w:rsidP="008F1E19">
      <w:pPr>
        <w:pStyle w:val="subsection"/>
      </w:pPr>
      <w:r w:rsidRPr="005D4729">
        <w:tab/>
        <w:t>(5)</w:t>
      </w:r>
      <w:r w:rsidRPr="005D4729">
        <w:tab/>
        <w:t>If:</w:t>
      </w:r>
    </w:p>
    <w:p w:rsidR="008F1E19" w:rsidRPr="005D4729" w:rsidRDefault="008F1E19" w:rsidP="008F1E19">
      <w:pPr>
        <w:pStyle w:val="paragraph"/>
      </w:pPr>
      <w:r w:rsidRPr="005D4729">
        <w:tab/>
        <w:t>(a)</w:t>
      </w:r>
      <w:r w:rsidRPr="005D4729">
        <w:tab/>
        <w:t>the capital protected borrowing is at a variable rate for all or part of the term of the capital protected borrowing; and</w:t>
      </w:r>
    </w:p>
    <w:p w:rsidR="008F1E19" w:rsidRPr="005D4729" w:rsidRDefault="008F1E19" w:rsidP="008F1E19">
      <w:pPr>
        <w:pStyle w:val="paragraph"/>
      </w:pPr>
      <w:r w:rsidRPr="005D4729">
        <w:tab/>
        <w:t>(b)</w:t>
      </w:r>
      <w:r w:rsidRPr="005D4729">
        <w:tab/>
        <w:t xml:space="preserve">a variable rate is applicable to the capital protected borrowing for all or part of the income year that is on or after </w:t>
      </w:r>
      <w:r w:rsidR="00EB3B5E">
        <w:t>1 July</w:t>
      </w:r>
      <w:r w:rsidRPr="005D4729">
        <w:t xml:space="preserve"> 2013;</w:t>
      </w:r>
    </w:p>
    <w:p w:rsidR="008F1E19" w:rsidRPr="005D4729" w:rsidRDefault="008F1E19" w:rsidP="008F1E19">
      <w:pPr>
        <w:pStyle w:val="subsection2"/>
      </w:pPr>
      <w:r w:rsidRPr="005D4729">
        <w:t>use the average of the adjusted loan rates applicable during those parts of the income year when the capital protected borrowing is at a variable rate.</w:t>
      </w:r>
    </w:p>
    <w:p w:rsidR="008F1E19" w:rsidRPr="005D4729" w:rsidRDefault="008F1E19" w:rsidP="008F1E19">
      <w:pPr>
        <w:pStyle w:val="ActHead5"/>
      </w:pPr>
      <w:bookmarkStart w:id="451" w:name="_Toc138776301"/>
      <w:r w:rsidRPr="00C7380F">
        <w:rPr>
          <w:rStyle w:val="CharSectno"/>
        </w:rPr>
        <w:t>247</w:t>
      </w:r>
      <w:r w:rsidR="00C7380F" w:rsidRPr="00C7380F">
        <w:rPr>
          <w:rStyle w:val="CharSectno"/>
        </w:rPr>
        <w:noBreakHyphen/>
      </w:r>
      <w:r w:rsidRPr="00C7380F">
        <w:rPr>
          <w:rStyle w:val="CharSectno"/>
        </w:rPr>
        <w:t>85</w:t>
      </w:r>
      <w:r w:rsidRPr="005D4729">
        <w:t xml:space="preserve">  Extensions and other changes</w:t>
      </w:r>
      <w:bookmarkEnd w:id="451"/>
    </w:p>
    <w:p w:rsidR="008F1E19" w:rsidRPr="005D4729" w:rsidRDefault="008F1E19" w:rsidP="008F1E19">
      <w:pPr>
        <w:pStyle w:val="subsection"/>
      </w:pPr>
      <w:r w:rsidRPr="005D4729">
        <w:tab/>
        <w:t>(1)</w:t>
      </w:r>
      <w:r w:rsidRPr="005D4729">
        <w:tab/>
        <w:t>This section applies to a capital protected borrowing entered into at or before the 2008 Budget time (including one covered by Subdivision</w:t>
      </w:r>
      <w:r w:rsidR="00FD3F14" w:rsidRPr="005D4729">
        <w:t> </w:t>
      </w:r>
      <w:r w:rsidRPr="005D4729">
        <w:t>247</w:t>
      </w:r>
      <w:r w:rsidR="00C7380F">
        <w:noBreakHyphen/>
      </w:r>
      <w:r w:rsidRPr="005D4729">
        <w:t>A or section</w:t>
      </w:r>
      <w:r w:rsidR="00FD3F14" w:rsidRPr="005D4729">
        <w:t> </w:t>
      </w:r>
      <w:r w:rsidRPr="005D4729">
        <w:t>247</w:t>
      </w:r>
      <w:r w:rsidR="00C7380F">
        <w:noBreakHyphen/>
      </w:r>
      <w:r w:rsidRPr="005D4729">
        <w:t>75) where, after that time, one or both of these events occurred:</w:t>
      </w:r>
    </w:p>
    <w:p w:rsidR="008F1E19" w:rsidRPr="005D4729" w:rsidRDefault="008F1E19" w:rsidP="008F1E19">
      <w:pPr>
        <w:pStyle w:val="paragraph"/>
      </w:pPr>
      <w:r w:rsidRPr="005D4729">
        <w:tab/>
        <w:t>(a)</w:t>
      </w:r>
      <w:r w:rsidRPr="005D4729">
        <w:tab/>
        <w:t>the term of the capital protected borrowing is extended;</w:t>
      </w:r>
    </w:p>
    <w:p w:rsidR="008F1E19" w:rsidRPr="005D4729" w:rsidRDefault="008F1E19" w:rsidP="008F1E19">
      <w:pPr>
        <w:pStyle w:val="paragraph"/>
      </w:pPr>
      <w:r w:rsidRPr="005D4729">
        <w:tab/>
        <w:t>(b)</w:t>
      </w:r>
      <w:r w:rsidRPr="005D4729">
        <w:tab/>
        <w:t>some other change is made to the terms and conditions of the capital protected borrowing.</w:t>
      </w:r>
    </w:p>
    <w:p w:rsidR="008F1E19" w:rsidRPr="005D4729" w:rsidRDefault="008F1E19" w:rsidP="008F1E19">
      <w:pPr>
        <w:pStyle w:val="subsection"/>
      </w:pPr>
      <w:r w:rsidRPr="005D4729">
        <w:tab/>
        <w:t>(2)</w:t>
      </w:r>
      <w:r w:rsidRPr="005D4729">
        <w:tab/>
        <w:t>Work out the amount that is reasonably attributable to the capital protection using the method statement in subsection</w:t>
      </w:r>
      <w:r w:rsidR="00FD3F14" w:rsidRPr="005D4729">
        <w:t> </w:t>
      </w:r>
      <w:r w:rsidRPr="005D4729">
        <w:t>247</w:t>
      </w:r>
      <w:r w:rsidR="00C7380F">
        <w:noBreakHyphen/>
      </w:r>
      <w:r w:rsidRPr="005D4729">
        <w:t xml:space="preserve">75(1) and, for step 2 in that method statement, using the rate applicable under either or both of </w:t>
      </w:r>
      <w:r w:rsidR="00FD3F14" w:rsidRPr="005D4729">
        <w:t>subsections (</w:t>
      </w:r>
      <w:r w:rsidRPr="005D4729">
        <w:t>3) and (4) from the earlier of these times:</w:t>
      </w:r>
    </w:p>
    <w:p w:rsidR="008F1E19" w:rsidRPr="005D4729" w:rsidRDefault="008F1E19" w:rsidP="008F1E19">
      <w:pPr>
        <w:pStyle w:val="paragraph"/>
      </w:pPr>
      <w:r w:rsidRPr="005D4729">
        <w:tab/>
        <w:t>(a)</w:t>
      </w:r>
      <w:r w:rsidRPr="005D4729">
        <w:tab/>
        <w:t>the time the extension or change took effect;</w:t>
      </w:r>
    </w:p>
    <w:p w:rsidR="008F1E19" w:rsidRPr="005D4729" w:rsidRDefault="008F1E19" w:rsidP="008F1E19">
      <w:pPr>
        <w:pStyle w:val="paragraph"/>
      </w:pPr>
      <w:r w:rsidRPr="005D4729">
        <w:tab/>
        <w:t>(b)</w:t>
      </w:r>
      <w:r w:rsidRPr="005D4729">
        <w:tab/>
        <w:t xml:space="preserve">the start of </w:t>
      </w:r>
      <w:r w:rsidR="00EB3B5E">
        <w:t>1 July</w:t>
      </w:r>
      <w:r w:rsidRPr="005D4729">
        <w:t xml:space="preserve"> 2013;</w:t>
      </w:r>
    </w:p>
    <w:p w:rsidR="008F1E19" w:rsidRPr="005D4729" w:rsidRDefault="008F1E19" w:rsidP="008F1E19">
      <w:pPr>
        <w:pStyle w:val="subsection2"/>
      </w:pPr>
      <w:r w:rsidRPr="005D4729">
        <w:t xml:space="preserve">(the </w:t>
      </w:r>
      <w:r w:rsidRPr="005D4729">
        <w:rPr>
          <w:b/>
          <w:i/>
        </w:rPr>
        <w:t>switch</w:t>
      </w:r>
      <w:r w:rsidR="00C7380F">
        <w:rPr>
          <w:b/>
          <w:i/>
        </w:rPr>
        <w:noBreakHyphen/>
      </w:r>
      <w:r w:rsidRPr="005D4729">
        <w:rPr>
          <w:b/>
          <w:i/>
        </w:rPr>
        <w:t>over time</w:t>
      </w:r>
      <w:r w:rsidRPr="005D4729">
        <w:t>).</w:t>
      </w:r>
    </w:p>
    <w:p w:rsidR="008F1E19" w:rsidRPr="005D4729" w:rsidRDefault="008F1E19" w:rsidP="008F1E19">
      <w:pPr>
        <w:pStyle w:val="subsection"/>
      </w:pPr>
      <w:r w:rsidRPr="005D4729">
        <w:tab/>
        <w:t>(3)</w:t>
      </w:r>
      <w:r w:rsidRPr="005D4729">
        <w:tab/>
        <w:t>If:</w:t>
      </w:r>
    </w:p>
    <w:p w:rsidR="008F1E19" w:rsidRPr="005D4729" w:rsidRDefault="008F1E19" w:rsidP="008F1E19">
      <w:pPr>
        <w:pStyle w:val="paragraph"/>
      </w:pPr>
      <w:r w:rsidRPr="005D4729">
        <w:tab/>
        <w:t>(a)</w:t>
      </w:r>
      <w:r w:rsidRPr="005D4729">
        <w:tab/>
        <w:t>the capital protected borrowing is at a fixed rate for all or part of the term of the capital protected borrowing; and</w:t>
      </w:r>
    </w:p>
    <w:p w:rsidR="008F1E19" w:rsidRPr="005D4729" w:rsidRDefault="008F1E19" w:rsidP="008F1E19">
      <w:pPr>
        <w:pStyle w:val="paragraph"/>
      </w:pPr>
      <w:r w:rsidRPr="005D4729">
        <w:lastRenderedPageBreak/>
        <w:tab/>
        <w:t>(b)</w:t>
      </w:r>
      <w:r w:rsidRPr="005D4729">
        <w:tab/>
        <w:t>that fixed rate is applicable to the capital protected borrowing for all or part of the income year that is at or after the switch</w:t>
      </w:r>
      <w:r w:rsidR="00C7380F">
        <w:noBreakHyphen/>
      </w:r>
      <w:r w:rsidRPr="005D4729">
        <w:t>over time;</w:t>
      </w:r>
    </w:p>
    <w:p w:rsidR="008F1E19" w:rsidRPr="005D4729" w:rsidRDefault="008F1E19" w:rsidP="008F1E19">
      <w:pPr>
        <w:pStyle w:val="subsection2"/>
      </w:pPr>
      <w:r w:rsidRPr="005D4729">
        <w:t>use the adjusted loan rate (as described in subsection</w:t>
      </w:r>
      <w:r w:rsidR="00FD3F14" w:rsidRPr="005D4729">
        <w:t> </w:t>
      </w:r>
      <w:r w:rsidRPr="005D4729">
        <w:t>247</w:t>
      </w:r>
      <w:r w:rsidR="00C7380F">
        <w:noBreakHyphen/>
      </w:r>
      <w:r w:rsidRPr="005D4729">
        <w:t>80(4)) applicable at the first time an amount covered by step 1 of that method statement was incurred, in any income year, while the capital protected borrowing is at that fixed rate.</w:t>
      </w:r>
    </w:p>
    <w:p w:rsidR="008F1E19" w:rsidRPr="005D4729" w:rsidRDefault="008F1E19" w:rsidP="008F1E19">
      <w:pPr>
        <w:pStyle w:val="subsection"/>
      </w:pPr>
      <w:r w:rsidRPr="005D4729">
        <w:tab/>
        <w:t>(4)</w:t>
      </w:r>
      <w:r w:rsidRPr="005D4729">
        <w:tab/>
        <w:t>If:</w:t>
      </w:r>
    </w:p>
    <w:p w:rsidR="008F1E19" w:rsidRPr="005D4729" w:rsidRDefault="008F1E19" w:rsidP="008F1E19">
      <w:pPr>
        <w:pStyle w:val="paragraph"/>
      </w:pPr>
      <w:r w:rsidRPr="005D4729">
        <w:tab/>
        <w:t>(a)</w:t>
      </w:r>
      <w:r w:rsidRPr="005D4729">
        <w:tab/>
        <w:t>the capital protected borrowing is at a variable rate for all or part of the term of the capital protected borrowing; and</w:t>
      </w:r>
    </w:p>
    <w:p w:rsidR="008F1E19" w:rsidRPr="005D4729" w:rsidRDefault="008F1E19" w:rsidP="008F1E19">
      <w:pPr>
        <w:pStyle w:val="paragraph"/>
      </w:pPr>
      <w:r w:rsidRPr="005D4729">
        <w:tab/>
        <w:t>(b)</w:t>
      </w:r>
      <w:r w:rsidRPr="005D4729">
        <w:tab/>
        <w:t>a variable rate is applicable to the capital protected borrowing for all or part of the income year that is at or after the switch</w:t>
      </w:r>
      <w:r w:rsidR="00C7380F">
        <w:noBreakHyphen/>
      </w:r>
      <w:r w:rsidRPr="005D4729">
        <w:t>over time;</w:t>
      </w:r>
    </w:p>
    <w:p w:rsidR="008F1E19" w:rsidRPr="005D4729" w:rsidRDefault="008F1E19" w:rsidP="008F1E19">
      <w:pPr>
        <w:pStyle w:val="subsection2"/>
      </w:pPr>
      <w:r w:rsidRPr="005D4729">
        <w:t>use the average of the adjusted loan rates (as described in subsection</w:t>
      </w:r>
      <w:r w:rsidR="00FD3F14" w:rsidRPr="005D4729">
        <w:t> </w:t>
      </w:r>
      <w:r w:rsidRPr="005D4729">
        <w:t>247</w:t>
      </w:r>
      <w:r w:rsidR="00C7380F">
        <w:noBreakHyphen/>
      </w:r>
      <w:r w:rsidRPr="005D4729">
        <w:t>80(4)) applicable during those parts of the income year when the capital protected borrowing is at a variable rate.</w:t>
      </w:r>
    </w:p>
    <w:p w:rsidR="00E76327" w:rsidRPr="005D4729" w:rsidRDefault="00E76327" w:rsidP="00163128">
      <w:pPr>
        <w:pStyle w:val="ActHead3"/>
        <w:pageBreakBefore/>
      </w:pPr>
      <w:bookmarkStart w:id="452" w:name="_Toc138776302"/>
      <w:r w:rsidRPr="00C7380F">
        <w:rPr>
          <w:rStyle w:val="CharDivNo"/>
        </w:rPr>
        <w:lastRenderedPageBreak/>
        <w:t>Division</w:t>
      </w:r>
      <w:r w:rsidR="00FD3F14" w:rsidRPr="00C7380F">
        <w:rPr>
          <w:rStyle w:val="CharDivNo"/>
        </w:rPr>
        <w:t> </w:t>
      </w:r>
      <w:r w:rsidRPr="00C7380F">
        <w:rPr>
          <w:rStyle w:val="CharDivNo"/>
        </w:rPr>
        <w:t>253</w:t>
      </w:r>
      <w:r w:rsidRPr="005D4729">
        <w:t>—</w:t>
      </w:r>
      <w:r w:rsidRPr="00C7380F">
        <w:rPr>
          <w:rStyle w:val="CharDivText"/>
        </w:rPr>
        <w:t>Financial claims scheme for account</w:t>
      </w:r>
      <w:r w:rsidR="00C7380F" w:rsidRPr="00C7380F">
        <w:rPr>
          <w:rStyle w:val="CharDivText"/>
        </w:rPr>
        <w:noBreakHyphen/>
      </w:r>
      <w:r w:rsidRPr="00C7380F">
        <w:rPr>
          <w:rStyle w:val="CharDivText"/>
        </w:rPr>
        <w:t>holders with insolvent ADIs</w:t>
      </w:r>
      <w:bookmarkEnd w:id="452"/>
    </w:p>
    <w:p w:rsidR="00E76327" w:rsidRPr="005D4729" w:rsidRDefault="00E76327" w:rsidP="00E76327">
      <w:pPr>
        <w:pStyle w:val="TofSectsHeading"/>
      </w:pPr>
      <w:r w:rsidRPr="005D4729">
        <w:t>Table of Subdivisions</w:t>
      </w:r>
    </w:p>
    <w:p w:rsidR="00E76327" w:rsidRPr="005D4729" w:rsidRDefault="00E76327" w:rsidP="00E76327">
      <w:pPr>
        <w:pStyle w:val="TofSectsSubdiv"/>
      </w:pPr>
      <w:r w:rsidRPr="005D4729">
        <w:t>253</w:t>
      </w:r>
      <w:r w:rsidR="00C7380F">
        <w:noBreakHyphen/>
      </w:r>
      <w:r w:rsidRPr="005D4729">
        <w:t>A</w:t>
      </w:r>
      <w:r w:rsidRPr="005D4729">
        <w:tab/>
        <w:t>Tax treatment of entitlements under financial claims scheme</w:t>
      </w:r>
    </w:p>
    <w:p w:rsidR="00E76327" w:rsidRPr="005D4729" w:rsidRDefault="00E76327" w:rsidP="00E76327">
      <w:pPr>
        <w:pStyle w:val="ActHead4"/>
      </w:pPr>
      <w:bookmarkStart w:id="453" w:name="_Toc138776303"/>
      <w:r w:rsidRPr="00C7380F">
        <w:rPr>
          <w:rStyle w:val="CharSubdNo"/>
        </w:rPr>
        <w:t>Subdivision</w:t>
      </w:r>
      <w:r w:rsidR="00FD3F14" w:rsidRPr="00C7380F">
        <w:rPr>
          <w:rStyle w:val="CharSubdNo"/>
        </w:rPr>
        <w:t> </w:t>
      </w:r>
      <w:r w:rsidRPr="00C7380F">
        <w:rPr>
          <w:rStyle w:val="CharSubdNo"/>
        </w:rPr>
        <w:t>253</w:t>
      </w:r>
      <w:r w:rsidR="00C7380F" w:rsidRPr="00C7380F">
        <w:rPr>
          <w:rStyle w:val="CharSubdNo"/>
        </w:rPr>
        <w:noBreakHyphen/>
      </w:r>
      <w:r w:rsidRPr="00C7380F">
        <w:rPr>
          <w:rStyle w:val="CharSubdNo"/>
        </w:rPr>
        <w:t>A</w:t>
      </w:r>
      <w:r w:rsidRPr="005D4729">
        <w:t>—</w:t>
      </w:r>
      <w:r w:rsidRPr="00C7380F">
        <w:rPr>
          <w:rStyle w:val="CharSubdText"/>
        </w:rPr>
        <w:t>Tax treatment of entitlements under financial claims scheme</w:t>
      </w:r>
      <w:bookmarkEnd w:id="453"/>
    </w:p>
    <w:p w:rsidR="00E76327" w:rsidRPr="005D4729" w:rsidRDefault="00E76327" w:rsidP="00E76327">
      <w:pPr>
        <w:pStyle w:val="TofSectsHeading"/>
      </w:pPr>
      <w:r w:rsidRPr="005D4729">
        <w:t>Table of sections</w:t>
      </w:r>
    </w:p>
    <w:p w:rsidR="00E76327" w:rsidRPr="005D4729" w:rsidRDefault="00E76327" w:rsidP="00E76327">
      <w:pPr>
        <w:pStyle w:val="TofSectsSection"/>
      </w:pPr>
      <w:r w:rsidRPr="005D4729">
        <w:t>253</w:t>
      </w:r>
      <w:r w:rsidR="00C7380F">
        <w:noBreakHyphen/>
      </w:r>
      <w:r w:rsidRPr="005D4729">
        <w:t>5</w:t>
      </w:r>
      <w:r w:rsidRPr="005D4729">
        <w:tab/>
        <w:t>Application of section</w:t>
      </w:r>
      <w:r w:rsidR="00FD3F14" w:rsidRPr="005D4729">
        <w:t> </w:t>
      </w:r>
      <w:r w:rsidRPr="005D4729">
        <w:t>253</w:t>
      </w:r>
      <w:r w:rsidR="00C7380F">
        <w:noBreakHyphen/>
      </w:r>
      <w:r w:rsidRPr="005D4729">
        <w:t xml:space="preserve">5 of the </w:t>
      </w:r>
      <w:r w:rsidRPr="005D4729">
        <w:rPr>
          <w:rStyle w:val="CharItalic"/>
        </w:rPr>
        <w:t>Income Tax Assessment Act 1997</w:t>
      </w:r>
    </w:p>
    <w:p w:rsidR="00E76327" w:rsidRPr="005D4729" w:rsidRDefault="00E76327" w:rsidP="00E76327">
      <w:pPr>
        <w:pStyle w:val="TofSectsSection"/>
      </w:pPr>
      <w:r w:rsidRPr="005D4729">
        <w:t>253</w:t>
      </w:r>
      <w:r w:rsidR="00C7380F">
        <w:noBreakHyphen/>
      </w:r>
      <w:r w:rsidRPr="005D4729">
        <w:t>10</w:t>
      </w:r>
      <w:r w:rsidRPr="005D4729">
        <w:tab/>
        <w:t>Application of sections</w:t>
      </w:r>
      <w:r w:rsidR="00FD3F14" w:rsidRPr="005D4729">
        <w:t> </w:t>
      </w:r>
      <w:r w:rsidRPr="005D4729">
        <w:t>253</w:t>
      </w:r>
      <w:r w:rsidR="00C7380F">
        <w:noBreakHyphen/>
      </w:r>
      <w:r w:rsidRPr="005D4729">
        <w:t>10 and 253</w:t>
      </w:r>
      <w:r w:rsidR="00C7380F">
        <w:noBreakHyphen/>
      </w:r>
      <w:r w:rsidRPr="005D4729">
        <w:t xml:space="preserve">15 of the </w:t>
      </w:r>
      <w:r w:rsidRPr="005D4729">
        <w:rPr>
          <w:rStyle w:val="CharItalic"/>
        </w:rPr>
        <w:t>Income Tax Assessment Act 1997</w:t>
      </w:r>
    </w:p>
    <w:p w:rsidR="00E76327" w:rsidRPr="005D4729" w:rsidRDefault="00E76327" w:rsidP="00E76327">
      <w:pPr>
        <w:pStyle w:val="ActHead5"/>
      </w:pPr>
      <w:bookmarkStart w:id="454" w:name="_Toc138776304"/>
      <w:r w:rsidRPr="00C7380F">
        <w:rPr>
          <w:rStyle w:val="CharSectno"/>
        </w:rPr>
        <w:t>253</w:t>
      </w:r>
      <w:r w:rsidR="00C7380F" w:rsidRPr="00C7380F">
        <w:rPr>
          <w:rStyle w:val="CharSectno"/>
        </w:rPr>
        <w:noBreakHyphen/>
      </w:r>
      <w:r w:rsidRPr="00C7380F">
        <w:rPr>
          <w:rStyle w:val="CharSectno"/>
        </w:rPr>
        <w:t>5</w:t>
      </w:r>
      <w:r w:rsidRPr="005D4729">
        <w:t xml:space="preserve">  Application of section</w:t>
      </w:r>
      <w:r w:rsidR="00FD3F14" w:rsidRPr="005D4729">
        <w:t> </w:t>
      </w:r>
      <w:r w:rsidRPr="005D4729">
        <w:t>253</w:t>
      </w:r>
      <w:r w:rsidR="00C7380F">
        <w:noBreakHyphen/>
      </w:r>
      <w:r w:rsidRPr="005D4729">
        <w:t xml:space="preserve">5 of the </w:t>
      </w:r>
      <w:r w:rsidRPr="005D4729">
        <w:rPr>
          <w:i/>
        </w:rPr>
        <w:t>Income Tax Assessment Act 1997</w:t>
      </w:r>
      <w:bookmarkEnd w:id="454"/>
    </w:p>
    <w:p w:rsidR="00E76327" w:rsidRPr="005D4729" w:rsidRDefault="00E76327" w:rsidP="00E76327">
      <w:pPr>
        <w:pStyle w:val="subsection"/>
      </w:pPr>
      <w:r w:rsidRPr="005D4729">
        <w:tab/>
      </w:r>
      <w:r w:rsidRPr="005D4729">
        <w:tab/>
        <w:t>Section</w:t>
      </w:r>
      <w:r w:rsidR="00FD3F14" w:rsidRPr="005D4729">
        <w:t> </w:t>
      </w:r>
      <w:r w:rsidRPr="005D4729">
        <w:t>253</w:t>
      </w:r>
      <w:r w:rsidR="00C7380F">
        <w:noBreakHyphen/>
      </w:r>
      <w:r w:rsidRPr="005D4729">
        <w:t xml:space="preserve">5 of the </w:t>
      </w:r>
      <w:r w:rsidRPr="005D4729">
        <w:rPr>
          <w:i/>
        </w:rPr>
        <w:t>Income Tax Assessment Act 1997</w:t>
      </w:r>
      <w:r w:rsidRPr="005D4729">
        <w:t xml:space="preserve"> applies to amounts paid or applied before, on or after the commencement of that section to meet entitlements arising under Division</w:t>
      </w:r>
      <w:r w:rsidR="00FD3F14" w:rsidRPr="005D4729">
        <w:t> </w:t>
      </w:r>
      <w:r w:rsidRPr="005D4729">
        <w:t xml:space="preserve">2AA of Part II of the </w:t>
      </w:r>
      <w:r w:rsidRPr="005D4729">
        <w:rPr>
          <w:i/>
        </w:rPr>
        <w:t>Banking Act 1959</w:t>
      </w:r>
      <w:r w:rsidRPr="005D4729">
        <w:t xml:space="preserve"> after 17</w:t>
      </w:r>
      <w:r w:rsidR="00FD3F14" w:rsidRPr="005D4729">
        <w:t> </w:t>
      </w:r>
      <w:r w:rsidRPr="005D4729">
        <w:t>October 2008.</w:t>
      </w:r>
    </w:p>
    <w:p w:rsidR="00E76327" w:rsidRPr="005D4729" w:rsidRDefault="00E76327" w:rsidP="00E76327">
      <w:pPr>
        <w:pStyle w:val="notetext"/>
      </w:pPr>
      <w:r w:rsidRPr="005D4729">
        <w:t>Note:</w:t>
      </w:r>
      <w:r w:rsidRPr="005D4729">
        <w:tab/>
        <w:t>Division</w:t>
      </w:r>
      <w:r w:rsidR="00FD3F14" w:rsidRPr="005D4729">
        <w:t> </w:t>
      </w:r>
      <w:r w:rsidRPr="005D4729">
        <w:t xml:space="preserve">2AA of Part II of the </w:t>
      </w:r>
      <w:r w:rsidRPr="005D4729">
        <w:rPr>
          <w:i/>
        </w:rPr>
        <w:t>Banking Act 1959</w:t>
      </w:r>
      <w:r w:rsidRPr="005D4729">
        <w:t xml:space="preserve"> commenced on 18</w:t>
      </w:r>
      <w:r w:rsidR="00FD3F14" w:rsidRPr="005D4729">
        <w:t> </w:t>
      </w:r>
      <w:r w:rsidRPr="005D4729">
        <w:t>October 2008.</w:t>
      </w:r>
    </w:p>
    <w:p w:rsidR="00E76327" w:rsidRPr="005D4729" w:rsidRDefault="00E76327" w:rsidP="00E76327">
      <w:pPr>
        <w:pStyle w:val="ActHead5"/>
      </w:pPr>
      <w:bookmarkStart w:id="455" w:name="_Toc138776305"/>
      <w:r w:rsidRPr="00C7380F">
        <w:rPr>
          <w:rStyle w:val="CharSectno"/>
        </w:rPr>
        <w:t>253</w:t>
      </w:r>
      <w:r w:rsidR="00C7380F" w:rsidRPr="00C7380F">
        <w:rPr>
          <w:rStyle w:val="CharSectno"/>
        </w:rPr>
        <w:noBreakHyphen/>
      </w:r>
      <w:r w:rsidRPr="00C7380F">
        <w:rPr>
          <w:rStyle w:val="CharSectno"/>
        </w:rPr>
        <w:t>10</w:t>
      </w:r>
      <w:r w:rsidRPr="005D4729">
        <w:t xml:space="preserve">  Application of sections</w:t>
      </w:r>
      <w:r w:rsidR="00FD3F14" w:rsidRPr="005D4729">
        <w:t> </w:t>
      </w:r>
      <w:r w:rsidRPr="005D4729">
        <w:t>253</w:t>
      </w:r>
      <w:r w:rsidR="00C7380F">
        <w:noBreakHyphen/>
      </w:r>
      <w:r w:rsidRPr="005D4729">
        <w:t>10 and 253</w:t>
      </w:r>
      <w:r w:rsidR="00C7380F">
        <w:noBreakHyphen/>
      </w:r>
      <w:r w:rsidRPr="005D4729">
        <w:t xml:space="preserve">15 of the </w:t>
      </w:r>
      <w:r w:rsidRPr="005D4729">
        <w:rPr>
          <w:i/>
        </w:rPr>
        <w:t>Income Tax Assessment Act 1997</w:t>
      </w:r>
      <w:bookmarkEnd w:id="455"/>
    </w:p>
    <w:p w:rsidR="00E76327" w:rsidRPr="005D4729" w:rsidRDefault="00E76327" w:rsidP="00E76327">
      <w:pPr>
        <w:pStyle w:val="subsection"/>
      </w:pPr>
      <w:r w:rsidRPr="005D4729">
        <w:tab/>
      </w:r>
      <w:r w:rsidRPr="005D4729">
        <w:tab/>
        <w:t>Sections</w:t>
      </w:r>
      <w:r w:rsidR="00FD3F14" w:rsidRPr="005D4729">
        <w:t> </w:t>
      </w:r>
      <w:r w:rsidRPr="005D4729">
        <w:t>253</w:t>
      </w:r>
      <w:r w:rsidR="00C7380F">
        <w:noBreakHyphen/>
      </w:r>
      <w:r w:rsidRPr="005D4729">
        <w:t>10 and 253</w:t>
      </w:r>
      <w:r w:rsidR="00C7380F">
        <w:noBreakHyphen/>
      </w:r>
      <w:r w:rsidRPr="005D4729">
        <w:t xml:space="preserve">15 of the </w:t>
      </w:r>
      <w:r w:rsidRPr="005D4729">
        <w:rPr>
          <w:i/>
        </w:rPr>
        <w:t>Income Tax Assessment Act 1997</w:t>
      </w:r>
      <w:r w:rsidRPr="005D4729">
        <w:t xml:space="preserve"> apply to CGT events happening after 17</w:t>
      </w:r>
      <w:r w:rsidR="00FD3F14" w:rsidRPr="005D4729">
        <w:t> </w:t>
      </w:r>
      <w:r w:rsidRPr="005D4729">
        <w:t>October 2008.</w:t>
      </w:r>
    </w:p>
    <w:p w:rsidR="007912F5" w:rsidRPr="005D4729" w:rsidRDefault="007912F5" w:rsidP="00163128">
      <w:pPr>
        <w:pStyle w:val="ActHead2"/>
        <w:pageBreakBefore/>
      </w:pPr>
      <w:bookmarkStart w:id="456" w:name="_Toc138776306"/>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25</w:t>
      </w:r>
      <w:r w:rsidRPr="005D4729">
        <w:t>—</w:t>
      </w:r>
      <w:r w:rsidRPr="00C7380F">
        <w:rPr>
          <w:rStyle w:val="CharPartText"/>
        </w:rPr>
        <w:t>Particular kinds of trusts</w:t>
      </w:r>
      <w:bookmarkEnd w:id="456"/>
    </w:p>
    <w:p w:rsidR="007912F5" w:rsidRPr="005D4729" w:rsidRDefault="007912F5" w:rsidP="007912F5">
      <w:pPr>
        <w:pStyle w:val="ActHead3"/>
      </w:pPr>
      <w:bookmarkStart w:id="457" w:name="_Toc138776307"/>
      <w:r w:rsidRPr="00C7380F">
        <w:rPr>
          <w:rStyle w:val="CharDivNo"/>
        </w:rPr>
        <w:t>Division</w:t>
      </w:r>
      <w:r w:rsidR="00FD3F14" w:rsidRPr="00C7380F">
        <w:rPr>
          <w:rStyle w:val="CharDivNo"/>
        </w:rPr>
        <w:t> </w:t>
      </w:r>
      <w:r w:rsidRPr="00C7380F">
        <w:rPr>
          <w:rStyle w:val="CharDivNo"/>
        </w:rPr>
        <w:t>275</w:t>
      </w:r>
      <w:r w:rsidRPr="005D4729">
        <w:t>—</w:t>
      </w:r>
      <w:r w:rsidRPr="00C7380F">
        <w:rPr>
          <w:rStyle w:val="CharDivText"/>
        </w:rPr>
        <w:t>Australian managed investment trusts</w:t>
      </w:r>
      <w:bookmarkEnd w:id="457"/>
    </w:p>
    <w:p w:rsidR="007912F5" w:rsidRPr="005D4729" w:rsidRDefault="007912F5" w:rsidP="007912F5">
      <w:pPr>
        <w:pStyle w:val="TofSectsHeading"/>
      </w:pPr>
      <w:r w:rsidRPr="005D4729">
        <w:t>Table of Subdivisions</w:t>
      </w:r>
    </w:p>
    <w:p w:rsidR="007912F5" w:rsidRPr="005D4729" w:rsidRDefault="007912F5" w:rsidP="007912F5">
      <w:pPr>
        <w:pStyle w:val="TofSectsSubdiv"/>
      </w:pPr>
      <w:r w:rsidRPr="005D4729">
        <w:t>275</w:t>
      </w:r>
      <w:r w:rsidR="00C7380F">
        <w:noBreakHyphen/>
      </w:r>
      <w:r w:rsidRPr="005D4729">
        <w:t>A</w:t>
      </w:r>
      <w:r w:rsidRPr="005D4729">
        <w:tab/>
        <w:t>Choice for capital treatment of MIT gains and losses</w:t>
      </w:r>
    </w:p>
    <w:p w:rsidR="009F6AE9" w:rsidRPr="005D4729" w:rsidRDefault="009F6AE9" w:rsidP="00224DF2">
      <w:pPr>
        <w:pStyle w:val="TofSectsSubdiv"/>
      </w:pPr>
      <w:r w:rsidRPr="005D4729">
        <w:t>275</w:t>
      </w:r>
      <w:r w:rsidR="00C7380F">
        <w:noBreakHyphen/>
      </w:r>
      <w:r w:rsidRPr="005D4729">
        <w:t>L</w:t>
      </w:r>
      <w:r w:rsidRPr="005D4729">
        <w:tab/>
        <w:t>Modification for non</w:t>
      </w:r>
      <w:r w:rsidR="00C7380F">
        <w:noBreakHyphen/>
      </w:r>
      <w:r w:rsidRPr="005D4729">
        <w:t>arm’s length income</w:t>
      </w:r>
    </w:p>
    <w:p w:rsidR="007912F5" w:rsidRPr="005D4729" w:rsidRDefault="007912F5" w:rsidP="007912F5">
      <w:pPr>
        <w:pStyle w:val="ActHead4"/>
      </w:pPr>
      <w:bookmarkStart w:id="458" w:name="_Toc138776308"/>
      <w:r w:rsidRPr="00C7380F">
        <w:rPr>
          <w:rStyle w:val="CharSubdNo"/>
        </w:rPr>
        <w:t>Subdivision</w:t>
      </w:r>
      <w:r w:rsidR="00FD3F14" w:rsidRPr="00C7380F">
        <w:rPr>
          <w:rStyle w:val="CharSubdNo"/>
        </w:rPr>
        <w:t> </w:t>
      </w:r>
      <w:r w:rsidRPr="00C7380F">
        <w:rPr>
          <w:rStyle w:val="CharSubdNo"/>
        </w:rPr>
        <w:t>275</w:t>
      </w:r>
      <w:r w:rsidR="00C7380F" w:rsidRPr="00C7380F">
        <w:rPr>
          <w:rStyle w:val="CharSubdNo"/>
        </w:rPr>
        <w:noBreakHyphen/>
      </w:r>
      <w:r w:rsidRPr="00C7380F">
        <w:rPr>
          <w:rStyle w:val="CharSubdNo"/>
        </w:rPr>
        <w:t>A</w:t>
      </w:r>
      <w:r w:rsidRPr="005D4729">
        <w:t>—</w:t>
      </w:r>
      <w:r w:rsidRPr="00C7380F">
        <w:rPr>
          <w:rStyle w:val="CharSubdText"/>
        </w:rPr>
        <w:t>Choice for capital treatment of MIT gains and losses</w:t>
      </w:r>
      <w:bookmarkEnd w:id="458"/>
    </w:p>
    <w:p w:rsidR="007912F5" w:rsidRPr="005D4729" w:rsidRDefault="007912F5" w:rsidP="007912F5">
      <w:pPr>
        <w:pStyle w:val="TofSectsHeading"/>
        <w:keepNext/>
      </w:pPr>
      <w:r w:rsidRPr="005D4729">
        <w:t>Table of sections</w:t>
      </w:r>
    </w:p>
    <w:p w:rsidR="007912F5" w:rsidRPr="005D4729" w:rsidRDefault="007912F5" w:rsidP="007912F5">
      <w:pPr>
        <w:pStyle w:val="TofSectsSection"/>
      </w:pPr>
      <w:r w:rsidRPr="005D4729">
        <w:t>275</w:t>
      </w:r>
      <w:r w:rsidR="00C7380F">
        <w:noBreakHyphen/>
      </w:r>
      <w:r w:rsidRPr="005D4729">
        <w:t>10</w:t>
      </w:r>
      <w:r w:rsidRPr="005D4729">
        <w:tab/>
        <w:t>Consequences of making choice—Commissioner cannot make certain amendments to previous assessments</w:t>
      </w:r>
    </w:p>
    <w:p w:rsidR="007912F5" w:rsidRPr="005D4729" w:rsidRDefault="007912F5" w:rsidP="007912F5">
      <w:pPr>
        <w:pStyle w:val="ActHead5"/>
      </w:pPr>
      <w:bookmarkStart w:id="459" w:name="_Toc138776309"/>
      <w:r w:rsidRPr="00C7380F">
        <w:rPr>
          <w:rStyle w:val="CharSectno"/>
        </w:rPr>
        <w:t>275</w:t>
      </w:r>
      <w:r w:rsidR="00C7380F" w:rsidRPr="00C7380F">
        <w:rPr>
          <w:rStyle w:val="CharSectno"/>
        </w:rPr>
        <w:noBreakHyphen/>
      </w:r>
      <w:r w:rsidRPr="00C7380F">
        <w:rPr>
          <w:rStyle w:val="CharSectno"/>
        </w:rPr>
        <w:t>10</w:t>
      </w:r>
      <w:r w:rsidRPr="005D4729">
        <w:t xml:space="preserve">  Consequences of making choice—Commissioner cannot make certain amendments to previous assessments</w:t>
      </w:r>
      <w:bookmarkEnd w:id="459"/>
    </w:p>
    <w:p w:rsidR="007912F5" w:rsidRPr="005D4729" w:rsidRDefault="007912F5" w:rsidP="007912F5">
      <w:pPr>
        <w:pStyle w:val="subsection"/>
      </w:pPr>
      <w:r w:rsidRPr="005D4729">
        <w:tab/>
        <w:t>(1)</w:t>
      </w:r>
      <w:r w:rsidRPr="005D4729">
        <w:tab/>
        <w:t>This section applies if:</w:t>
      </w:r>
    </w:p>
    <w:p w:rsidR="007912F5" w:rsidRPr="005D4729" w:rsidRDefault="007912F5" w:rsidP="007912F5">
      <w:pPr>
        <w:pStyle w:val="paragraph"/>
      </w:pPr>
      <w:r w:rsidRPr="005D4729">
        <w:tab/>
        <w:t>(a)</w:t>
      </w:r>
      <w:r w:rsidRPr="005D4729">
        <w:tab/>
        <w:t>the trustee of a managed investment trust makes a choice under section</w:t>
      </w:r>
      <w:r w:rsidR="00FD3F14" w:rsidRPr="005D4729">
        <w:t> </w:t>
      </w:r>
      <w:r w:rsidRPr="005D4729">
        <w:t>275</w:t>
      </w:r>
      <w:r w:rsidR="00C7380F">
        <w:noBreakHyphen/>
      </w:r>
      <w:r w:rsidRPr="005D4729">
        <w:t xml:space="preserve">115 of the </w:t>
      </w:r>
      <w:r w:rsidRPr="005D4729">
        <w:rPr>
          <w:i/>
        </w:rPr>
        <w:t>Income Tax Assessment Act 1997</w:t>
      </w:r>
      <w:r w:rsidRPr="005D4729">
        <w:t xml:space="preserve"> covering the trust that is in force for the 2008</w:t>
      </w:r>
      <w:r w:rsidR="00C7380F">
        <w:noBreakHyphen/>
      </w:r>
      <w:r w:rsidRPr="005D4729">
        <w:t>09 income year; and</w:t>
      </w:r>
    </w:p>
    <w:p w:rsidR="007912F5" w:rsidRPr="005D4729" w:rsidRDefault="007912F5" w:rsidP="007912F5">
      <w:pPr>
        <w:pStyle w:val="paragraph"/>
      </w:pPr>
      <w:r w:rsidRPr="005D4729">
        <w:tab/>
        <w:t>(b)</w:t>
      </w:r>
      <w:r w:rsidRPr="005D4729">
        <w:tab/>
        <w:t xml:space="preserve">the Commissioner made an assessment (the </w:t>
      </w:r>
      <w:r w:rsidRPr="005D4729">
        <w:rPr>
          <w:b/>
          <w:i/>
        </w:rPr>
        <w:t>previous assessment</w:t>
      </w:r>
      <w:r w:rsidRPr="005D4729">
        <w:t>) for a previous income year for any of the following entities:</w:t>
      </w:r>
    </w:p>
    <w:p w:rsidR="007912F5" w:rsidRPr="005D4729" w:rsidRDefault="007912F5" w:rsidP="007912F5">
      <w:pPr>
        <w:pStyle w:val="paragraphsub"/>
      </w:pPr>
      <w:r w:rsidRPr="005D4729">
        <w:tab/>
        <w:t>(i)</w:t>
      </w:r>
      <w:r w:rsidRPr="005D4729">
        <w:tab/>
        <w:t>the trustee of the managed investment trust;</w:t>
      </w:r>
    </w:p>
    <w:p w:rsidR="007912F5" w:rsidRPr="005D4729" w:rsidRDefault="007912F5" w:rsidP="007912F5">
      <w:pPr>
        <w:pStyle w:val="paragraphsub"/>
      </w:pPr>
      <w:r w:rsidRPr="005D4729">
        <w:tab/>
        <w:t>(ii)</w:t>
      </w:r>
      <w:r w:rsidRPr="005D4729">
        <w:tab/>
        <w:t>a beneficiary of the managed investment trust;</w:t>
      </w:r>
    </w:p>
    <w:p w:rsidR="007912F5" w:rsidRPr="005D4729" w:rsidRDefault="007912F5" w:rsidP="007912F5">
      <w:pPr>
        <w:pStyle w:val="paragraphsub"/>
      </w:pPr>
      <w:r w:rsidRPr="005D4729">
        <w:tab/>
        <w:t>(iii)</w:t>
      </w:r>
      <w:r w:rsidRPr="005D4729">
        <w:tab/>
        <w:t>an entity that holds interests in the managed investment trust indirectly, through a chain of trusts; and</w:t>
      </w:r>
    </w:p>
    <w:p w:rsidR="007912F5" w:rsidRPr="005D4729" w:rsidRDefault="007912F5" w:rsidP="007912F5">
      <w:pPr>
        <w:pStyle w:val="paragraph"/>
      </w:pPr>
      <w:r w:rsidRPr="005D4729">
        <w:tab/>
        <w:t>(c)</w:t>
      </w:r>
      <w:r w:rsidRPr="005D4729">
        <w:tab/>
        <w:t>the previous assessment was made on the basis that:</w:t>
      </w:r>
    </w:p>
    <w:p w:rsidR="007912F5" w:rsidRPr="005D4729" w:rsidRDefault="007912F5" w:rsidP="007912F5">
      <w:pPr>
        <w:pStyle w:val="paragraphsub"/>
      </w:pPr>
      <w:r w:rsidRPr="005D4729">
        <w:tab/>
        <w:t>(i)</w:t>
      </w:r>
      <w:r w:rsidRPr="005D4729">
        <w:tab/>
        <w:t>a CGT event happened at a time involving a CGT asset that was owned by the managed investment trust; and</w:t>
      </w:r>
    </w:p>
    <w:p w:rsidR="007912F5" w:rsidRPr="005D4729" w:rsidRDefault="007912F5" w:rsidP="007912F5">
      <w:pPr>
        <w:pStyle w:val="paragraphsub"/>
      </w:pPr>
      <w:r w:rsidRPr="005D4729">
        <w:lastRenderedPageBreak/>
        <w:tab/>
        <w:t>(ii)</w:t>
      </w:r>
      <w:r w:rsidRPr="005D4729">
        <w:tab/>
        <w:t>a gain or loss was realised for income tax purposes because of the circumstances that gave rise to the CGT event; and</w:t>
      </w:r>
    </w:p>
    <w:p w:rsidR="007912F5" w:rsidRPr="005D4729" w:rsidRDefault="007912F5" w:rsidP="007912F5">
      <w:pPr>
        <w:pStyle w:val="paragraph"/>
      </w:pPr>
      <w:r w:rsidRPr="005D4729">
        <w:tab/>
        <w:t>(d)</w:t>
      </w:r>
      <w:r w:rsidRPr="005D4729">
        <w:tab/>
        <w:t>the previous assessment was also made on the basis that:</w:t>
      </w:r>
    </w:p>
    <w:p w:rsidR="007912F5" w:rsidRPr="005D4729" w:rsidRDefault="007912F5" w:rsidP="007912F5">
      <w:pPr>
        <w:pStyle w:val="paragraphsub"/>
      </w:pPr>
      <w:r w:rsidRPr="005D4729">
        <w:tab/>
        <w:t>(i)</w:t>
      </w:r>
      <w:r w:rsidRPr="005D4729">
        <w:tab/>
        <w:t>the gain or loss should be reflected in the net income of the managed investment trust for that previous income year; or</w:t>
      </w:r>
    </w:p>
    <w:p w:rsidR="007912F5" w:rsidRPr="005D4729" w:rsidRDefault="007912F5" w:rsidP="007912F5">
      <w:pPr>
        <w:pStyle w:val="paragraphsub"/>
      </w:pPr>
      <w:r w:rsidRPr="005D4729">
        <w:tab/>
        <w:t>(ii)</w:t>
      </w:r>
      <w:r w:rsidRPr="005D4729">
        <w:tab/>
        <w:t>the gain or loss should be reflected in a tax loss or net capital loss of the managed investment trust for that previous income year; and</w:t>
      </w:r>
    </w:p>
    <w:p w:rsidR="007912F5" w:rsidRPr="005D4729" w:rsidRDefault="007912F5" w:rsidP="007912F5">
      <w:pPr>
        <w:pStyle w:val="paragraph"/>
      </w:pPr>
      <w:r w:rsidRPr="005D4729">
        <w:tab/>
        <w:t>(e)</w:t>
      </w:r>
      <w:r w:rsidRPr="005D4729">
        <w:tab/>
        <w:t>the previous assessment was also made on one of these bases:</w:t>
      </w:r>
    </w:p>
    <w:p w:rsidR="007912F5" w:rsidRPr="005D4729" w:rsidRDefault="007912F5" w:rsidP="007912F5">
      <w:pPr>
        <w:pStyle w:val="paragraphsub"/>
      </w:pPr>
      <w:r w:rsidRPr="005D4729">
        <w:tab/>
        <w:t>(i)</w:t>
      </w:r>
      <w:r w:rsidRPr="005D4729">
        <w:tab/>
        <w:t>the CGT asset was a revenue asset;</w:t>
      </w:r>
    </w:p>
    <w:p w:rsidR="007912F5" w:rsidRPr="005D4729" w:rsidRDefault="007912F5" w:rsidP="007912F5">
      <w:pPr>
        <w:pStyle w:val="paragraphsub"/>
      </w:pPr>
      <w:r w:rsidRPr="005D4729">
        <w:tab/>
        <w:t>(ii)</w:t>
      </w:r>
      <w:r w:rsidRPr="005D4729">
        <w:tab/>
        <w:t xml:space="preserve">the CGT asset was </w:t>
      </w:r>
      <w:r w:rsidRPr="005D4729">
        <w:rPr>
          <w:i/>
        </w:rPr>
        <w:t>not</w:t>
      </w:r>
      <w:r w:rsidRPr="005D4729">
        <w:t xml:space="preserve"> a revenue asset; and</w:t>
      </w:r>
    </w:p>
    <w:p w:rsidR="007912F5" w:rsidRPr="005D4729" w:rsidRDefault="007912F5" w:rsidP="007912F5">
      <w:pPr>
        <w:pStyle w:val="paragraph"/>
      </w:pPr>
      <w:r w:rsidRPr="005D4729">
        <w:tab/>
        <w:t>(f)</w:t>
      </w:r>
      <w:r w:rsidRPr="005D4729">
        <w:tab/>
        <w:t>none of the provisions mentioned in subsection</w:t>
      </w:r>
      <w:r w:rsidR="00FD3F14" w:rsidRPr="005D4729">
        <w:t> </w:t>
      </w:r>
      <w:r w:rsidRPr="005D4729">
        <w:t>275</w:t>
      </w:r>
      <w:r w:rsidR="00C7380F">
        <w:noBreakHyphen/>
      </w:r>
      <w:r w:rsidRPr="005D4729">
        <w:t xml:space="preserve">100(2) of the </w:t>
      </w:r>
      <w:r w:rsidRPr="005D4729">
        <w:rPr>
          <w:i/>
          <w:noProof/>
        </w:rPr>
        <w:t>Income Tax Assessment Act 1997</w:t>
      </w:r>
      <w:r w:rsidRPr="005D4729">
        <w:t xml:space="preserve"> would have applied at the time of the CGT event in relation to the asset, if these assumptions were made:</w:t>
      </w:r>
    </w:p>
    <w:p w:rsidR="007912F5" w:rsidRPr="005D4729" w:rsidRDefault="007912F5" w:rsidP="007912F5">
      <w:pPr>
        <w:pStyle w:val="paragraphsub"/>
      </w:pPr>
      <w:r w:rsidRPr="005D4729">
        <w:tab/>
        <w:t>(i)</w:t>
      </w:r>
      <w:r w:rsidRPr="005D4729">
        <w:tab/>
        <w:t>Subdivision</w:t>
      </w:r>
      <w:r w:rsidR="00FD3F14" w:rsidRPr="005D4729">
        <w:t> </w:t>
      </w:r>
      <w:r w:rsidRPr="005D4729">
        <w:t>275</w:t>
      </w:r>
      <w:r w:rsidR="00C7380F">
        <w:noBreakHyphen/>
      </w:r>
      <w:r w:rsidRPr="005D4729">
        <w:t xml:space="preserve">B of the </w:t>
      </w:r>
      <w:r w:rsidRPr="005D4729">
        <w:rPr>
          <w:i/>
          <w:noProof/>
        </w:rPr>
        <w:t>Income Tax Assessment Act 1997</w:t>
      </w:r>
      <w:r w:rsidRPr="005D4729">
        <w:t xml:space="preserve"> (and any other provision of that Act or of the </w:t>
      </w:r>
      <w:r w:rsidRPr="005D4729">
        <w:rPr>
          <w:i/>
          <w:noProof/>
        </w:rPr>
        <w:t>Income Tax Assessment Act 1936</w:t>
      </w:r>
      <w:r w:rsidRPr="005D4729">
        <w:t>, to the extent that it relates to that Subdivision) had applied in relation to the CGT event;</w:t>
      </w:r>
    </w:p>
    <w:p w:rsidR="007912F5" w:rsidRPr="005D4729" w:rsidRDefault="007912F5" w:rsidP="007912F5">
      <w:pPr>
        <w:pStyle w:val="paragraphsub"/>
      </w:pPr>
      <w:r w:rsidRPr="005D4729">
        <w:tab/>
        <w:t>(ii)</w:t>
      </w:r>
      <w:r w:rsidRPr="005D4729">
        <w:tab/>
        <w:t>a choice under section</w:t>
      </w:r>
      <w:r w:rsidR="00FD3F14" w:rsidRPr="005D4729">
        <w:t> </w:t>
      </w:r>
      <w:r w:rsidRPr="005D4729">
        <w:t>275</w:t>
      </w:r>
      <w:r w:rsidR="00C7380F">
        <w:noBreakHyphen/>
      </w:r>
      <w:r w:rsidRPr="005D4729">
        <w:t xml:space="preserve">115 of the </w:t>
      </w:r>
      <w:r w:rsidRPr="005D4729">
        <w:rPr>
          <w:i/>
        </w:rPr>
        <w:t>Income Tax Assessment Act 1997</w:t>
      </w:r>
      <w:r w:rsidRPr="005D4729">
        <w:t xml:space="preserve"> covering the entity for which the assessment was made was in force for the previous income year.</w:t>
      </w:r>
    </w:p>
    <w:p w:rsidR="007912F5" w:rsidRPr="005D4729" w:rsidRDefault="007912F5" w:rsidP="007912F5">
      <w:pPr>
        <w:pStyle w:val="subsection"/>
      </w:pPr>
      <w:r w:rsidRPr="005D4729">
        <w:tab/>
        <w:t>(2)</w:t>
      </w:r>
      <w:r w:rsidRPr="005D4729">
        <w:tab/>
        <w:t>The Commissioner cannot amend the previous assessment on the basis that:</w:t>
      </w:r>
    </w:p>
    <w:p w:rsidR="007912F5" w:rsidRPr="005D4729" w:rsidRDefault="007912F5" w:rsidP="007912F5">
      <w:pPr>
        <w:pStyle w:val="paragraph"/>
      </w:pPr>
      <w:r w:rsidRPr="005D4729">
        <w:tab/>
        <w:t>(a)</w:t>
      </w:r>
      <w:r w:rsidRPr="005D4729">
        <w:tab/>
        <w:t xml:space="preserve">if </w:t>
      </w:r>
      <w:r w:rsidR="00FD3F14" w:rsidRPr="005D4729">
        <w:t>subparagraph (</w:t>
      </w:r>
      <w:r w:rsidRPr="005D4729">
        <w:t xml:space="preserve">1)(e)(i) applies—the CGT asset should </w:t>
      </w:r>
      <w:r w:rsidRPr="005D4729">
        <w:rPr>
          <w:i/>
        </w:rPr>
        <w:t>not</w:t>
      </w:r>
      <w:r w:rsidRPr="005D4729">
        <w:t xml:space="preserve"> have been treated as a revenue asset; or</w:t>
      </w:r>
    </w:p>
    <w:p w:rsidR="007912F5" w:rsidRPr="005D4729" w:rsidRDefault="007912F5" w:rsidP="007912F5">
      <w:pPr>
        <w:pStyle w:val="paragraph"/>
      </w:pPr>
      <w:r w:rsidRPr="005D4729">
        <w:tab/>
        <w:t>(b)</w:t>
      </w:r>
      <w:r w:rsidRPr="005D4729">
        <w:tab/>
        <w:t xml:space="preserve">if </w:t>
      </w:r>
      <w:r w:rsidR="00FD3F14" w:rsidRPr="005D4729">
        <w:t>subparagraph (</w:t>
      </w:r>
      <w:r w:rsidRPr="005D4729">
        <w:t>1)(e)(ii) applies—the CGT asset should have been treated as a revenue asset.</w:t>
      </w:r>
    </w:p>
    <w:p w:rsidR="007912F5" w:rsidRPr="005D4729" w:rsidRDefault="007912F5" w:rsidP="007912F5">
      <w:pPr>
        <w:pStyle w:val="subsection"/>
      </w:pPr>
      <w:r w:rsidRPr="005D4729">
        <w:tab/>
        <w:t>(3)</w:t>
      </w:r>
      <w:r w:rsidRPr="005D4729">
        <w:tab/>
      </w:r>
      <w:r w:rsidR="00FD3F14" w:rsidRPr="005D4729">
        <w:t>Subsection (</w:t>
      </w:r>
      <w:r w:rsidRPr="005D4729">
        <w:t xml:space="preserve">2) applies despite any other provision of this Act (apart from </w:t>
      </w:r>
      <w:r w:rsidR="00FD3F14" w:rsidRPr="005D4729">
        <w:t>subsection (</w:t>
      </w:r>
      <w:r w:rsidRPr="005D4729">
        <w:t xml:space="preserve">4) of this section), the </w:t>
      </w:r>
      <w:r w:rsidRPr="005D4729">
        <w:rPr>
          <w:i/>
          <w:noProof/>
        </w:rPr>
        <w:t>Income Tax Assessment Act 1997</w:t>
      </w:r>
      <w:r w:rsidRPr="005D4729">
        <w:t xml:space="preserve"> and the </w:t>
      </w:r>
      <w:r w:rsidRPr="005D4729">
        <w:rPr>
          <w:i/>
          <w:noProof/>
        </w:rPr>
        <w:t>Income Tax Assessment Act 1936</w:t>
      </w:r>
      <w:r w:rsidRPr="005D4729">
        <w:t>.</w:t>
      </w:r>
    </w:p>
    <w:p w:rsidR="007912F5" w:rsidRPr="005D4729" w:rsidRDefault="007912F5" w:rsidP="007912F5">
      <w:pPr>
        <w:pStyle w:val="subsection"/>
      </w:pPr>
      <w:r w:rsidRPr="005D4729">
        <w:lastRenderedPageBreak/>
        <w:tab/>
        <w:t>(4)</w:t>
      </w:r>
      <w:r w:rsidRPr="005D4729">
        <w:tab/>
      </w:r>
      <w:r w:rsidR="00FD3F14" w:rsidRPr="005D4729">
        <w:t>Subsection (</w:t>
      </w:r>
      <w:r w:rsidRPr="005D4729">
        <w:t>2) does not apply in any of these cases:</w:t>
      </w:r>
    </w:p>
    <w:p w:rsidR="007912F5" w:rsidRPr="005D4729" w:rsidRDefault="007912F5" w:rsidP="007912F5">
      <w:pPr>
        <w:pStyle w:val="paragraph"/>
      </w:pPr>
      <w:r w:rsidRPr="005D4729">
        <w:tab/>
        <w:t>(a)</w:t>
      </w:r>
      <w:r w:rsidRPr="005D4729">
        <w:tab/>
        <w:t>if the entity for which the assessment was made gives the Commissioner a written consent to the amendment;</w:t>
      </w:r>
    </w:p>
    <w:p w:rsidR="007912F5" w:rsidRPr="005D4729" w:rsidRDefault="007912F5" w:rsidP="007912F5">
      <w:pPr>
        <w:pStyle w:val="paragraph"/>
        <w:rPr>
          <w:noProof/>
        </w:rPr>
      </w:pPr>
      <w:r w:rsidRPr="005D4729">
        <w:tab/>
        <w:t>(b)</w:t>
      </w:r>
      <w:r w:rsidRPr="005D4729">
        <w:tab/>
        <w:t xml:space="preserve">if the Commissioner may amend the assessment in accordance with </w:t>
      </w:r>
      <w:r w:rsidR="00743152" w:rsidRPr="005D4729">
        <w:t>item 5</w:t>
      </w:r>
      <w:r w:rsidRPr="005D4729">
        <w:t xml:space="preserve"> </w:t>
      </w:r>
      <w:r w:rsidRPr="005D4729">
        <w:rPr>
          <w:noProof/>
        </w:rPr>
        <w:t xml:space="preserve">(fraud or evasion) </w:t>
      </w:r>
      <w:r w:rsidRPr="005D4729">
        <w:t>or 6 (review or appeal) of the table in sub</w:t>
      </w:r>
      <w:r w:rsidR="00EB3B5E">
        <w:t>section 1</w:t>
      </w:r>
      <w:r w:rsidRPr="005D4729">
        <w:t xml:space="preserve">70(1) of the </w:t>
      </w:r>
      <w:r w:rsidRPr="005D4729">
        <w:rPr>
          <w:i/>
          <w:noProof/>
        </w:rPr>
        <w:t>Income Tax Assessment Act 1936</w:t>
      </w:r>
      <w:r w:rsidRPr="005D4729">
        <w:rPr>
          <w:noProof/>
        </w:rPr>
        <w:t>;</w:t>
      </w:r>
    </w:p>
    <w:p w:rsidR="007912F5" w:rsidRPr="005D4729" w:rsidRDefault="007912F5" w:rsidP="007912F5">
      <w:pPr>
        <w:pStyle w:val="paragraph"/>
      </w:pPr>
      <w:r w:rsidRPr="005D4729">
        <w:tab/>
        <w:t>(c)</w:t>
      </w:r>
      <w:r w:rsidRPr="005D4729">
        <w:tab/>
        <w:t>if the amendment is made for the purpose of giving effect to a provision specified in the regulations for the purposes of this paragraph.</w:t>
      </w:r>
    </w:p>
    <w:p w:rsidR="009F6AE9" w:rsidRPr="005D4729" w:rsidRDefault="009F6AE9" w:rsidP="009F6AE9">
      <w:pPr>
        <w:pStyle w:val="ActHead4"/>
      </w:pPr>
      <w:bookmarkStart w:id="460" w:name="_Toc138776310"/>
      <w:r w:rsidRPr="00C7380F">
        <w:rPr>
          <w:rStyle w:val="CharSubdNo"/>
        </w:rPr>
        <w:t>Subdivision</w:t>
      </w:r>
      <w:r w:rsidR="00FD3F14" w:rsidRPr="00C7380F">
        <w:rPr>
          <w:rStyle w:val="CharSubdNo"/>
        </w:rPr>
        <w:t> </w:t>
      </w:r>
      <w:r w:rsidRPr="00C7380F">
        <w:rPr>
          <w:rStyle w:val="CharSubdNo"/>
        </w:rPr>
        <w:t>275</w:t>
      </w:r>
      <w:r w:rsidR="00C7380F" w:rsidRPr="00C7380F">
        <w:rPr>
          <w:rStyle w:val="CharSubdNo"/>
        </w:rPr>
        <w:noBreakHyphen/>
      </w:r>
      <w:r w:rsidRPr="00C7380F">
        <w:rPr>
          <w:rStyle w:val="CharSubdNo"/>
        </w:rPr>
        <w:t>L</w:t>
      </w:r>
      <w:r w:rsidRPr="005D4729">
        <w:t>—</w:t>
      </w:r>
      <w:r w:rsidRPr="00C7380F">
        <w:rPr>
          <w:rStyle w:val="CharSubdText"/>
        </w:rPr>
        <w:t>Modification for non</w:t>
      </w:r>
      <w:r w:rsidR="00C7380F" w:rsidRPr="00C7380F">
        <w:rPr>
          <w:rStyle w:val="CharSubdText"/>
        </w:rPr>
        <w:noBreakHyphen/>
      </w:r>
      <w:r w:rsidRPr="00C7380F">
        <w:rPr>
          <w:rStyle w:val="CharSubdText"/>
        </w:rPr>
        <w:t>arm’s length income</w:t>
      </w:r>
      <w:bookmarkEnd w:id="460"/>
    </w:p>
    <w:p w:rsidR="009F6AE9" w:rsidRPr="005D4729" w:rsidRDefault="009F6AE9" w:rsidP="009F6AE9">
      <w:pPr>
        <w:pStyle w:val="TofSectsHeading"/>
      </w:pPr>
      <w:r w:rsidRPr="005D4729">
        <w:t>Table of sections</w:t>
      </w:r>
    </w:p>
    <w:p w:rsidR="009F6AE9" w:rsidRPr="005D4729" w:rsidRDefault="009F6AE9" w:rsidP="009F6AE9">
      <w:pPr>
        <w:pStyle w:val="TofSectsSection"/>
      </w:pPr>
      <w:r w:rsidRPr="005D4729">
        <w:t>275</w:t>
      </w:r>
      <w:r w:rsidR="00C7380F">
        <w:noBreakHyphen/>
      </w:r>
      <w:r w:rsidRPr="005D4729">
        <w:t>605</w:t>
      </w:r>
      <w:r w:rsidRPr="005D4729">
        <w:tab/>
        <w:t>Trustee taxed on amount of non</w:t>
      </w:r>
      <w:r w:rsidR="00C7380F">
        <w:noBreakHyphen/>
      </w:r>
      <w:r w:rsidRPr="005D4729">
        <w:t>arm’s length income of managed investment trust—not applicable for pre</w:t>
      </w:r>
      <w:r w:rsidR="00C7380F">
        <w:noBreakHyphen/>
      </w:r>
      <w:r w:rsidRPr="005D4729">
        <w:t>introduction scheme where amount derived before start of 2018</w:t>
      </w:r>
      <w:r w:rsidR="00C7380F">
        <w:noBreakHyphen/>
      </w:r>
      <w:r w:rsidRPr="005D4729">
        <w:t>19 income year</w:t>
      </w:r>
    </w:p>
    <w:p w:rsidR="009F6AE9" w:rsidRPr="005D4729" w:rsidRDefault="009F6AE9" w:rsidP="009F6AE9">
      <w:pPr>
        <w:pStyle w:val="ActHead5"/>
      </w:pPr>
      <w:bookmarkStart w:id="461" w:name="_Toc138776311"/>
      <w:r w:rsidRPr="00C7380F">
        <w:rPr>
          <w:rStyle w:val="CharSectno"/>
        </w:rPr>
        <w:t>275</w:t>
      </w:r>
      <w:r w:rsidR="00C7380F" w:rsidRPr="00C7380F">
        <w:rPr>
          <w:rStyle w:val="CharSectno"/>
        </w:rPr>
        <w:noBreakHyphen/>
      </w:r>
      <w:r w:rsidRPr="00C7380F">
        <w:rPr>
          <w:rStyle w:val="CharSectno"/>
        </w:rPr>
        <w:t>605</w:t>
      </w:r>
      <w:r w:rsidRPr="005D4729">
        <w:t xml:space="preserve">  Trustee taxed on amount of non</w:t>
      </w:r>
      <w:r w:rsidR="00C7380F">
        <w:noBreakHyphen/>
      </w:r>
      <w:r w:rsidRPr="005D4729">
        <w:t>arm’s length income of managed investment trust—not applicable for pre</w:t>
      </w:r>
      <w:r w:rsidR="00C7380F">
        <w:noBreakHyphen/>
      </w:r>
      <w:r w:rsidRPr="005D4729">
        <w:t>introduction scheme where amount derived before start of 2018</w:t>
      </w:r>
      <w:r w:rsidR="00C7380F">
        <w:noBreakHyphen/>
      </w:r>
      <w:r w:rsidRPr="005D4729">
        <w:t>19 income year</w:t>
      </w:r>
      <w:bookmarkEnd w:id="461"/>
    </w:p>
    <w:p w:rsidR="009F6AE9" w:rsidRPr="005D4729" w:rsidRDefault="009F6AE9" w:rsidP="009F6AE9">
      <w:pPr>
        <w:pStyle w:val="subsection"/>
      </w:pPr>
      <w:r w:rsidRPr="005D4729">
        <w:tab/>
        <w:t>(1)</w:t>
      </w:r>
      <w:r w:rsidRPr="005D4729">
        <w:tab/>
        <w:t>This section applies if:</w:t>
      </w:r>
    </w:p>
    <w:p w:rsidR="009F6AE9" w:rsidRPr="005D4729" w:rsidRDefault="009F6AE9" w:rsidP="009F6AE9">
      <w:pPr>
        <w:pStyle w:val="paragraph"/>
      </w:pPr>
      <w:r w:rsidRPr="005D4729">
        <w:tab/>
        <w:t>(a)</w:t>
      </w:r>
      <w:r w:rsidRPr="005D4729">
        <w:tab/>
        <w:t>the requirements set out in paragraphs 275</w:t>
      </w:r>
      <w:r w:rsidR="00C7380F">
        <w:noBreakHyphen/>
      </w:r>
      <w:r w:rsidRPr="005D4729">
        <w:t xml:space="preserve">610(1)(a), (b) and (c) of the </w:t>
      </w:r>
      <w:r w:rsidRPr="005D4729">
        <w:rPr>
          <w:i/>
        </w:rPr>
        <w:t>Income Tax Assessment Act 1997</w:t>
      </w:r>
      <w:r w:rsidRPr="005D4729">
        <w:t xml:space="preserve"> are satisfied in respect of an amount of non</w:t>
      </w:r>
      <w:r w:rsidR="00C7380F">
        <w:noBreakHyphen/>
      </w:r>
      <w:r w:rsidRPr="005D4729">
        <w:t>arm’s length income</w:t>
      </w:r>
      <w:r w:rsidRPr="005D4729">
        <w:rPr>
          <w:position w:val="6"/>
          <w:sz w:val="16"/>
        </w:rPr>
        <w:t xml:space="preserve"> </w:t>
      </w:r>
      <w:r w:rsidRPr="005D4729">
        <w:t>of a managed investment trust in relation to an income year; and</w:t>
      </w:r>
    </w:p>
    <w:p w:rsidR="009F6AE9" w:rsidRPr="005D4729" w:rsidRDefault="009F6AE9" w:rsidP="009F6AE9">
      <w:pPr>
        <w:pStyle w:val="paragraph"/>
      </w:pPr>
      <w:r w:rsidRPr="005D4729">
        <w:tab/>
        <w:t>(b)</w:t>
      </w:r>
      <w:r w:rsidRPr="005D4729">
        <w:tab/>
        <w:t>the managed investment trust became a party to the scheme mentioned in paragraph</w:t>
      </w:r>
      <w:r w:rsidR="00FD3F14" w:rsidRPr="005D4729">
        <w:t> </w:t>
      </w:r>
      <w:r w:rsidRPr="005D4729">
        <w:t>275</w:t>
      </w:r>
      <w:r w:rsidR="00C7380F">
        <w:noBreakHyphen/>
      </w:r>
      <w:r w:rsidRPr="005D4729">
        <w:t xml:space="preserve">610(1)(a) of that Act before the day on which the Bill that became the </w:t>
      </w:r>
      <w:r w:rsidRPr="005D4729">
        <w:rPr>
          <w:i/>
        </w:rPr>
        <w:t>Tax Laws Amendment (New Tax System for Managed Investment Trusts) Act 2016</w:t>
      </w:r>
      <w:r w:rsidRPr="005D4729">
        <w:t xml:space="preserve"> was introduced into the House of Representatives; and</w:t>
      </w:r>
    </w:p>
    <w:p w:rsidR="009F6AE9" w:rsidRPr="005D4729" w:rsidRDefault="009F6AE9" w:rsidP="009F6AE9">
      <w:pPr>
        <w:pStyle w:val="paragraph"/>
      </w:pPr>
      <w:r w:rsidRPr="005D4729">
        <w:tab/>
        <w:t>(c)</w:t>
      </w:r>
      <w:r w:rsidRPr="005D4729">
        <w:tab/>
        <w:t>the amount was derived before the start of the 2018</w:t>
      </w:r>
      <w:r w:rsidR="00C7380F">
        <w:noBreakHyphen/>
      </w:r>
      <w:r w:rsidRPr="005D4729">
        <w:t>19 income year.</w:t>
      </w:r>
    </w:p>
    <w:p w:rsidR="009F6AE9" w:rsidRPr="005D4729" w:rsidRDefault="009F6AE9" w:rsidP="009F6AE9">
      <w:pPr>
        <w:pStyle w:val="subsection"/>
      </w:pPr>
      <w:r w:rsidRPr="005D4729">
        <w:lastRenderedPageBreak/>
        <w:tab/>
        <w:t>(2)</w:t>
      </w:r>
      <w:r w:rsidRPr="005D4729">
        <w:tab/>
        <w:t>Subsections</w:t>
      </w:r>
      <w:r w:rsidR="00FD3F14" w:rsidRPr="005D4729">
        <w:t> </w:t>
      </w:r>
      <w:r w:rsidRPr="005D4729">
        <w:t>275</w:t>
      </w:r>
      <w:r w:rsidR="00C7380F">
        <w:noBreakHyphen/>
      </w:r>
      <w:r w:rsidRPr="005D4729">
        <w:t>605(2), (3) and (4) of that Act do not apply in respect of the amount.</w:t>
      </w:r>
    </w:p>
    <w:p w:rsidR="009F6AE9" w:rsidRPr="005D4729" w:rsidRDefault="009F6AE9" w:rsidP="009D3ABA">
      <w:pPr>
        <w:pStyle w:val="ActHead3"/>
        <w:pageBreakBefore/>
      </w:pPr>
      <w:bookmarkStart w:id="462" w:name="_Toc138776312"/>
      <w:r w:rsidRPr="00C7380F">
        <w:rPr>
          <w:rStyle w:val="CharDivNo"/>
        </w:rPr>
        <w:lastRenderedPageBreak/>
        <w:t>Division</w:t>
      </w:r>
      <w:r w:rsidR="00FD3F14" w:rsidRPr="00C7380F">
        <w:rPr>
          <w:rStyle w:val="CharDivNo"/>
        </w:rPr>
        <w:t> </w:t>
      </w:r>
      <w:r w:rsidRPr="00C7380F">
        <w:rPr>
          <w:rStyle w:val="CharDivNo"/>
        </w:rPr>
        <w:t>276</w:t>
      </w:r>
      <w:r w:rsidRPr="005D4729">
        <w:t>—</w:t>
      </w:r>
      <w:r w:rsidRPr="00C7380F">
        <w:rPr>
          <w:rStyle w:val="CharDivText"/>
        </w:rPr>
        <w:t>Attribution managed investment trusts</w:t>
      </w:r>
      <w:bookmarkEnd w:id="462"/>
    </w:p>
    <w:p w:rsidR="009F6AE9" w:rsidRPr="005D4729" w:rsidRDefault="009F6AE9" w:rsidP="009F6AE9">
      <w:pPr>
        <w:pStyle w:val="TofSectsHeading"/>
      </w:pPr>
      <w:r w:rsidRPr="005D4729">
        <w:t>Table of Subdivisions</w:t>
      </w:r>
    </w:p>
    <w:p w:rsidR="009F6AE9" w:rsidRPr="005D4729" w:rsidRDefault="009F6AE9" w:rsidP="009F6AE9">
      <w:pPr>
        <w:pStyle w:val="TofSectsSubdiv"/>
      </w:pPr>
      <w:r w:rsidRPr="005D4729">
        <w:t>276</w:t>
      </w:r>
      <w:r w:rsidR="00C7380F">
        <w:noBreakHyphen/>
      </w:r>
      <w:r w:rsidRPr="005D4729">
        <w:t>A</w:t>
      </w:r>
      <w:r w:rsidRPr="005D4729">
        <w:tab/>
        <w:t>Application</w:t>
      </w:r>
    </w:p>
    <w:p w:rsidR="009F6AE9" w:rsidRPr="005D4729" w:rsidRDefault="009F6AE9" w:rsidP="009F6AE9">
      <w:pPr>
        <w:pStyle w:val="TofSectsSubdiv"/>
      </w:pPr>
      <w:r w:rsidRPr="005D4729">
        <w:t>276</w:t>
      </w:r>
      <w:r w:rsidR="00C7380F">
        <w:noBreakHyphen/>
      </w:r>
      <w:r w:rsidRPr="005D4729">
        <w:t>B</w:t>
      </w:r>
      <w:r w:rsidRPr="005D4729">
        <w:tab/>
        <w:t>Starting income year</w:t>
      </w:r>
    </w:p>
    <w:p w:rsidR="009F6AE9" w:rsidRPr="005D4729" w:rsidRDefault="009F6AE9" w:rsidP="009F6AE9">
      <w:pPr>
        <w:pStyle w:val="TofSectsSubdiv"/>
      </w:pPr>
      <w:r w:rsidRPr="005D4729">
        <w:t>276</w:t>
      </w:r>
      <w:r w:rsidR="00C7380F">
        <w:noBreakHyphen/>
      </w:r>
      <w:r w:rsidRPr="005D4729">
        <w:t>T</w:t>
      </w:r>
      <w:r w:rsidRPr="005D4729">
        <w:tab/>
        <w:t>Becoming an AMIT: unders and overs</w:t>
      </w:r>
    </w:p>
    <w:p w:rsidR="009F6AE9" w:rsidRPr="005D4729" w:rsidRDefault="009F6AE9" w:rsidP="009F6AE9">
      <w:pPr>
        <w:pStyle w:val="TofSectsSubdiv"/>
      </w:pPr>
      <w:r w:rsidRPr="005D4729">
        <w:t>276</w:t>
      </w:r>
      <w:r w:rsidR="00C7380F">
        <w:noBreakHyphen/>
      </w:r>
      <w:r w:rsidRPr="005D4729">
        <w:t>U</w:t>
      </w:r>
      <w:r w:rsidRPr="005D4729">
        <w:tab/>
        <w:t>Becoming an AMIT: CGT treatment of payment by trustee of AMIT</w:t>
      </w:r>
    </w:p>
    <w:p w:rsidR="009F6AE9" w:rsidRPr="005D4729" w:rsidRDefault="009F6AE9" w:rsidP="009F6AE9">
      <w:pPr>
        <w:pStyle w:val="ActHead4"/>
      </w:pPr>
      <w:bookmarkStart w:id="463" w:name="_Toc138776313"/>
      <w:r w:rsidRPr="00C7380F">
        <w:rPr>
          <w:rStyle w:val="CharSubdNo"/>
        </w:rPr>
        <w:t>Subdivision</w:t>
      </w:r>
      <w:r w:rsidR="00FD3F14" w:rsidRPr="00C7380F">
        <w:rPr>
          <w:rStyle w:val="CharSubdNo"/>
        </w:rPr>
        <w:t> </w:t>
      </w:r>
      <w:r w:rsidRPr="00C7380F">
        <w:rPr>
          <w:rStyle w:val="CharSubdNo"/>
        </w:rPr>
        <w:t>276</w:t>
      </w:r>
      <w:r w:rsidR="00C7380F" w:rsidRPr="00C7380F">
        <w:rPr>
          <w:rStyle w:val="CharSubdNo"/>
        </w:rPr>
        <w:noBreakHyphen/>
      </w:r>
      <w:r w:rsidRPr="00C7380F">
        <w:rPr>
          <w:rStyle w:val="CharSubdNo"/>
        </w:rPr>
        <w:t>A</w:t>
      </w:r>
      <w:r w:rsidRPr="005D4729">
        <w:t>—</w:t>
      </w:r>
      <w:r w:rsidRPr="00C7380F">
        <w:rPr>
          <w:rStyle w:val="CharSubdText"/>
        </w:rPr>
        <w:t>Application</w:t>
      </w:r>
      <w:bookmarkEnd w:id="463"/>
    </w:p>
    <w:p w:rsidR="009F6AE9" w:rsidRPr="005D4729" w:rsidRDefault="009F6AE9" w:rsidP="009F6AE9">
      <w:pPr>
        <w:pStyle w:val="TofSectsHeading"/>
      </w:pPr>
      <w:r w:rsidRPr="005D4729">
        <w:t>Table of sections</w:t>
      </w:r>
    </w:p>
    <w:p w:rsidR="009F6AE9" w:rsidRPr="005D4729" w:rsidRDefault="009F6AE9" w:rsidP="009F6AE9">
      <w:pPr>
        <w:pStyle w:val="TofSectsSection"/>
      </w:pPr>
      <w:r w:rsidRPr="005D4729">
        <w:t>276</w:t>
      </w:r>
      <w:r w:rsidR="00C7380F">
        <w:noBreakHyphen/>
      </w:r>
      <w:r w:rsidRPr="005D4729">
        <w:t>5</w:t>
      </w:r>
      <w:r w:rsidRPr="005D4729">
        <w:tab/>
        <w:t>Application of Division</w:t>
      </w:r>
      <w:r w:rsidR="00FD3F14" w:rsidRPr="005D4729">
        <w:t> </w:t>
      </w:r>
      <w:r w:rsidRPr="005D4729">
        <w:t>276</w:t>
      </w:r>
    </w:p>
    <w:p w:rsidR="009F6AE9" w:rsidRPr="005D4729" w:rsidRDefault="009F6AE9" w:rsidP="009F6AE9">
      <w:pPr>
        <w:pStyle w:val="ActHead5"/>
      </w:pPr>
      <w:bookmarkStart w:id="464" w:name="_Toc138776314"/>
      <w:r w:rsidRPr="00C7380F">
        <w:rPr>
          <w:rStyle w:val="CharSectno"/>
        </w:rPr>
        <w:t>276</w:t>
      </w:r>
      <w:r w:rsidR="00C7380F" w:rsidRPr="00C7380F">
        <w:rPr>
          <w:rStyle w:val="CharSectno"/>
        </w:rPr>
        <w:noBreakHyphen/>
      </w:r>
      <w:r w:rsidRPr="00C7380F">
        <w:rPr>
          <w:rStyle w:val="CharSectno"/>
        </w:rPr>
        <w:t>5</w:t>
      </w:r>
      <w:r w:rsidRPr="005D4729">
        <w:t xml:space="preserve">  Application of Division</w:t>
      </w:r>
      <w:r w:rsidR="00FD3F14" w:rsidRPr="005D4729">
        <w:t> </w:t>
      </w:r>
      <w:r w:rsidRPr="005D4729">
        <w:t>276</w:t>
      </w:r>
      <w:bookmarkEnd w:id="464"/>
    </w:p>
    <w:p w:rsidR="009F6AE9" w:rsidRPr="005D4729" w:rsidRDefault="009F6AE9" w:rsidP="009F6AE9">
      <w:pPr>
        <w:pStyle w:val="subsection"/>
      </w:pPr>
      <w:r w:rsidRPr="005D4729">
        <w:tab/>
      </w:r>
      <w:r w:rsidRPr="005D4729">
        <w:tab/>
        <w:t>Division</w:t>
      </w:r>
      <w:r w:rsidR="00FD3F14" w:rsidRPr="005D4729">
        <w:t> </w:t>
      </w:r>
      <w:r w:rsidRPr="005D4729">
        <w:t xml:space="preserve">276 of the </w:t>
      </w:r>
      <w:r w:rsidRPr="005D4729">
        <w:rPr>
          <w:i/>
        </w:rPr>
        <w:t>Income Tax Assessment Act 1997</w:t>
      </w:r>
      <w:r w:rsidRPr="005D4729">
        <w:t xml:space="preserve"> as inserted in that Act by the </w:t>
      </w:r>
      <w:r w:rsidRPr="005D4729">
        <w:rPr>
          <w:i/>
        </w:rPr>
        <w:t>Tax Laws Amendment (New Tax System for Managed Investment Trusts) Act 2016</w:t>
      </w:r>
      <w:r w:rsidRPr="005D4729">
        <w:t xml:space="preserve"> (the </w:t>
      </w:r>
      <w:r w:rsidRPr="005D4729">
        <w:rPr>
          <w:b/>
          <w:i/>
        </w:rPr>
        <w:t>amending Act</w:t>
      </w:r>
      <w:r w:rsidRPr="005D4729">
        <w:t>) applies as set out in sub</w:t>
      </w:r>
      <w:r w:rsidR="00B36BB7" w:rsidRPr="005D4729">
        <w:t>item 1</w:t>
      </w:r>
      <w:r w:rsidRPr="005D4729">
        <w:t>(1) of Schedule</w:t>
      </w:r>
      <w:r w:rsidR="00FD3F14" w:rsidRPr="005D4729">
        <w:t> </w:t>
      </w:r>
      <w:r w:rsidRPr="005D4729">
        <w:t>8 to the amending Act.</w:t>
      </w:r>
    </w:p>
    <w:p w:rsidR="009F6AE9" w:rsidRPr="005D4729" w:rsidRDefault="009F6AE9" w:rsidP="009F6AE9">
      <w:pPr>
        <w:pStyle w:val="ActHead4"/>
      </w:pPr>
      <w:bookmarkStart w:id="465" w:name="_Toc138776315"/>
      <w:r w:rsidRPr="00C7380F">
        <w:rPr>
          <w:rStyle w:val="CharSubdNo"/>
        </w:rPr>
        <w:t>Subdivision</w:t>
      </w:r>
      <w:r w:rsidR="00FD3F14" w:rsidRPr="00C7380F">
        <w:rPr>
          <w:rStyle w:val="CharSubdNo"/>
        </w:rPr>
        <w:t> </w:t>
      </w:r>
      <w:r w:rsidRPr="00C7380F">
        <w:rPr>
          <w:rStyle w:val="CharSubdNo"/>
        </w:rPr>
        <w:t>276</w:t>
      </w:r>
      <w:r w:rsidR="00C7380F" w:rsidRPr="00C7380F">
        <w:rPr>
          <w:rStyle w:val="CharSubdNo"/>
        </w:rPr>
        <w:noBreakHyphen/>
      </w:r>
      <w:r w:rsidRPr="00C7380F">
        <w:rPr>
          <w:rStyle w:val="CharSubdNo"/>
        </w:rPr>
        <w:t>B</w:t>
      </w:r>
      <w:r w:rsidRPr="005D4729">
        <w:t>—</w:t>
      </w:r>
      <w:r w:rsidRPr="00C7380F">
        <w:rPr>
          <w:rStyle w:val="CharSubdText"/>
        </w:rPr>
        <w:t>Starting income year</w:t>
      </w:r>
      <w:bookmarkEnd w:id="465"/>
    </w:p>
    <w:p w:rsidR="009F6AE9" w:rsidRPr="005D4729" w:rsidRDefault="009F6AE9" w:rsidP="009F6AE9">
      <w:pPr>
        <w:pStyle w:val="TofSectsHeading"/>
      </w:pPr>
      <w:r w:rsidRPr="005D4729">
        <w:t>Table of sections</w:t>
      </w:r>
    </w:p>
    <w:p w:rsidR="009F6AE9" w:rsidRPr="005D4729" w:rsidRDefault="009F6AE9" w:rsidP="009F6AE9">
      <w:pPr>
        <w:pStyle w:val="TofSectsSection"/>
      </w:pPr>
      <w:r w:rsidRPr="005D4729">
        <w:t>276</w:t>
      </w:r>
      <w:r w:rsidR="00C7380F">
        <w:noBreakHyphen/>
      </w:r>
      <w:r w:rsidRPr="005D4729">
        <w:t>25</w:t>
      </w:r>
      <w:r w:rsidRPr="005D4729">
        <w:tab/>
        <w:t>Starting income year</w:t>
      </w:r>
    </w:p>
    <w:p w:rsidR="009F6AE9" w:rsidRPr="005D4729" w:rsidRDefault="009F6AE9" w:rsidP="009F6AE9">
      <w:pPr>
        <w:pStyle w:val="ActHead5"/>
      </w:pPr>
      <w:bookmarkStart w:id="466" w:name="_Toc138776316"/>
      <w:r w:rsidRPr="00C7380F">
        <w:rPr>
          <w:rStyle w:val="CharSectno"/>
        </w:rPr>
        <w:t>276</w:t>
      </w:r>
      <w:r w:rsidR="00C7380F" w:rsidRPr="00C7380F">
        <w:rPr>
          <w:rStyle w:val="CharSectno"/>
        </w:rPr>
        <w:noBreakHyphen/>
      </w:r>
      <w:r w:rsidRPr="00C7380F">
        <w:rPr>
          <w:rStyle w:val="CharSectno"/>
        </w:rPr>
        <w:t>25</w:t>
      </w:r>
      <w:r w:rsidRPr="005D4729">
        <w:t xml:space="preserve">  Starting income year</w:t>
      </w:r>
      <w:bookmarkEnd w:id="466"/>
    </w:p>
    <w:p w:rsidR="009F6AE9" w:rsidRPr="005D4729" w:rsidRDefault="009F6AE9" w:rsidP="009F6AE9">
      <w:pPr>
        <w:pStyle w:val="subsection"/>
      </w:pPr>
      <w:r w:rsidRPr="005D4729">
        <w:tab/>
      </w:r>
      <w:r w:rsidRPr="005D4729">
        <w:tab/>
        <w:t>In this Division:</w:t>
      </w:r>
    </w:p>
    <w:p w:rsidR="00CE2F03" w:rsidRPr="005D4729" w:rsidRDefault="00CE2F03" w:rsidP="00CE2F03">
      <w:pPr>
        <w:pStyle w:val="Definition"/>
      </w:pPr>
      <w:r w:rsidRPr="005D4729">
        <w:rPr>
          <w:b/>
          <w:i/>
        </w:rPr>
        <w:t>starting income year</w:t>
      </w:r>
      <w:r w:rsidRPr="005D4729">
        <w:t xml:space="preserve"> means:</w:t>
      </w:r>
    </w:p>
    <w:p w:rsidR="00CE2F03" w:rsidRPr="005D4729" w:rsidRDefault="00CE2F03" w:rsidP="00CE2F03">
      <w:pPr>
        <w:pStyle w:val="paragraph"/>
      </w:pPr>
      <w:r w:rsidRPr="005D4729">
        <w:tab/>
        <w:t>(a)</w:t>
      </w:r>
      <w:r w:rsidRPr="005D4729">
        <w:tab/>
        <w:t xml:space="preserve">unless </w:t>
      </w:r>
      <w:r w:rsidR="00FD3F14" w:rsidRPr="005D4729">
        <w:t>paragraph (</w:t>
      </w:r>
      <w:r w:rsidRPr="005D4729">
        <w:t>b) or (c) applies—the 2017</w:t>
      </w:r>
      <w:r w:rsidR="00C7380F">
        <w:noBreakHyphen/>
      </w:r>
      <w:r w:rsidRPr="005D4729">
        <w:t>18 income year; or</w:t>
      </w:r>
    </w:p>
    <w:p w:rsidR="00CE2F03" w:rsidRPr="005D4729" w:rsidRDefault="00CE2F03" w:rsidP="00CE2F03">
      <w:pPr>
        <w:pStyle w:val="paragraph"/>
      </w:pPr>
      <w:r w:rsidRPr="005D4729">
        <w:tab/>
        <w:t>(b)</w:t>
      </w:r>
      <w:r w:rsidRPr="005D4729">
        <w:tab/>
        <w:t>if the trustee of the trust has made a choice for the purposes of paragraph</w:t>
      </w:r>
      <w:r w:rsidR="00FD3F14" w:rsidRPr="005D4729">
        <w:t> </w:t>
      </w:r>
      <w:r w:rsidRPr="005D4729">
        <w:t>1(1)(b) of Schedule</w:t>
      </w:r>
      <w:r w:rsidR="00FD3F14" w:rsidRPr="005D4729">
        <w:t> </w:t>
      </w:r>
      <w:r w:rsidRPr="005D4729">
        <w:t xml:space="preserve">8 to the </w:t>
      </w:r>
      <w:r w:rsidRPr="005D4729">
        <w:rPr>
          <w:i/>
        </w:rPr>
        <w:t xml:space="preserve">Tax Laws </w:t>
      </w:r>
      <w:r w:rsidRPr="005D4729">
        <w:rPr>
          <w:i/>
        </w:rPr>
        <w:lastRenderedPageBreak/>
        <w:t>Amendment (New Tax System for Managed Investment Trusts) Act 2016</w:t>
      </w:r>
      <w:r w:rsidRPr="005D4729">
        <w:t xml:space="preserve">—the first income year starting on or after </w:t>
      </w:r>
      <w:r w:rsidR="00EB3B5E">
        <w:t>1 July</w:t>
      </w:r>
      <w:r w:rsidRPr="005D4729">
        <w:t xml:space="preserve"> 2015; or</w:t>
      </w:r>
    </w:p>
    <w:p w:rsidR="00CE2F03" w:rsidRPr="005D4729" w:rsidRDefault="00CE2F03" w:rsidP="00CE2F03">
      <w:pPr>
        <w:pStyle w:val="paragraph"/>
      </w:pPr>
      <w:r w:rsidRPr="005D4729">
        <w:tab/>
        <w:t>(c)</w:t>
      </w:r>
      <w:r w:rsidRPr="005D4729">
        <w:tab/>
        <w:t>if the trustee of the trust has made a choice for the purposes of subparagraph</w:t>
      </w:r>
      <w:r w:rsidR="00FD3F14" w:rsidRPr="005D4729">
        <w:t> </w:t>
      </w:r>
      <w:r w:rsidRPr="005D4729">
        <w:t>276</w:t>
      </w:r>
      <w:r w:rsidR="00C7380F">
        <w:noBreakHyphen/>
      </w:r>
      <w:r w:rsidRPr="005D4729">
        <w:t xml:space="preserve">10(1)(e)(i) of the </w:t>
      </w:r>
      <w:r w:rsidRPr="005D4729">
        <w:rPr>
          <w:i/>
        </w:rPr>
        <w:t>Income Tax Assessment Act 1997</w:t>
      </w:r>
      <w:r w:rsidRPr="005D4729">
        <w:t xml:space="preserve"> in respect of the 2016</w:t>
      </w:r>
      <w:r w:rsidR="00C7380F">
        <w:noBreakHyphen/>
      </w:r>
      <w:r w:rsidRPr="005D4729">
        <w:t>17 income year—that income year.</w:t>
      </w:r>
    </w:p>
    <w:p w:rsidR="009F6AE9" w:rsidRPr="005D4729" w:rsidRDefault="009F6AE9" w:rsidP="009F6AE9">
      <w:pPr>
        <w:pStyle w:val="ActHead4"/>
      </w:pPr>
      <w:bookmarkStart w:id="467" w:name="_Toc138776317"/>
      <w:r w:rsidRPr="00C7380F">
        <w:rPr>
          <w:rStyle w:val="CharSubdNo"/>
        </w:rPr>
        <w:t>Subdivision</w:t>
      </w:r>
      <w:r w:rsidR="00FD3F14" w:rsidRPr="00C7380F">
        <w:rPr>
          <w:rStyle w:val="CharSubdNo"/>
        </w:rPr>
        <w:t> </w:t>
      </w:r>
      <w:r w:rsidRPr="00C7380F">
        <w:rPr>
          <w:rStyle w:val="CharSubdNo"/>
        </w:rPr>
        <w:t>276</w:t>
      </w:r>
      <w:r w:rsidR="00C7380F" w:rsidRPr="00C7380F">
        <w:rPr>
          <w:rStyle w:val="CharSubdNo"/>
        </w:rPr>
        <w:noBreakHyphen/>
      </w:r>
      <w:r w:rsidRPr="00C7380F">
        <w:rPr>
          <w:rStyle w:val="CharSubdNo"/>
        </w:rPr>
        <w:t>T</w:t>
      </w:r>
      <w:r w:rsidRPr="005D4729">
        <w:t>—</w:t>
      </w:r>
      <w:r w:rsidRPr="00C7380F">
        <w:rPr>
          <w:rStyle w:val="CharSubdText"/>
        </w:rPr>
        <w:t>Becoming an AMIT: unders and overs</w:t>
      </w:r>
      <w:bookmarkEnd w:id="467"/>
    </w:p>
    <w:p w:rsidR="009F6AE9" w:rsidRPr="005D4729" w:rsidRDefault="009F6AE9" w:rsidP="009F6AE9">
      <w:pPr>
        <w:pStyle w:val="TofSectsHeading"/>
      </w:pPr>
      <w:r w:rsidRPr="005D4729">
        <w:t>Table of sections</w:t>
      </w:r>
    </w:p>
    <w:p w:rsidR="009F6AE9" w:rsidRPr="005D4729" w:rsidRDefault="009F6AE9" w:rsidP="009F6AE9">
      <w:pPr>
        <w:pStyle w:val="TofSectsSection"/>
        <w:rPr>
          <w:rStyle w:val="CharBoldItalic"/>
        </w:rPr>
      </w:pPr>
      <w:r w:rsidRPr="005D4729">
        <w:t>276</w:t>
      </w:r>
      <w:r w:rsidR="00C7380F">
        <w:noBreakHyphen/>
      </w:r>
      <w:r w:rsidRPr="005D4729">
        <w:t>700</w:t>
      </w:r>
      <w:r w:rsidRPr="005D4729">
        <w:tab/>
        <w:t>Application of Subdivision to MIT that becomes AMIT</w:t>
      </w:r>
    </w:p>
    <w:p w:rsidR="009F6AE9" w:rsidRPr="005D4729" w:rsidRDefault="009F6AE9" w:rsidP="009F6AE9">
      <w:pPr>
        <w:pStyle w:val="TofSectsSection"/>
        <w:rPr>
          <w:rStyle w:val="CharBoldItalic"/>
        </w:rPr>
      </w:pPr>
      <w:r w:rsidRPr="005D4729">
        <w:t>276</w:t>
      </w:r>
      <w:r w:rsidR="00C7380F">
        <w:noBreakHyphen/>
      </w:r>
      <w:r w:rsidRPr="005D4729">
        <w:t>705</w:t>
      </w:r>
      <w:r w:rsidRPr="005D4729">
        <w:tab/>
        <w:t>Accounting for unders and overs for base years before becoming an AMIT</w:t>
      </w:r>
    </w:p>
    <w:p w:rsidR="009F6AE9" w:rsidRPr="005D4729" w:rsidRDefault="009F6AE9" w:rsidP="009F6AE9">
      <w:pPr>
        <w:pStyle w:val="ActHead5"/>
        <w:rPr>
          <w:i/>
        </w:rPr>
      </w:pPr>
      <w:bookmarkStart w:id="468" w:name="_Toc138776318"/>
      <w:r w:rsidRPr="00C7380F">
        <w:rPr>
          <w:rStyle w:val="CharSectno"/>
        </w:rPr>
        <w:t>276</w:t>
      </w:r>
      <w:r w:rsidR="00C7380F" w:rsidRPr="00C7380F">
        <w:rPr>
          <w:rStyle w:val="CharSectno"/>
        </w:rPr>
        <w:noBreakHyphen/>
      </w:r>
      <w:r w:rsidRPr="00C7380F">
        <w:rPr>
          <w:rStyle w:val="CharSectno"/>
        </w:rPr>
        <w:t>700</w:t>
      </w:r>
      <w:r w:rsidRPr="005D4729">
        <w:t xml:space="preserve">  Application of Subdivision to MIT that becomes AMIT</w:t>
      </w:r>
      <w:bookmarkEnd w:id="468"/>
    </w:p>
    <w:p w:rsidR="009F6AE9" w:rsidRPr="005D4729" w:rsidRDefault="009F6AE9" w:rsidP="009F6AE9">
      <w:pPr>
        <w:pStyle w:val="subsection"/>
      </w:pPr>
      <w:r w:rsidRPr="005D4729">
        <w:tab/>
      </w:r>
      <w:r w:rsidRPr="005D4729">
        <w:tab/>
        <w:t>This Subdivision applies if:</w:t>
      </w:r>
    </w:p>
    <w:p w:rsidR="009F6AE9" w:rsidRPr="005D4729" w:rsidRDefault="009F6AE9" w:rsidP="009F6AE9">
      <w:pPr>
        <w:pStyle w:val="paragraph"/>
      </w:pPr>
      <w:r w:rsidRPr="005D4729">
        <w:tab/>
        <w:t>(a)</w:t>
      </w:r>
      <w:r w:rsidRPr="005D4729">
        <w:tab/>
        <w:t>a managed investment trust becomes an AMIT for the starting income year; and</w:t>
      </w:r>
    </w:p>
    <w:p w:rsidR="009F6AE9" w:rsidRPr="005D4729" w:rsidRDefault="009F6AE9" w:rsidP="009F6AE9">
      <w:pPr>
        <w:pStyle w:val="paragraph"/>
      </w:pPr>
      <w:r w:rsidRPr="005D4729">
        <w:tab/>
        <w:t>(b)</w:t>
      </w:r>
      <w:r w:rsidRPr="005D4729">
        <w:tab/>
        <w:t xml:space="preserve">the trust existed in an earlier income year (the </w:t>
      </w:r>
      <w:r w:rsidRPr="005D4729">
        <w:rPr>
          <w:b/>
          <w:i/>
        </w:rPr>
        <w:t>base year</w:t>
      </w:r>
      <w:r w:rsidRPr="005D4729">
        <w:t>); and</w:t>
      </w:r>
    </w:p>
    <w:p w:rsidR="009F6AE9" w:rsidRPr="005D4729" w:rsidRDefault="009F6AE9" w:rsidP="009F6AE9">
      <w:pPr>
        <w:pStyle w:val="paragraph"/>
      </w:pPr>
      <w:r w:rsidRPr="005D4729">
        <w:tab/>
        <w:t>(c)</w:t>
      </w:r>
      <w:r w:rsidRPr="005D4729">
        <w:tab/>
        <w:t xml:space="preserve">the trust is an AMIT for an income year (the </w:t>
      </w:r>
      <w:r w:rsidRPr="005D4729">
        <w:rPr>
          <w:b/>
          <w:i/>
        </w:rPr>
        <w:t>discovery year</w:t>
      </w:r>
      <w:r w:rsidRPr="005D4729">
        <w:t>) that is the starting income year or a later income year.</w:t>
      </w:r>
    </w:p>
    <w:p w:rsidR="009F6AE9" w:rsidRPr="005D4729" w:rsidRDefault="009F6AE9" w:rsidP="009F6AE9">
      <w:pPr>
        <w:pStyle w:val="ActHead5"/>
        <w:rPr>
          <w:i/>
        </w:rPr>
      </w:pPr>
      <w:bookmarkStart w:id="469" w:name="_Toc138776319"/>
      <w:r w:rsidRPr="00C7380F">
        <w:rPr>
          <w:rStyle w:val="CharSectno"/>
        </w:rPr>
        <w:t>276</w:t>
      </w:r>
      <w:r w:rsidR="00C7380F" w:rsidRPr="00C7380F">
        <w:rPr>
          <w:rStyle w:val="CharSectno"/>
        </w:rPr>
        <w:noBreakHyphen/>
      </w:r>
      <w:r w:rsidRPr="00C7380F">
        <w:rPr>
          <w:rStyle w:val="CharSectno"/>
        </w:rPr>
        <w:t>705</w:t>
      </w:r>
      <w:r w:rsidRPr="005D4729">
        <w:t xml:space="preserve">  Accounting for unders and overs for base years before becoming an AMIT</w:t>
      </w:r>
      <w:bookmarkEnd w:id="469"/>
    </w:p>
    <w:p w:rsidR="009F6AE9" w:rsidRPr="005D4729" w:rsidRDefault="009F6AE9" w:rsidP="009F6AE9">
      <w:pPr>
        <w:pStyle w:val="subsection"/>
      </w:pPr>
      <w:r w:rsidRPr="005D4729">
        <w:tab/>
        <w:t>(1)</w:t>
      </w:r>
      <w:r w:rsidRPr="005D4729">
        <w:tab/>
        <w:t>This section applies if the trust has an under or over of a character in the discovery year relating to the base year.</w:t>
      </w:r>
    </w:p>
    <w:p w:rsidR="009F6AE9" w:rsidRPr="005D4729" w:rsidRDefault="009F6AE9" w:rsidP="009F6AE9">
      <w:pPr>
        <w:pStyle w:val="subsection"/>
      </w:pPr>
      <w:r w:rsidRPr="005D4729">
        <w:tab/>
        <w:t>(2)</w:t>
      </w:r>
      <w:r w:rsidRPr="005D4729">
        <w:tab/>
        <w:t xml:space="preserve">For the purposes of </w:t>
      </w:r>
      <w:r w:rsidR="00FD3F14" w:rsidRPr="005D4729">
        <w:t>subsection (</w:t>
      </w:r>
      <w:r w:rsidRPr="005D4729">
        <w:t>1):</w:t>
      </w:r>
    </w:p>
    <w:p w:rsidR="009F6AE9" w:rsidRPr="005D4729" w:rsidRDefault="009F6AE9" w:rsidP="009F6AE9">
      <w:pPr>
        <w:pStyle w:val="paragraph"/>
      </w:pPr>
      <w:r w:rsidRPr="005D4729">
        <w:tab/>
        <w:t>(a)</w:t>
      </w:r>
      <w:r w:rsidRPr="005D4729">
        <w:tab/>
        <w:t>assume that the trust is an AMIT for the base year and every later year before the starting income year; and</w:t>
      </w:r>
    </w:p>
    <w:p w:rsidR="009F6AE9" w:rsidRPr="005D4729" w:rsidRDefault="009F6AE9" w:rsidP="009F6AE9">
      <w:pPr>
        <w:pStyle w:val="paragraph"/>
      </w:pPr>
      <w:r w:rsidRPr="005D4729">
        <w:tab/>
        <w:t>(b)</w:t>
      </w:r>
      <w:r w:rsidRPr="005D4729">
        <w:tab/>
        <w:t>if, at a time, the trust sent its members distribution statements for an income year that is prior to the starting income year—assume that the trust sent those members AMMA statements for that income year at that time.</w:t>
      </w:r>
    </w:p>
    <w:p w:rsidR="009F6AE9" w:rsidRPr="005D4729" w:rsidRDefault="009F6AE9" w:rsidP="009F6AE9">
      <w:pPr>
        <w:pStyle w:val="subsection"/>
      </w:pPr>
      <w:r w:rsidRPr="005D4729">
        <w:lastRenderedPageBreak/>
        <w:tab/>
        <w:t>(3)</w:t>
      </w:r>
      <w:r w:rsidRPr="005D4729">
        <w:tab/>
        <w:t>For the purposes of Division</w:t>
      </w:r>
      <w:r w:rsidR="00FD3F14" w:rsidRPr="005D4729">
        <w:t> </w:t>
      </w:r>
      <w:r w:rsidRPr="005D4729">
        <w:t xml:space="preserve">276 of the </w:t>
      </w:r>
      <w:r w:rsidRPr="005D4729">
        <w:rPr>
          <w:i/>
        </w:rPr>
        <w:t>Income Tax Assessment Act 1997</w:t>
      </w:r>
      <w:r w:rsidRPr="005D4729">
        <w:t xml:space="preserve">, treat the under or over mentioned in </w:t>
      </w:r>
      <w:r w:rsidR="00FD3F14" w:rsidRPr="005D4729">
        <w:t>subsection (</w:t>
      </w:r>
      <w:r w:rsidRPr="005D4729">
        <w:t>1) as an under or over of the AMIT, in the discovery year relating to the base year, of the character mentioned in that subsection.</w:t>
      </w:r>
    </w:p>
    <w:p w:rsidR="009F6AE9" w:rsidRPr="005D4729" w:rsidRDefault="009F6AE9" w:rsidP="009F6AE9">
      <w:pPr>
        <w:pStyle w:val="subsection"/>
      </w:pPr>
      <w:r w:rsidRPr="005D4729">
        <w:tab/>
        <w:t>(4)</w:t>
      </w:r>
      <w:r w:rsidRPr="005D4729">
        <w:tab/>
        <w:t>If:</w:t>
      </w:r>
    </w:p>
    <w:p w:rsidR="009F6AE9" w:rsidRPr="005D4729" w:rsidRDefault="009F6AE9" w:rsidP="009F6AE9">
      <w:pPr>
        <w:pStyle w:val="paragraph"/>
      </w:pPr>
      <w:r w:rsidRPr="005D4729">
        <w:tab/>
        <w:t>(a)</w:t>
      </w:r>
      <w:r w:rsidRPr="005D4729">
        <w:tab/>
        <w:t xml:space="preserve">had the under or over mentioned in </w:t>
      </w:r>
      <w:r w:rsidR="00FD3F14" w:rsidRPr="005D4729">
        <w:t>subsection (</w:t>
      </w:r>
      <w:r w:rsidRPr="005D4729">
        <w:t xml:space="preserve">1) been discovered before the starting income year, this Act would have operated to produce a particular effect (the </w:t>
      </w:r>
      <w:r w:rsidRPr="005D4729">
        <w:rPr>
          <w:b/>
          <w:i/>
        </w:rPr>
        <w:t>pre</w:t>
      </w:r>
      <w:r w:rsidR="00C7380F">
        <w:rPr>
          <w:b/>
          <w:i/>
        </w:rPr>
        <w:noBreakHyphen/>
      </w:r>
      <w:r w:rsidRPr="005D4729">
        <w:rPr>
          <w:b/>
          <w:i/>
        </w:rPr>
        <w:t>AMIT scheme effect</w:t>
      </w:r>
      <w:r w:rsidRPr="005D4729">
        <w:t>) for the base year in relation to the amount or amounts reflected in the under or over; and</w:t>
      </w:r>
    </w:p>
    <w:p w:rsidR="009F6AE9" w:rsidRPr="005D4729" w:rsidRDefault="009F6AE9" w:rsidP="009F6AE9">
      <w:pPr>
        <w:pStyle w:val="paragraph"/>
      </w:pPr>
      <w:r w:rsidRPr="005D4729">
        <w:tab/>
        <w:t>(b)</w:t>
      </w:r>
      <w:r w:rsidRPr="005D4729">
        <w:tab/>
      </w:r>
      <w:r w:rsidR="00FD3F14" w:rsidRPr="005D4729">
        <w:t>subsection (</w:t>
      </w:r>
      <w:r w:rsidRPr="005D4729">
        <w:t>3) accounts for the pre</w:t>
      </w:r>
      <w:r w:rsidR="00C7380F">
        <w:noBreakHyphen/>
      </w:r>
      <w:r w:rsidRPr="005D4729">
        <w:t>AMIT scheme effect;</w:t>
      </w:r>
    </w:p>
    <w:p w:rsidR="009F6AE9" w:rsidRPr="005D4729" w:rsidRDefault="009F6AE9" w:rsidP="009F6AE9">
      <w:pPr>
        <w:pStyle w:val="subsection2"/>
      </w:pPr>
      <w:r w:rsidRPr="005D4729">
        <w:t>treat this Act as not operating to produce the pre</w:t>
      </w:r>
      <w:r w:rsidR="00C7380F">
        <w:noBreakHyphen/>
      </w:r>
      <w:r w:rsidRPr="005D4729">
        <w:t>AMIT scheme effect for the base year.</w:t>
      </w:r>
    </w:p>
    <w:p w:rsidR="009F6AE9" w:rsidRPr="005D4729" w:rsidRDefault="009F6AE9" w:rsidP="009F6AE9">
      <w:pPr>
        <w:pStyle w:val="notetext"/>
      </w:pPr>
      <w:r w:rsidRPr="005D4729">
        <w:t>Note:</w:t>
      </w:r>
      <w:r w:rsidRPr="005D4729">
        <w:tab/>
      </w:r>
      <w:r w:rsidR="00FD3F14" w:rsidRPr="005D4729">
        <w:t>Subsection (</w:t>
      </w:r>
      <w:r w:rsidRPr="005D4729">
        <w:t>3) continues to operate in relation to the under or over.</w:t>
      </w:r>
    </w:p>
    <w:p w:rsidR="009F6AE9" w:rsidRPr="005D4729" w:rsidRDefault="009F6AE9" w:rsidP="009F6AE9">
      <w:pPr>
        <w:pStyle w:val="ActHead4"/>
      </w:pPr>
      <w:bookmarkStart w:id="470" w:name="_Toc138776320"/>
      <w:r w:rsidRPr="00C7380F">
        <w:rPr>
          <w:rStyle w:val="CharSubdNo"/>
        </w:rPr>
        <w:t>Subdivision</w:t>
      </w:r>
      <w:r w:rsidR="00FD3F14" w:rsidRPr="00C7380F">
        <w:rPr>
          <w:rStyle w:val="CharSubdNo"/>
        </w:rPr>
        <w:t> </w:t>
      </w:r>
      <w:r w:rsidRPr="00C7380F">
        <w:rPr>
          <w:rStyle w:val="CharSubdNo"/>
        </w:rPr>
        <w:t>276</w:t>
      </w:r>
      <w:r w:rsidR="00C7380F" w:rsidRPr="00C7380F">
        <w:rPr>
          <w:rStyle w:val="CharSubdNo"/>
        </w:rPr>
        <w:noBreakHyphen/>
      </w:r>
      <w:r w:rsidRPr="00C7380F">
        <w:rPr>
          <w:rStyle w:val="CharSubdNo"/>
        </w:rPr>
        <w:t>U</w:t>
      </w:r>
      <w:r w:rsidRPr="005D4729">
        <w:t>—</w:t>
      </w:r>
      <w:r w:rsidRPr="00C7380F">
        <w:rPr>
          <w:rStyle w:val="CharSubdText"/>
        </w:rPr>
        <w:t>Becoming an AMIT: CGT treatment of payment by trustee of AMIT</w:t>
      </w:r>
      <w:bookmarkEnd w:id="470"/>
    </w:p>
    <w:p w:rsidR="009F6AE9" w:rsidRPr="005D4729" w:rsidRDefault="009F6AE9" w:rsidP="009F6AE9">
      <w:pPr>
        <w:pStyle w:val="TofSectsHeading"/>
      </w:pPr>
      <w:r w:rsidRPr="005D4729">
        <w:t>Table of sections</w:t>
      </w:r>
    </w:p>
    <w:p w:rsidR="009F6AE9" w:rsidRPr="005D4729" w:rsidRDefault="009F6AE9" w:rsidP="009F6AE9">
      <w:pPr>
        <w:pStyle w:val="TofSectsSection"/>
      </w:pPr>
      <w:r w:rsidRPr="005D4729">
        <w:t>276</w:t>
      </w:r>
      <w:r w:rsidR="00C7380F">
        <w:noBreakHyphen/>
      </w:r>
      <w:r w:rsidRPr="005D4729">
        <w:t>750</w:t>
      </w:r>
      <w:r w:rsidRPr="005D4729">
        <w:tab/>
        <w:t xml:space="preserve">Payment by trustee on or after </w:t>
      </w:r>
      <w:r w:rsidR="00EB3B5E">
        <w:t>1 July</w:t>
      </w:r>
      <w:r w:rsidRPr="005D4729">
        <w:t xml:space="preserve"> 2011—certain CGT provisions etc. apply for the purposes of working out non</w:t>
      </w:r>
      <w:r w:rsidR="00C7380F">
        <w:noBreakHyphen/>
      </w:r>
      <w:r w:rsidRPr="005D4729">
        <w:t>assessable part for first income year of AMIT</w:t>
      </w:r>
    </w:p>
    <w:p w:rsidR="009F6AE9" w:rsidRPr="005D4729" w:rsidRDefault="009F6AE9" w:rsidP="009F6AE9">
      <w:pPr>
        <w:pStyle w:val="TofSectsSection"/>
      </w:pPr>
      <w:r w:rsidRPr="005D4729">
        <w:t>276</w:t>
      </w:r>
      <w:r w:rsidR="00C7380F">
        <w:noBreakHyphen/>
      </w:r>
      <w:r w:rsidRPr="005D4729">
        <w:t>755</w:t>
      </w:r>
      <w:r w:rsidRPr="005D4729">
        <w:tab/>
        <w:t xml:space="preserve">Payment by trustee before </w:t>
      </w:r>
      <w:r w:rsidR="00EB3B5E">
        <w:t>1 July</w:t>
      </w:r>
      <w:r w:rsidRPr="005D4729">
        <w:t xml:space="preserve"> 2011—limit on amendment of assessment</w:t>
      </w:r>
    </w:p>
    <w:p w:rsidR="009F6AE9" w:rsidRPr="005D4729" w:rsidRDefault="009F6AE9" w:rsidP="009F6AE9">
      <w:pPr>
        <w:pStyle w:val="ActHead5"/>
      </w:pPr>
      <w:bookmarkStart w:id="471" w:name="_Toc138776321"/>
      <w:r w:rsidRPr="00C7380F">
        <w:rPr>
          <w:rStyle w:val="CharSectno"/>
        </w:rPr>
        <w:t>276</w:t>
      </w:r>
      <w:r w:rsidR="00C7380F" w:rsidRPr="00C7380F">
        <w:rPr>
          <w:rStyle w:val="CharSectno"/>
        </w:rPr>
        <w:noBreakHyphen/>
      </w:r>
      <w:r w:rsidRPr="00C7380F">
        <w:rPr>
          <w:rStyle w:val="CharSectno"/>
        </w:rPr>
        <w:t>750</w:t>
      </w:r>
      <w:r w:rsidRPr="005D4729">
        <w:t xml:space="preserve">  Payment by trustee on or after </w:t>
      </w:r>
      <w:r w:rsidR="00EB3B5E">
        <w:t>1 July</w:t>
      </w:r>
      <w:r w:rsidRPr="005D4729">
        <w:t xml:space="preserve"> 2011—certain CGT provisions etc. apply for the purposes of working out non</w:t>
      </w:r>
      <w:r w:rsidR="00C7380F">
        <w:noBreakHyphen/>
      </w:r>
      <w:r w:rsidRPr="005D4729">
        <w:t>assessable part for first income year of AMIT</w:t>
      </w:r>
      <w:bookmarkEnd w:id="471"/>
    </w:p>
    <w:p w:rsidR="009F6AE9" w:rsidRPr="005D4729" w:rsidRDefault="009F6AE9" w:rsidP="009F6AE9">
      <w:pPr>
        <w:pStyle w:val="subsection"/>
      </w:pPr>
      <w:r w:rsidRPr="005D4729">
        <w:tab/>
        <w:t>(1)</w:t>
      </w:r>
      <w:r w:rsidRPr="005D4729">
        <w:tab/>
        <w:t>This section applies if:</w:t>
      </w:r>
    </w:p>
    <w:p w:rsidR="009F6AE9" w:rsidRPr="005D4729" w:rsidRDefault="009F6AE9" w:rsidP="009F6AE9">
      <w:pPr>
        <w:pStyle w:val="paragraph"/>
      </w:pPr>
      <w:r w:rsidRPr="005D4729">
        <w:tab/>
        <w:t>(a)</w:t>
      </w:r>
      <w:r w:rsidRPr="005D4729">
        <w:tab/>
        <w:t>a trust becomes an AMIT for an income year; and</w:t>
      </w:r>
    </w:p>
    <w:p w:rsidR="009F6AE9" w:rsidRPr="005D4729" w:rsidRDefault="009F6AE9" w:rsidP="009F6AE9">
      <w:pPr>
        <w:pStyle w:val="paragraph"/>
      </w:pPr>
      <w:r w:rsidRPr="005D4729">
        <w:tab/>
        <w:t>(b)</w:t>
      </w:r>
      <w:r w:rsidRPr="005D4729">
        <w:tab/>
        <w:t>the trustee of the trust made a payment to an entity at a time:</w:t>
      </w:r>
    </w:p>
    <w:p w:rsidR="009F6AE9" w:rsidRPr="005D4729" w:rsidRDefault="009F6AE9" w:rsidP="009F6AE9">
      <w:pPr>
        <w:pStyle w:val="paragraphsub"/>
      </w:pPr>
      <w:r w:rsidRPr="005D4729">
        <w:tab/>
        <w:t>(i)</w:t>
      </w:r>
      <w:r w:rsidRPr="005D4729">
        <w:tab/>
        <w:t xml:space="preserve">on or after </w:t>
      </w:r>
      <w:r w:rsidR="00EB3B5E">
        <w:t>1 July</w:t>
      </w:r>
      <w:r w:rsidRPr="005D4729">
        <w:t xml:space="preserve"> 2011; and</w:t>
      </w:r>
    </w:p>
    <w:p w:rsidR="009F6AE9" w:rsidRPr="005D4729" w:rsidRDefault="009F6AE9" w:rsidP="009F6AE9">
      <w:pPr>
        <w:pStyle w:val="paragraphsub"/>
      </w:pPr>
      <w:r w:rsidRPr="005D4729">
        <w:tab/>
        <w:t>(ii)</w:t>
      </w:r>
      <w:r w:rsidRPr="005D4729">
        <w:tab/>
        <w:t xml:space="preserve">before the start of the income year mentioned in </w:t>
      </w:r>
      <w:r w:rsidR="00FD3F14" w:rsidRPr="005D4729">
        <w:t>paragraph (</w:t>
      </w:r>
      <w:r w:rsidRPr="005D4729">
        <w:t>a).</w:t>
      </w:r>
    </w:p>
    <w:p w:rsidR="009F6AE9" w:rsidRPr="005D4729" w:rsidRDefault="009F6AE9" w:rsidP="009F6AE9">
      <w:pPr>
        <w:pStyle w:val="subsection"/>
      </w:pPr>
      <w:r w:rsidRPr="005D4729">
        <w:tab/>
        <w:t>(2)</w:t>
      </w:r>
      <w:r w:rsidRPr="005D4729">
        <w:tab/>
      </w:r>
      <w:r w:rsidR="00FD3F14" w:rsidRPr="005D4729">
        <w:t>Subsection (</w:t>
      </w:r>
      <w:r w:rsidRPr="005D4729">
        <w:t>3) applies for the purpose of:</w:t>
      </w:r>
    </w:p>
    <w:p w:rsidR="009F6AE9" w:rsidRPr="005D4729" w:rsidRDefault="009F6AE9" w:rsidP="009F6AE9">
      <w:pPr>
        <w:pStyle w:val="paragraph"/>
      </w:pPr>
      <w:r w:rsidRPr="005D4729">
        <w:lastRenderedPageBreak/>
        <w:tab/>
        <w:t>(a)</w:t>
      </w:r>
      <w:r w:rsidRPr="005D4729">
        <w:tab/>
        <w:t>working out whether CGT event E4 happens because of the payment; and</w:t>
      </w:r>
    </w:p>
    <w:p w:rsidR="009F6AE9" w:rsidRPr="005D4729" w:rsidRDefault="009F6AE9" w:rsidP="009F6AE9">
      <w:pPr>
        <w:pStyle w:val="paragraph"/>
      </w:pPr>
      <w:r w:rsidRPr="005D4729">
        <w:tab/>
        <w:t>(b)</w:t>
      </w:r>
      <w:r w:rsidRPr="005D4729">
        <w:tab/>
        <w:t>working out the amount (if any) of the entity’s capital gain under sub</w:t>
      </w:r>
      <w:r w:rsidR="00EB3B5E">
        <w:t>section 1</w:t>
      </w:r>
      <w:r w:rsidRPr="005D4729">
        <w:t>04</w:t>
      </w:r>
      <w:r w:rsidR="00C7380F">
        <w:noBreakHyphen/>
      </w:r>
      <w:r w:rsidRPr="005D4729">
        <w:t xml:space="preserve">70(4) of the </w:t>
      </w:r>
      <w:r w:rsidRPr="005D4729">
        <w:rPr>
          <w:i/>
        </w:rPr>
        <w:t>Income Tax Assessment Act 1997</w:t>
      </w:r>
      <w:r w:rsidRPr="005D4729">
        <w:t>.</w:t>
      </w:r>
    </w:p>
    <w:p w:rsidR="009F6AE9" w:rsidRPr="005D4729" w:rsidRDefault="009F6AE9" w:rsidP="009F6AE9">
      <w:pPr>
        <w:pStyle w:val="subsection"/>
      </w:pPr>
      <w:r w:rsidRPr="005D4729">
        <w:tab/>
        <w:t>(3)</w:t>
      </w:r>
      <w:r w:rsidRPr="005D4729">
        <w:tab/>
        <w:t>For the purpose of working out the amount of the non</w:t>
      </w:r>
      <w:r w:rsidR="00C7380F">
        <w:noBreakHyphen/>
      </w:r>
      <w:r w:rsidRPr="005D4729">
        <w:t>assessable part mentioned in paragraph</w:t>
      </w:r>
      <w:r w:rsidR="00FD3F14" w:rsidRPr="005D4729">
        <w:t> </w:t>
      </w:r>
      <w:r w:rsidRPr="005D4729">
        <w:t>104</w:t>
      </w:r>
      <w:r w:rsidR="00C7380F">
        <w:noBreakHyphen/>
      </w:r>
      <w:r w:rsidRPr="005D4729">
        <w:t>70(1)(b), treat the following provisions as being in operation at the time the payment was made:</w:t>
      </w:r>
    </w:p>
    <w:p w:rsidR="009F6AE9" w:rsidRPr="005D4729" w:rsidRDefault="009F6AE9" w:rsidP="009F6AE9">
      <w:pPr>
        <w:pStyle w:val="paragraph"/>
      </w:pPr>
      <w:r w:rsidRPr="005D4729">
        <w:tab/>
        <w:t>(a)</w:t>
      </w:r>
      <w:r w:rsidRPr="005D4729">
        <w:tab/>
        <w:t>sections</w:t>
      </w:r>
      <w:r w:rsidR="00FD3F14" w:rsidRPr="005D4729">
        <w:t> </w:t>
      </w:r>
      <w:r w:rsidRPr="005D4729">
        <w:t>104</w:t>
      </w:r>
      <w:r w:rsidR="00C7380F">
        <w:noBreakHyphen/>
      </w:r>
      <w:r w:rsidRPr="005D4729">
        <w:t>107F and 104</w:t>
      </w:r>
      <w:r w:rsidR="00C7380F">
        <w:noBreakHyphen/>
      </w:r>
      <w:r w:rsidRPr="005D4729">
        <w:t xml:space="preserve">107G of the </w:t>
      </w:r>
      <w:r w:rsidRPr="005D4729">
        <w:rPr>
          <w:i/>
        </w:rPr>
        <w:t>Income Tax Assessment Act 1997</w:t>
      </w:r>
      <w:r w:rsidRPr="005D4729">
        <w:t>;</w:t>
      </w:r>
    </w:p>
    <w:p w:rsidR="009F6AE9" w:rsidRPr="005D4729" w:rsidRDefault="009F6AE9" w:rsidP="009F6AE9">
      <w:pPr>
        <w:pStyle w:val="paragraph"/>
      </w:pPr>
      <w:r w:rsidRPr="005D4729">
        <w:tab/>
        <w:t>(b)</w:t>
      </w:r>
      <w:r w:rsidRPr="005D4729">
        <w:tab/>
        <w:t xml:space="preserve">any other provision of that Act, to the extent that it relates to the operation of the provisions mentioned in </w:t>
      </w:r>
      <w:r w:rsidR="00FD3F14" w:rsidRPr="005D4729">
        <w:t>paragraph (</w:t>
      </w:r>
      <w:r w:rsidRPr="005D4729">
        <w:t>a).</w:t>
      </w:r>
    </w:p>
    <w:p w:rsidR="009F6AE9" w:rsidRPr="005D4729" w:rsidRDefault="009F6AE9" w:rsidP="009F6AE9">
      <w:pPr>
        <w:pStyle w:val="subsection"/>
      </w:pPr>
      <w:r w:rsidRPr="005D4729">
        <w:tab/>
        <w:t>(4)</w:t>
      </w:r>
      <w:r w:rsidRPr="005D4729">
        <w:tab/>
      </w:r>
      <w:r w:rsidR="00FD3F14" w:rsidRPr="005D4729">
        <w:t>Subsection (</w:t>
      </w:r>
      <w:r w:rsidRPr="005D4729">
        <w:t>3) does not apply to the extent (if any) that the entity, in the income tax return that it lodged for the income year in which the payment was made, included the amount of the payment in its assessable income for that income year.</w:t>
      </w:r>
    </w:p>
    <w:p w:rsidR="009F6AE9" w:rsidRPr="005D4729" w:rsidRDefault="009F6AE9" w:rsidP="009F6AE9">
      <w:pPr>
        <w:pStyle w:val="subsection"/>
      </w:pPr>
      <w:r w:rsidRPr="005D4729">
        <w:tab/>
        <w:t>(5)</w:t>
      </w:r>
      <w:r w:rsidRPr="005D4729">
        <w:tab/>
        <w:t xml:space="preserve">For the purposes of </w:t>
      </w:r>
      <w:r w:rsidR="00EB3B5E">
        <w:t>section 1</w:t>
      </w:r>
      <w:r w:rsidRPr="005D4729">
        <w:t>18</w:t>
      </w:r>
      <w:r w:rsidR="00C7380F">
        <w:noBreakHyphen/>
      </w:r>
      <w:r w:rsidRPr="005D4729">
        <w:t xml:space="preserve">20 of the </w:t>
      </w:r>
      <w:r w:rsidRPr="005D4729">
        <w:rPr>
          <w:i/>
        </w:rPr>
        <w:t>Income Tax Assessment Act 1997</w:t>
      </w:r>
      <w:r w:rsidRPr="005D4729">
        <w:t>, treat this section as being in Part</w:t>
      </w:r>
      <w:r w:rsidR="00FD3F14" w:rsidRPr="005D4729">
        <w:t> </w:t>
      </w:r>
      <w:r w:rsidRPr="005D4729">
        <w:t>3</w:t>
      </w:r>
      <w:r w:rsidR="00C7380F">
        <w:noBreakHyphen/>
      </w:r>
      <w:r w:rsidRPr="005D4729">
        <w:t>1 of that Act.</w:t>
      </w:r>
    </w:p>
    <w:p w:rsidR="009F6AE9" w:rsidRPr="005D4729" w:rsidRDefault="009F6AE9" w:rsidP="009F6AE9">
      <w:pPr>
        <w:pStyle w:val="notetext"/>
      </w:pPr>
      <w:r w:rsidRPr="005D4729">
        <w:t>Note:</w:t>
      </w:r>
      <w:r w:rsidRPr="005D4729">
        <w:tab/>
        <w:t>Section</w:t>
      </w:r>
      <w:r w:rsidR="00FD3F14" w:rsidRPr="005D4729">
        <w:t> </w:t>
      </w:r>
      <w:r w:rsidRPr="005D4729">
        <w:t>118</w:t>
      </w:r>
      <w:r w:rsidR="00C7380F">
        <w:noBreakHyphen/>
      </w:r>
      <w:r w:rsidRPr="005D4729">
        <w:t>20 deals with reducing capital gains if an amount is otherwise assessable.</w:t>
      </w:r>
    </w:p>
    <w:p w:rsidR="009F6AE9" w:rsidRPr="005D4729" w:rsidRDefault="009F6AE9" w:rsidP="009F6AE9">
      <w:pPr>
        <w:pStyle w:val="ActHead5"/>
      </w:pPr>
      <w:bookmarkStart w:id="472" w:name="_Toc138776322"/>
      <w:r w:rsidRPr="00C7380F">
        <w:rPr>
          <w:rStyle w:val="CharSectno"/>
        </w:rPr>
        <w:t>276</w:t>
      </w:r>
      <w:r w:rsidR="00C7380F" w:rsidRPr="00C7380F">
        <w:rPr>
          <w:rStyle w:val="CharSectno"/>
        </w:rPr>
        <w:noBreakHyphen/>
      </w:r>
      <w:r w:rsidRPr="00C7380F">
        <w:rPr>
          <w:rStyle w:val="CharSectno"/>
        </w:rPr>
        <w:t>755</w:t>
      </w:r>
      <w:r w:rsidRPr="005D4729">
        <w:t xml:space="preserve">  Payment by trustee before </w:t>
      </w:r>
      <w:r w:rsidR="00EB3B5E">
        <w:t>1 July</w:t>
      </w:r>
      <w:r w:rsidRPr="005D4729">
        <w:t xml:space="preserve"> 2011—limit on amendment of assessment</w:t>
      </w:r>
      <w:bookmarkEnd w:id="472"/>
    </w:p>
    <w:p w:rsidR="009F6AE9" w:rsidRPr="005D4729" w:rsidRDefault="009F6AE9" w:rsidP="009F6AE9">
      <w:pPr>
        <w:pStyle w:val="subsection"/>
      </w:pPr>
      <w:r w:rsidRPr="005D4729">
        <w:tab/>
        <w:t>(1)</w:t>
      </w:r>
      <w:r w:rsidRPr="005D4729">
        <w:tab/>
        <w:t>This section applies if:</w:t>
      </w:r>
    </w:p>
    <w:p w:rsidR="009F6AE9" w:rsidRPr="005D4729" w:rsidRDefault="009F6AE9" w:rsidP="009F6AE9">
      <w:pPr>
        <w:pStyle w:val="paragraph"/>
      </w:pPr>
      <w:r w:rsidRPr="005D4729">
        <w:tab/>
        <w:t>(a)</w:t>
      </w:r>
      <w:r w:rsidRPr="005D4729">
        <w:tab/>
        <w:t>a trust becomes an AMIT for an income year; and</w:t>
      </w:r>
    </w:p>
    <w:p w:rsidR="009F6AE9" w:rsidRPr="005D4729" w:rsidRDefault="009F6AE9" w:rsidP="009F6AE9">
      <w:pPr>
        <w:pStyle w:val="paragraph"/>
      </w:pPr>
      <w:r w:rsidRPr="005D4729">
        <w:tab/>
        <w:t>(b)</w:t>
      </w:r>
      <w:r w:rsidRPr="005D4729">
        <w:tab/>
        <w:t xml:space="preserve">the trustee of the trust made a payment to an entity at a time before </w:t>
      </w:r>
      <w:r w:rsidR="00EB3B5E">
        <w:t>1 July</w:t>
      </w:r>
      <w:r w:rsidRPr="005D4729">
        <w:t xml:space="preserve"> 2011.</w:t>
      </w:r>
    </w:p>
    <w:p w:rsidR="009F6AE9" w:rsidRPr="005D4729" w:rsidRDefault="009F6AE9" w:rsidP="009F6AE9">
      <w:pPr>
        <w:pStyle w:val="subsection"/>
      </w:pPr>
      <w:r w:rsidRPr="005D4729">
        <w:tab/>
        <w:t>(2)</w:t>
      </w:r>
      <w:r w:rsidRPr="005D4729">
        <w:tab/>
        <w:t>The Commissioner cannot amend the entity’s assessment for the income year in which the payment was made in a particular way if:</w:t>
      </w:r>
    </w:p>
    <w:p w:rsidR="009F6AE9" w:rsidRPr="005D4729" w:rsidRDefault="009F6AE9" w:rsidP="009F6AE9">
      <w:pPr>
        <w:pStyle w:val="paragraph"/>
      </w:pPr>
      <w:r w:rsidRPr="005D4729">
        <w:tab/>
        <w:t>(a)</w:t>
      </w:r>
      <w:r w:rsidRPr="005D4729">
        <w:tab/>
        <w:t>the effect of the amendment would be to increase the entity’s assessable income for that income year; and</w:t>
      </w:r>
    </w:p>
    <w:p w:rsidR="009F6AE9" w:rsidRPr="005D4729" w:rsidRDefault="009F6AE9" w:rsidP="009F6AE9">
      <w:pPr>
        <w:pStyle w:val="paragraph"/>
      </w:pPr>
      <w:r w:rsidRPr="005D4729">
        <w:lastRenderedPageBreak/>
        <w:tab/>
        <w:t>(b)</w:t>
      </w:r>
      <w:r w:rsidRPr="005D4729">
        <w:tab/>
        <w:t>the Commissioner could not amend the assessment in that way if the following provisions were in operation at the time the payment was made:</w:t>
      </w:r>
    </w:p>
    <w:p w:rsidR="009F6AE9" w:rsidRPr="005D4729" w:rsidRDefault="009F6AE9" w:rsidP="009F6AE9">
      <w:pPr>
        <w:pStyle w:val="paragraphsub"/>
      </w:pPr>
      <w:r w:rsidRPr="005D4729">
        <w:tab/>
        <w:t>(i)</w:t>
      </w:r>
      <w:r w:rsidRPr="005D4729">
        <w:tab/>
        <w:t>sections</w:t>
      </w:r>
      <w:r w:rsidR="00FD3F14" w:rsidRPr="005D4729">
        <w:t> </w:t>
      </w:r>
      <w:r w:rsidRPr="005D4729">
        <w:t>104</w:t>
      </w:r>
      <w:r w:rsidR="00C7380F">
        <w:noBreakHyphen/>
      </w:r>
      <w:r w:rsidRPr="005D4729">
        <w:t>107F, 104</w:t>
      </w:r>
      <w:r w:rsidR="00C7380F">
        <w:noBreakHyphen/>
      </w:r>
      <w:r w:rsidRPr="005D4729">
        <w:t>107G and 104</w:t>
      </w:r>
      <w:r w:rsidR="00C7380F">
        <w:noBreakHyphen/>
      </w:r>
      <w:r w:rsidRPr="005D4729">
        <w:t xml:space="preserve">107H of the </w:t>
      </w:r>
      <w:r w:rsidRPr="005D4729">
        <w:rPr>
          <w:i/>
        </w:rPr>
        <w:t>Income Tax Assessment Act 1997</w:t>
      </w:r>
      <w:r w:rsidRPr="005D4729">
        <w:t>;</w:t>
      </w:r>
    </w:p>
    <w:p w:rsidR="009F6AE9" w:rsidRPr="005D4729" w:rsidRDefault="009F6AE9" w:rsidP="009F6AE9">
      <w:pPr>
        <w:pStyle w:val="paragraphsub"/>
      </w:pPr>
      <w:r w:rsidRPr="005D4729">
        <w:tab/>
        <w:t>(ii)</w:t>
      </w:r>
      <w:r w:rsidRPr="005D4729">
        <w:tab/>
        <w:t xml:space="preserve">any other provision of that Act, to the extent that it relates to the operation of the provisions mentioned in </w:t>
      </w:r>
      <w:r w:rsidR="00FD3F14" w:rsidRPr="005D4729">
        <w:t>subparagraph (</w:t>
      </w:r>
      <w:r w:rsidRPr="005D4729">
        <w:t>i); and</w:t>
      </w:r>
    </w:p>
    <w:p w:rsidR="009F6AE9" w:rsidRPr="005D4729" w:rsidRDefault="009F6AE9" w:rsidP="009F6AE9">
      <w:pPr>
        <w:pStyle w:val="paragraph"/>
      </w:pPr>
      <w:r w:rsidRPr="005D4729">
        <w:tab/>
        <w:t>(c)</w:t>
      </w:r>
      <w:r w:rsidRPr="005D4729">
        <w:tab/>
        <w:t>the entity has not requested the Commissioner to amend the assessment in that way.</w:t>
      </w:r>
    </w:p>
    <w:p w:rsidR="001E67F1" w:rsidRPr="005D4729" w:rsidRDefault="001E67F1" w:rsidP="00163128">
      <w:pPr>
        <w:pStyle w:val="ActHead2"/>
        <w:pageBreakBefore/>
        <w:rPr>
          <w:sz w:val="24"/>
          <w:lang w:eastAsia="en-US"/>
        </w:rPr>
      </w:pPr>
      <w:bookmarkStart w:id="473" w:name="_Toc138776323"/>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30</w:t>
      </w:r>
      <w:r w:rsidRPr="005D4729">
        <w:t>—</w:t>
      </w:r>
      <w:r w:rsidRPr="00C7380F">
        <w:rPr>
          <w:rStyle w:val="CharPartText"/>
        </w:rPr>
        <w:t>Superannuation</w:t>
      </w:r>
      <w:bookmarkEnd w:id="473"/>
    </w:p>
    <w:p w:rsidR="001E67F1" w:rsidRPr="005D4729" w:rsidRDefault="001E67F1" w:rsidP="001E67F1">
      <w:pPr>
        <w:pStyle w:val="ActHead3"/>
        <w:rPr>
          <w:lang w:eastAsia="en-US"/>
        </w:rPr>
      </w:pPr>
      <w:bookmarkStart w:id="474" w:name="_Toc138776324"/>
      <w:r w:rsidRPr="00C7380F">
        <w:rPr>
          <w:rStyle w:val="CharDivNo"/>
        </w:rPr>
        <w:t>Division</w:t>
      </w:r>
      <w:r w:rsidR="00FD3F14" w:rsidRPr="00C7380F">
        <w:rPr>
          <w:rStyle w:val="CharDivNo"/>
        </w:rPr>
        <w:t> </w:t>
      </w:r>
      <w:r w:rsidRPr="00C7380F">
        <w:rPr>
          <w:rStyle w:val="CharDivNo"/>
        </w:rPr>
        <w:t>290</w:t>
      </w:r>
      <w:r w:rsidRPr="005D4729">
        <w:rPr>
          <w:lang w:eastAsia="en-US"/>
        </w:rPr>
        <w:t>—</w:t>
      </w:r>
      <w:r w:rsidRPr="00C7380F">
        <w:rPr>
          <w:rStyle w:val="CharDivText"/>
        </w:rPr>
        <w:t>Contributions</w:t>
      </w:r>
      <w:bookmarkEnd w:id="474"/>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290</w:t>
      </w:r>
      <w:r w:rsidR="00C7380F">
        <w:noBreakHyphen/>
      </w:r>
      <w:r w:rsidRPr="005D4729">
        <w:t>10</w:t>
      </w:r>
      <w:r w:rsidRPr="005D4729">
        <w:tab/>
        <w:t>Directed termination payments not deductible etc.</w:t>
      </w:r>
    </w:p>
    <w:p w:rsidR="00A71728" w:rsidRPr="005D4729" w:rsidRDefault="00A71728" w:rsidP="001E67F1">
      <w:pPr>
        <w:pStyle w:val="TofSectsSection"/>
      </w:pPr>
      <w:r w:rsidRPr="005D4729">
        <w:t>290</w:t>
      </w:r>
      <w:r w:rsidR="00C7380F">
        <w:noBreakHyphen/>
      </w:r>
      <w:r w:rsidRPr="005D4729">
        <w:t>15</w:t>
      </w:r>
      <w:r w:rsidRPr="005D4729">
        <w:tab/>
        <w:t>Early balancers—deduction limits from end of 2006</w:t>
      </w:r>
      <w:r w:rsidR="00C7380F">
        <w:noBreakHyphen/>
      </w:r>
      <w:r w:rsidRPr="005D4729">
        <w:t xml:space="preserve">2007 income year to </w:t>
      </w:r>
      <w:r w:rsidR="00EB3B5E">
        <w:t>1 July</w:t>
      </w:r>
      <w:r w:rsidRPr="005D4729">
        <w:t xml:space="preserve"> 2007</w:t>
      </w:r>
    </w:p>
    <w:p w:rsidR="001E67F1" w:rsidRPr="005D4729" w:rsidRDefault="001E67F1" w:rsidP="001E67F1">
      <w:pPr>
        <w:pStyle w:val="ActHead5"/>
      </w:pPr>
      <w:bookmarkStart w:id="475" w:name="_Toc138776325"/>
      <w:r w:rsidRPr="00C7380F">
        <w:rPr>
          <w:rStyle w:val="CharSectno"/>
        </w:rPr>
        <w:t>290</w:t>
      </w:r>
      <w:r w:rsidR="00C7380F" w:rsidRPr="00C7380F">
        <w:rPr>
          <w:rStyle w:val="CharSectno"/>
        </w:rPr>
        <w:noBreakHyphen/>
      </w:r>
      <w:r w:rsidRPr="00C7380F">
        <w:rPr>
          <w:rStyle w:val="CharSectno"/>
        </w:rPr>
        <w:t>10</w:t>
      </w:r>
      <w:r w:rsidRPr="005D4729">
        <w:t xml:space="preserve">  Directed termination payments not deductible etc.</w:t>
      </w:r>
      <w:bookmarkEnd w:id="475"/>
    </w:p>
    <w:p w:rsidR="001E67F1" w:rsidRPr="005D4729" w:rsidRDefault="001E67F1" w:rsidP="001E67F1">
      <w:pPr>
        <w:pStyle w:val="subsection"/>
      </w:pPr>
      <w:r w:rsidRPr="005D4729">
        <w:tab/>
      </w:r>
      <w:r w:rsidRPr="005D4729">
        <w:tab/>
        <w:t>Division</w:t>
      </w:r>
      <w:r w:rsidR="00FD3F14" w:rsidRPr="005D4729">
        <w:t> </w:t>
      </w:r>
      <w:r w:rsidRPr="005D4729">
        <w:t xml:space="preserve">290 of the </w:t>
      </w:r>
      <w:r w:rsidRPr="005D4729">
        <w:rPr>
          <w:i/>
        </w:rPr>
        <w:t>Income Tax Assessment Act 1997</w:t>
      </w:r>
      <w:r w:rsidRPr="005D4729">
        <w:t xml:space="preserve"> does not apply to a contribution that is a directed termination payment (within the meaning of section</w:t>
      </w:r>
      <w:r w:rsidR="00FD3F14" w:rsidRPr="005D4729">
        <w:t> </w:t>
      </w:r>
      <w:r w:rsidRPr="005D4729">
        <w:t>82</w:t>
      </w:r>
      <w:r w:rsidR="00C7380F">
        <w:noBreakHyphen/>
      </w:r>
      <w:r w:rsidRPr="005D4729">
        <w:t>10F).</w:t>
      </w:r>
    </w:p>
    <w:p w:rsidR="00A42754" w:rsidRPr="005D4729" w:rsidRDefault="00A42754" w:rsidP="00A42754">
      <w:pPr>
        <w:pStyle w:val="ActHead5"/>
      </w:pPr>
      <w:bookmarkStart w:id="476" w:name="_Toc138776326"/>
      <w:r w:rsidRPr="00C7380F">
        <w:rPr>
          <w:rStyle w:val="CharSectno"/>
        </w:rPr>
        <w:t>290</w:t>
      </w:r>
      <w:r w:rsidR="00C7380F" w:rsidRPr="00C7380F">
        <w:rPr>
          <w:rStyle w:val="CharSectno"/>
        </w:rPr>
        <w:noBreakHyphen/>
      </w:r>
      <w:r w:rsidRPr="00C7380F">
        <w:rPr>
          <w:rStyle w:val="CharSectno"/>
        </w:rPr>
        <w:t>15</w:t>
      </w:r>
      <w:r w:rsidRPr="005D4729">
        <w:t xml:space="preserve">  Early balancers—deduction limits from end of 2006</w:t>
      </w:r>
      <w:r w:rsidR="00C7380F">
        <w:noBreakHyphen/>
      </w:r>
      <w:r w:rsidRPr="005D4729">
        <w:t xml:space="preserve">2007 income year </w:t>
      </w:r>
      <w:r w:rsidRPr="005D4729">
        <w:rPr>
          <w:lang w:eastAsia="en-US"/>
        </w:rPr>
        <w:t xml:space="preserve">to </w:t>
      </w:r>
      <w:r w:rsidR="00EB3B5E">
        <w:rPr>
          <w:lang w:eastAsia="en-US"/>
        </w:rPr>
        <w:t>1 July</w:t>
      </w:r>
      <w:r w:rsidRPr="005D4729">
        <w:rPr>
          <w:lang w:eastAsia="en-US"/>
        </w:rPr>
        <w:t xml:space="preserve"> 2007</w:t>
      </w:r>
      <w:bookmarkEnd w:id="476"/>
    </w:p>
    <w:p w:rsidR="00A42754" w:rsidRPr="005D4729" w:rsidRDefault="00A42754" w:rsidP="00A42754">
      <w:pPr>
        <w:pStyle w:val="subsection"/>
      </w:pPr>
      <w:r w:rsidRPr="005D4729">
        <w:tab/>
        <w:t>(1)</w:t>
      </w:r>
      <w:r w:rsidRPr="005D4729">
        <w:tab/>
        <w:t>This section applies if a person’s 2006</w:t>
      </w:r>
      <w:r w:rsidR="00C7380F">
        <w:noBreakHyphen/>
      </w:r>
      <w:r w:rsidRPr="005D4729">
        <w:t>2007 income year ends before the end of the 2006</w:t>
      </w:r>
      <w:r w:rsidR="00C7380F">
        <w:noBreakHyphen/>
      </w:r>
      <w:r w:rsidRPr="005D4729">
        <w:t>2007 financial year.</w:t>
      </w:r>
    </w:p>
    <w:p w:rsidR="00A42754" w:rsidRPr="005D4729" w:rsidRDefault="00A42754" w:rsidP="00A42754">
      <w:pPr>
        <w:pStyle w:val="subsection"/>
      </w:pPr>
      <w:r w:rsidRPr="005D4729">
        <w:tab/>
        <w:t>(2)</w:t>
      </w:r>
      <w:r w:rsidRPr="005D4729">
        <w:tab/>
        <w:t>The object of this section is to apply (with modifications) provisions limiting deductibility in respect of certain contributions made during the period that:</w:t>
      </w:r>
    </w:p>
    <w:p w:rsidR="00A42754" w:rsidRPr="005D4729" w:rsidRDefault="00A42754" w:rsidP="00A42754">
      <w:pPr>
        <w:pStyle w:val="paragraph"/>
        <w:rPr>
          <w:lang w:eastAsia="en-US"/>
        </w:rPr>
      </w:pPr>
      <w:r w:rsidRPr="005D4729">
        <w:rPr>
          <w:lang w:eastAsia="en-US"/>
        </w:rPr>
        <w:tab/>
        <w:t>(a)</w:t>
      </w:r>
      <w:r w:rsidRPr="005D4729">
        <w:rPr>
          <w:lang w:eastAsia="en-US"/>
        </w:rPr>
        <w:tab/>
        <w:t xml:space="preserve">starts when the person’s </w:t>
      </w:r>
      <w:r w:rsidRPr="005D4729">
        <w:t>2006</w:t>
      </w:r>
      <w:r w:rsidR="00C7380F">
        <w:noBreakHyphen/>
      </w:r>
      <w:r w:rsidRPr="005D4729">
        <w:t>2007 income year ends</w:t>
      </w:r>
      <w:r w:rsidRPr="005D4729">
        <w:rPr>
          <w:lang w:eastAsia="en-US"/>
        </w:rPr>
        <w:t>; and</w:t>
      </w:r>
    </w:p>
    <w:p w:rsidR="00A42754" w:rsidRPr="005D4729" w:rsidRDefault="00A42754" w:rsidP="00A42754">
      <w:pPr>
        <w:pStyle w:val="paragraph"/>
      </w:pPr>
      <w:r w:rsidRPr="005D4729">
        <w:rPr>
          <w:lang w:eastAsia="en-US"/>
        </w:rPr>
        <w:tab/>
        <w:t>(b)</w:t>
      </w:r>
      <w:r w:rsidRPr="005D4729">
        <w:rPr>
          <w:lang w:eastAsia="en-US"/>
        </w:rPr>
        <w:tab/>
        <w:t xml:space="preserve">ends just before </w:t>
      </w:r>
      <w:r w:rsidR="00EB3B5E">
        <w:rPr>
          <w:lang w:eastAsia="en-US"/>
        </w:rPr>
        <w:t>1 July</w:t>
      </w:r>
      <w:r w:rsidRPr="005D4729">
        <w:rPr>
          <w:lang w:eastAsia="en-US"/>
        </w:rPr>
        <w:t xml:space="preserve"> 2007.</w:t>
      </w:r>
    </w:p>
    <w:p w:rsidR="00A42754" w:rsidRPr="005D4729" w:rsidRDefault="00A42754" w:rsidP="00A42754">
      <w:pPr>
        <w:pStyle w:val="subsection"/>
      </w:pPr>
      <w:r w:rsidRPr="005D4729">
        <w:tab/>
        <w:t>(3)</w:t>
      </w:r>
      <w:r w:rsidRPr="005D4729">
        <w:tab/>
        <w:t>The provisions are as follows:</w:t>
      </w:r>
    </w:p>
    <w:p w:rsidR="00A42754" w:rsidRPr="005D4729" w:rsidRDefault="00A42754" w:rsidP="00A42754">
      <w:pPr>
        <w:pStyle w:val="paragraph"/>
        <w:rPr>
          <w:lang w:eastAsia="en-US"/>
        </w:rPr>
      </w:pPr>
      <w:r w:rsidRPr="005D4729">
        <w:rPr>
          <w:lang w:eastAsia="en-US"/>
        </w:rPr>
        <w:tab/>
        <w:t>(a)</w:t>
      </w:r>
      <w:r w:rsidRPr="005D4729">
        <w:rPr>
          <w:lang w:eastAsia="en-US"/>
        </w:rPr>
        <w:tab/>
        <w:t>Subdivisions AA and AB of Division</w:t>
      </w:r>
      <w:r w:rsidR="00FD3F14" w:rsidRPr="005D4729">
        <w:rPr>
          <w:lang w:eastAsia="en-US"/>
        </w:rPr>
        <w:t> </w:t>
      </w:r>
      <w:r w:rsidRPr="005D4729">
        <w:rPr>
          <w:lang w:eastAsia="en-US"/>
        </w:rPr>
        <w:t xml:space="preserve">3 of Part III </w:t>
      </w:r>
      <w:r w:rsidRPr="005D4729">
        <w:t xml:space="preserve">of the </w:t>
      </w:r>
      <w:r w:rsidRPr="005D4729">
        <w:rPr>
          <w:i/>
        </w:rPr>
        <w:t>Income Tax Assessment Act 1936</w:t>
      </w:r>
      <w:r w:rsidRPr="005D4729">
        <w:t xml:space="preserve">, as in force just before they were repealed by the </w:t>
      </w:r>
      <w:r w:rsidRPr="005D4729">
        <w:rPr>
          <w:i/>
        </w:rPr>
        <w:t>Superannuation Legislation Amendment (Simplification) Act 2007</w:t>
      </w:r>
      <w:r w:rsidRPr="005D4729">
        <w:t>;</w:t>
      </w:r>
    </w:p>
    <w:p w:rsidR="00A42754" w:rsidRPr="005D4729" w:rsidRDefault="00A42754" w:rsidP="00A42754">
      <w:pPr>
        <w:pStyle w:val="paragraph"/>
        <w:rPr>
          <w:lang w:eastAsia="en-US"/>
        </w:rPr>
      </w:pPr>
      <w:r w:rsidRPr="005D4729">
        <w:rPr>
          <w:lang w:eastAsia="en-US"/>
        </w:rPr>
        <w:tab/>
        <w:t>(b)</w:t>
      </w:r>
      <w:r w:rsidRPr="005D4729">
        <w:rPr>
          <w:lang w:eastAsia="en-US"/>
        </w:rPr>
        <w:tab/>
        <w:t xml:space="preserve">any other provision of the </w:t>
      </w:r>
      <w:r w:rsidRPr="005D4729">
        <w:rPr>
          <w:i/>
          <w:lang w:eastAsia="en-US"/>
        </w:rPr>
        <w:t>Income Tax Assessment Act 1936</w:t>
      </w:r>
      <w:r w:rsidRPr="005D4729">
        <w:rPr>
          <w:lang w:eastAsia="en-US"/>
        </w:rPr>
        <w:t>, or of any instrument made under that Act, to the extent that it relates to the operation of those Subdivisions;</w:t>
      </w:r>
    </w:p>
    <w:p w:rsidR="00A42754" w:rsidRPr="005D4729" w:rsidRDefault="00A42754" w:rsidP="00A42754">
      <w:pPr>
        <w:pStyle w:val="paragraph"/>
        <w:rPr>
          <w:lang w:eastAsia="en-US"/>
        </w:rPr>
      </w:pPr>
      <w:r w:rsidRPr="005D4729">
        <w:lastRenderedPageBreak/>
        <w:tab/>
        <w:t>(c)</w:t>
      </w:r>
      <w:r w:rsidRPr="005D4729">
        <w:tab/>
      </w:r>
      <w:r w:rsidRPr="005D4729">
        <w:rPr>
          <w:lang w:eastAsia="en-US"/>
        </w:rPr>
        <w:t>any other provision of any other Act, or of any instrument made under any other Act, to the extent that it relates to the operation of those Subdivisions.</w:t>
      </w:r>
    </w:p>
    <w:p w:rsidR="00A42754" w:rsidRPr="005D4729" w:rsidRDefault="00A42754" w:rsidP="00A42754">
      <w:pPr>
        <w:pStyle w:val="subsection"/>
      </w:pPr>
      <w:r w:rsidRPr="005D4729">
        <w:tab/>
        <w:t>(4)</w:t>
      </w:r>
      <w:r w:rsidRPr="005D4729">
        <w:tab/>
        <w:t xml:space="preserve">Those provisions apply in relation to the period mentioned in </w:t>
      </w:r>
      <w:r w:rsidR="00FD3F14" w:rsidRPr="005D4729">
        <w:t>subsection (</w:t>
      </w:r>
      <w:r w:rsidRPr="005D4729">
        <w:t>2), and do so as if:</w:t>
      </w:r>
    </w:p>
    <w:p w:rsidR="00A42754" w:rsidRPr="005D4729" w:rsidRDefault="00A42754" w:rsidP="00A42754">
      <w:pPr>
        <w:pStyle w:val="paragraph"/>
      </w:pPr>
      <w:r w:rsidRPr="005D4729">
        <w:tab/>
        <w:t>(a)</w:t>
      </w:r>
      <w:r w:rsidRPr="005D4729">
        <w:tab/>
        <w:t>that period were the 2007</w:t>
      </w:r>
      <w:r w:rsidR="00C7380F">
        <w:noBreakHyphen/>
      </w:r>
      <w:r w:rsidRPr="005D4729">
        <w:t>2008 income year; and</w:t>
      </w:r>
    </w:p>
    <w:p w:rsidR="00A42754" w:rsidRPr="005D4729" w:rsidRDefault="00A42754" w:rsidP="00A42754">
      <w:pPr>
        <w:pStyle w:val="paragraph"/>
      </w:pPr>
      <w:r w:rsidRPr="005D4729">
        <w:tab/>
        <w:t>(b)</w:t>
      </w:r>
      <w:r w:rsidRPr="005D4729">
        <w:tab/>
        <w:t>the deduction limit mentioned in section</w:t>
      </w:r>
      <w:r w:rsidR="00FD3F14" w:rsidRPr="005D4729">
        <w:t> </w:t>
      </w:r>
      <w:r w:rsidRPr="005D4729">
        <w:t>82AAC for the 2006</w:t>
      </w:r>
      <w:r w:rsidR="00C7380F">
        <w:noBreakHyphen/>
      </w:r>
      <w:r w:rsidRPr="005D4729">
        <w:t xml:space="preserve">2007 income year were the deduction limit for the income year mentioned in </w:t>
      </w:r>
      <w:r w:rsidR="00FD3F14" w:rsidRPr="005D4729">
        <w:t>paragraph (</w:t>
      </w:r>
      <w:r w:rsidRPr="005D4729">
        <w:t>a); and</w:t>
      </w:r>
    </w:p>
    <w:p w:rsidR="00A42754" w:rsidRPr="005D4729" w:rsidRDefault="00A42754" w:rsidP="00A42754">
      <w:pPr>
        <w:pStyle w:val="paragraph"/>
      </w:pPr>
      <w:r w:rsidRPr="005D4729">
        <w:tab/>
        <w:t>(c)</w:t>
      </w:r>
      <w:r w:rsidRPr="005D4729">
        <w:tab/>
        <w:t>the deduction limit mentioned in section</w:t>
      </w:r>
      <w:r w:rsidR="00FD3F14" w:rsidRPr="005D4729">
        <w:t> </w:t>
      </w:r>
      <w:r w:rsidRPr="005D4729">
        <w:t>82AAT for the 2006</w:t>
      </w:r>
      <w:r w:rsidR="00C7380F">
        <w:noBreakHyphen/>
      </w:r>
      <w:r w:rsidRPr="005D4729">
        <w:t xml:space="preserve">2007 income year were the deduction limit for the income year mentioned in </w:t>
      </w:r>
      <w:r w:rsidR="00FD3F14" w:rsidRPr="005D4729">
        <w:t>paragraph (</w:t>
      </w:r>
      <w:r w:rsidRPr="005D4729">
        <w:t>a); and</w:t>
      </w:r>
    </w:p>
    <w:p w:rsidR="00A42754" w:rsidRPr="005D4729" w:rsidRDefault="00A42754" w:rsidP="00A42754">
      <w:pPr>
        <w:pStyle w:val="paragraph"/>
      </w:pPr>
      <w:r w:rsidRPr="005D4729">
        <w:tab/>
        <w:t>(d)</w:t>
      </w:r>
      <w:r w:rsidRPr="005D4729">
        <w:tab/>
        <w:t>Division</w:t>
      </w:r>
      <w:r w:rsidR="00FD3F14" w:rsidRPr="005D4729">
        <w:t> </w:t>
      </w:r>
      <w:r w:rsidRPr="005D4729">
        <w:t xml:space="preserve">290 of the </w:t>
      </w:r>
      <w:r w:rsidRPr="005D4729">
        <w:rPr>
          <w:i/>
        </w:rPr>
        <w:t>Income Tax Assessment Act 1997</w:t>
      </w:r>
      <w:r w:rsidRPr="005D4729">
        <w:t xml:space="preserve"> did not apply to contributions made during the income year mentioned in </w:t>
      </w:r>
      <w:r w:rsidR="00FD3F14" w:rsidRPr="005D4729">
        <w:t>paragraph (</w:t>
      </w:r>
      <w:r w:rsidRPr="005D4729">
        <w:t>a).</w:t>
      </w:r>
    </w:p>
    <w:p w:rsidR="00757F0F" w:rsidRPr="005D4729" w:rsidRDefault="00757F0F" w:rsidP="00AE3201">
      <w:pPr>
        <w:pStyle w:val="ActHead3"/>
        <w:pageBreakBefore/>
      </w:pPr>
      <w:bookmarkStart w:id="477" w:name="_Toc138776327"/>
      <w:r w:rsidRPr="00C7380F">
        <w:rPr>
          <w:rStyle w:val="CharDivNo"/>
        </w:rPr>
        <w:lastRenderedPageBreak/>
        <w:t>Division</w:t>
      </w:r>
      <w:r w:rsidR="00FD3F14" w:rsidRPr="00C7380F">
        <w:rPr>
          <w:rStyle w:val="CharDivNo"/>
        </w:rPr>
        <w:t> </w:t>
      </w:r>
      <w:r w:rsidRPr="00C7380F">
        <w:rPr>
          <w:rStyle w:val="CharDivNo"/>
        </w:rPr>
        <w:t>291</w:t>
      </w:r>
      <w:r w:rsidRPr="005D4729">
        <w:t>—</w:t>
      </w:r>
      <w:r w:rsidRPr="00C7380F">
        <w:rPr>
          <w:rStyle w:val="CharDivText"/>
        </w:rPr>
        <w:t>Excess concessional contributions</w:t>
      </w:r>
      <w:bookmarkEnd w:id="477"/>
    </w:p>
    <w:p w:rsidR="00757F0F" w:rsidRPr="005D4729" w:rsidRDefault="00757F0F" w:rsidP="00757F0F">
      <w:pPr>
        <w:pStyle w:val="TofSectsHeading"/>
      </w:pPr>
      <w:r w:rsidRPr="005D4729">
        <w:t>Table of Subdivisions</w:t>
      </w:r>
    </w:p>
    <w:p w:rsidR="00757F0F" w:rsidRPr="005D4729" w:rsidRDefault="00757F0F" w:rsidP="00757F0F">
      <w:pPr>
        <w:pStyle w:val="TofSectsSubdiv"/>
      </w:pPr>
      <w:r w:rsidRPr="005D4729">
        <w:t>291</w:t>
      </w:r>
      <w:r w:rsidR="00C7380F">
        <w:noBreakHyphen/>
      </w:r>
      <w:r w:rsidRPr="005D4729">
        <w:t>A</w:t>
      </w:r>
      <w:r w:rsidRPr="005D4729">
        <w:tab/>
        <w:t>Application of Division</w:t>
      </w:r>
      <w:r w:rsidR="00FD3F14" w:rsidRPr="005D4729">
        <w:t> </w:t>
      </w:r>
      <w:r w:rsidRPr="005D4729">
        <w:t>291 of the Income Tax Assessment Act 1997</w:t>
      </w:r>
    </w:p>
    <w:p w:rsidR="00757F0F" w:rsidRPr="005D4729" w:rsidRDefault="00757F0F" w:rsidP="00757F0F">
      <w:pPr>
        <w:pStyle w:val="TofSectsSubdiv"/>
      </w:pPr>
      <w:r w:rsidRPr="005D4729">
        <w:t>291</w:t>
      </w:r>
      <w:r w:rsidR="00C7380F">
        <w:noBreakHyphen/>
      </w:r>
      <w:r w:rsidRPr="005D4729">
        <w:t>C</w:t>
      </w:r>
      <w:r w:rsidRPr="005D4729">
        <w:tab/>
        <w:t>Modifications for defined benefit interests</w:t>
      </w:r>
    </w:p>
    <w:p w:rsidR="00757F0F" w:rsidRPr="005D4729" w:rsidRDefault="00757F0F" w:rsidP="00757F0F">
      <w:pPr>
        <w:pStyle w:val="ActHead4"/>
      </w:pPr>
      <w:bookmarkStart w:id="478" w:name="_Toc138776328"/>
      <w:r w:rsidRPr="00C7380F">
        <w:rPr>
          <w:rStyle w:val="CharSubdNo"/>
        </w:rPr>
        <w:t>Subdivision</w:t>
      </w:r>
      <w:r w:rsidR="00FD3F14" w:rsidRPr="00C7380F">
        <w:rPr>
          <w:rStyle w:val="CharSubdNo"/>
        </w:rPr>
        <w:t> </w:t>
      </w:r>
      <w:r w:rsidRPr="00C7380F">
        <w:rPr>
          <w:rStyle w:val="CharSubdNo"/>
        </w:rPr>
        <w:t>291</w:t>
      </w:r>
      <w:r w:rsidR="00C7380F" w:rsidRPr="00C7380F">
        <w:rPr>
          <w:rStyle w:val="CharSubdNo"/>
        </w:rPr>
        <w:noBreakHyphen/>
      </w:r>
      <w:r w:rsidRPr="00C7380F">
        <w:rPr>
          <w:rStyle w:val="CharSubdNo"/>
        </w:rPr>
        <w:t>A</w:t>
      </w:r>
      <w:r w:rsidRPr="005D4729">
        <w:t>—</w:t>
      </w:r>
      <w:r w:rsidRPr="00C7380F">
        <w:rPr>
          <w:rStyle w:val="CharSubdText"/>
        </w:rPr>
        <w:t>Application of Division</w:t>
      </w:r>
      <w:r w:rsidR="00FD3F14" w:rsidRPr="00C7380F">
        <w:rPr>
          <w:rStyle w:val="CharSubdText"/>
        </w:rPr>
        <w:t> </w:t>
      </w:r>
      <w:r w:rsidRPr="00C7380F">
        <w:rPr>
          <w:rStyle w:val="CharSubdText"/>
        </w:rPr>
        <w:t>291 of the Income Tax Assessment Act 1997</w:t>
      </w:r>
      <w:bookmarkEnd w:id="478"/>
    </w:p>
    <w:p w:rsidR="00757F0F" w:rsidRPr="005D4729" w:rsidRDefault="00757F0F" w:rsidP="00757F0F">
      <w:pPr>
        <w:pStyle w:val="TofSectsHeading"/>
      </w:pPr>
      <w:r w:rsidRPr="005D4729">
        <w:t>Table of sections</w:t>
      </w:r>
    </w:p>
    <w:p w:rsidR="00757F0F" w:rsidRPr="005D4729" w:rsidRDefault="00757F0F" w:rsidP="00757F0F">
      <w:pPr>
        <w:pStyle w:val="TofSectsSection"/>
      </w:pPr>
      <w:r w:rsidRPr="005D4729">
        <w:t>291</w:t>
      </w:r>
      <w:r w:rsidR="00C7380F">
        <w:noBreakHyphen/>
      </w:r>
      <w:r w:rsidRPr="005D4729">
        <w:t>10</w:t>
      </w:r>
      <w:r w:rsidRPr="005D4729">
        <w:tab/>
        <w:t>Application of Division</w:t>
      </w:r>
      <w:r w:rsidR="00FD3F14" w:rsidRPr="005D4729">
        <w:t> </w:t>
      </w:r>
      <w:r w:rsidRPr="005D4729">
        <w:t xml:space="preserve">291 of the </w:t>
      </w:r>
      <w:r w:rsidRPr="005D4729">
        <w:rPr>
          <w:rStyle w:val="CharBoldItalic"/>
          <w:b w:val="0"/>
        </w:rPr>
        <w:t>Income Tax Assessment Act 1997</w:t>
      </w:r>
    </w:p>
    <w:p w:rsidR="00757F0F" w:rsidRPr="005D4729" w:rsidRDefault="00757F0F" w:rsidP="00757F0F">
      <w:pPr>
        <w:pStyle w:val="ActHead5"/>
      </w:pPr>
      <w:bookmarkStart w:id="479" w:name="_Toc138776329"/>
      <w:r w:rsidRPr="00C7380F">
        <w:rPr>
          <w:rStyle w:val="CharSectno"/>
        </w:rPr>
        <w:t>291</w:t>
      </w:r>
      <w:r w:rsidR="00C7380F" w:rsidRPr="00C7380F">
        <w:rPr>
          <w:rStyle w:val="CharSectno"/>
        </w:rPr>
        <w:noBreakHyphen/>
      </w:r>
      <w:r w:rsidRPr="00C7380F">
        <w:rPr>
          <w:rStyle w:val="CharSectno"/>
        </w:rPr>
        <w:t>10</w:t>
      </w:r>
      <w:r w:rsidRPr="005D4729">
        <w:t xml:space="preserve">  Application of Division</w:t>
      </w:r>
      <w:r w:rsidR="00FD3F14" w:rsidRPr="005D4729">
        <w:t> </w:t>
      </w:r>
      <w:r w:rsidRPr="005D4729">
        <w:t xml:space="preserve">291 of the </w:t>
      </w:r>
      <w:r w:rsidRPr="005D4729">
        <w:rPr>
          <w:i/>
        </w:rPr>
        <w:t>Income Tax Assessment Act 1997</w:t>
      </w:r>
      <w:bookmarkEnd w:id="479"/>
    </w:p>
    <w:p w:rsidR="00757F0F" w:rsidRPr="005D4729" w:rsidRDefault="00757F0F" w:rsidP="00757F0F">
      <w:pPr>
        <w:pStyle w:val="subsection"/>
      </w:pPr>
      <w:r w:rsidRPr="005D4729">
        <w:tab/>
      </w:r>
      <w:r w:rsidRPr="005D4729">
        <w:tab/>
        <w:t>Division</w:t>
      </w:r>
      <w:r w:rsidR="00FD3F14" w:rsidRPr="005D4729">
        <w:t> </w:t>
      </w:r>
      <w:r w:rsidRPr="005D4729">
        <w:t xml:space="preserve">291 of the </w:t>
      </w:r>
      <w:r w:rsidRPr="005D4729">
        <w:rPr>
          <w:i/>
        </w:rPr>
        <w:t>Income Tax Assessment Act 1997</w:t>
      </w:r>
      <w:r w:rsidRPr="005D4729">
        <w:t xml:space="preserve"> applies to the 2013</w:t>
      </w:r>
      <w:r w:rsidR="00C7380F">
        <w:noBreakHyphen/>
      </w:r>
      <w:r w:rsidRPr="005D4729">
        <w:t>14 income year and later income years.</w:t>
      </w:r>
    </w:p>
    <w:p w:rsidR="00757F0F" w:rsidRPr="005D4729" w:rsidRDefault="00757F0F" w:rsidP="00757F0F">
      <w:pPr>
        <w:pStyle w:val="ActHead4"/>
      </w:pPr>
      <w:bookmarkStart w:id="480" w:name="_Toc138776330"/>
      <w:r w:rsidRPr="00C7380F">
        <w:rPr>
          <w:rStyle w:val="CharSubdNo"/>
        </w:rPr>
        <w:t>Subdivision</w:t>
      </w:r>
      <w:r w:rsidR="00FD3F14" w:rsidRPr="00C7380F">
        <w:rPr>
          <w:rStyle w:val="CharSubdNo"/>
        </w:rPr>
        <w:t> </w:t>
      </w:r>
      <w:r w:rsidRPr="00C7380F">
        <w:rPr>
          <w:rStyle w:val="CharSubdNo"/>
        </w:rPr>
        <w:t>291</w:t>
      </w:r>
      <w:r w:rsidR="00C7380F" w:rsidRPr="00C7380F">
        <w:rPr>
          <w:rStyle w:val="CharSubdNo"/>
        </w:rPr>
        <w:noBreakHyphen/>
      </w:r>
      <w:r w:rsidRPr="00C7380F">
        <w:rPr>
          <w:rStyle w:val="CharSubdNo"/>
        </w:rPr>
        <w:t>C</w:t>
      </w:r>
      <w:r w:rsidRPr="005D4729">
        <w:t>—</w:t>
      </w:r>
      <w:r w:rsidRPr="00C7380F">
        <w:rPr>
          <w:rStyle w:val="CharSubdText"/>
        </w:rPr>
        <w:t>Modifications for defined benefit interests</w:t>
      </w:r>
      <w:bookmarkEnd w:id="480"/>
    </w:p>
    <w:p w:rsidR="00757F0F" w:rsidRPr="005D4729" w:rsidRDefault="00757F0F" w:rsidP="00757F0F">
      <w:pPr>
        <w:pStyle w:val="TofSectsHeading"/>
      </w:pPr>
      <w:r w:rsidRPr="005D4729">
        <w:t>Table of sections</w:t>
      </w:r>
    </w:p>
    <w:p w:rsidR="00757F0F" w:rsidRPr="005D4729" w:rsidRDefault="00757F0F" w:rsidP="00757F0F">
      <w:pPr>
        <w:pStyle w:val="TofSectsSection"/>
      </w:pPr>
      <w:r w:rsidRPr="005D4729">
        <w:t>291</w:t>
      </w:r>
      <w:r w:rsidR="00C7380F">
        <w:noBreakHyphen/>
      </w:r>
      <w:r w:rsidRPr="005D4729">
        <w:t>170</w:t>
      </w:r>
      <w:r w:rsidRPr="005D4729">
        <w:tab/>
        <w:t>Transitional rules for notional taxed contributions</w:t>
      </w:r>
    </w:p>
    <w:p w:rsidR="00757F0F" w:rsidRPr="005D4729" w:rsidRDefault="00757F0F" w:rsidP="00757F0F">
      <w:pPr>
        <w:pStyle w:val="ActHead5"/>
      </w:pPr>
      <w:bookmarkStart w:id="481" w:name="_Toc138776331"/>
      <w:r w:rsidRPr="00C7380F">
        <w:rPr>
          <w:rStyle w:val="CharSectno"/>
        </w:rPr>
        <w:t>291</w:t>
      </w:r>
      <w:r w:rsidR="00C7380F" w:rsidRPr="00C7380F">
        <w:rPr>
          <w:rStyle w:val="CharSectno"/>
        </w:rPr>
        <w:noBreakHyphen/>
      </w:r>
      <w:r w:rsidRPr="00C7380F">
        <w:rPr>
          <w:rStyle w:val="CharSectno"/>
        </w:rPr>
        <w:t>170</w:t>
      </w:r>
      <w:r w:rsidRPr="005D4729">
        <w:t xml:space="preserve">  Transitional rules for notional taxed contributions</w:t>
      </w:r>
      <w:bookmarkEnd w:id="481"/>
    </w:p>
    <w:p w:rsidR="00757F0F" w:rsidRPr="005D4729" w:rsidRDefault="00757F0F" w:rsidP="00757F0F">
      <w:pPr>
        <w:pStyle w:val="subsection"/>
      </w:pPr>
      <w:r w:rsidRPr="005D4729">
        <w:tab/>
        <w:t>(1)</w:t>
      </w:r>
      <w:r w:rsidRPr="005D4729">
        <w:tab/>
        <w:t>This section applies despite section</w:t>
      </w:r>
      <w:r w:rsidR="00FD3F14" w:rsidRPr="005D4729">
        <w:t> </w:t>
      </w:r>
      <w:r w:rsidRPr="005D4729">
        <w:t>291</w:t>
      </w:r>
      <w:r w:rsidR="00C7380F">
        <w:noBreakHyphen/>
      </w:r>
      <w:r w:rsidRPr="005D4729">
        <w:t xml:space="preserve">170 of the </w:t>
      </w:r>
      <w:r w:rsidRPr="005D4729">
        <w:rPr>
          <w:i/>
        </w:rPr>
        <w:t>Income Tax Assessment Act 1997</w:t>
      </w:r>
      <w:r w:rsidRPr="005D4729">
        <w:t>.</w:t>
      </w:r>
    </w:p>
    <w:p w:rsidR="00757F0F" w:rsidRPr="005D4729" w:rsidRDefault="00757F0F" w:rsidP="00757F0F">
      <w:pPr>
        <w:pStyle w:val="SubsectionHead"/>
      </w:pPr>
      <w:r w:rsidRPr="005D4729">
        <w:t>Certain interests held on 5</w:t>
      </w:r>
      <w:r w:rsidR="00FD3F14" w:rsidRPr="005D4729">
        <w:t> </w:t>
      </w:r>
      <w:r w:rsidRPr="005D4729">
        <w:t>September 2006</w:t>
      </w:r>
    </w:p>
    <w:p w:rsidR="00757F0F" w:rsidRPr="005D4729" w:rsidRDefault="00757F0F" w:rsidP="00757F0F">
      <w:pPr>
        <w:pStyle w:val="subsection"/>
      </w:pPr>
      <w:r w:rsidRPr="005D4729">
        <w:tab/>
        <w:t>(2)</w:t>
      </w:r>
      <w:r w:rsidRPr="005D4729">
        <w:tab/>
        <w:t>Despite subsection</w:t>
      </w:r>
      <w:r w:rsidR="00FD3F14" w:rsidRPr="005D4729">
        <w:t> </w:t>
      </w:r>
      <w:r w:rsidRPr="005D4729">
        <w:t>291</w:t>
      </w:r>
      <w:r w:rsidR="00C7380F">
        <w:noBreakHyphen/>
      </w:r>
      <w:r w:rsidRPr="005D4729">
        <w:t xml:space="preserve">170(1) of the </w:t>
      </w:r>
      <w:r w:rsidRPr="005D4729">
        <w:rPr>
          <w:i/>
        </w:rPr>
        <w:t>Income Tax Assessment Act 1997</w:t>
      </w:r>
      <w:r w:rsidRPr="005D4729">
        <w:t xml:space="preserve">, your </w:t>
      </w:r>
      <w:r w:rsidRPr="005D4729">
        <w:rPr>
          <w:b/>
          <w:i/>
        </w:rPr>
        <w:t>notional taxed contributions</w:t>
      </w:r>
      <w:r w:rsidRPr="005D4729">
        <w:t xml:space="preserve"> for the financial year in respect of a defined benefit interest are equal to your </w:t>
      </w:r>
      <w:r w:rsidR="00712571" w:rsidRPr="005D4729">
        <w:t>basic concessional contributions cap</w:t>
      </w:r>
      <w:r w:rsidRPr="005D4729">
        <w:t xml:space="preserve"> for the financial year if:</w:t>
      </w:r>
    </w:p>
    <w:p w:rsidR="00757F0F" w:rsidRPr="005D4729" w:rsidRDefault="00757F0F" w:rsidP="00757F0F">
      <w:pPr>
        <w:pStyle w:val="paragraph"/>
      </w:pPr>
      <w:r w:rsidRPr="005D4729">
        <w:lastRenderedPageBreak/>
        <w:tab/>
        <w:t>(a)</w:t>
      </w:r>
      <w:r w:rsidRPr="005D4729">
        <w:tab/>
        <w:t>Subdivision</w:t>
      </w:r>
      <w:r w:rsidR="00FD3F14" w:rsidRPr="005D4729">
        <w:t> </w:t>
      </w:r>
      <w:r w:rsidRPr="005D4729">
        <w:t>291</w:t>
      </w:r>
      <w:r w:rsidR="00C7380F">
        <w:noBreakHyphen/>
      </w:r>
      <w:r w:rsidRPr="005D4729">
        <w:t>C of that Act applies in relation to you because you have a defined benefit interest in a financial year; and</w:t>
      </w:r>
    </w:p>
    <w:p w:rsidR="00757F0F" w:rsidRPr="005D4729" w:rsidRDefault="00757F0F" w:rsidP="00757F0F">
      <w:pPr>
        <w:pStyle w:val="paragraph"/>
      </w:pPr>
      <w:r w:rsidRPr="005D4729">
        <w:tab/>
        <w:t>(b)</w:t>
      </w:r>
      <w:r w:rsidRPr="005D4729">
        <w:tab/>
        <w:t xml:space="preserve">disregarding this subsection and </w:t>
      </w:r>
      <w:r w:rsidR="00FD3F14" w:rsidRPr="005D4729">
        <w:t>subsection (</w:t>
      </w:r>
      <w:r w:rsidRPr="005D4729">
        <w:t xml:space="preserve">4), the notional taxed contributions for the financial year in respect of the defined benefit interest exceed your </w:t>
      </w:r>
      <w:r w:rsidR="00712571" w:rsidRPr="005D4729">
        <w:t>basic concessional contributions cap</w:t>
      </w:r>
      <w:r w:rsidRPr="005D4729">
        <w:t xml:space="preserve"> for the financial year; and</w:t>
      </w:r>
    </w:p>
    <w:p w:rsidR="00757F0F" w:rsidRPr="005D4729" w:rsidRDefault="00757F0F" w:rsidP="00757F0F">
      <w:pPr>
        <w:pStyle w:val="paragraph"/>
      </w:pPr>
      <w:r w:rsidRPr="005D4729">
        <w:tab/>
        <w:t>(c)</w:t>
      </w:r>
      <w:r w:rsidRPr="005D4729">
        <w:tab/>
        <w:t>either:</w:t>
      </w:r>
    </w:p>
    <w:p w:rsidR="00757F0F" w:rsidRPr="005D4729" w:rsidRDefault="00757F0F" w:rsidP="00757F0F">
      <w:pPr>
        <w:pStyle w:val="paragraphsub"/>
      </w:pPr>
      <w:r w:rsidRPr="005D4729">
        <w:tab/>
        <w:t>(i)</w:t>
      </w:r>
      <w:r w:rsidRPr="005D4729">
        <w:tab/>
        <w:t>you held the defined benefit interest in a superannuation fund on 5</w:t>
      </w:r>
      <w:r w:rsidR="00FD3F14" w:rsidRPr="005D4729">
        <w:t> </w:t>
      </w:r>
      <w:r w:rsidRPr="005D4729">
        <w:t>September 2006; or</w:t>
      </w:r>
    </w:p>
    <w:p w:rsidR="00757F0F" w:rsidRPr="005D4729" w:rsidRDefault="00757F0F" w:rsidP="00757F0F">
      <w:pPr>
        <w:pStyle w:val="paragraphsub"/>
      </w:pPr>
      <w:r w:rsidRPr="005D4729">
        <w:tab/>
        <w:t>(ii)</w:t>
      </w:r>
      <w:r w:rsidRPr="005D4729">
        <w:tab/>
        <w:t xml:space="preserve">all the requirements in </w:t>
      </w:r>
      <w:r w:rsidR="00FD3F14" w:rsidRPr="005D4729">
        <w:t>subsection (</w:t>
      </w:r>
      <w:r w:rsidRPr="005D4729">
        <w:t>3) are satisfied; and</w:t>
      </w:r>
    </w:p>
    <w:p w:rsidR="00757F0F" w:rsidRPr="005D4729" w:rsidRDefault="00757F0F" w:rsidP="00757F0F">
      <w:pPr>
        <w:pStyle w:val="paragraph"/>
        <w:rPr>
          <w:kern w:val="28"/>
        </w:rPr>
      </w:pPr>
      <w:r w:rsidRPr="005D4729">
        <w:tab/>
        <w:t>(d)</w:t>
      </w:r>
      <w:r w:rsidRPr="005D4729">
        <w:tab/>
      </w:r>
      <w:r w:rsidRPr="005D4729">
        <w:rPr>
          <w:kern w:val="28"/>
        </w:rPr>
        <w:t>the conditions (if any) specified in the regulations are satisfied.</w:t>
      </w:r>
    </w:p>
    <w:p w:rsidR="0003059B" w:rsidRPr="005D4729" w:rsidRDefault="0003059B" w:rsidP="009D711A">
      <w:pPr>
        <w:pStyle w:val="notetext"/>
      </w:pPr>
      <w:r w:rsidRPr="005D4729">
        <w:t>Note:</w:t>
      </w:r>
      <w:r w:rsidRPr="005D4729">
        <w:tab/>
        <w:t>In some cases, section</w:t>
      </w:r>
      <w:r w:rsidR="00FD3F14" w:rsidRPr="005D4729">
        <w:t> </w:t>
      </w:r>
      <w:r w:rsidRPr="005D4729">
        <w:t>291</w:t>
      </w:r>
      <w:r w:rsidR="00C7380F">
        <w:noBreakHyphen/>
      </w:r>
      <w:r w:rsidRPr="005D4729">
        <w:t xml:space="preserve">370 of the </w:t>
      </w:r>
      <w:r w:rsidRPr="005D4729">
        <w:rPr>
          <w:i/>
        </w:rPr>
        <w:t>Income Tax Assessment Act 1997</w:t>
      </w:r>
      <w:r w:rsidRPr="005D4729">
        <w:t xml:space="preserve"> has the effect of replacing this subsection with a similar rule covering a broader class of contributions and amounts.</w:t>
      </w:r>
    </w:p>
    <w:p w:rsidR="00757F0F" w:rsidRPr="005D4729" w:rsidRDefault="00757F0F" w:rsidP="00757F0F">
      <w:pPr>
        <w:pStyle w:val="subsection"/>
      </w:pPr>
      <w:r w:rsidRPr="005D4729">
        <w:tab/>
        <w:t>(3)</w:t>
      </w:r>
      <w:r w:rsidRPr="005D4729">
        <w:tab/>
        <w:t xml:space="preserve">For the purposes of </w:t>
      </w:r>
      <w:r w:rsidR="00FD3F14" w:rsidRPr="005D4729">
        <w:t>subparagraph (</w:t>
      </w:r>
      <w:r w:rsidRPr="005D4729">
        <w:t>2)(c)(ii), the requirements are as follows:</w:t>
      </w:r>
    </w:p>
    <w:p w:rsidR="00757F0F" w:rsidRPr="005D4729" w:rsidRDefault="00757F0F" w:rsidP="00757F0F">
      <w:pPr>
        <w:pStyle w:val="paragraph"/>
      </w:pPr>
      <w:r w:rsidRPr="005D4729">
        <w:tab/>
        <w:t>(a)</w:t>
      </w:r>
      <w:r w:rsidRPr="005D4729">
        <w:tab/>
        <w:t xml:space="preserve">you held a defined benefit interest (the </w:t>
      </w:r>
      <w:r w:rsidRPr="005D4729">
        <w:rPr>
          <w:b/>
          <w:i/>
        </w:rPr>
        <w:t>original interest</w:t>
      </w:r>
      <w:r w:rsidRPr="005D4729">
        <w:t xml:space="preserve">) in a superannuation fund (the </w:t>
      </w:r>
      <w:r w:rsidRPr="005D4729">
        <w:rPr>
          <w:b/>
          <w:i/>
        </w:rPr>
        <w:t>original fund</w:t>
      </w:r>
      <w:r w:rsidRPr="005D4729">
        <w:t>) on 5</w:t>
      </w:r>
      <w:r w:rsidR="00FD3F14" w:rsidRPr="005D4729">
        <w:t> </w:t>
      </w:r>
      <w:r w:rsidRPr="005D4729">
        <w:t>September 2006;</w:t>
      </w:r>
    </w:p>
    <w:p w:rsidR="00757F0F" w:rsidRPr="005D4729" w:rsidRDefault="00757F0F" w:rsidP="00757F0F">
      <w:pPr>
        <w:pStyle w:val="paragraph"/>
      </w:pPr>
      <w:r w:rsidRPr="005D4729">
        <w:tab/>
        <w:t>(b)</w:t>
      </w:r>
      <w:r w:rsidRPr="005D4729">
        <w:tab/>
        <w:t xml:space="preserve">the defined benefit interest mentioned in </w:t>
      </w:r>
      <w:r w:rsidR="00FD3F14" w:rsidRPr="005D4729">
        <w:t>paragraph (</w:t>
      </w:r>
      <w:r w:rsidRPr="005D4729">
        <w:t xml:space="preserve">2)(a) (the </w:t>
      </w:r>
      <w:r w:rsidRPr="005D4729">
        <w:rPr>
          <w:b/>
          <w:i/>
        </w:rPr>
        <w:t>current interest</w:t>
      </w:r>
      <w:r w:rsidRPr="005D4729">
        <w:t xml:space="preserve">) is in a different superannuation fund (the </w:t>
      </w:r>
      <w:r w:rsidRPr="005D4729">
        <w:rPr>
          <w:b/>
          <w:i/>
        </w:rPr>
        <w:t>current fund</w:t>
      </w:r>
      <w:r w:rsidRPr="005D4729">
        <w:t>);</w:t>
      </w:r>
    </w:p>
    <w:p w:rsidR="00757F0F" w:rsidRPr="005D4729" w:rsidRDefault="00757F0F" w:rsidP="00757F0F">
      <w:pPr>
        <w:pStyle w:val="paragraph"/>
      </w:pPr>
      <w:r w:rsidRPr="005D4729">
        <w:tab/>
        <w:t>(c)</w:t>
      </w:r>
      <w:r w:rsidRPr="005D4729">
        <w:tab/>
        <w:t>the entire value of the original interest:</w:t>
      </w:r>
    </w:p>
    <w:p w:rsidR="00757F0F" w:rsidRPr="005D4729" w:rsidRDefault="00757F0F" w:rsidP="00757F0F">
      <w:pPr>
        <w:pStyle w:val="paragraphsub"/>
      </w:pPr>
      <w:r w:rsidRPr="005D4729">
        <w:tab/>
        <w:t>(i)</w:t>
      </w:r>
      <w:r w:rsidRPr="005D4729">
        <w:tab/>
        <w:t>was transferred directly to the current interest after 5</w:t>
      </w:r>
      <w:r w:rsidR="00FD3F14" w:rsidRPr="005D4729">
        <w:t> </w:t>
      </w:r>
      <w:r w:rsidRPr="005D4729">
        <w:t>September 2006; or</w:t>
      </w:r>
    </w:p>
    <w:p w:rsidR="00757F0F" w:rsidRPr="005D4729" w:rsidRDefault="00757F0F" w:rsidP="00757F0F">
      <w:pPr>
        <w:pStyle w:val="paragraphsub"/>
      </w:pPr>
      <w:r w:rsidRPr="005D4729">
        <w:tab/>
        <w:t>(ii)</w:t>
      </w:r>
      <w:r w:rsidRPr="005D4729">
        <w:tab/>
        <w:t>was transferred to another superannuation interest after 5</w:t>
      </w:r>
      <w:r w:rsidR="00FD3F14" w:rsidRPr="005D4729">
        <w:t> </w:t>
      </w:r>
      <w:r w:rsidRPr="005D4729">
        <w:t>September 2006, and was later transferred to the current interest (whether directly or through a series of transfers between superannuation interests);</w:t>
      </w:r>
    </w:p>
    <w:p w:rsidR="00757F0F" w:rsidRPr="005D4729" w:rsidRDefault="00757F0F" w:rsidP="00757F0F">
      <w:pPr>
        <w:pStyle w:val="paragraph"/>
      </w:pPr>
      <w:r w:rsidRPr="005D4729">
        <w:tab/>
        <w:t>(d)</w:t>
      </w:r>
      <w:r w:rsidRPr="005D4729">
        <w:tab/>
        <w:t>your rights to accrue future benefits under the current interest are equivalent to your rights to accrue future benefits under the original interest;</w:t>
      </w:r>
    </w:p>
    <w:p w:rsidR="00757F0F" w:rsidRPr="005D4729" w:rsidRDefault="00757F0F" w:rsidP="00757F0F">
      <w:pPr>
        <w:pStyle w:val="paragraph"/>
        <w:keepNext/>
        <w:keepLines/>
      </w:pPr>
      <w:r w:rsidRPr="005D4729">
        <w:lastRenderedPageBreak/>
        <w:tab/>
        <w:t>(e)</w:t>
      </w:r>
      <w:r w:rsidRPr="005D4729">
        <w:tab/>
        <w:t>either:</w:t>
      </w:r>
    </w:p>
    <w:p w:rsidR="00757F0F" w:rsidRPr="005D4729" w:rsidRDefault="00757F0F" w:rsidP="00757F0F">
      <w:pPr>
        <w:pStyle w:val="paragraphsub"/>
      </w:pPr>
      <w:r w:rsidRPr="005D4729">
        <w:tab/>
        <w:t>(i)</w:t>
      </w:r>
      <w:r w:rsidRPr="005D4729">
        <w:tab/>
        <w:t xml:space="preserve">the notional taxed contributions mentioned in </w:t>
      </w:r>
      <w:r w:rsidR="00FD3F14" w:rsidRPr="005D4729">
        <w:t>paragraph (</w:t>
      </w:r>
      <w:r w:rsidRPr="005D4729">
        <w:t xml:space="preserve">2)(b) do not exceed what they would have been if the transfer mentioned in </w:t>
      </w:r>
      <w:r w:rsidR="00FD3F14" w:rsidRPr="005D4729">
        <w:t>paragraph (</w:t>
      </w:r>
      <w:r w:rsidRPr="005D4729">
        <w:t>c) had not taken place; or</w:t>
      </w:r>
    </w:p>
    <w:p w:rsidR="00757F0F" w:rsidRPr="005D4729" w:rsidRDefault="00757F0F" w:rsidP="00757F0F">
      <w:pPr>
        <w:pStyle w:val="paragraphsub"/>
      </w:pPr>
      <w:r w:rsidRPr="005D4729">
        <w:tab/>
        <w:t>(ii)</w:t>
      </w:r>
      <w:r w:rsidRPr="005D4729">
        <w:tab/>
        <w:t>the conditions (if any) specified in the regulations are satisfied;</w:t>
      </w:r>
    </w:p>
    <w:p w:rsidR="00757F0F" w:rsidRPr="005D4729" w:rsidRDefault="00757F0F" w:rsidP="00757F0F">
      <w:pPr>
        <w:pStyle w:val="paragraph"/>
      </w:pPr>
      <w:r w:rsidRPr="005D4729">
        <w:tab/>
        <w:t>(f)</w:t>
      </w:r>
      <w:r w:rsidRPr="005D4729">
        <w:tab/>
        <w:t>the conditions (if any) specified in the regulations are satisfied.</w:t>
      </w:r>
    </w:p>
    <w:p w:rsidR="00757F0F" w:rsidRPr="005D4729" w:rsidRDefault="00757F0F" w:rsidP="00757F0F">
      <w:pPr>
        <w:pStyle w:val="SubsectionHead"/>
      </w:pPr>
      <w:r w:rsidRPr="005D4729">
        <w:t>Certain interests held on 12</w:t>
      </w:r>
      <w:r w:rsidR="00FD3F14" w:rsidRPr="005D4729">
        <w:t> </w:t>
      </w:r>
      <w:r w:rsidRPr="005D4729">
        <w:t>May 2009</w:t>
      </w:r>
    </w:p>
    <w:p w:rsidR="00757F0F" w:rsidRPr="005D4729" w:rsidRDefault="00757F0F" w:rsidP="00757F0F">
      <w:pPr>
        <w:pStyle w:val="subsection"/>
      </w:pPr>
      <w:r w:rsidRPr="005D4729">
        <w:tab/>
        <w:t>(4)</w:t>
      </w:r>
      <w:r w:rsidRPr="005D4729">
        <w:tab/>
        <w:t>Despite subsection</w:t>
      </w:r>
      <w:r w:rsidR="00FD3F14" w:rsidRPr="005D4729">
        <w:t> </w:t>
      </w:r>
      <w:r w:rsidRPr="005D4729">
        <w:t>291</w:t>
      </w:r>
      <w:r w:rsidR="00C7380F">
        <w:noBreakHyphen/>
      </w:r>
      <w:r w:rsidRPr="005D4729">
        <w:t xml:space="preserve">170(1) of the </w:t>
      </w:r>
      <w:r w:rsidRPr="005D4729">
        <w:rPr>
          <w:i/>
        </w:rPr>
        <w:t>Income Tax Assessment Act 1997</w:t>
      </w:r>
      <w:r w:rsidRPr="005D4729">
        <w:t xml:space="preserve">, your </w:t>
      </w:r>
      <w:r w:rsidRPr="005D4729">
        <w:rPr>
          <w:b/>
          <w:i/>
        </w:rPr>
        <w:t xml:space="preserve">notional taxed contributions </w:t>
      </w:r>
      <w:r w:rsidRPr="005D4729">
        <w:t xml:space="preserve">for the financial year in respect of the defined benefit interest are equal to your </w:t>
      </w:r>
      <w:r w:rsidR="00712571" w:rsidRPr="005D4729">
        <w:t>basic concessional contributions cap</w:t>
      </w:r>
      <w:r w:rsidRPr="005D4729">
        <w:t xml:space="preserve"> for the financial year if:</w:t>
      </w:r>
    </w:p>
    <w:p w:rsidR="00757F0F" w:rsidRPr="005D4729" w:rsidRDefault="00757F0F" w:rsidP="00757F0F">
      <w:pPr>
        <w:pStyle w:val="paragraph"/>
      </w:pPr>
      <w:r w:rsidRPr="005D4729">
        <w:tab/>
        <w:t>(a)</w:t>
      </w:r>
      <w:r w:rsidRPr="005D4729">
        <w:tab/>
        <w:t>Subdivision</w:t>
      </w:r>
      <w:r w:rsidR="00FD3F14" w:rsidRPr="005D4729">
        <w:t> </w:t>
      </w:r>
      <w:r w:rsidRPr="005D4729">
        <w:t>291</w:t>
      </w:r>
      <w:r w:rsidR="00C7380F">
        <w:noBreakHyphen/>
      </w:r>
      <w:r w:rsidRPr="005D4729">
        <w:t>C of that Act applies in relation to you because you have a defined benefit interest in a financial year; and</w:t>
      </w:r>
    </w:p>
    <w:p w:rsidR="00757F0F" w:rsidRPr="005D4729" w:rsidRDefault="00757F0F" w:rsidP="00757F0F">
      <w:pPr>
        <w:pStyle w:val="paragraph"/>
      </w:pPr>
      <w:r w:rsidRPr="005D4729">
        <w:tab/>
        <w:t>(b)</w:t>
      </w:r>
      <w:r w:rsidRPr="005D4729">
        <w:tab/>
        <w:t xml:space="preserve">disregarding this subsection, the notional taxed contributions for the financial year in respect of the defined benefit interest exceed your </w:t>
      </w:r>
      <w:r w:rsidR="00712571" w:rsidRPr="005D4729">
        <w:t>basic concessional contributions cap</w:t>
      </w:r>
      <w:r w:rsidRPr="005D4729">
        <w:t xml:space="preserve"> for the financial year; and</w:t>
      </w:r>
    </w:p>
    <w:p w:rsidR="00757F0F" w:rsidRPr="005D4729" w:rsidRDefault="00757F0F" w:rsidP="00757F0F">
      <w:pPr>
        <w:pStyle w:val="paragraph"/>
      </w:pPr>
      <w:r w:rsidRPr="005D4729">
        <w:tab/>
        <w:t>(c)</w:t>
      </w:r>
      <w:r w:rsidRPr="005D4729">
        <w:tab/>
        <w:t>either:</w:t>
      </w:r>
    </w:p>
    <w:p w:rsidR="00757F0F" w:rsidRPr="005D4729" w:rsidRDefault="00757F0F" w:rsidP="00757F0F">
      <w:pPr>
        <w:pStyle w:val="paragraphsub"/>
      </w:pPr>
      <w:r w:rsidRPr="005D4729">
        <w:tab/>
        <w:t>(i)</w:t>
      </w:r>
      <w:r w:rsidRPr="005D4729">
        <w:tab/>
        <w:t>you held the defined benefit interest in a superannuation fund on 12</w:t>
      </w:r>
      <w:r w:rsidR="00FD3F14" w:rsidRPr="005D4729">
        <w:t> </w:t>
      </w:r>
      <w:r w:rsidRPr="005D4729">
        <w:t>May 2009; or</w:t>
      </w:r>
    </w:p>
    <w:p w:rsidR="00757F0F" w:rsidRPr="005D4729" w:rsidRDefault="00757F0F" w:rsidP="00757F0F">
      <w:pPr>
        <w:pStyle w:val="paragraphsub"/>
      </w:pPr>
      <w:r w:rsidRPr="005D4729">
        <w:tab/>
        <w:t>(ii)</w:t>
      </w:r>
      <w:r w:rsidRPr="005D4729">
        <w:tab/>
        <w:t xml:space="preserve">all the requirements in </w:t>
      </w:r>
      <w:r w:rsidR="00FD3F14" w:rsidRPr="005D4729">
        <w:t>subsection (</w:t>
      </w:r>
      <w:r w:rsidRPr="005D4729">
        <w:t>5) are satisfied; and</w:t>
      </w:r>
    </w:p>
    <w:p w:rsidR="00757F0F" w:rsidRPr="005D4729" w:rsidRDefault="00757F0F" w:rsidP="00757F0F">
      <w:pPr>
        <w:pStyle w:val="paragraph"/>
      </w:pPr>
      <w:r w:rsidRPr="005D4729">
        <w:tab/>
        <w:t>(d)</w:t>
      </w:r>
      <w:r w:rsidRPr="005D4729">
        <w:tab/>
        <w:t>the conditions (if any) specified in the regulations are satisfied; and</w:t>
      </w:r>
    </w:p>
    <w:p w:rsidR="00757F0F" w:rsidRPr="005D4729" w:rsidRDefault="00757F0F" w:rsidP="00757F0F">
      <w:pPr>
        <w:pStyle w:val="paragraph"/>
      </w:pPr>
      <w:r w:rsidRPr="005D4729">
        <w:tab/>
        <w:t>(e)</w:t>
      </w:r>
      <w:r w:rsidRPr="005D4729">
        <w:tab/>
        <w:t>the financial year is the 2009</w:t>
      </w:r>
      <w:r w:rsidR="00C7380F">
        <w:noBreakHyphen/>
      </w:r>
      <w:r w:rsidRPr="005D4729">
        <w:t>2010 financial year or a later financial year.</w:t>
      </w:r>
    </w:p>
    <w:p w:rsidR="0003059B" w:rsidRPr="005D4729" w:rsidRDefault="0003059B" w:rsidP="009D711A">
      <w:pPr>
        <w:pStyle w:val="notetext"/>
      </w:pPr>
      <w:r w:rsidRPr="005D4729">
        <w:t>Note:</w:t>
      </w:r>
      <w:r w:rsidRPr="005D4729">
        <w:tab/>
        <w:t>In some cases, section</w:t>
      </w:r>
      <w:r w:rsidR="00FD3F14" w:rsidRPr="005D4729">
        <w:t> </w:t>
      </w:r>
      <w:r w:rsidRPr="005D4729">
        <w:t>291</w:t>
      </w:r>
      <w:r w:rsidR="00C7380F">
        <w:noBreakHyphen/>
      </w:r>
      <w:r w:rsidRPr="005D4729">
        <w:t xml:space="preserve">370 of the </w:t>
      </w:r>
      <w:r w:rsidRPr="005D4729">
        <w:rPr>
          <w:i/>
        </w:rPr>
        <w:t>Income Tax Assessment Act 1997</w:t>
      </w:r>
      <w:r w:rsidRPr="005D4729">
        <w:t xml:space="preserve"> has the effect of replacing this subsection with a similar rule covering a broader class of contributions and amounts.</w:t>
      </w:r>
    </w:p>
    <w:p w:rsidR="00757F0F" w:rsidRPr="005D4729" w:rsidRDefault="00757F0F" w:rsidP="00757F0F">
      <w:pPr>
        <w:pStyle w:val="subsection"/>
      </w:pPr>
      <w:r w:rsidRPr="005D4729">
        <w:tab/>
        <w:t>(5)</w:t>
      </w:r>
      <w:r w:rsidRPr="005D4729">
        <w:tab/>
        <w:t xml:space="preserve">For the purposes of </w:t>
      </w:r>
      <w:r w:rsidR="00FD3F14" w:rsidRPr="005D4729">
        <w:t>subparagraph (</w:t>
      </w:r>
      <w:r w:rsidRPr="005D4729">
        <w:t>4)(c)(ii), the requirements are as follows:</w:t>
      </w:r>
    </w:p>
    <w:p w:rsidR="00757F0F" w:rsidRPr="005D4729" w:rsidRDefault="00757F0F" w:rsidP="00757F0F">
      <w:pPr>
        <w:pStyle w:val="paragraph"/>
      </w:pPr>
      <w:r w:rsidRPr="005D4729">
        <w:lastRenderedPageBreak/>
        <w:tab/>
        <w:t>(a)</w:t>
      </w:r>
      <w:r w:rsidRPr="005D4729">
        <w:tab/>
        <w:t xml:space="preserve">you held a defined benefit interest (the </w:t>
      </w:r>
      <w:r w:rsidRPr="005D4729">
        <w:rPr>
          <w:b/>
          <w:i/>
        </w:rPr>
        <w:t>original interest</w:t>
      </w:r>
      <w:r w:rsidRPr="005D4729">
        <w:t xml:space="preserve">) in a superannuation fund (the </w:t>
      </w:r>
      <w:r w:rsidRPr="005D4729">
        <w:rPr>
          <w:b/>
          <w:i/>
        </w:rPr>
        <w:t>original fund</w:t>
      </w:r>
      <w:r w:rsidRPr="005D4729">
        <w:t>) on 12</w:t>
      </w:r>
      <w:r w:rsidR="00FD3F14" w:rsidRPr="005D4729">
        <w:t> </w:t>
      </w:r>
      <w:r w:rsidRPr="005D4729">
        <w:t>May 2009;</w:t>
      </w:r>
    </w:p>
    <w:p w:rsidR="00757F0F" w:rsidRPr="005D4729" w:rsidRDefault="00757F0F" w:rsidP="00757F0F">
      <w:pPr>
        <w:pStyle w:val="paragraph"/>
      </w:pPr>
      <w:r w:rsidRPr="005D4729">
        <w:tab/>
        <w:t>(b)</w:t>
      </w:r>
      <w:r w:rsidRPr="005D4729">
        <w:tab/>
        <w:t xml:space="preserve">the defined benefit interest mentioned in </w:t>
      </w:r>
      <w:r w:rsidR="00FD3F14" w:rsidRPr="005D4729">
        <w:t>paragraph (</w:t>
      </w:r>
      <w:r w:rsidRPr="005D4729">
        <w:t xml:space="preserve">4)(a) (the </w:t>
      </w:r>
      <w:r w:rsidRPr="005D4729">
        <w:rPr>
          <w:b/>
          <w:i/>
        </w:rPr>
        <w:t>current interest</w:t>
      </w:r>
      <w:r w:rsidRPr="005D4729">
        <w:t xml:space="preserve">) is in a different superannuation fund (the </w:t>
      </w:r>
      <w:r w:rsidRPr="005D4729">
        <w:rPr>
          <w:b/>
          <w:i/>
        </w:rPr>
        <w:t>current fund</w:t>
      </w:r>
      <w:r w:rsidRPr="005D4729">
        <w:t>);</w:t>
      </w:r>
    </w:p>
    <w:p w:rsidR="00757F0F" w:rsidRPr="005D4729" w:rsidRDefault="00757F0F" w:rsidP="00757F0F">
      <w:pPr>
        <w:pStyle w:val="paragraph"/>
      </w:pPr>
      <w:r w:rsidRPr="005D4729">
        <w:tab/>
        <w:t>(c)</w:t>
      </w:r>
      <w:r w:rsidRPr="005D4729">
        <w:tab/>
        <w:t>the entire value of the original interest:</w:t>
      </w:r>
    </w:p>
    <w:p w:rsidR="00757F0F" w:rsidRPr="005D4729" w:rsidRDefault="00757F0F" w:rsidP="00757F0F">
      <w:pPr>
        <w:pStyle w:val="paragraphsub"/>
      </w:pPr>
      <w:r w:rsidRPr="005D4729">
        <w:tab/>
        <w:t>(i)</w:t>
      </w:r>
      <w:r w:rsidRPr="005D4729">
        <w:tab/>
        <w:t>was transferred directly to the current interest after 12</w:t>
      </w:r>
      <w:r w:rsidR="00FD3F14" w:rsidRPr="005D4729">
        <w:t> </w:t>
      </w:r>
      <w:r w:rsidRPr="005D4729">
        <w:t>May 2009; or</w:t>
      </w:r>
    </w:p>
    <w:p w:rsidR="00757F0F" w:rsidRPr="005D4729" w:rsidRDefault="00757F0F" w:rsidP="00757F0F">
      <w:pPr>
        <w:pStyle w:val="paragraphsub"/>
      </w:pPr>
      <w:r w:rsidRPr="005D4729">
        <w:tab/>
        <w:t>(ii)</w:t>
      </w:r>
      <w:r w:rsidRPr="005D4729">
        <w:tab/>
        <w:t>was transferred to another superannuation interest after 12</w:t>
      </w:r>
      <w:r w:rsidR="00FD3F14" w:rsidRPr="005D4729">
        <w:t> </w:t>
      </w:r>
      <w:r w:rsidRPr="005D4729">
        <w:t>May 2009, and was later transferred to the current interest (whether directly or through a series of transfers between superannuation interests);</w:t>
      </w:r>
    </w:p>
    <w:p w:rsidR="00757F0F" w:rsidRPr="005D4729" w:rsidRDefault="00757F0F" w:rsidP="00757F0F">
      <w:pPr>
        <w:pStyle w:val="paragraph"/>
      </w:pPr>
      <w:r w:rsidRPr="005D4729">
        <w:tab/>
        <w:t>(d)</w:t>
      </w:r>
      <w:r w:rsidRPr="005D4729">
        <w:tab/>
        <w:t>your rights to accrue future benefits under the current interest are equivalent to your rights to accrue future benefits under the original interest;</w:t>
      </w:r>
    </w:p>
    <w:p w:rsidR="00757F0F" w:rsidRPr="005D4729" w:rsidRDefault="00757F0F" w:rsidP="00757F0F">
      <w:pPr>
        <w:pStyle w:val="paragraph"/>
      </w:pPr>
      <w:r w:rsidRPr="005D4729">
        <w:tab/>
        <w:t>(e)</w:t>
      </w:r>
      <w:r w:rsidRPr="005D4729">
        <w:tab/>
        <w:t>either:</w:t>
      </w:r>
    </w:p>
    <w:p w:rsidR="00757F0F" w:rsidRPr="005D4729" w:rsidRDefault="00757F0F" w:rsidP="00757F0F">
      <w:pPr>
        <w:pStyle w:val="paragraphsub"/>
      </w:pPr>
      <w:r w:rsidRPr="005D4729">
        <w:tab/>
        <w:t>(i)</w:t>
      </w:r>
      <w:r w:rsidRPr="005D4729">
        <w:tab/>
        <w:t xml:space="preserve">the notional taxed contributions mentioned in </w:t>
      </w:r>
      <w:r w:rsidR="00FD3F14" w:rsidRPr="005D4729">
        <w:t>paragraph (</w:t>
      </w:r>
      <w:r w:rsidRPr="005D4729">
        <w:t xml:space="preserve">4)(b) do not exceed what they would have been if the transfer mentioned in </w:t>
      </w:r>
      <w:r w:rsidR="00FD3F14" w:rsidRPr="005D4729">
        <w:t>paragraph (</w:t>
      </w:r>
      <w:r w:rsidRPr="005D4729">
        <w:t>c) had not taken place; or</w:t>
      </w:r>
    </w:p>
    <w:p w:rsidR="00757F0F" w:rsidRPr="005D4729" w:rsidRDefault="00757F0F" w:rsidP="00757F0F">
      <w:pPr>
        <w:pStyle w:val="paragraphsub"/>
      </w:pPr>
      <w:r w:rsidRPr="005D4729">
        <w:tab/>
        <w:t>(ii)</w:t>
      </w:r>
      <w:r w:rsidRPr="005D4729">
        <w:tab/>
        <w:t>the conditions (if any) specified in the regulations are satisfied;</w:t>
      </w:r>
    </w:p>
    <w:p w:rsidR="00757F0F" w:rsidRPr="005D4729" w:rsidRDefault="00757F0F" w:rsidP="00757F0F">
      <w:pPr>
        <w:pStyle w:val="paragraph"/>
      </w:pPr>
      <w:r w:rsidRPr="005D4729">
        <w:tab/>
        <w:t>(f)</w:t>
      </w:r>
      <w:r w:rsidRPr="005D4729">
        <w:tab/>
        <w:t>the conditions (if any) specified in the regulations are satisfied.</w:t>
      </w:r>
    </w:p>
    <w:p w:rsidR="0003059B" w:rsidRPr="005D4729" w:rsidRDefault="0003059B" w:rsidP="0003059B">
      <w:pPr>
        <w:pStyle w:val="SubsectionHead"/>
      </w:pPr>
      <w:r w:rsidRPr="005D4729">
        <w:t>Constitutionally protected funds</w:t>
      </w:r>
    </w:p>
    <w:p w:rsidR="0003059B" w:rsidRPr="005D4729" w:rsidRDefault="0003059B" w:rsidP="009D711A">
      <w:pPr>
        <w:pStyle w:val="subsection"/>
      </w:pPr>
      <w:r w:rsidRPr="005D4729">
        <w:tab/>
        <w:t>(6)</w:t>
      </w:r>
      <w:r w:rsidRPr="005D4729">
        <w:tab/>
        <w:t>This section does not apply in relation to a defined benefit interest in a constitutionally protected fund.</w:t>
      </w:r>
    </w:p>
    <w:p w:rsidR="001E67F1" w:rsidRPr="005D4729" w:rsidRDefault="001E67F1" w:rsidP="00163128">
      <w:pPr>
        <w:pStyle w:val="ActHead3"/>
        <w:keepNext w:val="0"/>
        <w:pageBreakBefore/>
        <w:rPr>
          <w:lang w:eastAsia="en-US"/>
        </w:rPr>
      </w:pPr>
      <w:bookmarkStart w:id="482" w:name="_Toc138776332"/>
      <w:r w:rsidRPr="00C7380F">
        <w:rPr>
          <w:rStyle w:val="CharDivNo"/>
        </w:rPr>
        <w:lastRenderedPageBreak/>
        <w:t>Division</w:t>
      </w:r>
      <w:r w:rsidR="00FD3F14" w:rsidRPr="00C7380F">
        <w:rPr>
          <w:rStyle w:val="CharDivNo"/>
        </w:rPr>
        <w:t> </w:t>
      </w:r>
      <w:r w:rsidRPr="00C7380F">
        <w:rPr>
          <w:rStyle w:val="CharDivNo"/>
        </w:rPr>
        <w:t>292</w:t>
      </w:r>
      <w:r w:rsidRPr="005D4729">
        <w:rPr>
          <w:lang w:eastAsia="en-US"/>
        </w:rPr>
        <w:t>—</w:t>
      </w:r>
      <w:r w:rsidRPr="00C7380F">
        <w:rPr>
          <w:rStyle w:val="CharDivText"/>
        </w:rPr>
        <w:t xml:space="preserve">Excess </w:t>
      </w:r>
      <w:r w:rsidR="00BF0814" w:rsidRPr="00C7380F">
        <w:rPr>
          <w:rStyle w:val="CharDivText"/>
        </w:rPr>
        <w:t>non</w:t>
      </w:r>
      <w:r w:rsidR="00C7380F" w:rsidRPr="00C7380F">
        <w:rPr>
          <w:rStyle w:val="CharDivText"/>
        </w:rPr>
        <w:noBreakHyphen/>
      </w:r>
      <w:r w:rsidR="00BF0814" w:rsidRPr="00C7380F">
        <w:rPr>
          <w:rStyle w:val="CharDivText"/>
        </w:rPr>
        <w:t xml:space="preserve">concessional </w:t>
      </w:r>
      <w:r w:rsidRPr="00C7380F">
        <w:rPr>
          <w:rStyle w:val="CharDivText"/>
        </w:rPr>
        <w:t>contributions tax</w:t>
      </w:r>
      <w:bookmarkEnd w:id="482"/>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292</w:t>
      </w:r>
      <w:r w:rsidR="00C7380F">
        <w:noBreakHyphen/>
      </w:r>
      <w:r w:rsidRPr="005D4729">
        <w:t>80</w:t>
      </w:r>
      <w:r w:rsidRPr="005D4729">
        <w:tab/>
        <w:t>Application of excess non</w:t>
      </w:r>
      <w:r w:rsidR="00C7380F">
        <w:noBreakHyphen/>
      </w:r>
      <w:r w:rsidRPr="005D4729">
        <w:t>concessional contributions tax from 10</w:t>
      </w:r>
      <w:r w:rsidR="00FD3F14" w:rsidRPr="005D4729">
        <w:t> </w:t>
      </w:r>
      <w:r w:rsidRPr="005D4729">
        <w:t>May</w:t>
      </w:r>
      <w:r w:rsidRPr="005D4729">
        <w:rPr>
          <w:lang w:eastAsia="en-US"/>
        </w:rPr>
        <w:t xml:space="preserve"> 2006 to </w:t>
      </w:r>
      <w:r w:rsidR="00EB3B5E">
        <w:rPr>
          <w:lang w:eastAsia="en-US"/>
        </w:rPr>
        <w:t>1 July</w:t>
      </w:r>
      <w:r w:rsidRPr="005D4729">
        <w:rPr>
          <w:lang w:eastAsia="en-US"/>
        </w:rPr>
        <w:t xml:space="preserve"> 2007</w:t>
      </w:r>
    </w:p>
    <w:p w:rsidR="001E67F1" w:rsidRPr="005D4729" w:rsidRDefault="001E67F1" w:rsidP="001E67F1">
      <w:pPr>
        <w:pStyle w:val="TofSectsSection"/>
      </w:pPr>
      <w:r w:rsidRPr="005D4729">
        <w:t>292</w:t>
      </w:r>
      <w:r w:rsidR="00C7380F">
        <w:noBreakHyphen/>
      </w:r>
      <w:r w:rsidRPr="005D4729">
        <w:t>80A</w:t>
      </w:r>
      <w:r w:rsidRPr="005D4729">
        <w:tab/>
        <w:t>Transitional release authority</w:t>
      </w:r>
    </w:p>
    <w:p w:rsidR="001E67F1" w:rsidRPr="005D4729" w:rsidRDefault="001E67F1" w:rsidP="001E67F1">
      <w:pPr>
        <w:pStyle w:val="TofSectsSection"/>
      </w:pPr>
      <w:r w:rsidRPr="005D4729">
        <w:t>292</w:t>
      </w:r>
      <w:r w:rsidR="00C7380F">
        <w:noBreakHyphen/>
      </w:r>
      <w:r w:rsidRPr="005D4729">
        <w:t>80B</w:t>
      </w:r>
      <w:r w:rsidRPr="005D4729">
        <w:tab/>
        <w:t>Giving a transitional release authority to a superannuation provider</w:t>
      </w:r>
    </w:p>
    <w:p w:rsidR="001E67F1" w:rsidRPr="005D4729" w:rsidRDefault="001E67F1" w:rsidP="001E67F1">
      <w:pPr>
        <w:pStyle w:val="TofSectsSection"/>
      </w:pPr>
      <w:r w:rsidRPr="005D4729">
        <w:t>292</w:t>
      </w:r>
      <w:r w:rsidR="00C7380F">
        <w:noBreakHyphen/>
      </w:r>
      <w:r w:rsidRPr="005D4729">
        <w:t>80C</w:t>
      </w:r>
      <w:r w:rsidRPr="005D4729">
        <w:tab/>
        <w:t>Superannuation provider given transitional release authority must pay amount</w:t>
      </w:r>
    </w:p>
    <w:p w:rsidR="00617629" w:rsidRPr="005D4729" w:rsidRDefault="00617629" w:rsidP="001E67F1">
      <w:pPr>
        <w:pStyle w:val="TofSectsSection"/>
      </w:pPr>
      <w:r w:rsidRPr="005D4729">
        <w:t>292</w:t>
      </w:r>
      <w:r w:rsidR="00C7380F">
        <w:noBreakHyphen/>
      </w:r>
      <w:r w:rsidRPr="005D4729">
        <w:t>85</w:t>
      </w:r>
      <w:r w:rsidRPr="005D4729">
        <w:tab/>
        <w:t>Non</w:t>
      </w:r>
      <w:r w:rsidR="00C7380F">
        <w:noBreakHyphen/>
      </w:r>
      <w:r w:rsidRPr="005D4729">
        <w:t>concessional contributions cap for a financial year</w:t>
      </w:r>
    </w:p>
    <w:p w:rsidR="00914638" w:rsidRPr="005D4729" w:rsidRDefault="00914638" w:rsidP="001E67F1">
      <w:pPr>
        <w:pStyle w:val="TofSectsSection"/>
      </w:pPr>
      <w:r w:rsidRPr="005D4729">
        <w:t>292</w:t>
      </w:r>
      <w:r w:rsidR="00C7380F">
        <w:noBreakHyphen/>
      </w:r>
      <w:r w:rsidRPr="005D4729">
        <w:t>90</w:t>
      </w:r>
      <w:r w:rsidRPr="005D4729">
        <w:tab/>
      </w:r>
      <w:r w:rsidR="00FD59FF" w:rsidRPr="005D4729">
        <w:t>C</w:t>
      </w:r>
      <w:r w:rsidRPr="005D4729">
        <w:t>oncessional contributions for a financial year</w:t>
      </w:r>
    </w:p>
    <w:p w:rsidR="001E67F1" w:rsidRPr="005D4729" w:rsidRDefault="001E67F1" w:rsidP="001E67F1">
      <w:pPr>
        <w:pStyle w:val="ActHead5"/>
      </w:pPr>
      <w:bookmarkStart w:id="483" w:name="_Toc138776333"/>
      <w:r w:rsidRPr="00C7380F">
        <w:rPr>
          <w:rStyle w:val="CharSectno"/>
        </w:rPr>
        <w:t>292</w:t>
      </w:r>
      <w:r w:rsidR="00C7380F" w:rsidRPr="00C7380F">
        <w:rPr>
          <w:rStyle w:val="CharSectno"/>
        </w:rPr>
        <w:noBreakHyphen/>
      </w:r>
      <w:r w:rsidRPr="00C7380F">
        <w:rPr>
          <w:rStyle w:val="CharSectno"/>
        </w:rPr>
        <w:t>80</w:t>
      </w:r>
      <w:r w:rsidRPr="005D4729">
        <w:t xml:space="preserve">  Application of excess non</w:t>
      </w:r>
      <w:r w:rsidR="00C7380F">
        <w:noBreakHyphen/>
      </w:r>
      <w:r w:rsidRPr="005D4729">
        <w:t>concessional contributions tax from 10</w:t>
      </w:r>
      <w:r w:rsidR="00FD3F14" w:rsidRPr="005D4729">
        <w:t> </w:t>
      </w:r>
      <w:r w:rsidRPr="005D4729">
        <w:t>May</w:t>
      </w:r>
      <w:r w:rsidRPr="005D4729">
        <w:rPr>
          <w:lang w:eastAsia="en-US"/>
        </w:rPr>
        <w:t xml:space="preserve"> 2006 to </w:t>
      </w:r>
      <w:r w:rsidR="00EB3B5E">
        <w:rPr>
          <w:lang w:eastAsia="en-US"/>
        </w:rPr>
        <w:t>1 July</w:t>
      </w:r>
      <w:r w:rsidRPr="005D4729">
        <w:rPr>
          <w:lang w:eastAsia="en-US"/>
        </w:rPr>
        <w:t xml:space="preserve"> 2007</w:t>
      </w:r>
      <w:bookmarkEnd w:id="483"/>
    </w:p>
    <w:p w:rsidR="001E67F1" w:rsidRPr="005D4729" w:rsidRDefault="001E67F1" w:rsidP="001E67F1">
      <w:pPr>
        <w:pStyle w:val="subsection"/>
      </w:pPr>
      <w:r w:rsidRPr="005D4729">
        <w:tab/>
        <w:t>(1)</w:t>
      </w:r>
      <w:r w:rsidRPr="005D4729">
        <w:tab/>
        <w:t>The object of this section is to apply (with modifications) provisions relating to excess non</w:t>
      </w:r>
      <w:r w:rsidR="00C7380F">
        <w:noBreakHyphen/>
      </w:r>
      <w:r w:rsidRPr="005D4729">
        <w:t>concessional contributions tax in respect of certain contributions made during the period that:</w:t>
      </w:r>
    </w:p>
    <w:p w:rsidR="001E67F1" w:rsidRPr="005D4729" w:rsidRDefault="001E67F1" w:rsidP="001E67F1">
      <w:pPr>
        <w:pStyle w:val="paragraph"/>
        <w:rPr>
          <w:lang w:eastAsia="en-US"/>
        </w:rPr>
      </w:pPr>
      <w:r w:rsidRPr="005D4729">
        <w:rPr>
          <w:lang w:eastAsia="en-US"/>
        </w:rPr>
        <w:tab/>
        <w:t>(a)</w:t>
      </w:r>
      <w:r w:rsidRPr="005D4729">
        <w:rPr>
          <w:lang w:eastAsia="en-US"/>
        </w:rPr>
        <w:tab/>
        <w:t>begins on 10</w:t>
      </w:r>
      <w:r w:rsidR="00FD3F14" w:rsidRPr="005D4729">
        <w:rPr>
          <w:lang w:eastAsia="en-US"/>
        </w:rPr>
        <w:t> </w:t>
      </w:r>
      <w:r w:rsidRPr="005D4729">
        <w:rPr>
          <w:lang w:eastAsia="en-US"/>
        </w:rPr>
        <w:t>May 2006; and</w:t>
      </w:r>
    </w:p>
    <w:p w:rsidR="001E67F1" w:rsidRPr="005D4729" w:rsidRDefault="001E67F1" w:rsidP="001E67F1">
      <w:pPr>
        <w:pStyle w:val="paragraph"/>
      </w:pPr>
      <w:r w:rsidRPr="005D4729">
        <w:rPr>
          <w:lang w:eastAsia="en-US"/>
        </w:rPr>
        <w:tab/>
        <w:t>(b)</w:t>
      </w:r>
      <w:r w:rsidRPr="005D4729">
        <w:rPr>
          <w:lang w:eastAsia="en-US"/>
        </w:rPr>
        <w:tab/>
        <w:t xml:space="preserve">ends just before </w:t>
      </w:r>
      <w:r w:rsidR="00EB3B5E">
        <w:rPr>
          <w:lang w:eastAsia="en-US"/>
        </w:rPr>
        <w:t>1 July</w:t>
      </w:r>
      <w:r w:rsidRPr="005D4729">
        <w:rPr>
          <w:lang w:eastAsia="en-US"/>
        </w:rPr>
        <w:t xml:space="preserve"> 2007.</w:t>
      </w:r>
    </w:p>
    <w:p w:rsidR="001E67F1" w:rsidRPr="005D4729" w:rsidRDefault="001E67F1" w:rsidP="001E67F1">
      <w:pPr>
        <w:pStyle w:val="subsection"/>
      </w:pPr>
      <w:r w:rsidRPr="005D4729">
        <w:tab/>
        <w:t>(2)</w:t>
      </w:r>
      <w:r w:rsidRPr="005D4729">
        <w:tab/>
        <w:t>The provisions are as follows:</w:t>
      </w:r>
    </w:p>
    <w:p w:rsidR="001E67F1" w:rsidRPr="005D4729" w:rsidRDefault="001E67F1" w:rsidP="001E67F1">
      <w:pPr>
        <w:pStyle w:val="paragraph"/>
        <w:rPr>
          <w:lang w:eastAsia="en-US"/>
        </w:rPr>
      </w:pPr>
      <w:r w:rsidRPr="005D4729">
        <w:rPr>
          <w:lang w:eastAsia="en-US"/>
        </w:rPr>
        <w:tab/>
        <w:t>(a)</w:t>
      </w:r>
      <w:r w:rsidRPr="005D4729">
        <w:rPr>
          <w:lang w:eastAsia="en-US"/>
        </w:rPr>
        <w:tab/>
        <w:t>Subdivision</w:t>
      </w:r>
      <w:r w:rsidR="00FD3F14" w:rsidRPr="005D4729">
        <w:rPr>
          <w:lang w:eastAsia="en-US"/>
        </w:rPr>
        <w:t> </w:t>
      </w:r>
      <w:r w:rsidRPr="005D4729">
        <w:rPr>
          <w:lang w:eastAsia="en-US"/>
        </w:rPr>
        <w:t>292</w:t>
      </w:r>
      <w:r w:rsidR="00C7380F">
        <w:rPr>
          <w:lang w:eastAsia="en-US"/>
        </w:rPr>
        <w:noBreakHyphen/>
      </w:r>
      <w:r w:rsidRPr="005D4729">
        <w:rPr>
          <w:lang w:eastAsia="en-US"/>
        </w:rPr>
        <w:t xml:space="preserve">C </w:t>
      </w:r>
      <w:r w:rsidRPr="005D4729">
        <w:t xml:space="preserve">of the </w:t>
      </w:r>
      <w:r w:rsidRPr="005D4729">
        <w:rPr>
          <w:i/>
        </w:rPr>
        <w:t xml:space="preserve">Income Tax Assessment Act 1997 </w:t>
      </w:r>
      <w:r w:rsidRPr="005D4729">
        <w:t>(excess non</w:t>
      </w:r>
      <w:r w:rsidR="00C7380F">
        <w:noBreakHyphen/>
      </w:r>
      <w:r w:rsidRPr="005D4729">
        <w:t>concessional contributions tax)</w:t>
      </w:r>
      <w:r w:rsidRPr="005D4729">
        <w:rPr>
          <w:lang w:eastAsia="en-US"/>
        </w:rPr>
        <w:t>;</w:t>
      </w:r>
    </w:p>
    <w:p w:rsidR="001E67F1" w:rsidRPr="005D4729" w:rsidRDefault="001E67F1" w:rsidP="001E67F1">
      <w:pPr>
        <w:pStyle w:val="paragraph"/>
        <w:rPr>
          <w:lang w:eastAsia="en-US"/>
        </w:rPr>
      </w:pPr>
      <w:r w:rsidRPr="005D4729">
        <w:rPr>
          <w:lang w:eastAsia="en-US"/>
        </w:rPr>
        <w:tab/>
        <w:t>(b)</w:t>
      </w:r>
      <w:r w:rsidRPr="005D4729">
        <w:rPr>
          <w:lang w:eastAsia="en-US"/>
        </w:rPr>
        <w:tab/>
        <w:t>any other provision of that Act, or of any instrument made under that Act, to the extent that it relates to the operation of that Subdivision;</w:t>
      </w:r>
    </w:p>
    <w:p w:rsidR="001E67F1" w:rsidRPr="005D4729" w:rsidRDefault="001E67F1" w:rsidP="001E67F1">
      <w:pPr>
        <w:pStyle w:val="paragraph"/>
        <w:rPr>
          <w:lang w:eastAsia="en-US"/>
        </w:rPr>
      </w:pPr>
      <w:r w:rsidRPr="005D4729">
        <w:tab/>
        <w:t>(c)</w:t>
      </w:r>
      <w:r w:rsidRPr="005D4729">
        <w:tab/>
      </w:r>
      <w:r w:rsidRPr="005D4729">
        <w:rPr>
          <w:lang w:eastAsia="en-US"/>
        </w:rPr>
        <w:t>any other provision of any other Act, or of any instrument made under any other Act, to the extent that it relates to the operation of that Subdivision.</w:t>
      </w:r>
    </w:p>
    <w:p w:rsidR="001E67F1" w:rsidRPr="005D4729" w:rsidRDefault="001E67F1" w:rsidP="00BF0814">
      <w:pPr>
        <w:pStyle w:val="noteToPara"/>
      </w:pPr>
      <w:r w:rsidRPr="005D4729">
        <w:rPr>
          <w:rFonts w:eastAsiaTheme="minorHAnsi"/>
        </w:rPr>
        <w:t>Example</w:t>
      </w:r>
      <w:r w:rsidRPr="005D4729">
        <w:t>:</w:t>
      </w:r>
      <w:r w:rsidR="000C1CE7" w:rsidRPr="005D4729">
        <w:t xml:space="preserve"> </w:t>
      </w:r>
      <w:r w:rsidRPr="005D4729">
        <w:t>Section</w:t>
      </w:r>
      <w:r w:rsidR="00FD3F14" w:rsidRPr="005D4729">
        <w:t> </w:t>
      </w:r>
      <w:r w:rsidRPr="005D4729">
        <w:t>390</w:t>
      </w:r>
      <w:r w:rsidR="00C7380F">
        <w:noBreakHyphen/>
      </w:r>
      <w:r w:rsidRPr="005D4729">
        <w:t>65 in Schedule</w:t>
      </w:r>
      <w:r w:rsidR="00FD3F14" w:rsidRPr="005D4729">
        <w:t> </w:t>
      </w:r>
      <w:r w:rsidRPr="005D4729">
        <w:t xml:space="preserve">1 to the </w:t>
      </w:r>
      <w:r w:rsidRPr="005D4729">
        <w:rPr>
          <w:i/>
          <w:szCs w:val="22"/>
        </w:rPr>
        <w:t>Taxation Administration Act 1953</w:t>
      </w:r>
      <w:r w:rsidRPr="005D4729">
        <w:t>.</w:t>
      </w:r>
    </w:p>
    <w:p w:rsidR="001E67F1" w:rsidRPr="005D4729" w:rsidRDefault="001E67F1" w:rsidP="001E67F1">
      <w:pPr>
        <w:pStyle w:val="subsection"/>
      </w:pPr>
      <w:r w:rsidRPr="005D4729">
        <w:tab/>
        <w:t>(3)</w:t>
      </w:r>
      <w:r w:rsidRPr="005D4729">
        <w:tab/>
        <w:t>Those provisions apply in relation to that period, and do so as if:</w:t>
      </w:r>
    </w:p>
    <w:p w:rsidR="001E67F1" w:rsidRPr="005D4729" w:rsidRDefault="001E67F1" w:rsidP="001E67F1">
      <w:pPr>
        <w:pStyle w:val="paragraph"/>
      </w:pPr>
      <w:r w:rsidRPr="005D4729">
        <w:tab/>
        <w:t>(a)</w:t>
      </w:r>
      <w:r w:rsidRPr="005D4729">
        <w:tab/>
        <w:t>that period were the 2006</w:t>
      </w:r>
      <w:r w:rsidR="00C7380F">
        <w:noBreakHyphen/>
      </w:r>
      <w:r w:rsidRPr="005D4729">
        <w:t>2007 financial year; and</w:t>
      </w:r>
    </w:p>
    <w:p w:rsidR="001E67F1" w:rsidRPr="005D4729" w:rsidRDefault="001E67F1" w:rsidP="001E67F1">
      <w:pPr>
        <w:pStyle w:val="paragraph"/>
      </w:pPr>
      <w:r w:rsidRPr="005D4729">
        <w:lastRenderedPageBreak/>
        <w:tab/>
        <w:t>(b)</w:t>
      </w:r>
      <w:r w:rsidRPr="005D4729">
        <w:tab/>
        <w:t>the amount of a person’s non</w:t>
      </w:r>
      <w:r w:rsidR="00C7380F">
        <w:noBreakHyphen/>
      </w:r>
      <w:r w:rsidRPr="005D4729">
        <w:t>concessional contributions for that financial year:</w:t>
      </w:r>
    </w:p>
    <w:p w:rsidR="001E67F1" w:rsidRPr="005D4729" w:rsidRDefault="001E67F1" w:rsidP="001E67F1">
      <w:pPr>
        <w:pStyle w:val="paragraphsub"/>
      </w:pPr>
      <w:r w:rsidRPr="005D4729">
        <w:tab/>
        <w:t>(i)</w:t>
      </w:r>
      <w:r w:rsidRPr="005D4729">
        <w:tab/>
        <w:t>did not include the amount of the person’s excess concessional contributions for that financial year; and</w:t>
      </w:r>
    </w:p>
    <w:p w:rsidR="001E67F1" w:rsidRPr="005D4729" w:rsidRDefault="001E67F1" w:rsidP="001E67F1">
      <w:pPr>
        <w:pStyle w:val="paragraphsub"/>
      </w:pPr>
      <w:r w:rsidRPr="005D4729">
        <w:tab/>
        <w:t>(ii)</w:t>
      </w:r>
      <w:r w:rsidRPr="005D4729">
        <w:tab/>
        <w:t xml:space="preserve">if </w:t>
      </w:r>
      <w:r w:rsidR="00FD3F14" w:rsidRPr="005D4729">
        <w:t>subsection (</w:t>
      </w:r>
      <w:r w:rsidRPr="005D4729">
        <w:t>6) applies—included the amount mentioned in that subsection; and</w:t>
      </w:r>
    </w:p>
    <w:p w:rsidR="00BD57EB" w:rsidRPr="005D4729" w:rsidRDefault="00BD57EB" w:rsidP="00BD57EB">
      <w:pPr>
        <w:pStyle w:val="paragraphsub"/>
      </w:pPr>
      <w:r w:rsidRPr="005D4729">
        <w:tab/>
        <w:t>(iii)</w:t>
      </w:r>
      <w:r w:rsidRPr="005D4729">
        <w:tab/>
        <w:t xml:space="preserve">included each contribution covered under </w:t>
      </w:r>
      <w:r w:rsidR="00FD3F14" w:rsidRPr="005D4729">
        <w:t>subsection (</w:t>
      </w:r>
      <w:r w:rsidRPr="005D4729">
        <w:t>7) in respect of the person; and</w:t>
      </w:r>
    </w:p>
    <w:p w:rsidR="001E67F1" w:rsidRPr="005D4729" w:rsidRDefault="001E67F1" w:rsidP="001E67F1">
      <w:pPr>
        <w:pStyle w:val="paragraph"/>
      </w:pPr>
      <w:r w:rsidRPr="005D4729">
        <w:tab/>
        <w:t>(c)</w:t>
      </w:r>
      <w:r w:rsidRPr="005D4729">
        <w:tab/>
        <w:t>the person’s non</w:t>
      </w:r>
      <w:r w:rsidR="00C7380F">
        <w:noBreakHyphen/>
      </w:r>
      <w:r w:rsidRPr="005D4729">
        <w:t>concessional contributions cap for that financial year were $1,000,000; and</w:t>
      </w:r>
    </w:p>
    <w:p w:rsidR="001E67F1" w:rsidRPr="005D4729" w:rsidRDefault="001E67F1" w:rsidP="001E67F1">
      <w:pPr>
        <w:pStyle w:val="paragraph"/>
      </w:pPr>
      <w:r w:rsidRPr="005D4729">
        <w:tab/>
        <w:t>(d)</w:t>
      </w:r>
      <w:r w:rsidRPr="005D4729">
        <w:tab/>
        <w:t>subsections</w:t>
      </w:r>
      <w:r w:rsidR="00FD3F14" w:rsidRPr="005D4729">
        <w:t> </w:t>
      </w:r>
      <w:r w:rsidRPr="005D4729">
        <w:t>292</w:t>
      </w:r>
      <w:r w:rsidR="00C7380F">
        <w:noBreakHyphen/>
      </w:r>
      <w:r w:rsidRPr="005D4729">
        <w:t xml:space="preserve">85(3) and (4) of the </w:t>
      </w:r>
      <w:r w:rsidRPr="005D4729">
        <w:rPr>
          <w:i/>
        </w:rPr>
        <w:t xml:space="preserve">Income Tax Assessment Act 1997 </w:t>
      </w:r>
      <w:r w:rsidRPr="005D4729">
        <w:t>were omitted; and</w:t>
      </w:r>
    </w:p>
    <w:p w:rsidR="001E67F1" w:rsidRPr="005D4729" w:rsidRDefault="001E67F1" w:rsidP="001E67F1">
      <w:pPr>
        <w:pStyle w:val="paragraph"/>
      </w:pPr>
      <w:r w:rsidRPr="005D4729">
        <w:tab/>
        <w:t>(e)</w:t>
      </w:r>
      <w:r w:rsidRPr="005D4729">
        <w:tab/>
        <w:t>the person’s CGT cap amount at the start of that financial year were $1,000,000; and</w:t>
      </w:r>
    </w:p>
    <w:p w:rsidR="00A42754" w:rsidRPr="005D4729" w:rsidRDefault="00A42754" w:rsidP="00A42754">
      <w:pPr>
        <w:pStyle w:val="paragraph"/>
      </w:pPr>
      <w:r w:rsidRPr="005D4729">
        <w:tab/>
        <w:t>(ea)</w:t>
      </w:r>
      <w:r w:rsidRPr="005D4729">
        <w:tab/>
        <w:t>in a case where paragraph</w:t>
      </w:r>
      <w:r w:rsidR="00FD3F14" w:rsidRPr="005D4729">
        <w:t> </w:t>
      </w:r>
      <w:r w:rsidRPr="005D4729">
        <w:t>292</w:t>
      </w:r>
      <w:r w:rsidR="00C7380F">
        <w:noBreakHyphen/>
      </w:r>
      <w:r w:rsidRPr="005D4729">
        <w:t xml:space="preserve">95(1)(b) of that Act would have allowed the contribution mentioned in that paragraph to be made at a time within that period—that paragraph allowed the contribution to be made on or before </w:t>
      </w:r>
      <w:r w:rsidR="001E5ACC" w:rsidRPr="005D4729">
        <w:t>30 June</w:t>
      </w:r>
      <w:r w:rsidRPr="005D4729">
        <w:t xml:space="preserve"> 2007; and</w:t>
      </w:r>
    </w:p>
    <w:p w:rsidR="001E67F1" w:rsidRPr="005D4729" w:rsidRDefault="001E67F1" w:rsidP="001E67F1">
      <w:pPr>
        <w:pStyle w:val="paragraph"/>
      </w:pPr>
      <w:r w:rsidRPr="005D4729">
        <w:tab/>
        <w:t>(f)</w:t>
      </w:r>
      <w:r w:rsidRPr="005D4729">
        <w:tab/>
        <w:t>paragraph</w:t>
      </w:r>
      <w:r w:rsidR="00FD3F14" w:rsidRPr="005D4729">
        <w:t> </w:t>
      </w:r>
      <w:r w:rsidRPr="005D4729">
        <w:t>292</w:t>
      </w:r>
      <w:r w:rsidR="00C7380F">
        <w:noBreakHyphen/>
      </w:r>
      <w:r w:rsidRPr="005D4729">
        <w:t>95(1)(d) of that Act allowed the notification mentioned in that paragraph to be made on or before 3</w:t>
      </w:r>
      <w:r w:rsidR="00EB3B5E">
        <w:t>1 July</w:t>
      </w:r>
      <w:r w:rsidRPr="005D4729">
        <w:t xml:space="preserve"> 2007; and</w:t>
      </w:r>
    </w:p>
    <w:p w:rsidR="00782AEB" w:rsidRPr="005D4729" w:rsidRDefault="00782AEB" w:rsidP="00782AEB">
      <w:pPr>
        <w:pStyle w:val="paragraph"/>
      </w:pPr>
      <w:r w:rsidRPr="005D4729">
        <w:tab/>
        <w:t>(fa)</w:t>
      </w:r>
      <w:r w:rsidRPr="005D4729">
        <w:tab/>
        <w:t>in a case where subsection</w:t>
      </w:r>
      <w:r w:rsidR="00FD3F14" w:rsidRPr="005D4729">
        <w:t> </w:t>
      </w:r>
      <w:r w:rsidRPr="005D4729">
        <w:t>292</w:t>
      </w:r>
      <w:r w:rsidR="00C7380F">
        <w:noBreakHyphen/>
      </w:r>
      <w:r w:rsidRPr="005D4729">
        <w:t xml:space="preserve">100(2), (4), (7) or (8) of that Act would have allowed the contribution mentioned in that subsection to be made at a time within that period—that subsection allowed the contribution to be made on or before </w:t>
      </w:r>
      <w:r w:rsidR="001E5ACC" w:rsidRPr="005D4729">
        <w:t>30 June</w:t>
      </w:r>
      <w:r w:rsidRPr="005D4729">
        <w:t xml:space="preserve"> 2007; and</w:t>
      </w:r>
    </w:p>
    <w:p w:rsidR="001E67F1" w:rsidRPr="005D4729" w:rsidRDefault="001E67F1" w:rsidP="001E67F1">
      <w:pPr>
        <w:pStyle w:val="paragraph"/>
      </w:pPr>
      <w:r w:rsidRPr="005D4729">
        <w:tab/>
        <w:t>(g)</w:t>
      </w:r>
      <w:r w:rsidRPr="005D4729">
        <w:tab/>
        <w:t>paragraph</w:t>
      </w:r>
      <w:r w:rsidR="00FD3F14" w:rsidRPr="005D4729">
        <w:t> </w:t>
      </w:r>
      <w:r w:rsidRPr="005D4729">
        <w:t>292</w:t>
      </w:r>
      <w:r w:rsidR="00C7380F">
        <w:noBreakHyphen/>
      </w:r>
      <w:r w:rsidRPr="005D4729">
        <w:t>100(9)(b) of that Act allowed the choice mentioned in that paragraph to be given on or before 3</w:t>
      </w:r>
      <w:r w:rsidR="00EB3B5E">
        <w:t>1 July</w:t>
      </w:r>
      <w:r w:rsidRPr="005D4729">
        <w:t xml:space="preserve"> 2007; and</w:t>
      </w:r>
    </w:p>
    <w:p w:rsidR="001E67F1" w:rsidRPr="005D4729" w:rsidRDefault="001E67F1" w:rsidP="001E67F1">
      <w:pPr>
        <w:pStyle w:val="paragraph"/>
      </w:pPr>
      <w:r w:rsidRPr="005D4729">
        <w:tab/>
        <w:t>(h)</w:t>
      </w:r>
      <w:r w:rsidRPr="005D4729">
        <w:tab/>
        <w:t>contributions made during that period that are covered under section</w:t>
      </w:r>
      <w:r w:rsidR="00FD3F14" w:rsidRPr="005D4729">
        <w:t> </w:t>
      </w:r>
      <w:r w:rsidRPr="005D4729">
        <w:t>292</w:t>
      </w:r>
      <w:r w:rsidR="00C7380F">
        <w:noBreakHyphen/>
      </w:r>
      <w:r w:rsidRPr="005D4729">
        <w:t>100 of that Act reduce the person’s CGT cap amount for the 2007</w:t>
      </w:r>
      <w:r w:rsidR="00C7380F">
        <w:noBreakHyphen/>
      </w:r>
      <w:r w:rsidRPr="005D4729">
        <w:t>2008 financial year in accordance with subsection</w:t>
      </w:r>
      <w:r w:rsidR="00FD3F14" w:rsidRPr="005D4729">
        <w:t> </w:t>
      </w:r>
      <w:r w:rsidRPr="005D4729">
        <w:t>292</w:t>
      </w:r>
      <w:r w:rsidR="00C7380F">
        <w:noBreakHyphen/>
      </w:r>
      <w:r w:rsidRPr="005D4729">
        <w:t xml:space="preserve">105(2) of that Act (and despite </w:t>
      </w:r>
      <w:r w:rsidR="00FD3F14" w:rsidRPr="005D4729">
        <w:t>subsection (</w:t>
      </w:r>
      <w:r w:rsidRPr="005D4729">
        <w:t>1) of that section); and</w:t>
      </w:r>
    </w:p>
    <w:p w:rsidR="001E67F1" w:rsidRPr="005D4729" w:rsidRDefault="001E67F1" w:rsidP="001E67F1">
      <w:pPr>
        <w:pStyle w:val="paragraph"/>
      </w:pPr>
      <w:r w:rsidRPr="005D4729">
        <w:tab/>
        <w:t>(i)</w:t>
      </w:r>
      <w:r w:rsidRPr="005D4729">
        <w:tab/>
        <w:t xml:space="preserve">if the conditions in </w:t>
      </w:r>
      <w:r w:rsidR="00FD3F14" w:rsidRPr="005D4729">
        <w:t>subsection (</w:t>
      </w:r>
      <w:r w:rsidRPr="005D4729">
        <w:t>4) are satisfied—the person’s excess non</w:t>
      </w:r>
      <w:r w:rsidR="00C7380F">
        <w:noBreakHyphen/>
      </w:r>
      <w:r w:rsidRPr="005D4729">
        <w:t xml:space="preserve">concessional contributions for that financial year </w:t>
      </w:r>
      <w:r w:rsidRPr="005D4729">
        <w:lastRenderedPageBreak/>
        <w:t xml:space="preserve">were reduced by the amount paid as mentioned in </w:t>
      </w:r>
      <w:r w:rsidR="00FD3F14" w:rsidRPr="005D4729">
        <w:t>paragraph (</w:t>
      </w:r>
      <w:r w:rsidRPr="005D4729">
        <w:t>4)(d); and</w:t>
      </w:r>
    </w:p>
    <w:p w:rsidR="001E67F1" w:rsidRPr="005D4729" w:rsidRDefault="001E67F1" w:rsidP="001E67F1">
      <w:pPr>
        <w:pStyle w:val="paragraph"/>
      </w:pPr>
      <w:r w:rsidRPr="005D4729">
        <w:tab/>
        <w:t>(j)</w:t>
      </w:r>
      <w:r w:rsidRPr="005D4729">
        <w:tab/>
        <w:t xml:space="preserve">the reference in </w:t>
      </w:r>
      <w:r w:rsidR="00B36BB7" w:rsidRPr="005D4729">
        <w:t>subsection 3</w:t>
      </w:r>
      <w:r w:rsidRPr="005D4729">
        <w:t>07</w:t>
      </w:r>
      <w:r w:rsidR="00C7380F">
        <w:noBreakHyphen/>
      </w:r>
      <w:r w:rsidRPr="005D4729">
        <w:t xml:space="preserve">220(1) of that Act to </w:t>
      </w:r>
      <w:r w:rsidR="001E5ACC" w:rsidRPr="005D4729">
        <w:t>30 June</w:t>
      </w:r>
      <w:r w:rsidRPr="005D4729">
        <w:t xml:space="preserve"> 2007 were a reference to 9</w:t>
      </w:r>
      <w:r w:rsidR="00FD3F14" w:rsidRPr="005D4729">
        <w:t> </w:t>
      </w:r>
      <w:r w:rsidRPr="005D4729">
        <w:t>May 2006.</w:t>
      </w:r>
    </w:p>
    <w:p w:rsidR="001E67F1" w:rsidRPr="005D4729" w:rsidRDefault="001E67F1" w:rsidP="001E67F1">
      <w:pPr>
        <w:pStyle w:val="subsection"/>
      </w:pPr>
      <w:r w:rsidRPr="005D4729">
        <w:tab/>
        <w:t>(4)</w:t>
      </w:r>
      <w:r w:rsidRPr="005D4729">
        <w:tab/>
        <w:t xml:space="preserve">For the purposes of </w:t>
      </w:r>
      <w:r w:rsidR="00FD3F14" w:rsidRPr="005D4729">
        <w:t>paragraph (</w:t>
      </w:r>
      <w:r w:rsidRPr="005D4729">
        <w:t>3)(i), the conditions are:</w:t>
      </w:r>
    </w:p>
    <w:p w:rsidR="001E67F1" w:rsidRPr="005D4729" w:rsidRDefault="001E67F1" w:rsidP="001E67F1">
      <w:pPr>
        <w:pStyle w:val="paragraph"/>
      </w:pPr>
      <w:r w:rsidRPr="005D4729">
        <w:tab/>
        <w:t>(a)</w:t>
      </w:r>
      <w:r w:rsidRPr="005D4729">
        <w:tab/>
        <w:t>the person gives the Commissioner an application under subsection</w:t>
      </w:r>
      <w:r w:rsidR="00FD3F14" w:rsidRPr="005D4729">
        <w:t> </w:t>
      </w:r>
      <w:r w:rsidRPr="005D4729">
        <w:t>292</w:t>
      </w:r>
      <w:r w:rsidR="00C7380F">
        <w:noBreakHyphen/>
      </w:r>
      <w:r w:rsidRPr="005D4729">
        <w:t xml:space="preserve">80A(1) before </w:t>
      </w:r>
      <w:r w:rsidR="00EB3B5E">
        <w:t>1 July</w:t>
      </w:r>
      <w:r w:rsidRPr="005D4729">
        <w:t xml:space="preserve"> 2007; and</w:t>
      </w:r>
    </w:p>
    <w:p w:rsidR="001E67F1" w:rsidRPr="005D4729" w:rsidRDefault="001E67F1" w:rsidP="001E67F1">
      <w:pPr>
        <w:pStyle w:val="paragraph"/>
      </w:pPr>
      <w:r w:rsidRPr="005D4729">
        <w:rPr>
          <w:lang w:eastAsia="en-US"/>
        </w:rPr>
        <w:tab/>
        <w:t>(b)</w:t>
      </w:r>
      <w:r w:rsidRPr="005D4729">
        <w:rPr>
          <w:lang w:eastAsia="en-US"/>
        </w:rPr>
        <w:tab/>
        <w:t xml:space="preserve">the </w:t>
      </w:r>
      <w:r w:rsidRPr="005D4729">
        <w:t>Commissioner gives the person a transitional release authority under subsection</w:t>
      </w:r>
      <w:r w:rsidR="00FD3F14" w:rsidRPr="005D4729">
        <w:t> </w:t>
      </w:r>
      <w:r w:rsidRPr="005D4729">
        <w:t>292</w:t>
      </w:r>
      <w:r w:rsidR="00C7380F">
        <w:noBreakHyphen/>
      </w:r>
      <w:r w:rsidRPr="005D4729">
        <w:t>80A(2) in response to the application; and</w:t>
      </w:r>
    </w:p>
    <w:p w:rsidR="001E67F1" w:rsidRPr="005D4729" w:rsidRDefault="001E67F1" w:rsidP="001E67F1">
      <w:pPr>
        <w:pStyle w:val="paragraph"/>
        <w:rPr>
          <w:lang w:eastAsia="en-US"/>
        </w:rPr>
      </w:pPr>
      <w:r w:rsidRPr="005D4729">
        <w:rPr>
          <w:lang w:eastAsia="en-US"/>
        </w:rPr>
        <w:tab/>
        <w:t>(c)</w:t>
      </w:r>
      <w:r w:rsidRPr="005D4729">
        <w:rPr>
          <w:lang w:eastAsia="en-US"/>
        </w:rPr>
        <w:tab/>
        <w:t xml:space="preserve">the person gives the </w:t>
      </w:r>
      <w:r w:rsidRPr="005D4729">
        <w:t>transitional release authority t</w:t>
      </w:r>
      <w:r w:rsidRPr="005D4729">
        <w:rPr>
          <w:lang w:eastAsia="en-US"/>
        </w:rPr>
        <w:t>o a superannuation provider that holds a superannuation interest for the person (other than a defined benefit interest) in accordance with section</w:t>
      </w:r>
      <w:r w:rsidR="00FD3F14" w:rsidRPr="005D4729">
        <w:rPr>
          <w:lang w:eastAsia="en-US"/>
        </w:rPr>
        <w:t> </w:t>
      </w:r>
      <w:r w:rsidRPr="005D4729">
        <w:t>292</w:t>
      </w:r>
      <w:r w:rsidR="00C7380F">
        <w:noBreakHyphen/>
      </w:r>
      <w:r w:rsidRPr="005D4729">
        <w:t>80B</w:t>
      </w:r>
      <w:r w:rsidRPr="005D4729">
        <w:rPr>
          <w:lang w:eastAsia="en-US"/>
        </w:rPr>
        <w:t xml:space="preserve"> within 21 days after the date of the release authority; and</w:t>
      </w:r>
    </w:p>
    <w:p w:rsidR="001E67F1" w:rsidRPr="005D4729" w:rsidRDefault="001E67F1" w:rsidP="001E67F1">
      <w:pPr>
        <w:pStyle w:val="paragraph"/>
        <w:rPr>
          <w:lang w:eastAsia="en-US"/>
        </w:rPr>
      </w:pPr>
      <w:r w:rsidRPr="005D4729">
        <w:rPr>
          <w:lang w:eastAsia="en-US"/>
        </w:rPr>
        <w:tab/>
        <w:t>(d)</w:t>
      </w:r>
      <w:r w:rsidRPr="005D4729">
        <w:rPr>
          <w:lang w:eastAsia="en-US"/>
        </w:rPr>
        <w:tab/>
        <w:t>the superannuation provider pays the person the amount required under section</w:t>
      </w:r>
      <w:r w:rsidR="00FD3F14" w:rsidRPr="005D4729">
        <w:rPr>
          <w:lang w:eastAsia="en-US"/>
        </w:rPr>
        <w:t> </w:t>
      </w:r>
      <w:r w:rsidRPr="005D4729">
        <w:rPr>
          <w:lang w:eastAsia="en-US"/>
        </w:rPr>
        <w:t>292</w:t>
      </w:r>
      <w:r w:rsidR="00C7380F">
        <w:rPr>
          <w:lang w:eastAsia="en-US"/>
        </w:rPr>
        <w:noBreakHyphen/>
      </w:r>
      <w:r w:rsidRPr="005D4729">
        <w:rPr>
          <w:lang w:eastAsia="en-US"/>
        </w:rPr>
        <w:t>80C in relation to the transitional release authority.</w:t>
      </w:r>
    </w:p>
    <w:p w:rsidR="001E67F1" w:rsidRPr="005D4729" w:rsidRDefault="001E67F1" w:rsidP="001E67F1">
      <w:pPr>
        <w:pStyle w:val="subsection"/>
        <w:rPr>
          <w:lang w:eastAsia="en-US"/>
        </w:rPr>
      </w:pPr>
      <w:r w:rsidRPr="005D4729">
        <w:rPr>
          <w:lang w:eastAsia="en-US"/>
        </w:rPr>
        <w:tab/>
        <w:t>(5)</w:t>
      </w:r>
      <w:r w:rsidRPr="005D4729">
        <w:rPr>
          <w:lang w:eastAsia="en-US"/>
        </w:rPr>
        <w:tab/>
      </w:r>
      <w:r w:rsidR="00FD3F14" w:rsidRPr="005D4729">
        <w:rPr>
          <w:lang w:eastAsia="en-US"/>
        </w:rPr>
        <w:t>Subsection (</w:t>
      </w:r>
      <w:r w:rsidRPr="005D4729">
        <w:rPr>
          <w:lang w:eastAsia="en-US"/>
        </w:rPr>
        <w:t>6) applies if:</w:t>
      </w:r>
    </w:p>
    <w:p w:rsidR="001E67F1" w:rsidRPr="005D4729" w:rsidRDefault="001E67F1" w:rsidP="001E67F1">
      <w:pPr>
        <w:pStyle w:val="paragraph"/>
        <w:rPr>
          <w:lang w:eastAsia="en-US"/>
        </w:rPr>
      </w:pPr>
      <w:r w:rsidRPr="005D4729">
        <w:rPr>
          <w:lang w:eastAsia="en-US"/>
        </w:rPr>
        <w:tab/>
        <w:t>(a)</w:t>
      </w:r>
      <w:r w:rsidRPr="005D4729">
        <w:rPr>
          <w:lang w:eastAsia="en-US"/>
        </w:rPr>
        <w:tab/>
        <w:t xml:space="preserve">contributions are made in respect of a person (the </w:t>
      </w:r>
      <w:r w:rsidRPr="005D4729">
        <w:rPr>
          <w:b/>
          <w:i/>
          <w:lang w:eastAsia="en-US"/>
        </w:rPr>
        <w:t>first person</w:t>
      </w:r>
      <w:r w:rsidRPr="005D4729">
        <w:rPr>
          <w:lang w:eastAsia="en-US"/>
        </w:rPr>
        <w:t>) in either or both of the following periods:</w:t>
      </w:r>
    </w:p>
    <w:p w:rsidR="001E67F1" w:rsidRPr="005D4729" w:rsidRDefault="001E67F1" w:rsidP="001E67F1">
      <w:pPr>
        <w:pStyle w:val="paragraphsub"/>
        <w:rPr>
          <w:lang w:eastAsia="en-US"/>
        </w:rPr>
      </w:pPr>
      <w:r w:rsidRPr="005D4729">
        <w:rPr>
          <w:lang w:eastAsia="en-US"/>
        </w:rPr>
        <w:tab/>
        <w:t>(i)</w:t>
      </w:r>
      <w:r w:rsidRPr="005D4729">
        <w:rPr>
          <w:lang w:eastAsia="en-US"/>
        </w:rPr>
        <w:tab/>
        <w:t>10</w:t>
      </w:r>
      <w:r w:rsidR="00FD3F14" w:rsidRPr="005D4729">
        <w:rPr>
          <w:lang w:eastAsia="en-US"/>
        </w:rPr>
        <w:t> </w:t>
      </w:r>
      <w:r w:rsidRPr="005D4729">
        <w:rPr>
          <w:lang w:eastAsia="en-US"/>
        </w:rPr>
        <w:t xml:space="preserve">May 2006 to </w:t>
      </w:r>
      <w:r w:rsidR="001E5ACC" w:rsidRPr="005D4729">
        <w:rPr>
          <w:lang w:eastAsia="en-US"/>
        </w:rPr>
        <w:t>30 June</w:t>
      </w:r>
      <w:r w:rsidRPr="005D4729">
        <w:rPr>
          <w:lang w:eastAsia="en-US"/>
        </w:rPr>
        <w:t xml:space="preserve"> 2006;</w:t>
      </w:r>
    </w:p>
    <w:p w:rsidR="001E67F1" w:rsidRPr="005D4729" w:rsidRDefault="001E67F1" w:rsidP="001E67F1">
      <w:pPr>
        <w:pStyle w:val="paragraphsub"/>
        <w:rPr>
          <w:lang w:eastAsia="en-US"/>
        </w:rPr>
      </w:pPr>
      <w:r w:rsidRPr="005D4729">
        <w:rPr>
          <w:lang w:eastAsia="en-US"/>
        </w:rPr>
        <w:tab/>
        <w:t>(ii)</w:t>
      </w:r>
      <w:r w:rsidRPr="005D4729">
        <w:rPr>
          <w:lang w:eastAsia="en-US"/>
        </w:rPr>
        <w:tab/>
      </w:r>
      <w:r w:rsidR="00EB3B5E">
        <w:rPr>
          <w:lang w:eastAsia="en-US"/>
        </w:rPr>
        <w:t>1 July</w:t>
      </w:r>
      <w:r w:rsidRPr="005D4729">
        <w:rPr>
          <w:lang w:eastAsia="en-US"/>
        </w:rPr>
        <w:t xml:space="preserve"> 2006 to </w:t>
      </w:r>
      <w:r w:rsidR="001E5ACC" w:rsidRPr="005D4729">
        <w:rPr>
          <w:lang w:eastAsia="en-US"/>
        </w:rPr>
        <w:t>30 June</w:t>
      </w:r>
      <w:r w:rsidRPr="005D4729">
        <w:rPr>
          <w:lang w:eastAsia="en-US"/>
        </w:rPr>
        <w:t xml:space="preserve"> 2007; and</w:t>
      </w:r>
    </w:p>
    <w:p w:rsidR="001E67F1" w:rsidRPr="005D4729" w:rsidRDefault="001E67F1" w:rsidP="001E67F1">
      <w:pPr>
        <w:pStyle w:val="paragraph"/>
      </w:pPr>
      <w:r w:rsidRPr="005D4729">
        <w:rPr>
          <w:lang w:eastAsia="en-US"/>
        </w:rPr>
        <w:tab/>
        <w:t>(b)</w:t>
      </w:r>
      <w:r w:rsidRPr="005D4729">
        <w:rPr>
          <w:lang w:eastAsia="en-US"/>
        </w:rPr>
        <w:tab/>
        <w:t>those contributions are allowable as a deduction for another person under subsection</w:t>
      </w:r>
      <w:r w:rsidR="00FD3F14" w:rsidRPr="005D4729">
        <w:rPr>
          <w:lang w:eastAsia="en-US"/>
        </w:rPr>
        <w:t> </w:t>
      </w:r>
      <w:r w:rsidRPr="005D4729">
        <w:rPr>
          <w:lang w:eastAsia="en-US"/>
        </w:rPr>
        <w:t xml:space="preserve">82AAC(1) of the </w:t>
      </w:r>
      <w:r w:rsidRPr="005D4729">
        <w:rPr>
          <w:i/>
        </w:rPr>
        <w:t>Income Tax Assessment Act 1936</w:t>
      </w:r>
      <w:r w:rsidRPr="005D4729">
        <w:t xml:space="preserve"> (apart from </w:t>
      </w:r>
      <w:r w:rsidRPr="005D4729">
        <w:rPr>
          <w:lang w:eastAsia="en-US"/>
        </w:rPr>
        <w:t>subsection</w:t>
      </w:r>
      <w:r w:rsidR="00FD3F14" w:rsidRPr="005D4729">
        <w:rPr>
          <w:lang w:eastAsia="en-US"/>
        </w:rPr>
        <w:t> </w:t>
      </w:r>
      <w:r w:rsidRPr="005D4729">
        <w:rPr>
          <w:lang w:eastAsia="en-US"/>
        </w:rPr>
        <w:t>82AAC(2) of that Act</w:t>
      </w:r>
      <w:r w:rsidRPr="005D4729">
        <w:t>).</w:t>
      </w:r>
    </w:p>
    <w:p w:rsidR="001E67F1" w:rsidRPr="005D4729" w:rsidRDefault="001E67F1" w:rsidP="001E67F1">
      <w:pPr>
        <w:pStyle w:val="subsection"/>
        <w:rPr>
          <w:lang w:eastAsia="en-US"/>
        </w:rPr>
      </w:pPr>
      <w:r w:rsidRPr="005D4729">
        <w:rPr>
          <w:lang w:eastAsia="en-US"/>
        </w:rPr>
        <w:tab/>
        <w:t>(6)</w:t>
      </w:r>
      <w:r w:rsidRPr="005D4729">
        <w:rPr>
          <w:lang w:eastAsia="en-US"/>
        </w:rPr>
        <w:tab/>
        <w:t>The amount to be included in the first person’s amount of non</w:t>
      </w:r>
      <w:r w:rsidR="00C7380F">
        <w:rPr>
          <w:lang w:eastAsia="en-US"/>
        </w:rPr>
        <w:noBreakHyphen/>
      </w:r>
      <w:r w:rsidRPr="005D4729">
        <w:rPr>
          <w:lang w:eastAsia="en-US"/>
        </w:rPr>
        <w:t xml:space="preserve">concessional contributions under </w:t>
      </w:r>
      <w:r w:rsidR="00FD3F14" w:rsidRPr="005D4729">
        <w:rPr>
          <w:lang w:eastAsia="en-US"/>
        </w:rPr>
        <w:t>subparagraph (</w:t>
      </w:r>
      <w:r w:rsidRPr="005D4729">
        <w:rPr>
          <w:lang w:eastAsia="en-US"/>
        </w:rPr>
        <w:t>3)(b)(ii) is the sum of:</w:t>
      </w:r>
    </w:p>
    <w:p w:rsidR="001E67F1" w:rsidRPr="005D4729" w:rsidRDefault="001E67F1" w:rsidP="001E67F1">
      <w:pPr>
        <w:pStyle w:val="paragraph"/>
        <w:rPr>
          <w:lang w:eastAsia="en-US"/>
        </w:rPr>
      </w:pPr>
      <w:r w:rsidRPr="005D4729">
        <w:rPr>
          <w:lang w:eastAsia="en-US"/>
        </w:rPr>
        <w:tab/>
        <w:t>(a)</w:t>
      </w:r>
      <w:r w:rsidRPr="005D4729">
        <w:rPr>
          <w:lang w:eastAsia="en-US"/>
        </w:rPr>
        <w:tab/>
        <w:t xml:space="preserve">the amount of those contributions made in the period mentioned in </w:t>
      </w:r>
      <w:r w:rsidR="00FD3F14" w:rsidRPr="005D4729">
        <w:rPr>
          <w:lang w:eastAsia="en-US"/>
        </w:rPr>
        <w:t>subparagraph (</w:t>
      </w:r>
      <w:r w:rsidRPr="005D4729">
        <w:rPr>
          <w:lang w:eastAsia="en-US"/>
        </w:rPr>
        <w:t>5)(a)(i), to the extent that they exceed the first person’s deduction limit (within the meaning of subsection</w:t>
      </w:r>
      <w:r w:rsidR="00FD3F14" w:rsidRPr="005D4729">
        <w:rPr>
          <w:lang w:eastAsia="en-US"/>
        </w:rPr>
        <w:t> </w:t>
      </w:r>
      <w:r w:rsidRPr="005D4729">
        <w:rPr>
          <w:lang w:eastAsia="en-US"/>
        </w:rPr>
        <w:t xml:space="preserve">82AAC(2A) of the </w:t>
      </w:r>
      <w:r w:rsidRPr="005D4729">
        <w:rPr>
          <w:i/>
        </w:rPr>
        <w:t xml:space="preserve">Income Tax Assessment Act </w:t>
      </w:r>
      <w:r w:rsidRPr="005D4729">
        <w:rPr>
          <w:i/>
        </w:rPr>
        <w:lastRenderedPageBreak/>
        <w:t>1936</w:t>
      </w:r>
      <w:r w:rsidRPr="005D4729">
        <w:rPr>
          <w:lang w:eastAsia="en-US"/>
        </w:rPr>
        <w:t>) for the income year of the other person in which the contributions were made; and</w:t>
      </w:r>
    </w:p>
    <w:p w:rsidR="001E67F1" w:rsidRPr="005D4729" w:rsidRDefault="001E67F1" w:rsidP="001E67F1">
      <w:pPr>
        <w:pStyle w:val="paragraph"/>
        <w:rPr>
          <w:lang w:eastAsia="en-US"/>
        </w:rPr>
      </w:pPr>
      <w:r w:rsidRPr="005D4729">
        <w:rPr>
          <w:lang w:eastAsia="en-US"/>
        </w:rPr>
        <w:tab/>
        <w:t>(b)</w:t>
      </w:r>
      <w:r w:rsidRPr="005D4729">
        <w:rPr>
          <w:lang w:eastAsia="en-US"/>
        </w:rPr>
        <w:tab/>
        <w:t xml:space="preserve">the amount of those contributions made in the period mentioned in </w:t>
      </w:r>
      <w:r w:rsidR="00FD3F14" w:rsidRPr="005D4729">
        <w:rPr>
          <w:lang w:eastAsia="en-US"/>
        </w:rPr>
        <w:t>subparagraph (</w:t>
      </w:r>
      <w:r w:rsidRPr="005D4729">
        <w:rPr>
          <w:lang w:eastAsia="en-US"/>
        </w:rPr>
        <w:t>5)(a)(ii), to the extent that they exceed the first person’s deduction limit (within the meaning of subsection</w:t>
      </w:r>
      <w:r w:rsidR="00FD3F14" w:rsidRPr="005D4729">
        <w:rPr>
          <w:lang w:eastAsia="en-US"/>
        </w:rPr>
        <w:t> </w:t>
      </w:r>
      <w:r w:rsidRPr="005D4729">
        <w:rPr>
          <w:lang w:eastAsia="en-US"/>
        </w:rPr>
        <w:t xml:space="preserve">82AAC(2A) of the </w:t>
      </w:r>
      <w:r w:rsidRPr="005D4729">
        <w:rPr>
          <w:i/>
        </w:rPr>
        <w:t>Income Tax Assessment Act 1936</w:t>
      </w:r>
      <w:r w:rsidRPr="005D4729">
        <w:rPr>
          <w:lang w:eastAsia="en-US"/>
        </w:rPr>
        <w:t>) for the income year of the other person in which the contributions were made.</w:t>
      </w:r>
    </w:p>
    <w:p w:rsidR="00BD57EB" w:rsidRPr="005D4729" w:rsidRDefault="00BD57EB" w:rsidP="00BD57EB">
      <w:pPr>
        <w:pStyle w:val="subsection"/>
      </w:pPr>
      <w:r w:rsidRPr="005D4729">
        <w:tab/>
        <w:t>(7)</w:t>
      </w:r>
      <w:r w:rsidRPr="005D4729">
        <w:tab/>
        <w:t>A contribution is covered under this subsection if:</w:t>
      </w:r>
    </w:p>
    <w:p w:rsidR="00BD57EB" w:rsidRPr="005D4729" w:rsidRDefault="00BD57EB" w:rsidP="00BD57EB">
      <w:pPr>
        <w:pStyle w:val="paragraph"/>
      </w:pPr>
      <w:r w:rsidRPr="005D4729">
        <w:tab/>
        <w:t>(a)</w:t>
      </w:r>
      <w:r w:rsidRPr="005D4729">
        <w:tab/>
        <w:t xml:space="preserve">the contribution is made in respect of the person mentioned in </w:t>
      </w:r>
      <w:r w:rsidR="00FD3F14" w:rsidRPr="005D4729">
        <w:t>subparagraph (</w:t>
      </w:r>
      <w:r w:rsidRPr="005D4729">
        <w:t>3)(b)(iii) by another entity; and</w:t>
      </w:r>
    </w:p>
    <w:p w:rsidR="00BD57EB" w:rsidRPr="005D4729" w:rsidRDefault="00BD57EB" w:rsidP="00BD57EB">
      <w:pPr>
        <w:pStyle w:val="paragraph"/>
      </w:pPr>
      <w:r w:rsidRPr="005D4729">
        <w:tab/>
        <w:t>(b)</w:t>
      </w:r>
      <w:r w:rsidRPr="005D4729">
        <w:tab/>
        <w:t xml:space="preserve">the person is </w:t>
      </w:r>
      <w:r w:rsidRPr="005D4729">
        <w:rPr>
          <w:i/>
        </w:rPr>
        <w:t xml:space="preserve">not </w:t>
      </w:r>
      <w:r w:rsidRPr="005D4729">
        <w:t>an</w:t>
      </w:r>
      <w:r w:rsidRPr="005D4729">
        <w:rPr>
          <w:i/>
        </w:rPr>
        <w:t xml:space="preserve"> </w:t>
      </w:r>
      <w:r w:rsidRPr="005D4729">
        <w:t>employee of the other entity; and</w:t>
      </w:r>
    </w:p>
    <w:p w:rsidR="00BD57EB" w:rsidRPr="005D4729" w:rsidRDefault="00BD57EB" w:rsidP="00BD57EB">
      <w:pPr>
        <w:pStyle w:val="paragraph"/>
      </w:pPr>
      <w:r w:rsidRPr="005D4729">
        <w:tab/>
        <w:t>(c)</w:t>
      </w:r>
      <w:r w:rsidRPr="005D4729">
        <w:tab/>
        <w:t>under Division</w:t>
      </w:r>
      <w:r w:rsidR="00FD3F14" w:rsidRPr="005D4729">
        <w:t> </w:t>
      </w:r>
      <w:r w:rsidRPr="005D4729">
        <w:t xml:space="preserve">295 of the </w:t>
      </w:r>
      <w:r w:rsidRPr="005D4729">
        <w:rPr>
          <w:i/>
        </w:rPr>
        <w:t>Income Tax Assessment Act 1997</w:t>
      </w:r>
      <w:r w:rsidRPr="005D4729">
        <w:t xml:space="preserve"> (as that Division applies for the purposes of </w:t>
      </w:r>
      <w:r w:rsidR="00FD3F14" w:rsidRPr="005D4729">
        <w:t>subsection (</w:t>
      </w:r>
      <w:r w:rsidRPr="005D4729">
        <w:t>3)), the contribution is included in the assessable income of the superannuation provider in relation to the superannuation plan to which the contribution is made; and</w:t>
      </w:r>
    </w:p>
    <w:p w:rsidR="00BD57EB" w:rsidRPr="005D4729" w:rsidRDefault="00BD57EB" w:rsidP="00BD57EB">
      <w:pPr>
        <w:pStyle w:val="paragraph"/>
      </w:pPr>
      <w:r w:rsidRPr="005D4729">
        <w:tab/>
        <w:t>(d)</w:t>
      </w:r>
      <w:r w:rsidRPr="005D4729">
        <w:tab/>
        <w:t>the contribution is made after 6</w:t>
      </w:r>
      <w:r w:rsidR="00FD3F14" w:rsidRPr="005D4729">
        <w:t> </w:t>
      </w:r>
      <w:r w:rsidRPr="005D4729">
        <w:t>December 2006.</w:t>
      </w:r>
    </w:p>
    <w:p w:rsidR="00BD57EB" w:rsidRPr="005D4729" w:rsidRDefault="00BD57EB" w:rsidP="00BD57EB">
      <w:pPr>
        <w:pStyle w:val="subsection"/>
      </w:pPr>
      <w:r w:rsidRPr="005D4729">
        <w:tab/>
        <w:t>(8)</w:t>
      </w:r>
      <w:r w:rsidRPr="005D4729">
        <w:tab/>
        <w:t xml:space="preserve">For the purposes of </w:t>
      </w:r>
      <w:r w:rsidR="00FD3F14" w:rsidRPr="005D4729">
        <w:t>paragraph (</w:t>
      </w:r>
      <w:r w:rsidRPr="005D4729">
        <w:t>7)(b), treat the person as an employee of the other entity if the person would be treated as an employee of the other entity under Division</w:t>
      </w:r>
      <w:r w:rsidR="00FD3F14" w:rsidRPr="005D4729">
        <w:t> </w:t>
      </w:r>
      <w:r w:rsidRPr="005D4729">
        <w:t xml:space="preserve">290 of the </w:t>
      </w:r>
      <w:r w:rsidRPr="005D4729">
        <w:rPr>
          <w:i/>
        </w:rPr>
        <w:t>Income Tax Assessment Act 1997</w:t>
      </w:r>
      <w:r w:rsidRPr="005D4729">
        <w:t xml:space="preserve"> (as that Division applies for the purposes of </w:t>
      </w:r>
      <w:r w:rsidR="00FD3F14" w:rsidRPr="005D4729">
        <w:t>subsection (</w:t>
      </w:r>
      <w:r w:rsidRPr="005D4729">
        <w:t>3)).</w:t>
      </w:r>
    </w:p>
    <w:p w:rsidR="001E67F1" w:rsidRPr="005D4729" w:rsidRDefault="001E67F1" w:rsidP="001E67F1">
      <w:pPr>
        <w:pStyle w:val="ActHead5"/>
      </w:pPr>
      <w:bookmarkStart w:id="484" w:name="_Toc138776334"/>
      <w:r w:rsidRPr="00C7380F">
        <w:rPr>
          <w:rStyle w:val="CharSectno"/>
        </w:rPr>
        <w:t>292</w:t>
      </w:r>
      <w:r w:rsidR="00C7380F" w:rsidRPr="00C7380F">
        <w:rPr>
          <w:rStyle w:val="CharSectno"/>
        </w:rPr>
        <w:noBreakHyphen/>
      </w:r>
      <w:r w:rsidRPr="00C7380F">
        <w:rPr>
          <w:rStyle w:val="CharSectno"/>
        </w:rPr>
        <w:t>80A</w:t>
      </w:r>
      <w:r w:rsidRPr="005D4729">
        <w:t xml:space="preserve">  Transitional release authority</w:t>
      </w:r>
      <w:bookmarkEnd w:id="484"/>
    </w:p>
    <w:p w:rsidR="001E67F1" w:rsidRPr="005D4729" w:rsidRDefault="001E67F1" w:rsidP="001E67F1">
      <w:pPr>
        <w:pStyle w:val="subsection"/>
        <w:rPr>
          <w:lang w:eastAsia="en-US"/>
        </w:rPr>
      </w:pPr>
      <w:r w:rsidRPr="005D4729">
        <w:rPr>
          <w:lang w:eastAsia="en-US"/>
        </w:rPr>
        <w:tab/>
        <w:t>(1)</w:t>
      </w:r>
      <w:r w:rsidRPr="005D4729">
        <w:rPr>
          <w:lang w:eastAsia="en-US"/>
        </w:rPr>
        <w:tab/>
        <w:t xml:space="preserve">A person may apply to the Commissioner in the approved form for a transitional release authority under </w:t>
      </w:r>
      <w:r w:rsidR="00FD3F14" w:rsidRPr="005D4729">
        <w:rPr>
          <w:lang w:eastAsia="en-US"/>
        </w:rPr>
        <w:t>subsection (</w:t>
      </w:r>
      <w:r w:rsidRPr="005D4729">
        <w:rPr>
          <w:lang w:eastAsia="en-US"/>
        </w:rPr>
        <w:t xml:space="preserve">2). The application can only be made before </w:t>
      </w:r>
      <w:r w:rsidR="00EB3B5E">
        <w:rPr>
          <w:lang w:eastAsia="en-US"/>
        </w:rPr>
        <w:t>1 July</w:t>
      </w:r>
      <w:r w:rsidRPr="005D4729">
        <w:t xml:space="preserve"> 2007.</w:t>
      </w:r>
    </w:p>
    <w:p w:rsidR="001E67F1" w:rsidRPr="005D4729" w:rsidRDefault="001E67F1" w:rsidP="001E67F1">
      <w:pPr>
        <w:pStyle w:val="subsection"/>
      </w:pPr>
      <w:r w:rsidRPr="005D4729">
        <w:rPr>
          <w:lang w:eastAsia="en-US"/>
        </w:rPr>
        <w:tab/>
        <w:t>(2)</w:t>
      </w:r>
      <w:r w:rsidRPr="005D4729">
        <w:rPr>
          <w:lang w:eastAsia="en-US"/>
        </w:rPr>
        <w:tab/>
        <w:t>The Commissioner must</w:t>
      </w:r>
      <w:r w:rsidRPr="005D4729">
        <w:rPr>
          <w:i/>
          <w:lang w:eastAsia="en-US"/>
        </w:rPr>
        <w:t xml:space="preserve"> </w:t>
      </w:r>
      <w:r w:rsidRPr="005D4729">
        <w:rPr>
          <w:lang w:eastAsia="en-US"/>
        </w:rPr>
        <w:t>give the person a transitional release authority if the Commissioner considers that, apart from subparagraph</w:t>
      </w:r>
      <w:r w:rsidR="00FD3F14" w:rsidRPr="005D4729">
        <w:rPr>
          <w:lang w:eastAsia="en-US"/>
        </w:rPr>
        <w:t> </w:t>
      </w:r>
      <w:r w:rsidRPr="005D4729">
        <w:t>292</w:t>
      </w:r>
      <w:r w:rsidR="00C7380F">
        <w:noBreakHyphen/>
      </w:r>
      <w:r w:rsidRPr="005D4729">
        <w:t>80(3)(b)(i), the person would have excess non</w:t>
      </w:r>
      <w:r w:rsidR="00C7380F">
        <w:noBreakHyphen/>
      </w:r>
      <w:r w:rsidRPr="005D4729">
        <w:t>concessional contributions for the financial year mentioned in paragraph</w:t>
      </w:r>
      <w:r w:rsidR="00FD3F14" w:rsidRPr="005D4729">
        <w:t> </w:t>
      </w:r>
      <w:r w:rsidRPr="005D4729">
        <w:t>292</w:t>
      </w:r>
      <w:r w:rsidR="00C7380F">
        <w:noBreakHyphen/>
      </w:r>
      <w:r w:rsidRPr="005D4729">
        <w:t>80(3)(a).</w:t>
      </w:r>
    </w:p>
    <w:p w:rsidR="001E67F1" w:rsidRPr="005D4729" w:rsidRDefault="001E67F1" w:rsidP="001E67F1">
      <w:pPr>
        <w:pStyle w:val="subsection"/>
      </w:pPr>
      <w:r w:rsidRPr="005D4729">
        <w:rPr>
          <w:lang w:eastAsia="en-US"/>
        </w:rPr>
        <w:lastRenderedPageBreak/>
        <w:tab/>
        <w:t>(3)</w:t>
      </w:r>
      <w:r w:rsidRPr="005D4729">
        <w:rPr>
          <w:lang w:eastAsia="en-US"/>
        </w:rPr>
        <w:tab/>
        <w:t xml:space="preserve">The transitional release authority </w:t>
      </w:r>
      <w:r w:rsidRPr="005D4729">
        <w:t>must:</w:t>
      </w:r>
    </w:p>
    <w:p w:rsidR="001E67F1" w:rsidRPr="005D4729" w:rsidRDefault="001E67F1" w:rsidP="001E67F1">
      <w:pPr>
        <w:pStyle w:val="paragraph"/>
      </w:pPr>
      <w:r w:rsidRPr="005D4729">
        <w:tab/>
        <w:t>(a)</w:t>
      </w:r>
      <w:r w:rsidRPr="005D4729">
        <w:tab/>
        <w:t>state the amount of excess non</w:t>
      </w:r>
      <w:r w:rsidR="00C7380F">
        <w:noBreakHyphen/>
      </w:r>
      <w:r w:rsidRPr="005D4729">
        <w:t xml:space="preserve">concessional contributions mentioned in </w:t>
      </w:r>
      <w:r w:rsidR="00FD3F14" w:rsidRPr="005D4729">
        <w:t>subsection (</w:t>
      </w:r>
      <w:r w:rsidRPr="005D4729">
        <w:t>2); and</w:t>
      </w:r>
    </w:p>
    <w:p w:rsidR="001E67F1" w:rsidRPr="005D4729" w:rsidRDefault="001E67F1" w:rsidP="001E67F1">
      <w:pPr>
        <w:pStyle w:val="paragraph"/>
      </w:pPr>
      <w:r w:rsidRPr="005D4729">
        <w:tab/>
        <w:t>(b)</w:t>
      </w:r>
      <w:r w:rsidRPr="005D4729">
        <w:tab/>
        <w:t>be dated; and</w:t>
      </w:r>
    </w:p>
    <w:p w:rsidR="001E67F1" w:rsidRPr="005D4729" w:rsidRDefault="001E67F1" w:rsidP="001E67F1">
      <w:pPr>
        <w:pStyle w:val="paragraph"/>
      </w:pPr>
      <w:r w:rsidRPr="005D4729">
        <w:tab/>
        <w:t>(c)</w:t>
      </w:r>
      <w:r w:rsidRPr="005D4729">
        <w:tab/>
        <w:t>contain any other information that the Commissioner considers relevant.</w:t>
      </w:r>
    </w:p>
    <w:p w:rsidR="001E67F1" w:rsidRPr="005D4729" w:rsidRDefault="001E67F1" w:rsidP="001E67F1">
      <w:pPr>
        <w:pStyle w:val="subsection"/>
        <w:rPr>
          <w:lang w:eastAsia="en-US"/>
        </w:rPr>
      </w:pPr>
      <w:r w:rsidRPr="005D4729">
        <w:rPr>
          <w:lang w:eastAsia="en-US"/>
        </w:rPr>
        <w:tab/>
        <w:t>(4)</w:t>
      </w:r>
      <w:r w:rsidRPr="005D4729">
        <w:rPr>
          <w:lang w:eastAsia="en-US"/>
        </w:rPr>
        <w:tab/>
        <w:t>For the purposes of this section, disregard contributions made in respect of the person after 6</w:t>
      </w:r>
      <w:r w:rsidR="00FD3F14" w:rsidRPr="005D4729">
        <w:rPr>
          <w:lang w:eastAsia="en-US"/>
        </w:rPr>
        <w:t> </w:t>
      </w:r>
      <w:r w:rsidRPr="005D4729">
        <w:rPr>
          <w:lang w:eastAsia="en-US"/>
        </w:rPr>
        <w:t>December 2006 in working out:</w:t>
      </w:r>
    </w:p>
    <w:p w:rsidR="001E67F1" w:rsidRPr="005D4729" w:rsidRDefault="001E67F1" w:rsidP="001E67F1">
      <w:pPr>
        <w:pStyle w:val="paragraph"/>
        <w:rPr>
          <w:lang w:eastAsia="en-US"/>
        </w:rPr>
      </w:pPr>
      <w:r w:rsidRPr="005D4729">
        <w:rPr>
          <w:lang w:eastAsia="en-US"/>
        </w:rPr>
        <w:tab/>
        <w:t>(a)</w:t>
      </w:r>
      <w:r w:rsidRPr="005D4729">
        <w:rPr>
          <w:lang w:eastAsia="en-US"/>
        </w:rPr>
        <w:tab/>
        <w:t>whether the person has excess non</w:t>
      </w:r>
      <w:r w:rsidR="00C7380F">
        <w:rPr>
          <w:lang w:eastAsia="en-US"/>
        </w:rPr>
        <w:noBreakHyphen/>
      </w:r>
      <w:r w:rsidRPr="005D4729">
        <w:rPr>
          <w:lang w:eastAsia="en-US"/>
        </w:rPr>
        <w:t xml:space="preserve">concessional contributions as mentioned in </w:t>
      </w:r>
      <w:r w:rsidR="00FD3F14" w:rsidRPr="005D4729">
        <w:rPr>
          <w:lang w:eastAsia="en-US"/>
        </w:rPr>
        <w:t>subsection (</w:t>
      </w:r>
      <w:r w:rsidRPr="005D4729">
        <w:rPr>
          <w:lang w:eastAsia="en-US"/>
        </w:rPr>
        <w:t>2); and</w:t>
      </w:r>
    </w:p>
    <w:p w:rsidR="001E67F1" w:rsidRPr="005D4729" w:rsidRDefault="001E67F1" w:rsidP="001E67F1">
      <w:pPr>
        <w:pStyle w:val="paragraph"/>
        <w:rPr>
          <w:lang w:eastAsia="en-US"/>
        </w:rPr>
      </w:pPr>
      <w:r w:rsidRPr="005D4729">
        <w:rPr>
          <w:lang w:eastAsia="en-US"/>
        </w:rPr>
        <w:tab/>
        <w:t>(b)</w:t>
      </w:r>
      <w:r w:rsidRPr="005D4729">
        <w:rPr>
          <w:lang w:eastAsia="en-US"/>
        </w:rPr>
        <w:tab/>
        <w:t>the amount of those excess non</w:t>
      </w:r>
      <w:r w:rsidR="00C7380F">
        <w:rPr>
          <w:lang w:eastAsia="en-US"/>
        </w:rPr>
        <w:noBreakHyphen/>
      </w:r>
      <w:r w:rsidRPr="005D4729">
        <w:rPr>
          <w:lang w:eastAsia="en-US"/>
        </w:rPr>
        <w:t>concessional contributions.</w:t>
      </w:r>
    </w:p>
    <w:p w:rsidR="001E67F1" w:rsidRPr="005D4729" w:rsidRDefault="001E67F1" w:rsidP="001E67F1">
      <w:pPr>
        <w:pStyle w:val="ActHead5"/>
      </w:pPr>
      <w:bookmarkStart w:id="485" w:name="_Toc138776335"/>
      <w:r w:rsidRPr="00C7380F">
        <w:rPr>
          <w:rStyle w:val="CharSectno"/>
        </w:rPr>
        <w:t>292</w:t>
      </w:r>
      <w:r w:rsidR="00C7380F" w:rsidRPr="00C7380F">
        <w:rPr>
          <w:rStyle w:val="CharSectno"/>
        </w:rPr>
        <w:noBreakHyphen/>
      </w:r>
      <w:r w:rsidRPr="00C7380F">
        <w:rPr>
          <w:rStyle w:val="CharSectno"/>
        </w:rPr>
        <w:t>80B</w:t>
      </w:r>
      <w:r w:rsidRPr="005D4729">
        <w:t xml:space="preserve">  Giving a transitional release authority to a superannuation provider</w:t>
      </w:r>
      <w:bookmarkEnd w:id="485"/>
    </w:p>
    <w:p w:rsidR="001E67F1" w:rsidRPr="005D4729" w:rsidRDefault="001E67F1" w:rsidP="001E67F1">
      <w:pPr>
        <w:pStyle w:val="subsection"/>
        <w:rPr>
          <w:lang w:eastAsia="en-US"/>
        </w:rPr>
      </w:pPr>
      <w:r w:rsidRPr="005D4729">
        <w:rPr>
          <w:lang w:eastAsia="en-US"/>
        </w:rPr>
        <w:tab/>
      </w:r>
      <w:r w:rsidRPr="005D4729">
        <w:rPr>
          <w:lang w:eastAsia="en-US"/>
        </w:rPr>
        <w:tab/>
        <w:t xml:space="preserve">The person may give the transitional release authority to a superannuation provider that holds a superannuation interest (other than a defined benefit interest) for the person </w:t>
      </w:r>
      <w:r w:rsidR="00782AEB" w:rsidRPr="005D4729">
        <w:t xml:space="preserve">in a complying superannuation plan </w:t>
      </w:r>
      <w:r w:rsidRPr="005D4729">
        <w:rPr>
          <w:lang w:eastAsia="en-US"/>
        </w:rPr>
        <w:t>within 21 days after the date of the release authority.</w:t>
      </w:r>
    </w:p>
    <w:p w:rsidR="001E67F1" w:rsidRPr="005D4729" w:rsidRDefault="001E67F1" w:rsidP="001E67F1">
      <w:pPr>
        <w:pStyle w:val="ActHead5"/>
      </w:pPr>
      <w:bookmarkStart w:id="486" w:name="_Toc138776336"/>
      <w:r w:rsidRPr="00C7380F">
        <w:rPr>
          <w:rStyle w:val="CharSectno"/>
        </w:rPr>
        <w:t>292</w:t>
      </w:r>
      <w:r w:rsidR="00C7380F" w:rsidRPr="00C7380F">
        <w:rPr>
          <w:rStyle w:val="CharSectno"/>
        </w:rPr>
        <w:noBreakHyphen/>
      </w:r>
      <w:r w:rsidRPr="00C7380F">
        <w:rPr>
          <w:rStyle w:val="CharSectno"/>
        </w:rPr>
        <w:t>80C</w:t>
      </w:r>
      <w:r w:rsidRPr="005D4729">
        <w:t xml:space="preserve">  Superannuation provider given transitional release authority must pay amount</w:t>
      </w:r>
      <w:bookmarkEnd w:id="486"/>
    </w:p>
    <w:p w:rsidR="001E67F1" w:rsidRPr="005D4729" w:rsidRDefault="001E67F1" w:rsidP="001E67F1">
      <w:pPr>
        <w:pStyle w:val="subsection"/>
        <w:rPr>
          <w:lang w:eastAsia="en-US"/>
        </w:rPr>
      </w:pPr>
      <w:r w:rsidRPr="005D4729">
        <w:rPr>
          <w:lang w:eastAsia="en-US"/>
        </w:rPr>
        <w:tab/>
        <w:t>(1)</w:t>
      </w:r>
      <w:r w:rsidRPr="005D4729">
        <w:rPr>
          <w:lang w:eastAsia="en-US"/>
        </w:rPr>
        <w:tab/>
        <w:t>A superannuation provider that has been given a transitional release authority in accordance with section</w:t>
      </w:r>
      <w:r w:rsidR="00FD3F14" w:rsidRPr="005D4729">
        <w:rPr>
          <w:lang w:eastAsia="en-US"/>
        </w:rPr>
        <w:t> </w:t>
      </w:r>
      <w:r w:rsidRPr="005D4729">
        <w:t>292</w:t>
      </w:r>
      <w:r w:rsidR="00C7380F">
        <w:noBreakHyphen/>
      </w:r>
      <w:r w:rsidRPr="005D4729">
        <w:t xml:space="preserve">80B </w:t>
      </w:r>
      <w:r w:rsidRPr="005D4729">
        <w:rPr>
          <w:lang w:eastAsia="en-US"/>
        </w:rPr>
        <w:t>must pay to the person within 30 days after receiving the release authority the least of the following amounts:</w:t>
      </w:r>
    </w:p>
    <w:p w:rsidR="001E67F1" w:rsidRPr="005D4729" w:rsidRDefault="001E67F1" w:rsidP="001E67F1">
      <w:pPr>
        <w:pStyle w:val="paragraph"/>
        <w:rPr>
          <w:lang w:eastAsia="en-US"/>
        </w:rPr>
      </w:pPr>
      <w:r w:rsidRPr="005D4729">
        <w:rPr>
          <w:lang w:eastAsia="en-US"/>
        </w:rPr>
        <w:tab/>
        <w:t>(a)</w:t>
      </w:r>
      <w:r w:rsidRPr="005D4729">
        <w:rPr>
          <w:lang w:eastAsia="en-US"/>
        </w:rPr>
        <w:tab/>
        <w:t xml:space="preserve">if the person requests the provider in writing to pay a specified amount in relation to the </w:t>
      </w:r>
      <w:r w:rsidRPr="005D4729">
        <w:t>release authority</w:t>
      </w:r>
      <w:r w:rsidRPr="005D4729">
        <w:rPr>
          <w:lang w:eastAsia="en-US"/>
        </w:rPr>
        <w:t>—that amount;</w:t>
      </w:r>
    </w:p>
    <w:p w:rsidR="001E67F1" w:rsidRPr="005D4729" w:rsidRDefault="001E67F1" w:rsidP="001E67F1">
      <w:pPr>
        <w:pStyle w:val="paragraph"/>
      </w:pPr>
      <w:r w:rsidRPr="005D4729">
        <w:tab/>
        <w:t>(b)</w:t>
      </w:r>
      <w:r w:rsidRPr="005D4729">
        <w:tab/>
        <w:t>the amount of excess non</w:t>
      </w:r>
      <w:r w:rsidR="00C7380F">
        <w:noBreakHyphen/>
      </w:r>
      <w:r w:rsidRPr="005D4729">
        <w:t>concessional contributions stated in the release authority;</w:t>
      </w:r>
    </w:p>
    <w:p w:rsidR="001E67F1" w:rsidRPr="005D4729" w:rsidRDefault="001E67F1" w:rsidP="001E67F1">
      <w:pPr>
        <w:pStyle w:val="paragraph"/>
        <w:rPr>
          <w:lang w:eastAsia="en-US"/>
        </w:rPr>
      </w:pPr>
      <w:r w:rsidRPr="005D4729">
        <w:rPr>
          <w:lang w:eastAsia="en-US"/>
        </w:rPr>
        <w:tab/>
        <w:t>(c)</w:t>
      </w:r>
      <w:r w:rsidRPr="005D4729">
        <w:rPr>
          <w:lang w:eastAsia="en-US"/>
        </w:rPr>
        <w:tab/>
        <w:t>the sum of the values of every superannuation interest (other than a defined benefit interest) held by the superannuation provider for the person</w:t>
      </w:r>
      <w:r w:rsidR="00782AEB" w:rsidRPr="005D4729">
        <w:rPr>
          <w:lang w:eastAsia="en-US"/>
        </w:rPr>
        <w:t xml:space="preserve"> </w:t>
      </w:r>
      <w:r w:rsidR="00782AEB" w:rsidRPr="005D4729">
        <w:t>in complying superannuation plans</w:t>
      </w:r>
      <w:r w:rsidRPr="005D4729">
        <w:rPr>
          <w:lang w:eastAsia="en-US"/>
        </w:rPr>
        <w:t>.</w:t>
      </w:r>
    </w:p>
    <w:p w:rsidR="001E67F1" w:rsidRPr="005D4729" w:rsidRDefault="001E67F1" w:rsidP="001E67F1">
      <w:pPr>
        <w:pStyle w:val="notetext"/>
      </w:pPr>
      <w:r w:rsidRPr="005D4729">
        <w:lastRenderedPageBreak/>
        <w:t>Note 1:</w:t>
      </w:r>
      <w:r w:rsidRPr="005D4729">
        <w:tab/>
        <w:t>Section</w:t>
      </w:r>
      <w:r w:rsidR="00FD3F14" w:rsidRPr="005D4729">
        <w:t> </w:t>
      </w:r>
      <w:r w:rsidRPr="005D4729">
        <w:t>288</w:t>
      </w:r>
      <w:r w:rsidR="00C7380F">
        <w:noBreakHyphen/>
      </w:r>
      <w:r w:rsidRPr="005D4729">
        <w:t>95 in Schedule</w:t>
      </w:r>
      <w:r w:rsidR="00FD3F14" w:rsidRPr="005D4729">
        <w:t> </w:t>
      </w:r>
      <w:r w:rsidRPr="005D4729">
        <w:t xml:space="preserve">1 to the </w:t>
      </w:r>
      <w:r w:rsidRPr="005D4729">
        <w:rPr>
          <w:i/>
        </w:rPr>
        <w:t>Taxation Administration Act 1953</w:t>
      </w:r>
      <w:r w:rsidRPr="005D4729">
        <w:t xml:space="preserve"> provides for an administrative penalty for failing to comply with this subsection.</w:t>
      </w:r>
    </w:p>
    <w:p w:rsidR="001E67F1" w:rsidRPr="005D4729" w:rsidRDefault="001E67F1" w:rsidP="001E67F1">
      <w:pPr>
        <w:pStyle w:val="notetext"/>
      </w:pPr>
      <w:r w:rsidRPr="005D4729">
        <w:t>Note 2:</w:t>
      </w:r>
      <w:r w:rsidRPr="005D4729">
        <w:tab/>
        <w:t>Section</w:t>
      </w:r>
      <w:r w:rsidR="00FD3F14" w:rsidRPr="005D4729">
        <w:t> </w:t>
      </w:r>
      <w:r w:rsidRPr="005D4729">
        <w:t>288</w:t>
      </w:r>
      <w:r w:rsidR="00C7380F">
        <w:noBreakHyphen/>
      </w:r>
      <w:r w:rsidRPr="005D4729">
        <w:t>100 in Schedule</w:t>
      </w:r>
      <w:r w:rsidR="00FD3F14" w:rsidRPr="005D4729">
        <w:t> </w:t>
      </w:r>
      <w:r w:rsidRPr="005D4729">
        <w:t xml:space="preserve">1 to the </w:t>
      </w:r>
      <w:r w:rsidRPr="005D4729">
        <w:rPr>
          <w:i/>
        </w:rPr>
        <w:t>Taxation Administration Act 1953</w:t>
      </w:r>
      <w:r w:rsidRPr="005D4729">
        <w:t xml:space="preserve"> provides that the person giving the release authority to the superannuation provider can be liable to an administrative penalty if excess amounts are paid in relation to the release authority.</w:t>
      </w:r>
    </w:p>
    <w:p w:rsidR="001E67F1" w:rsidRPr="005D4729" w:rsidRDefault="001E67F1" w:rsidP="001E67F1">
      <w:pPr>
        <w:pStyle w:val="notetext"/>
      </w:pPr>
      <w:r w:rsidRPr="005D4729">
        <w:t>Note 3:</w:t>
      </w:r>
      <w:r w:rsidRPr="005D4729">
        <w:tab/>
        <w:t xml:space="preserve">For reporting obligations on the superannuation provider in these circumstances, see </w:t>
      </w:r>
      <w:r w:rsidR="00B36BB7" w:rsidRPr="005D4729">
        <w:t>section 3</w:t>
      </w:r>
      <w:r w:rsidRPr="005D4729">
        <w:t>90</w:t>
      </w:r>
      <w:r w:rsidR="00C7380F">
        <w:noBreakHyphen/>
      </w:r>
      <w:r w:rsidRPr="005D4729">
        <w:t>65 in Schedule</w:t>
      </w:r>
      <w:r w:rsidR="00FD3F14" w:rsidRPr="005D4729">
        <w:t> </w:t>
      </w:r>
      <w:r w:rsidRPr="005D4729">
        <w:t xml:space="preserve">1 to the </w:t>
      </w:r>
      <w:r w:rsidRPr="005D4729">
        <w:rPr>
          <w:i/>
        </w:rPr>
        <w:t>Taxation Administration Act 1953</w:t>
      </w:r>
      <w:r w:rsidRPr="005D4729">
        <w:t>.</w:t>
      </w:r>
    </w:p>
    <w:p w:rsidR="001E67F1" w:rsidRPr="005D4729" w:rsidRDefault="001E67F1" w:rsidP="001E67F1">
      <w:pPr>
        <w:pStyle w:val="subsection"/>
        <w:rPr>
          <w:lang w:eastAsia="en-US"/>
        </w:rPr>
      </w:pPr>
      <w:r w:rsidRPr="005D4729">
        <w:rPr>
          <w:lang w:eastAsia="en-US"/>
        </w:rPr>
        <w:tab/>
        <w:t>(2)</w:t>
      </w:r>
      <w:r w:rsidRPr="005D4729">
        <w:rPr>
          <w:lang w:eastAsia="en-US"/>
        </w:rPr>
        <w:tab/>
        <w:t>The payment must be made out of one or more superannuation interests (other than a defined benefits interest) held by the superannuation provider for the person</w:t>
      </w:r>
      <w:r w:rsidR="00782AEB" w:rsidRPr="005D4729">
        <w:rPr>
          <w:lang w:eastAsia="en-US"/>
        </w:rPr>
        <w:t xml:space="preserve"> </w:t>
      </w:r>
      <w:r w:rsidR="00782AEB" w:rsidRPr="005D4729">
        <w:t>in complying superannuation plans</w:t>
      </w:r>
      <w:r w:rsidRPr="005D4729">
        <w:rPr>
          <w:lang w:eastAsia="en-US"/>
        </w:rPr>
        <w:t>.</w:t>
      </w:r>
    </w:p>
    <w:p w:rsidR="001E67F1" w:rsidRPr="005D4729" w:rsidRDefault="001E67F1" w:rsidP="001E67F1">
      <w:pPr>
        <w:pStyle w:val="subsection"/>
        <w:rPr>
          <w:lang w:eastAsia="en-US"/>
        </w:rPr>
      </w:pPr>
      <w:r w:rsidRPr="005D4729">
        <w:rPr>
          <w:lang w:eastAsia="en-US"/>
        </w:rPr>
        <w:tab/>
        <w:t>(3)</w:t>
      </w:r>
      <w:r w:rsidRPr="005D4729">
        <w:rPr>
          <w:lang w:eastAsia="en-US"/>
        </w:rPr>
        <w:tab/>
        <w:t>Section</w:t>
      </w:r>
      <w:r w:rsidR="00FD3F14" w:rsidRPr="005D4729">
        <w:rPr>
          <w:lang w:eastAsia="en-US"/>
        </w:rPr>
        <w:t> </w:t>
      </w:r>
      <w:r w:rsidRPr="005D4729">
        <w:rPr>
          <w:lang w:eastAsia="en-US"/>
        </w:rPr>
        <w:t>307</w:t>
      </w:r>
      <w:r w:rsidR="00C7380F">
        <w:rPr>
          <w:lang w:eastAsia="en-US"/>
        </w:rPr>
        <w:noBreakHyphen/>
      </w:r>
      <w:r w:rsidRPr="005D4729">
        <w:rPr>
          <w:lang w:eastAsia="en-US"/>
        </w:rPr>
        <w:t xml:space="preserve">125 of the </w:t>
      </w:r>
      <w:r w:rsidRPr="005D4729">
        <w:rPr>
          <w:i/>
          <w:lang w:eastAsia="en-US"/>
        </w:rPr>
        <w:t xml:space="preserve">Income Tax Assessment Act 1997 </w:t>
      </w:r>
      <w:r w:rsidRPr="005D4729">
        <w:rPr>
          <w:lang w:eastAsia="en-US"/>
        </w:rPr>
        <w:t>(the proportioning rule) does not apply to a payment made as required under this section.</w:t>
      </w:r>
    </w:p>
    <w:p w:rsidR="0003059B" w:rsidRPr="005D4729" w:rsidRDefault="0003059B" w:rsidP="0003059B">
      <w:pPr>
        <w:pStyle w:val="ActHead5"/>
      </w:pPr>
      <w:bookmarkStart w:id="487" w:name="_Toc138776337"/>
      <w:r w:rsidRPr="00C7380F">
        <w:rPr>
          <w:rStyle w:val="CharSectno"/>
        </w:rPr>
        <w:t>292</w:t>
      </w:r>
      <w:r w:rsidR="00C7380F" w:rsidRPr="00C7380F">
        <w:rPr>
          <w:rStyle w:val="CharSectno"/>
        </w:rPr>
        <w:noBreakHyphen/>
      </w:r>
      <w:r w:rsidRPr="00C7380F">
        <w:rPr>
          <w:rStyle w:val="CharSectno"/>
        </w:rPr>
        <w:t>85</w:t>
      </w:r>
      <w:r w:rsidRPr="005D4729">
        <w:t xml:space="preserve">  Non</w:t>
      </w:r>
      <w:r w:rsidR="00C7380F">
        <w:noBreakHyphen/>
      </w:r>
      <w:r w:rsidRPr="005D4729">
        <w:t>concessional contributions cap for a financial year</w:t>
      </w:r>
      <w:bookmarkEnd w:id="487"/>
    </w:p>
    <w:p w:rsidR="0003059B" w:rsidRPr="005D4729" w:rsidRDefault="0003059B" w:rsidP="0003059B">
      <w:pPr>
        <w:pStyle w:val="subsection"/>
      </w:pPr>
      <w:r w:rsidRPr="005D4729">
        <w:tab/>
        <w:t>(1)</w:t>
      </w:r>
      <w:r w:rsidRPr="005D4729">
        <w:tab/>
        <w:t>For the purposes of working out your non</w:t>
      </w:r>
      <w:r w:rsidR="00C7380F">
        <w:noBreakHyphen/>
      </w:r>
      <w:r w:rsidRPr="005D4729">
        <w:t>concessional contributions cap for the 2017</w:t>
      </w:r>
      <w:r w:rsidR="00C7380F">
        <w:noBreakHyphen/>
      </w:r>
      <w:r w:rsidRPr="005D4729">
        <w:t>2018 financial year, if:</w:t>
      </w:r>
    </w:p>
    <w:p w:rsidR="0003059B" w:rsidRPr="005D4729" w:rsidRDefault="0003059B" w:rsidP="0003059B">
      <w:pPr>
        <w:pStyle w:val="paragraph"/>
      </w:pPr>
      <w:r w:rsidRPr="005D4729">
        <w:tab/>
        <w:t>(a)</w:t>
      </w:r>
      <w:r w:rsidRPr="005D4729">
        <w:tab/>
        <w:t>your non</w:t>
      </w:r>
      <w:r w:rsidR="00C7380F">
        <w:noBreakHyphen/>
      </w:r>
      <w:r w:rsidRPr="005D4729">
        <w:t>concessional contributions cap for the 2015</w:t>
      </w:r>
      <w:r w:rsidR="00C7380F">
        <w:noBreakHyphen/>
      </w:r>
      <w:r w:rsidRPr="005D4729">
        <w:t>2016 financial year was worked out under subsection</w:t>
      </w:r>
      <w:r w:rsidR="00FD3F14" w:rsidRPr="005D4729">
        <w:t> </w:t>
      </w:r>
      <w:r w:rsidRPr="005D4729">
        <w:t>292</w:t>
      </w:r>
      <w:r w:rsidR="00C7380F">
        <w:noBreakHyphen/>
      </w:r>
      <w:r w:rsidRPr="005D4729">
        <w:t xml:space="preserve">85(4) of the </w:t>
      </w:r>
      <w:r w:rsidRPr="005D4729">
        <w:rPr>
          <w:i/>
        </w:rPr>
        <w:t>Income Tax Assessment Act 1997</w:t>
      </w:r>
      <w:r w:rsidRPr="005D4729">
        <w:t>; and</w:t>
      </w:r>
    </w:p>
    <w:p w:rsidR="0003059B" w:rsidRPr="005D4729" w:rsidRDefault="0003059B" w:rsidP="0003059B">
      <w:pPr>
        <w:pStyle w:val="paragraph"/>
      </w:pPr>
      <w:r w:rsidRPr="005D4729">
        <w:tab/>
        <w:t>(b)</w:t>
      </w:r>
      <w:r w:rsidRPr="005D4729">
        <w:tab/>
        <w:t>that year was a first year within the meaning of subsection</w:t>
      </w:r>
      <w:r w:rsidR="00FD3F14" w:rsidRPr="005D4729">
        <w:t> </w:t>
      </w:r>
      <w:r w:rsidRPr="005D4729">
        <w:t>292</w:t>
      </w:r>
      <w:r w:rsidR="00C7380F">
        <w:noBreakHyphen/>
      </w:r>
      <w:r w:rsidRPr="005D4729">
        <w:t>85(3) of that Act;</w:t>
      </w:r>
    </w:p>
    <w:p w:rsidR="0003059B" w:rsidRPr="005D4729" w:rsidRDefault="0003059B" w:rsidP="0003059B">
      <w:pPr>
        <w:pStyle w:val="subsection2"/>
      </w:pPr>
      <w:r w:rsidRPr="005D4729">
        <w:t>subsection</w:t>
      </w:r>
      <w:r w:rsidR="00FD3F14" w:rsidRPr="005D4729">
        <w:t> </w:t>
      </w:r>
      <w:r w:rsidRPr="005D4729">
        <w:t>292</w:t>
      </w:r>
      <w:r w:rsidR="00C7380F">
        <w:noBreakHyphen/>
      </w:r>
      <w:r w:rsidRPr="005D4729">
        <w:t xml:space="preserve">85(7) of that Act as amended by the </w:t>
      </w:r>
      <w:r w:rsidRPr="005D4729">
        <w:rPr>
          <w:i/>
        </w:rPr>
        <w:t>Treasury Laws Amendment (Fair and Sustainable Superannuation) Act 2016</w:t>
      </w:r>
      <w:r w:rsidRPr="005D4729">
        <w:t xml:space="preserve"> applies after the commencement of this section as if:</w:t>
      </w:r>
    </w:p>
    <w:p w:rsidR="0003059B" w:rsidRPr="005D4729" w:rsidRDefault="0003059B" w:rsidP="0003059B">
      <w:pPr>
        <w:pStyle w:val="paragraph"/>
      </w:pPr>
      <w:r w:rsidRPr="005D4729">
        <w:tab/>
        <w:t>(c)</w:t>
      </w:r>
      <w:r w:rsidRPr="005D4729">
        <w:tab/>
        <w:t>the amount worked out under subsection</w:t>
      </w:r>
      <w:r w:rsidR="00FD3F14" w:rsidRPr="005D4729">
        <w:t> </w:t>
      </w:r>
      <w:r w:rsidRPr="005D4729">
        <w:t>292</w:t>
      </w:r>
      <w:r w:rsidR="00C7380F">
        <w:noBreakHyphen/>
      </w:r>
      <w:r w:rsidRPr="005D4729">
        <w:t>85(5) of that Act as so amended were $460,000; and</w:t>
      </w:r>
    </w:p>
    <w:p w:rsidR="0003059B" w:rsidRPr="005D4729" w:rsidRDefault="0003059B" w:rsidP="0003059B">
      <w:pPr>
        <w:pStyle w:val="paragraph"/>
      </w:pPr>
      <w:r w:rsidRPr="005D4729">
        <w:tab/>
        <w:t>(d)</w:t>
      </w:r>
      <w:r w:rsidRPr="005D4729">
        <w:tab/>
        <w:t>subsection</w:t>
      </w:r>
      <w:r w:rsidR="00FD3F14" w:rsidRPr="005D4729">
        <w:t> </w:t>
      </w:r>
      <w:r w:rsidRPr="005D4729">
        <w:t>292</w:t>
      </w:r>
      <w:r w:rsidR="00C7380F">
        <w:noBreakHyphen/>
      </w:r>
      <w:r w:rsidRPr="005D4729">
        <w:t xml:space="preserve">85(6) of that Act as so amended had been applied (taking into account </w:t>
      </w:r>
      <w:r w:rsidR="00FD3F14" w:rsidRPr="005D4729">
        <w:t>paragraph (</w:t>
      </w:r>
      <w:r w:rsidRPr="005D4729">
        <w:t>c) of this subsection) for the purposes of working out your non</w:t>
      </w:r>
      <w:r w:rsidR="00C7380F">
        <w:noBreakHyphen/>
      </w:r>
      <w:r w:rsidRPr="005D4729">
        <w:t>concessional contributions cap for the 2016</w:t>
      </w:r>
      <w:r w:rsidR="00C7380F">
        <w:noBreakHyphen/>
      </w:r>
      <w:r w:rsidRPr="005D4729">
        <w:t>2017 financial year.</w:t>
      </w:r>
    </w:p>
    <w:p w:rsidR="0003059B" w:rsidRPr="005D4729" w:rsidRDefault="0003059B" w:rsidP="0003059B">
      <w:pPr>
        <w:pStyle w:val="subsection"/>
      </w:pPr>
      <w:r w:rsidRPr="005D4729">
        <w:lastRenderedPageBreak/>
        <w:tab/>
        <w:t>(2)</w:t>
      </w:r>
      <w:r w:rsidRPr="005D4729">
        <w:tab/>
        <w:t>For the purposes of working out your non</w:t>
      </w:r>
      <w:r w:rsidR="00C7380F">
        <w:noBreakHyphen/>
      </w:r>
      <w:r w:rsidRPr="005D4729">
        <w:t>concessional contributions caps for the 2017</w:t>
      </w:r>
      <w:r w:rsidR="00C7380F">
        <w:noBreakHyphen/>
      </w:r>
      <w:r w:rsidRPr="005D4729">
        <w:t>2018 financial year and the 2018</w:t>
      </w:r>
      <w:r w:rsidR="00C7380F">
        <w:noBreakHyphen/>
      </w:r>
      <w:r w:rsidRPr="005D4729">
        <w:t>2019 financial year, if:</w:t>
      </w:r>
    </w:p>
    <w:p w:rsidR="0003059B" w:rsidRPr="005D4729" w:rsidRDefault="0003059B" w:rsidP="0003059B">
      <w:pPr>
        <w:pStyle w:val="paragraph"/>
      </w:pPr>
      <w:r w:rsidRPr="005D4729">
        <w:tab/>
        <w:t>(a)</w:t>
      </w:r>
      <w:r w:rsidRPr="005D4729">
        <w:tab/>
        <w:t>your non</w:t>
      </w:r>
      <w:r w:rsidR="00C7380F">
        <w:noBreakHyphen/>
      </w:r>
      <w:r w:rsidRPr="005D4729">
        <w:t>concessional contributions cap for the 2016</w:t>
      </w:r>
      <w:r w:rsidR="00C7380F">
        <w:noBreakHyphen/>
      </w:r>
      <w:r w:rsidRPr="005D4729">
        <w:t>2017 financial year was worked out under subsection</w:t>
      </w:r>
      <w:r w:rsidR="00FD3F14" w:rsidRPr="005D4729">
        <w:t> </w:t>
      </w:r>
      <w:r w:rsidRPr="005D4729">
        <w:t>292</w:t>
      </w:r>
      <w:r w:rsidR="00C7380F">
        <w:noBreakHyphen/>
      </w:r>
      <w:r w:rsidRPr="005D4729">
        <w:t xml:space="preserve">85(4) of the </w:t>
      </w:r>
      <w:r w:rsidRPr="005D4729">
        <w:rPr>
          <w:i/>
        </w:rPr>
        <w:t>Income Tax Assessment Act 1997</w:t>
      </w:r>
      <w:r w:rsidRPr="005D4729">
        <w:t>; and</w:t>
      </w:r>
    </w:p>
    <w:p w:rsidR="0003059B" w:rsidRPr="005D4729" w:rsidRDefault="0003059B" w:rsidP="0003059B">
      <w:pPr>
        <w:pStyle w:val="paragraph"/>
      </w:pPr>
      <w:r w:rsidRPr="005D4729">
        <w:tab/>
        <w:t>(b)</w:t>
      </w:r>
      <w:r w:rsidRPr="005D4729">
        <w:tab/>
        <w:t>that year was a first year within the meaning of subsection</w:t>
      </w:r>
      <w:r w:rsidR="00FD3F14" w:rsidRPr="005D4729">
        <w:t> </w:t>
      </w:r>
      <w:r w:rsidRPr="005D4729">
        <w:t>292</w:t>
      </w:r>
      <w:r w:rsidR="00C7380F">
        <w:noBreakHyphen/>
      </w:r>
      <w:r w:rsidRPr="005D4729">
        <w:t>85(3) of that Act;</w:t>
      </w:r>
    </w:p>
    <w:p w:rsidR="0003059B" w:rsidRPr="005D4729" w:rsidRDefault="0003059B" w:rsidP="0003059B">
      <w:pPr>
        <w:pStyle w:val="subsection2"/>
      </w:pPr>
      <w:r w:rsidRPr="005D4729">
        <w:t>subsections</w:t>
      </w:r>
      <w:r w:rsidR="00FD3F14" w:rsidRPr="005D4729">
        <w:t> </w:t>
      </w:r>
      <w:r w:rsidRPr="005D4729">
        <w:t>292</w:t>
      </w:r>
      <w:r w:rsidR="00C7380F">
        <w:noBreakHyphen/>
      </w:r>
      <w:r w:rsidRPr="005D4729">
        <w:t xml:space="preserve">85(6) and (7) of that Act as amended by the </w:t>
      </w:r>
      <w:r w:rsidRPr="005D4729">
        <w:rPr>
          <w:i/>
        </w:rPr>
        <w:t>Treasury Laws Amendment (Fair and Sustainable Superannuation) Act 2016</w:t>
      </w:r>
      <w:r w:rsidRPr="005D4729">
        <w:t xml:space="preserve"> apply after the commencement of this section as if the amount worked out under subsection</w:t>
      </w:r>
      <w:r w:rsidR="00FD3F14" w:rsidRPr="005D4729">
        <w:t> </w:t>
      </w:r>
      <w:r w:rsidRPr="005D4729">
        <w:t>292</w:t>
      </w:r>
      <w:r w:rsidR="00C7380F">
        <w:noBreakHyphen/>
      </w:r>
      <w:r w:rsidRPr="005D4729">
        <w:t>85(5) of that Act as so amended were $380,000.</w:t>
      </w:r>
    </w:p>
    <w:p w:rsidR="0003059B" w:rsidRPr="005D4729" w:rsidRDefault="0003059B" w:rsidP="0003059B">
      <w:pPr>
        <w:pStyle w:val="subsection"/>
      </w:pPr>
      <w:r w:rsidRPr="005D4729">
        <w:tab/>
        <w:t>(3)</w:t>
      </w:r>
      <w:r w:rsidRPr="005D4729">
        <w:tab/>
        <w:t>To avoid doubt, this section does not affect your non</w:t>
      </w:r>
      <w:r w:rsidR="00C7380F">
        <w:noBreakHyphen/>
      </w:r>
      <w:r w:rsidRPr="005D4729">
        <w:t xml:space="preserve">concessional contributions cap for any financial year that ended before </w:t>
      </w:r>
      <w:r w:rsidR="00EB3B5E">
        <w:t>1 July</w:t>
      </w:r>
      <w:r w:rsidRPr="005D4729">
        <w:t xml:space="preserve"> 2017.</w:t>
      </w:r>
    </w:p>
    <w:p w:rsidR="00975011" w:rsidRPr="005D4729" w:rsidRDefault="00975011" w:rsidP="00975011">
      <w:pPr>
        <w:pStyle w:val="ActHead5"/>
      </w:pPr>
      <w:bookmarkStart w:id="488" w:name="_Toc138776338"/>
      <w:r w:rsidRPr="00C7380F">
        <w:rPr>
          <w:rStyle w:val="CharSectno"/>
        </w:rPr>
        <w:t>292</w:t>
      </w:r>
      <w:r w:rsidR="00C7380F" w:rsidRPr="00C7380F">
        <w:rPr>
          <w:rStyle w:val="CharSectno"/>
        </w:rPr>
        <w:noBreakHyphen/>
      </w:r>
      <w:r w:rsidRPr="00C7380F">
        <w:rPr>
          <w:rStyle w:val="CharSectno"/>
        </w:rPr>
        <w:t>90</w:t>
      </w:r>
      <w:r w:rsidRPr="005D4729">
        <w:t xml:space="preserve">  Non</w:t>
      </w:r>
      <w:r w:rsidR="00C7380F">
        <w:noBreakHyphen/>
      </w:r>
      <w:r w:rsidRPr="005D4729">
        <w:t>concessional contributions for a financial year</w:t>
      </w:r>
      <w:bookmarkEnd w:id="488"/>
    </w:p>
    <w:p w:rsidR="00975011" w:rsidRPr="005D4729" w:rsidRDefault="00975011" w:rsidP="00975011">
      <w:pPr>
        <w:pStyle w:val="subsection"/>
      </w:pPr>
      <w:r w:rsidRPr="005D4729">
        <w:tab/>
      </w:r>
      <w:r w:rsidRPr="005D4729">
        <w:tab/>
        <w:t>The tax free component of a directed termination payment (within the meaning of section</w:t>
      </w:r>
      <w:r w:rsidR="00FD3F14" w:rsidRPr="005D4729">
        <w:t> </w:t>
      </w:r>
      <w:r w:rsidRPr="005D4729">
        <w:t>82</w:t>
      </w:r>
      <w:r w:rsidR="00C7380F">
        <w:noBreakHyphen/>
      </w:r>
      <w:r w:rsidRPr="005D4729">
        <w:t>10F) made in a financial year on behalf of you is not included in your non</w:t>
      </w:r>
      <w:r w:rsidR="00C7380F">
        <w:noBreakHyphen/>
      </w:r>
      <w:r w:rsidRPr="005D4729">
        <w:t>concessional contributions (see section</w:t>
      </w:r>
      <w:r w:rsidR="00FD3F14" w:rsidRPr="005D4729">
        <w:t> </w:t>
      </w:r>
      <w:r w:rsidRPr="005D4729">
        <w:t>292</w:t>
      </w:r>
      <w:r w:rsidR="00C7380F">
        <w:noBreakHyphen/>
      </w:r>
      <w:r w:rsidRPr="005D4729">
        <w:t xml:space="preserve">90 of the </w:t>
      </w:r>
      <w:r w:rsidRPr="005D4729">
        <w:rPr>
          <w:i/>
        </w:rPr>
        <w:t>Income Tax Assessment Act 1997</w:t>
      </w:r>
      <w:r w:rsidRPr="005D4729">
        <w:t>) for the financial year.</w:t>
      </w:r>
    </w:p>
    <w:p w:rsidR="00AA3F90" w:rsidRPr="005D4729" w:rsidRDefault="00AA3F90" w:rsidP="00D44385">
      <w:pPr>
        <w:pStyle w:val="ActHead3"/>
        <w:pageBreakBefore/>
      </w:pPr>
      <w:bookmarkStart w:id="489" w:name="_Toc138776339"/>
      <w:r w:rsidRPr="00C7380F">
        <w:rPr>
          <w:rStyle w:val="CharDivNo"/>
        </w:rPr>
        <w:lastRenderedPageBreak/>
        <w:t>Division</w:t>
      </w:r>
      <w:r w:rsidR="00FD3F14" w:rsidRPr="00C7380F">
        <w:rPr>
          <w:rStyle w:val="CharDivNo"/>
        </w:rPr>
        <w:t> </w:t>
      </w:r>
      <w:r w:rsidRPr="00C7380F">
        <w:rPr>
          <w:rStyle w:val="CharDivNo"/>
        </w:rPr>
        <w:t>293</w:t>
      </w:r>
      <w:r w:rsidRPr="005D4729">
        <w:t>—</w:t>
      </w:r>
      <w:r w:rsidRPr="00C7380F">
        <w:rPr>
          <w:rStyle w:val="CharDivText"/>
        </w:rPr>
        <w:t>Sustaining the superannuation contribution concession</w:t>
      </w:r>
      <w:bookmarkEnd w:id="489"/>
    </w:p>
    <w:p w:rsidR="00AA3F90" w:rsidRPr="005D4729" w:rsidRDefault="00AA3F90" w:rsidP="00AA3F90">
      <w:pPr>
        <w:pStyle w:val="TofSectsHeading"/>
      </w:pPr>
      <w:r w:rsidRPr="005D4729">
        <w:t>Table of Subdivisions</w:t>
      </w:r>
    </w:p>
    <w:p w:rsidR="00AA3F90" w:rsidRPr="005D4729" w:rsidRDefault="00AA3F90" w:rsidP="00AA3F90">
      <w:pPr>
        <w:pStyle w:val="TofSectsSubdiv"/>
      </w:pPr>
      <w:r w:rsidRPr="005D4729">
        <w:t>293</w:t>
      </w:r>
      <w:r w:rsidR="00C7380F">
        <w:noBreakHyphen/>
      </w:r>
      <w:r w:rsidRPr="005D4729">
        <w:t>A</w:t>
      </w:r>
      <w:r w:rsidRPr="005D4729">
        <w:tab/>
        <w:t>Application of Division</w:t>
      </w:r>
      <w:r w:rsidR="00FD3F14" w:rsidRPr="005D4729">
        <w:t> </w:t>
      </w:r>
      <w:r w:rsidRPr="005D4729">
        <w:t>293 tax rules</w:t>
      </w:r>
    </w:p>
    <w:p w:rsidR="00AA3F90" w:rsidRPr="005D4729" w:rsidRDefault="00AA3F90" w:rsidP="00AA3F90">
      <w:pPr>
        <w:pStyle w:val="ActHead4"/>
      </w:pPr>
      <w:bookmarkStart w:id="490" w:name="_Toc138776340"/>
      <w:r w:rsidRPr="00C7380F">
        <w:rPr>
          <w:rStyle w:val="CharSubdNo"/>
        </w:rPr>
        <w:t>Subdivision</w:t>
      </w:r>
      <w:r w:rsidR="00FD3F14" w:rsidRPr="00C7380F">
        <w:rPr>
          <w:rStyle w:val="CharSubdNo"/>
        </w:rPr>
        <w:t> </w:t>
      </w:r>
      <w:r w:rsidRPr="00C7380F">
        <w:rPr>
          <w:rStyle w:val="CharSubdNo"/>
        </w:rPr>
        <w:t>293</w:t>
      </w:r>
      <w:r w:rsidR="00C7380F" w:rsidRPr="00C7380F">
        <w:rPr>
          <w:rStyle w:val="CharSubdNo"/>
        </w:rPr>
        <w:noBreakHyphen/>
      </w:r>
      <w:r w:rsidRPr="00C7380F">
        <w:rPr>
          <w:rStyle w:val="CharSubdNo"/>
        </w:rPr>
        <w:t>A</w:t>
      </w:r>
      <w:r w:rsidRPr="005D4729">
        <w:t>—</w:t>
      </w:r>
      <w:r w:rsidRPr="00C7380F">
        <w:rPr>
          <w:rStyle w:val="CharSubdText"/>
        </w:rPr>
        <w:t>Application of Division</w:t>
      </w:r>
      <w:r w:rsidR="00FD3F14" w:rsidRPr="00C7380F">
        <w:rPr>
          <w:rStyle w:val="CharSubdText"/>
        </w:rPr>
        <w:t> </w:t>
      </w:r>
      <w:r w:rsidRPr="00C7380F">
        <w:rPr>
          <w:rStyle w:val="CharSubdText"/>
        </w:rPr>
        <w:t>293 tax rules</w:t>
      </w:r>
      <w:bookmarkEnd w:id="490"/>
    </w:p>
    <w:p w:rsidR="00AA3F90" w:rsidRPr="005D4729" w:rsidRDefault="00AA3F90" w:rsidP="00AA3F90">
      <w:pPr>
        <w:pStyle w:val="TofSectsHeading"/>
      </w:pPr>
      <w:r w:rsidRPr="005D4729">
        <w:t>Table of sections</w:t>
      </w:r>
    </w:p>
    <w:p w:rsidR="00AA3F90" w:rsidRPr="005D4729" w:rsidRDefault="00AA3F90" w:rsidP="00AA3F90">
      <w:pPr>
        <w:pStyle w:val="TofSectsSection"/>
      </w:pPr>
      <w:r w:rsidRPr="005D4729">
        <w:t>293</w:t>
      </w:r>
      <w:r w:rsidR="00C7380F">
        <w:noBreakHyphen/>
      </w:r>
      <w:r w:rsidRPr="005D4729">
        <w:t>10</w:t>
      </w:r>
      <w:r w:rsidRPr="005D4729">
        <w:tab/>
        <w:t>Application of Division</w:t>
      </w:r>
      <w:r w:rsidR="00FD3F14" w:rsidRPr="005D4729">
        <w:t> </w:t>
      </w:r>
      <w:r w:rsidRPr="005D4729">
        <w:t xml:space="preserve">293 of the </w:t>
      </w:r>
      <w:r w:rsidRPr="005D4729">
        <w:rPr>
          <w:rStyle w:val="CharItalic"/>
        </w:rPr>
        <w:t>Income Tax Assessment Act 1997</w:t>
      </w:r>
    </w:p>
    <w:p w:rsidR="00AA3F90" w:rsidRPr="005D4729" w:rsidRDefault="00AA3F90" w:rsidP="00AA3F90">
      <w:pPr>
        <w:pStyle w:val="ActHead5"/>
      </w:pPr>
      <w:bookmarkStart w:id="491" w:name="_Toc138776341"/>
      <w:r w:rsidRPr="00C7380F">
        <w:rPr>
          <w:rStyle w:val="CharSectno"/>
        </w:rPr>
        <w:t>293</w:t>
      </w:r>
      <w:r w:rsidR="00C7380F" w:rsidRPr="00C7380F">
        <w:rPr>
          <w:rStyle w:val="CharSectno"/>
        </w:rPr>
        <w:noBreakHyphen/>
      </w:r>
      <w:r w:rsidRPr="00C7380F">
        <w:rPr>
          <w:rStyle w:val="CharSectno"/>
        </w:rPr>
        <w:t>10</w:t>
      </w:r>
      <w:r w:rsidRPr="005D4729">
        <w:t xml:space="preserve">  Application of Division</w:t>
      </w:r>
      <w:r w:rsidR="00FD3F14" w:rsidRPr="005D4729">
        <w:t> </w:t>
      </w:r>
      <w:r w:rsidRPr="005D4729">
        <w:t xml:space="preserve">293 of the </w:t>
      </w:r>
      <w:r w:rsidRPr="005D4729">
        <w:rPr>
          <w:i/>
        </w:rPr>
        <w:t>Income Tax Assessment Act 1997</w:t>
      </w:r>
      <w:bookmarkEnd w:id="491"/>
    </w:p>
    <w:p w:rsidR="00AA3F90" w:rsidRPr="005D4729" w:rsidRDefault="00AA3F90" w:rsidP="00AA3F90">
      <w:pPr>
        <w:pStyle w:val="subsection"/>
      </w:pPr>
      <w:r w:rsidRPr="005D4729">
        <w:tab/>
      </w:r>
      <w:r w:rsidRPr="005D4729">
        <w:tab/>
        <w:t>Division</w:t>
      </w:r>
      <w:r w:rsidR="00FD3F14" w:rsidRPr="005D4729">
        <w:t> </w:t>
      </w:r>
      <w:r w:rsidRPr="005D4729">
        <w:t xml:space="preserve">293 of the </w:t>
      </w:r>
      <w:r w:rsidRPr="005D4729">
        <w:rPr>
          <w:i/>
        </w:rPr>
        <w:t>Income Tax Assessment Act 1997</w:t>
      </w:r>
      <w:r w:rsidRPr="005D4729">
        <w:t xml:space="preserve"> applies to the 2012</w:t>
      </w:r>
      <w:r w:rsidR="00C7380F">
        <w:noBreakHyphen/>
      </w:r>
      <w:r w:rsidRPr="005D4729">
        <w:t>13 income year and later income years.</w:t>
      </w:r>
    </w:p>
    <w:p w:rsidR="0003059B" w:rsidRPr="005D4729" w:rsidRDefault="0003059B" w:rsidP="009D711A">
      <w:pPr>
        <w:pStyle w:val="ActHead3"/>
        <w:pageBreakBefore/>
      </w:pPr>
      <w:bookmarkStart w:id="492" w:name="_Toc138776342"/>
      <w:r w:rsidRPr="00C7380F">
        <w:rPr>
          <w:rStyle w:val="CharDivNo"/>
        </w:rPr>
        <w:lastRenderedPageBreak/>
        <w:t>Division</w:t>
      </w:r>
      <w:r w:rsidR="00FD3F14" w:rsidRPr="00C7380F">
        <w:rPr>
          <w:rStyle w:val="CharDivNo"/>
        </w:rPr>
        <w:t> </w:t>
      </w:r>
      <w:r w:rsidRPr="00C7380F">
        <w:rPr>
          <w:rStyle w:val="CharDivNo"/>
        </w:rPr>
        <w:t>294</w:t>
      </w:r>
      <w:r w:rsidRPr="005D4729">
        <w:t>—</w:t>
      </w:r>
      <w:r w:rsidRPr="00C7380F">
        <w:rPr>
          <w:rStyle w:val="CharDivText"/>
        </w:rPr>
        <w:t>Transfer balance cap</w:t>
      </w:r>
      <w:bookmarkEnd w:id="492"/>
    </w:p>
    <w:p w:rsidR="0003059B" w:rsidRPr="005D4729" w:rsidRDefault="0003059B" w:rsidP="0003059B">
      <w:pPr>
        <w:pStyle w:val="TofSectsHeading"/>
      </w:pPr>
      <w:r w:rsidRPr="005D4729">
        <w:t>Table of Subdivisions</w:t>
      </w:r>
    </w:p>
    <w:p w:rsidR="0003059B" w:rsidRPr="005D4729" w:rsidRDefault="0003059B" w:rsidP="0003059B">
      <w:pPr>
        <w:pStyle w:val="TofSectsSubdiv"/>
      </w:pPr>
      <w:r w:rsidRPr="005D4729">
        <w:t>294</w:t>
      </w:r>
      <w:r w:rsidR="00C7380F">
        <w:noBreakHyphen/>
      </w:r>
      <w:r w:rsidRPr="005D4729">
        <w:t>A</w:t>
      </w:r>
      <w:r w:rsidRPr="005D4729">
        <w:tab/>
        <w:t>Application of Division</w:t>
      </w:r>
      <w:r w:rsidR="00FD3F14" w:rsidRPr="005D4729">
        <w:t> </w:t>
      </w:r>
      <w:r w:rsidRPr="005D4729">
        <w:t xml:space="preserve">294 of the </w:t>
      </w:r>
      <w:r w:rsidRPr="005D4729">
        <w:rPr>
          <w:i/>
        </w:rPr>
        <w:t>Income Tax Assessment Act 1997</w:t>
      </w:r>
    </w:p>
    <w:p w:rsidR="0003059B" w:rsidRPr="005D4729" w:rsidRDefault="0003059B" w:rsidP="0003059B">
      <w:pPr>
        <w:pStyle w:val="TofSectsSubdiv"/>
      </w:pPr>
      <w:r w:rsidRPr="005D4729">
        <w:t>294</w:t>
      </w:r>
      <w:r w:rsidR="00C7380F">
        <w:noBreakHyphen/>
      </w:r>
      <w:r w:rsidRPr="005D4729">
        <w:t>B</w:t>
      </w:r>
      <w:r w:rsidRPr="005D4729">
        <w:tab/>
        <w:t>CGT relief</w:t>
      </w:r>
    </w:p>
    <w:p w:rsidR="0003059B" w:rsidRPr="005D4729" w:rsidRDefault="0003059B" w:rsidP="0003059B">
      <w:pPr>
        <w:pStyle w:val="ActHead4"/>
      </w:pPr>
      <w:bookmarkStart w:id="493" w:name="_Toc138776343"/>
      <w:r w:rsidRPr="00C7380F">
        <w:rPr>
          <w:rStyle w:val="CharSubdNo"/>
        </w:rPr>
        <w:t>Subdivision</w:t>
      </w:r>
      <w:r w:rsidR="00FD3F14" w:rsidRPr="00C7380F">
        <w:rPr>
          <w:rStyle w:val="CharSubdNo"/>
        </w:rPr>
        <w:t> </w:t>
      </w:r>
      <w:r w:rsidRPr="00C7380F">
        <w:rPr>
          <w:rStyle w:val="CharSubdNo"/>
        </w:rPr>
        <w:t>294</w:t>
      </w:r>
      <w:r w:rsidR="00C7380F" w:rsidRPr="00C7380F">
        <w:rPr>
          <w:rStyle w:val="CharSubdNo"/>
        </w:rPr>
        <w:noBreakHyphen/>
      </w:r>
      <w:r w:rsidRPr="00C7380F">
        <w:rPr>
          <w:rStyle w:val="CharSubdNo"/>
        </w:rPr>
        <w:t>A</w:t>
      </w:r>
      <w:r w:rsidRPr="005D4729">
        <w:t>—</w:t>
      </w:r>
      <w:r w:rsidRPr="00C7380F">
        <w:rPr>
          <w:rStyle w:val="CharSubdText"/>
        </w:rPr>
        <w:t>Application of Division</w:t>
      </w:r>
      <w:r w:rsidR="00FD3F14" w:rsidRPr="00C7380F">
        <w:rPr>
          <w:rStyle w:val="CharSubdText"/>
        </w:rPr>
        <w:t> </w:t>
      </w:r>
      <w:r w:rsidRPr="00C7380F">
        <w:rPr>
          <w:rStyle w:val="CharSubdText"/>
        </w:rPr>
        <w:t>294 of the Income Tax Assessment Act 1997</w:t>
      </w:r>
      <w:bookmarkEnd w:id="493"/>
    </w:p>
    <w:p w:rsidR="0003059B" w:rsidRPr="005D4729" w:rsidRDefault="0003059B" w:rsidP="0003059B">
      <w:pPr>
        <w:pStyle w:val="TofSectsHeading"/>
      </w:pPr>
      <w:r w:rsidRPr="005D4729">
        <w:t>Table of sections</w:t>
      </w:r>
    </w:p>
    <w:p w:rsidR="0003059B" w:rsidRPr="005D4729" w:rsidRDefault="0003059B" w:rsidP="0003059B">
      <w:pPr>
        <w:pStyle w:val="TofSectsSection"/>
      </w:pPr>
      <w:r w:rsidRPr="005D4729">
        <w:t>294</w:t>
      </w:r>
      <w:r w:rsidR="00C7380F">
        <w:noBreakHyphen/>
      </w:r>
      <w:r w:rsidRPr="005D4729">
        <w:t>10</w:t>
      </w:r>
      <w:r w:rsidRPr="005D4729">
        <w:tab/>
        <w:t>Application of Division</w:t>
      </w:r>
      <w:r w:rsidR="00FD3F14" w:rsidRPr="005D4729">
        <w:t> </w:t>
      </w:r>
      <w:r w:rsidRPr="005D4729">
        <w:t xml:space="preserve">294 of the </w:t>
      </w:r>
      <w:r w:rsidRPr="005D4729">
        <w:rPr>
          <w:rStyle w:val="CharItalic"/>
        </w:rPr>
        <w:t>Income Tax Assessment Act 1997</w:t>
      </w:r>
    </w:p>
    <w:p w:rsidR="0003059B" w:rsidRPr="005D4729" w:rsidRDefault="0003059B" w:rsidP="0003059B">
      <w:pPr>
        <w:pStyle w:val="TofSectsSection"/>
      </w:pPr>
      <w:r w:rsidRPr="005D4729">
        <w:t>294</w:t>
      </w:r>
      <w:r w:rsidR="00C7380F">
        <w:noBreakHyphen/>
      </w:r>
      <w:r w:rsidRPr="005D4729">
        <w:t>30</w:t>
      </w:r>
      <w:r w:rsidRPr="005D4729">
        <w:tab/>
        <w:t>Minor excess transfer balances disregarded if remedied in first 6 months</w:t>
      </w:r>
    </w:p>
    <w:p w:rsidR="009145A2" w:rsidRPr="005D4729" w:rsidRDefault="009145A2" w:rsidP="0003059B">
      <w:pPr>
        <w:pStyle w:val="TofSectsSection"/>
      </w:pPr>
      <w:r w:rsidRPr="005D4729">
        <w:t>294</w:t>
      </w:r>
      <w:r w:rsidR="00C7380F">
        <w:noBreakHyphen/>
      </w:r>
      <w:r w:rsidRPr="005D4729">
        <w:t>55</w:t>
      </w:r>
      <w:r w:rsidR="00FC3BFD" w:rsidRPr="005D4729">
        <w:tab/>
      </w:r>
      <w:r w:rsidRPr="005D4729">
        <w:t>Repayment of limited recourse borrowing arrangements</w:t>
      </w:r>
    </w:p>
    <w:p w:rsidR="009145A2" w:rsidRPr="005D4729" w:rsidRDefault="009145A2" w:rsidP="0003059B">
      <w:pPr>
        <w:pStyle w:val="TofSectsSection"/>
      </w:pPr>
      <w:r w:rsidRPr="005D4729">
        <w:t>294</w:t>
      </w:r>
      <w:r w:rsidR="00C7380F">
        <w:noBreakHyphen/>
      </w:r>
      <w:r w:rsidRPr="005D4729">
        <w:t>80</w:t>
      </w:r>
      <w:r w:rsidR="00FC3BFD" w:rsidRPr="005D4729">
        <w:tab/>
      </w:r>
      <w:r w:rsidRPr="005D4729">
        <w:t xml:space="preserve">Structured settlement contributions made before </w:t>
      </w:r>
      <w:r w:rsidR="00EB3B5E">
        <w:t>1 July</w:t>
      </w:r>
      <w:r w:rsidRPr="005D4729">
        <w:t xml:space="preserve"> 2017—debit increased to match credits</w:t>
      </w:r>
    </w:p>
    <w:p w:rsidR="0003059B" w:rsidRPr="005D4729" w:rsidRDefault="0003059B" w:rsidP="0003059B">
      <w:pPr>
        <w:pStyle w:val="ActHead5"/>
      </w:pPr>
      <w:bookmarkStart w:id="494" w:name="_Toc138776344"/>
      <w:r w:rsidRPr="00C7380F">
        <w:rPr>
          <w:rStyle w:val="CharSectno"/>
        </w:rPr>
        <w:t>294</w:t>
      </w:r>
      <w:r w:rsidR="00C7380F" w:rsidRPr="00C7380F">
        <w:rPr>
          <w:rStyle w:val="CharSectno"/>
        </w:rPr>
        <w:noBreakHyphen/>
      </w:r>
      <w:r w:rsidRPr="00C7380F">
        <w:rPr>
          <w:rStyle w:val="CharSectno"/>
        </w:rPr>
        <w:t>10</w:t>
      </w:r>
      <w:r w:rsidRPr="005D4729">
        <w:t xml:space="preserve">  Application of Division</w:t>
      </w:r>
      <w:r w:rsidR="00FD3F14" w:rsidRPr="005D4729">
        <w:t> </w:t>
      </w:r>
      <w:r w:rsidRPr="005D4729">
        <w:t xml:space="preserve">294 of the </w:t>
      </w:r>
      <w:r w:rsidRPr="005D4729">
        <w:rPr>
          <w:i/>
        </w:rPr>
        <w:t>Income Tax Assessment Act 1997</w:t>
      </w:r>
      <w:bookmarkEnd w:id="494"/>
    </w:p>
    <w:p w:rsidR="0003059B" w:rsidRPr="005D4729" w:rsidRDefault="0003059B" w:rsidP="0003059B">
      <w:pPr>
        <w:pStyle w:val="subsection"/>
      </w:pPr>
      <w:r w:rsidRPr="005D4729">
        <w:tab/>
      </w:r>
      <w:r w:rsidR="00712571" w:rsidRPr="005D4729">
        <w:t>(1)</w:t>
      </w:r>
      <w:r w:rsidRPr="005D4729">
        <w:tab/>
        <w:t>Division</w:t>
      </w:r>
      <w:r w:rsidR="00FD3F14" w:rsidRPr="005D4729">
        <w:t> </w:t>
      </w:r>
      <w:r w:rsidRPr="005D4729">
        <w:t xml:space="preserve">294 of the </w:t>
      </w:r>
      <w:r w:rsidRPr="005D4729">
        <w:rPr>
          <w:i/>
        </w:rPr>
        <w:t xml:space="preserve">Income Tax Assessment Act 1997 </w:t>
      </w:r>
      <w:r w:rsidRPr="005D4729">
        <w:t xml:space="preserve">applies on and after </w:t>
      </w:r>
      <w:r w:rsidR="00EB3B5E">
        <w:t>1 July</w:t>
      </w:r>
      <w:r w:rsidRPr="005D4729">
        <w:t xml:space="preserve"> 2017.</w:t>
      </w:r>
    </w:p>
    <w:p w:rsidR="00712571" w:rsidRPr="005D4729" w:rsidRDefault="00712571" w:rsidP="0003059B">
      <w:pPr>
        <w:pStyle w:val="subsection"/>
      </w:pPr>
      <w:r w:rsidRPr="005D4729">
        <w:tab/>
        <w:t>(2)</w:t>
      </w:r>
      <w:r w:rsidRPr="005D4729">
        <w:tab/>
        <w:t>Subject to section</w:t>
      </w:r>
      <w:r w:rsidR="00FD3F14" w:rsidRPr="005D4729">
        <w:t> </w:t>
      </w:r>
      <w:r w:rsidRPr="005D4729">
        <w:t>294</w:t>
      </w:r>
      <w:r w:rsidR="00C7380F">
        <w:noBreakHyphen/>
      </w:r>
      <w:r w:rsidRPr="005D4729">
        <w:t>55, the amendments of Division</w:t>
      </w:r>
      <w:r w:rsidR="00FD3F14" w:rsidRPr="005D4729">
        <w:t> </w:t>
      </w:r>
      <w:r w:rsidRPr="005D4729">
        <w:t xml:space="preserve">294 of the </w:t>
      </w:r>
      <w:r w:rsidRPr="005D4729">
        <w:rPr>
          <w:i/>
        </w:rPr>
        <w:t>Income Tax Assessment Act 1997</w:t>
      </w:r>
      <w:r w:rsidRPr="005D4729">
        <w:t xml:space="preserve"> made by Schedule</w:t>
      </w:r>
      <w:r w:rsidR="00FD3F14" w:rsidRPr="005D4729">
        <w:t> </w:t>
      </w:r>
      <w:r w:rsidRPr="005D4729">
        <w:t xml:space="preserve">1 to the </w:t>
      </w:r>
      <w:r w:rsidRPr="005D4729">
        <w:rPr>
          <w:i/>
        </w:rPr>
        <w:t>Treasury Laws Amendment (2017 Measures No.</w:t>
      </w:r>
      <w:r w:rsidR="00FD3F14" w:rsidRPr="005D4729">
        <w:rPr>
          <w:i/>
        </w:rPr>
        <w:t> </w:t>
      </w:r>
      <w:r w:rsidRPr="005D4729">
        <w:rPr>
          <w:i/>
        </w:rPr>
        <w:t>2) Act 2017</w:t>
      </w:r>
      <w:r w:rsidRPr="005D4729">
        <w:t xml:space="preserve"> apply on and after </w:t>
      </w:r>
      <w:r w:rsidR="00EB3B5E">
        <w:t>1 July</w:t>
      </w:r>
      <w:r w:rsidRPr="005D4729">
        <w:t xml:space="preserve"> 2017.</w:t>
      </w:r>
    </w:p>
    <w:p w:rsidR="0003059B" w:rsidRPr="005D4729" w:rsidRDefault="0003059B" w:rsidP="0003059B">
      <w:pPr>
        <w:pStyle w:val="ActHead5"/>
      </w:pPr>
      <w:bookmarkStart w:id="495" w:name="_Toc138776345"/>
      <w:r w:rsidRPr="00C7380F">
        <w:rPr>
          <w:rStyle w:val="CharSectno"/>
        </w:rPr>
        <w:t>294</w:t>
      </w:r>
      <w:r w:rsidR="00C7380F" w:rsidRPr="00C7380F">
        <w:rPr>
          <w:rStyle w:val="CharSectno"/>
        </w:rPr>
        <w:noBreakHyphen/>
      </w:r>
      <w:r w:rsidRPr="00C7380F">
        <w:rPr>
          <w:rStyle w:val="CharSectno"/>
        </w:rPr>
        <w:t>30</w:t>
      </w:r>
      <w:r w:rsidRPr="005D4729">
        <w:t xml:space="preserve">  Minor excess transfer balances disregarded if remedied in first 6 months</w:t>
      </w:r>
      <w:bookmarkEnd w:id="495"/>
    </w:p>
    <w:p w:rsidR="0003059B" w:rsidRPr="005D4729" w:rsidRDefault="0003059B" w:rsidP="0003059B">
      <w:pPr>
        <w:pStyle w:val="subsection"/>
      </w:pPr>
      <w:r w:rsidRPr="005D4729">
        <w:tab/>
      </w:r>
      <w:r w:rsidRPr="005D4729">
        <w:tab/>
        <w:t>Despite sections</w:t>
      </w:r>
      <w:r w:rsidR="00FD3F14" w:rsidRPr="005D4729">
        <w:t> </w:t>
      </w:r>
      <w:r w:rsidRPr="005D4729">
        <w:t>294</w:t>
      </w:r>
      <w:r w:rsidR="00C7380F">
        <w:noBreakHyphen/>
      </w:r>
      <w:r w:rsidRPr="005D4729">
        <w:t>30 and 294</w:t>
      </w:r>
      <w:r w:rsidR="00C7380F">
        <w:noBreakHyphen/>
      </w:r>
      <w:r w:rsidRPr="005D4729">
        <w:t xml:space="preserve">140 of the </w:t>
      </w:r>
      <w:r w:rsidRPr="005D4729">
        <w:rPr>
          <w:i/>
        </w:rPr>
        <w:t xml:space="preserve">Income Tax Assessment Act 1997 </w:t>
      </w:r>
      <w:r w:rsidRPr="005D4729">
        <w:t xml:space="preserve">(which are about when you have excess transfer balance), you do not have excess transfer balance in your transfer balance account on any day in the period of 6 months beginning on </w:t>
      </w:r>
      <w:r w:rsidR="00EB3B5E">
        <w:t>1 July</w:t>
      </w:r>
      <w:r w:rsidRPr="005D4729">
        <w:t xml:space="preserve"> 2017 if:</w:t>
      </w:r>
    </w:p>
    <w:p w:rsidR="0003059B" w:rsidRPr="005D4729" w:rsidRDefault="0003059B" w:rsidP="0003059B">
      <w:pPr>
        <w:pStyle w:val="paragraph"/>
      </w:pPr>
      <w:r w:rsidRPr="005D4729">
        <w:lastRenderedPageBreak/>
        <w:tab/>
        <w:t>(a)</w:t>
      </w:r>
      <w:r w:rsidRPr="005D4729">
        <w:tab/>
        <w:t xml:space="preserve">the only transfer balance credits in the account in that period arose under </w:t>
      </w:r>
      <w:r w:rsidR="00B36BB7" w:rsidRPr="005D4729">
        <w:t>item 1</w:t>
      </w:r>
      <w:r w:rsidRPr="005D4729">
        <w:t xml:space="preserve"> of the table in subsection</w:t>
      </w:r>
      <w:r w:rsidR="00FD3F14" w:rsidRPr="005D4729">
        <w:t> </w:t>
      </w:r>
      <w:r w:rsidRPr="005D4729">
        <w:t>294</w:t>
      </w:r>
      <w:r w:rsidR="00C7380F">
        <w:noBreakHyphen/>
      </w:r>
      <w:r w:rsidRPr="005D4729">
        <w:t xml:space="preserve">25(1) of that Act (which is about superannuation income streams you have just before </w:t>
      </w:r>
      <w:r w:rsidR="00EB3B5E">
        <w:t>1 July</w:t>
      </w:r>
      <w:r w:rsidRPr="005D4729">
        <w:t xml:space="preserve"> 2017); and</w:t>
      </w:r>
    </w:p>
    <w:p w:rsidR="0003059B" w:rsidRPr="005D4729" w:rsidRDefault="0003059B" w:rsidP="0003059B">
      <w:pPr>
        <w:pStyle w:val="paragraph"/>
      </w:pPr>
      <w:r w:rsidRPr="005D4729">
        <w:tab/>
        <w:t>(b)</w:t>
      </w:r>
      <w:r w:rsidRPr="005D4729">
        <w:tab/>
        <w:t>the sum of those transfer balance credits exceeds your transfer balance cap, but is less than or equal to $1,700,000; and</w:t>
      </w:r>
    </w:p>
    <w:p w:rsidR="0003059B" w:rsidRPr="005D4729" w:rsidRDefault="0003059B" w:rsidP="0003059B">
      <w:pPr>
        <w:pStyle w:val="paragraph"/>
      </w:pPr>
      <w:r w:rsidRPr="005D4729">
        <w:tab/>
        <w:t>(c)</w:t>
      </w:r>
      <w:r w:rsidRPr="005D4729">
        <w:tab/>
        <w:t xml:space="preserve">at the end of the period, the sum of all the transfer balance debits arising in your transfer balance account equals or exceeds the amount of the excess from </w:t>
      </w:r>
      <w:r w:rsidR="00FD3F14" w:rsidRPr="005D4729">
        <w:t>paragraph (</w:t>
      </w:r>
      <w:r w:rsidRPr="005D4729">
        <w:t>b).</w:t>
      </w:r>
    </w:p>
    <w:p w:rsidR="00712571" w:rsidRPr="005D4729" w:rsidRDefault="00712571" w:rsidP="00712571">
      <w:pPr>
        <w:pStyle w:val="ActHead5"/>
      </w:pPr>
      <w:bookmarkStart w:id="496" w:name="_Toc138776346"/>
      <w:r w:rsidRPr="00C7380F">
        <w:rPr>
          <w:rStyle w:val="CharSectno"/>
        </w:rPr>
        <w:t>294</w:t>
      </w:r>
      <w:r w:rsidR="00C7380F" w:rsidRPr="00C7380F">
        <w:rPr>
          <w:rStyle w:val="CharSectno"/>
        </w:rPr>
        <w:noBreakHyphen/>
      </w:r>
      <w:r w:rsidRPr="00C7380F">
        <w:rPr>
          <w:rStyle w:val="CharSectno"/>
        </w:rPr>
        <w:t>55</w:t>
      </w:r>
      <w:r w:rsidRPr="005D4729">
        <w:t xml:space="preserve">  Repayment of limited recourse borrowing arrangements</w:t>
      </w:r>
      <w:bookmarkEnd w:id="496"/>
    </w:p>
    <w:p w:rsidR="00712571" w:rsidRPr="005D4729" w:rsidRDefault="00712571" w:rsidP="00712571">
      <w:pPr>
        <w:pStyle w:val="subsection"/>
      </w:pPr>
      <w:r w:rsidRPr="005D4729">
        <w:tab/>
        <w:t>(1)</w:t>
      </w:r>
      <w:r w:rsidRPr="005D4729">
        <w:tab/>
        <w:t>Despite subsection</w:t>
      </w:r>
      <w:r w:rsidR="00FD3F14" w:rsidRPr="005D4729">
        <w:t> </w:t>
      </w:r>
      <w:r w:rsidRPr="005D4729">
        <w:t>294</w:t>
      </w:r>
      <w:r w:rsidR="00C7380F">
        <w:noBreakHyphen/>
      </w:r>
      <w:r w:rsidRPr="005D4729">
        <w:t xml:space="preserve">10(2), a transfer balance credit arises under </w:t>
      </w:r>
      <w:r w:rsidR="00EB3B5E">
        <w:t>item 4</w:t>
      </w:r>
      <w:r w:rsidRPr="005D4729">
        <w:t xml:space="preserve"> of the table in subsection</w:t>
      </w:r>
      <w:r w:rsidR="00FD3F14" w:rsidRPr="005D4729">
        <w:t> </w:t>
      </w:r>
      <w:r w:rsidRPr="005D4729">
        <w:t>294</w:t>
      </w:r>
      <w:r w:rsidR="00C7380F">
        <w:noBreakHyphen/>
      </w:r>
      <w:r w:rsidRPr="005D4729">
        <w:t xml:space="preserve">25(1) of the </w:t>
      </w:r>
      <w:r w:rsidRPr="005D4729">
        <w:rPr>
          <w:i/>
        </w:rPr>
        <w:t xml:space="preserve">Income Tax Assessment Act 1997 </w:t>
      </w:r>
      <w:r w:rsidRPr="005D4729">
        <w:t xml:space="preserve">only in relation to a borrowing that arises under a contract entered into on or after </w:t>
      </w:r>
      <w:r w:rsidR="00EB3B5E">
        <w:t>1 July</w:t>
      </w:r>
      <w:r w:rsidRPr="005D4729">
        <w:t xml:space="preserve"> 2017.</w:t>
      </w:r>
    </w:p>
    <w:p w:rsidR="00712571" w:rsidRPr="005D4729" w:rsidRDefault="00712571" w:rsidP="00712571">
      <w:pPr>
        <w:pStyle w:val="subsection"/>
      </w:pPr>
      <w:r w:rsidRPr="005D4729">
        <w:tab/>
        <w:t>(2)</w:t>
      </w:r>
      <w:r w:rsidRPr="005D4729">
        <w:tab/>
        <w:t xml:space="preserve">For the purposes of </w:t>
      </w:r>
      <w:r w:rsidR="00FD3F14" w:rsidRPr="005D4729">
        <w:t>subsection (</w:t>
      </w:r>
      <w:r w:rsidRPr="005D4729">
        <w:t xml:space="preserve">1), a borrowing (the </w:t>
      </w:r>
      <w:r w:rsidRPr="005D4729">
        <w:rPr>
          <w:b/>
          <w:i/>
        </w:rPr>
        <w:t>new borrowing</w:t>
      </w:r>
      <w:r w:rsidRPr="005D4729">
        <w:t xml:space="preserve">) that arises under a contract entered into on or after </w:t>
      </w:r>
      <w:r w:rsidR="00EB3B5E">
        <w:t>1 July</w:t>
      </w:r>
      <w:r w:rsidRPr="005D4729">
        <w:t xml:space="preserve"> 2017 is treated as if it arose under a contract entered into before </w:t>
      </w:r>
      <w:r w:rsidR="00EB3B5E">
        <w:t>1 July</w:t>
      </w:r>
      <w:r w:rsidRPr="005D4729">
        <w:t xml:space="preserve"> 2017 if:</w:t>
      </w:r>
    </w:p>
    <w:p w:rsidR="00712571" w:rsidRPr="005D4729" w:rsidRDefault="00712571" w:rsidP="00712571">
      <w:pPr>
        <w:pStyle w:val="paragraph"/>
      </w:pPr>
      <w:r w:rsidRPr="005D4729">
        <w:tab/>
        <w:t>(a)</w:t>
      </w:r>
      <w:r w:rsidRPr="005D4729">
        <w:tab/>
        <w:t xml:space="preserve">the new borrowing is a refinancing of a borrowing (the </w:t>
      </w:r>
      <w:r w:rsidRPr="005D4729">
        <w:rPr>
          <w:b/>
          <w:i/>
        </w:rPr>
        <w:t>old borrowing</w:t>
      </w:r>
      <w:r w:rsidRPr="005D4729">
        <w:t>) that was made under a contract:</w:t>
      </w:r>
    </w:p>
    <w:p w:rsidR="00712571" w:rsidRPr="005D4729" w:rsidRDefault="00712571" w:rsidP="00712571">
      <w:pPr>
        <w:pStyle w:val="paragraphsub"/>
      </w:pPr>
      <w:r w:rsidRPr="005D4729">
        <w:tab/>
        <w:t>(i)</w:t>
      </w:r>
      <w:r w:rsidRPr="005D4729">
        <w:tab/>
        <w:t xml:space="preserve">entered into before </w:t>
      </w:r>
      <w:r w:rsidR="00EB3B5E">
        <w:t>1 July</w:t>
      </w:r>
      <w:r w:rsidRPr="005D4729">
        <w:t xml:space="preserve"> 2017; and</w:t>
      </w:r>
    </w:p>
    <w:p w:rsidR="00712571" w:rsidRPr="005D4729" w:rsidRDefault="00712571" w:rsidP="00712571">
      <w:pPr>
        <w:pStyle w:val="paragraphsub"/>
      </w:pPr>
      <w:r w:rsidRPr="005D4729">
        <w:tab/>
        <w:t>(ii)</w:t>
      </w:r>
      <w:r w:rsidRPr="005D4729">
        <w:tab/>
        <w:t>covered by the exception in subsection</w:t>
      </w:r>
      <w:r w:rsidR="00FD3F14" w:rsidRPr="005D4729">
        <w:t> </w:t>
      </w:r>
      <w:r w:rsidRPr="005D4729">
        <w:t xml:space="preserve">67A(1) of the </w:t>
      </w:r>
      <w:r w:rsidRPr="005D4729">
        <w:rPr>
          <w:i/>
        </w:rPr>
        <w:t>Superannuation Industry (Supervision) Act 1993</w:t>
      </w:r>
      <w:r w:rsidRPr="005D4729">
        <w:t xml:space="preserve"> (which is about limited recourse borrowing arrangements); and</w:t>
      </w:r>
    </w:p>
    <w:p w:rsidR="00712571" w:rsidRPr="005D4729" w:rsidRDefault="00712571" w:rsidP="00712571">
      <w:pPr>
        <w:pStyle w:val="paragraph"/>
      </w:pPr>
      <w:r w:rsidRPr="005D4729">
        <w:tab/>
        <w:t>(b)</w:t>
      </w:r>
      <w:r w:rsidRPr="005D4729">
        <w:tab/>
        <w:t>the new borrowing is secured by the same asset or assets as the old borrowing; and</w:t>
      </w:r>
    </w:p>
    <w:p w:rsidR="00712571" w:rsidRPr="005D4729" w:rsidRDefault="00712571" w:rsidP="00712571">
      <w:pPr>
        <w:pStyle w:val="paragraph"/>
      </w:pPr>
      <w:r w:rsidRPr="005D4729">
        <w:tab/>
        <w:t>(c)</w:t>
      </w:r>
      <w:r w:rsidRPr="005D4729">
        <w:tab/>
        <w:t>the amount of the new borrowing at the time it is first made equals, or is less than, the outstanding balance on the old borrowing just before the refinancing.</w:t>
      </w:r>
    </w:p>
    <w:p w:rsidR="00712571" w:rsidRPr="005D4729" w:rsidRDefault="00712571" w:rsidP="00712571">
      <w:pPr>
        <w:pStyle w:val="ActHead5"/>
      </w:pPr>
      <w:bookmarkStart w:id="497" w:name="_Toc138776347"/>
      <w:r w:rsidRPr="00C7380F">
        <w:rPr>
          <w:rStyle w:val="CharSectno"/>
        </w:rPr>
        <w:lastRenderedPageBreak/>
        <w:t>294</w:t>
      </w:r>
      <w:r w:rsidR="00C7380F" w:rsidRPr="00C7380F">
        <w:rPr>
          <w:rStyle w:val="CharSectno"/>
        </w:rPr>
        <w:noBreakHyphen/>
      </w:r>
      <w:r w:rsidRPr="00C7380F">
        <w:rPr>
          <w:rStyle w:val="CharSectno"/>
        </w:rPr>
        <w:t>80</w:t>
      </w:r>
      <w:r w:rsidRPr="005D4729">
        <w:t xml:space="preserve">  Structured settlement contributions made before </w:t>
      </w:r>
      <w:r w:rsidR="00EB3B5E">
        <w:t>1 July</w:t>
      </w:r>
      <w:r w:rsidRPr="005D4729">
        <w:t xml:space="preserve"> 2017—debit increased to match credits</w:t>
      </w:r>
      <w:bookmarkEnd w:id="497"/>
    </w:p>
    <w:p w:rsidR="00712571" w:rsidRPr="005D4729" w:rsidRDefault="00712571" w:rsidP="00712571">
      <w:pPr>
        <w:pStyle w:val="subsection"/>
      </w:pPr>
      <w:r w:rsidRPr="005D4729">
        <w:tab/>
        <w:t>(1)</w:t>
      </w:r>
      <w:r w:rsidRPr="005D4729">
        <w:tab/>
        <w:t>This section applies to you if:</w:t>
      </w:r>
    </w:p>
    <w:p w:rsidR="00712571" w:rsidRPr="005D4729" w:rsidRDefault="00712571" w:rsidP="00712571">
      <w:pPr>
        <w:pStyle w:val="paragraph"/>
      </w:pPr>
      <w:r w:rsidRPr="005D4729">
        <w:tab/>
        <w:t>(a)</w:t>
      </w:r>
      <w:r w:rsidRPr="005D4729">
        <w:tab/>
        <w:t xml:space="preserve">on </w:t>
      </w:r>
      <w:r w:rsidR="00EB3B5E">
        <w:t>1 July</w:t>
      </w:r>
      <w:r w:rsidRPr="005D4729">
        <w:t xml:space="preserve"> 2017, a transfer balance debit arose in your transfer balance account under </w:t>
      </w:r>
      <w:r w:rsidR="00B36BB7" w:rsidRPr="005D4729">
        <w:t>item 2</w:t>
      </w:r>
      <w:r w:rsidRPr="005D4729">
        <w:t xml:space="preserve"> of the table in subsection</w:t>
      </w:r>
      <w:r w:rsidR="00FD3F14" w:rsidRPr="005D4729">
        <w:t> </w:t>
      </w:r>
      <w:r w:rsidRPr="005D4729">
        <w:t>294</w:t>
      </w:r>
      <w:r w:rsidR="00C7380F">
        <w:noBreakHyphen/>
      </w:r>
      <w:r w:rsidRPr="005D4729">
        <w:t xml:space="preserve">80(1) of the </w:t>
      </w:r>
      <w:r w:rsidRPr="005D4729">
        <w:rPr>
          <w:i/>
        </w:rPr>
        <w:t>Income Tax Assessment Act 1997</w:t>
      </w:r>
      <w:r w:rsidRPr="005D4729">
        <w:t>; and</w:t>
      </w:r>
    </w:p>
    <w:p w:rsidR="00712571" w:rsidRPr="005D4729" w:rsidRDefault="00712571" w:rsidP="00712571">
      <w:pPr>
        <w:pStyle w:val="paragraph"/>
      </w:pPr>
      <w:r w:rsidRPr="005D4729">
        <w:tab/>
        <w:t>(b)</w:t>
      </w:r>
      <w:r w:rsidRPr="005D4729">
        <w:tab/>
        <w:t xml:space="preserve">the sum of all the transfer balance credits that arise in your transfer balance account under </w:t>
      </w:r>
      <w:r w:rsidR="00B36BB7" w:rsidRPr="005D4729">
        <w:t>item 1</w:t>
      </w:r>
      <w:r w:rsidRPr="005D4729">
        <w:t xml:space="preserve"> of the table in subsection</w:t>
      </w:r>
      <w:r w:rsidR="00FD3F14" w:rsidRPr="005D4729">
        <w:t> </w:t>
      </w:r>
      <w:r w:rsidRPr="005D4729">
        <w:t>294</w:t>
      </w:r>
      <w:r w:rsidR="00C7380F">
        <w:noBreakHyphen/>
      </w:r>
      <w:r w:rsidRPr="005D4729">
        <w:t>25(1) of that Act exceeds the amount that would, apart from this section, be the amount of that debit.</w:t>
      </w:r>
    </w:p>
    <w:p w:rsidR="00712571" w:rsidRPr="005D4729" w:rsidRDefault="00712571" w:rsidP="00712571">
      <w:pPr>
        <w:pStyle w:val="subsection"/>
      </w:pPr>
      <w:r w:rsidRPr="005D4729">
        <w:tab/>
        <w:t>(2)</w:t>
      </w:r>
      <w:r w:rsidRPr="005D4729">
        <w:tab/>
        <w:t xml:space="preserve">Despite column 2 of </w:t>
      </w:r>
      <w:r w:rsidR="00B36BB7" w:rsidRPr="005D4729">
        <w:t>item 2</w:t>
      </w:r>
      <w:r w:rsidRPr="005D4729">
        <w:t xml:space="preserve"> of the table in subsection</w:t>
      </w:r>
      <w:r w:rsidR="00FD3F14" w:rsidRPr="005D4729">
        <w:t> </w:t>
      </w:r>
      <w:r w:rsidRPr="005D4729">
        <w:t>294</w:t>
      </w:r>
      <w:r w:rsidR="00C7380F">
        <w:noBreakHyphen/>
      </w:r>
      <w:r w:rsidRPr="005D4729">
        <w:t xml:space="preserve">80(1) of the </w:t>
      </w:r>
      <w:r w:rsidRPr="005D4729">
        <w:rPr>
          <w:i/>
        </w:rPr>
        <w:t>Income Tax Assessment Act 1997</w:t>
      </w:r>
      <w:r w:rsidRPr="005D4729">
        <w:t xml:space="preserve">, the amount of the transfer balance debit is instead equal to the sum worked out under </w:t>
      </w:r>
      <w:r w:rsidR="00FD3F14" w:rsidRPr="005D4729">
        <w:t>paragraph (</w:t>
      </w:r>
      <w:r w:rsidRPr="005D4729">
        <w:t>1)(b) of this section.</w:t>
      </w:r>
    </w:p>
    <w:p w:rsidR="0003059B" w:rsidRPr="005D4729" w:rsidRDefault="0003059B" w:rsidP="0003059B">
      <w:pPr>
        <w:pStyle w:val="ActHead4"/>
      </w:pPr>
      <w:bookmarkStart w:id="498" w:name="_Toc138776348"/>
      <w:r w:rsidRPr="00C7380F">
        <w:rPr>
          <w:rStyle w:val="CharSubdNo"/>
        </w:rPr>
        <w:t>Subdivision</w:t>
      </w:r>
      <w:r w:rsidR="00FD3F14" w:rsidRPr="00C7380F">
        <w:rPr>
          <w:rStyle w:val="CharSubdNo"/>
        </w:rPr>
        <w:t> </w:t>
      </w:r>
      <w:r w:rsidRPr="00C7380F">
        <w:rPr>
          <w:rStyle w:val="CharSubdNo"/>
        </w:rPr>
        <w:t>294</w:t>
      </w:r>
      <w:r w:rsidR="00C7380F" w:rsidRPr="00C7380F">
        <w:rPr>
          <w:rStyle w:val="CharSubdNo"/>
        </w:rPr>
        <w:noBreakHyphen/>
      </w:r>
      <w:r w:rsidRPr="00C7380F">
        <w:rPr>
          <w:rStyle w:val="CharSubdNo"/>
        </w:rPr>
        <w:t>B</w:t>
      </w:r>
      <w:r w:rsidRPr="005D4729">
        <w:t>—</w:t>
      </w:r>
      <w:r w:rsidRPr="00C7380F">
        <w:rPr>
          <w:rStyle w:val="CharSubdText"/>
        </w:rPr>
        <w:t>CGT relief</w:t>
      </w:r>
      <w:bookmarkEnd w:id="498"/>
    </w:p>
    <w:p w:rsidR="0003059B" w:rsidRPr="005D4729" w:rsidRDefault="0003059B" w:rsidP="0003059B">
      <w:pPr>
        <w:pStyle w:val="TofSectsHeading"/>
      </w:pPr>
      <w:r w:rsidRPr="005D4729">
        <w:t>Table of sections</w:t>
      </w:r>
    </w:p>
    <w:p w:rsidR="0003059B" w:rsidRPr="005D4729" w:rsidRDefault="0003059B" w:rsidP="0003059B">
      <w:pPr>
        <w:pStyle w:val="TofSectsSection"/>
      </w:pPr>
      <w:r w:rsidRPr="005D4729">
        <w:t>294</w:t>
      </w:r>
      <w:r w:rsidR="00C7380F">
        <w:noBreakHyphen/>
      </w:r>
      <w:r w:rsidRPr="005D4729">
        <w:t>100</w:t>
      </w:r>
      <w:r w:rsidRPr="005D4729">
        <w:tab/>
        <w:t>Object</w:t>
      </w:r>
    </w:p>
    <w:p w:rsidR="0003059B" w:rsidRPr="005D4729" w:rsidRDefault="0003059B" w:rsidP="0003059B">
      <w:pPr>
        <w:pStyle w:val="TofSectsSection"/>
      </w:pPr>
      <w:r w:rsidRPr="005D4729">
        <w:t>294</w:t>
      </w:r>
      <w:r w:rsidR="00C7380F">
        <w:noBreakHyphen/>
      </w:r>
      <w:r w:rsidRPr="005D4729">
        <w:t>105</w:t>
      </w:r>
      <w:r w:rsidRPr="005D4729">
        <w:tab/>
        <w:t>Interpretation</w:t>
      </w:r>
    </w:p>
    <w:p w:rsidR="0003059B" w:rsidRPr="005D4729" w:rsidRDefault="0003059B" w:rsidP="0003059B">
      <w:pPr>
        <w:pStyle w:val="TofSectsSection"/>
      </w:pPr>
      <w:r w:rsidRPr="005D4729">
        <w:t>294</w:t>
      </w:r>
      <w:r w:rsidR="00C7380F">
        <w:noBreakHyphen/>
      </w:r>
      <w:r w:rsidRPr="005D4729">
        <w:t>110</w:t>
      </w:r>
      <w:r w:rsidRPr="005D4729">
        <w:tab/>
        <w:t>Segregated current pension assets</w:t>
      </w:r>
    </w:p>
    <w:p w:rsidR="0003059B" w:rsidRPr="005D4729" w:rsidRDefault="0003059B" w:rsidP="0003059B">
      <w:pPr>
        <w:pStyle w:val="TofSectsSection"/>
      </w:pPr>
      <w:r w:rsidRPr="005D4729">
        <w:t>294</w:t>
      </w:r>
      <w:r w:rsidR="00C7380F">
        <w:noBreakHyphen/>
      </w:r>
      <w:r w:rsidRPr="005D4729">
        <w:t>115</w:t>
      </w:r>
      <w:r w:rsidRPr="005D4729">
        <w:tab/>
        <w:t>Superannuation funds using the proportionate method—deemed sale and purchase of CGT asset</w:t>
      </w:r>
    </w:p>
    <w:p w:rsidR="0003059B" w:rsidRPr="005D4729" w:rsidRDefault="0003059B" w:rsidP="0003059B">
      <w:pPr>
        <w:pStyle w:val="TofSectsSection"/>
      </w:pPr>
      <w:r w:rsidRPr="005D4729">
        <w:t>294</w:t>
      </w:r>
      <w:r w:rsidR="00C7380F">
        <w:noBreakHyphen/>
      </w:r>
      <w:r w:rsidRPr="005D4729">
        <w:t>120</w:t>
      </w:r>
      <w:r w:rsidRPr="005D4729">
        <w:tab/>
        <w:t>Superannuation funds using the proportionate method—disregard initial capital gain but recognise deferred notional gain</w:t>
      </w:r>
    </w:p>
    <w:p w:rsidR="006D28D3" w:rsidRPr="005D4729" w:rsidRDefault="006D28D3" w:rsidP="0003059B">
      <w:pPr>
        <w:pStyle w:val="TofSectsSection"/>
      </w:pPr>
      <w:r w:rsidRPr="005D4729">
        <w:t>294</w:t>
      </w:r>
      <w:r w:rsidR="00C7380F">
        <w:noBreakHyphen/>
      </w:r>
      <w:r w:rsidRPr="005D4729">
        <w:t>125</w:t>
      </w:r>
      <w:r w:rsidR="000A6720" w:rsidRPr="005D4729">
        <w:tab/>
      </w:r>
      <w:r w:rsidRPr="005D4729">
        <w:t>Pooled superannuation trust using proportionate or alternative exemption method—deemed sale and purchase of CGT asset</w:t>
      </w:r>
    </w:p>
    <w:p w:rsidR="006D28D3" w:rsidRPr="005D4729" w:rsidRDefault="006D28D3" w:rsidP="0003059B">
      <w:pPr>
        <w:pStyle w:val="TofSectsSection"/>
      </w:pPr>
      <w:r w:rsidRPr="005D4729">
        <w:t>294</w:t>
      </w:r>
      <w:r w:rsidR="00C7380F">
        <w:noBreakHyphen/>
      </w:r>
      <w:r w:rsidRPr="005D4729">
        <w:t>130</w:t>
      </w:r>
      <w:r w:rsidR="000A6720" w:rsidRPr="005D4729">
        <w:tab/>
      </w:r>
      <w:r w:rsidRPr="005D4729">
        <w:t>Pooled superannuation trusts using proportionate or alternative exemption method—disregard initial capital gain but recognise deferred notional gain</w:t>
      </w:r>
    </w:p>
    <w:p w:rsidR="0003059B" w:rsidRPr="005D4729" w:rsidRDefault="0003059B" w:rsidP="0003059B">
      <w:pPr>
        <w:pStyle w:val="ActHead5"/>
      </w:pPr>
      <w:bookmarkStart w:id="499" w:name="_Toc138776349"/>
      <w:r w:rsidRPr="00C7380F">
        <w:rPr>
          <w:rStyle w:val="CharSectno"/>
        </w:rPr>
        <w:t>294</w:t>
      </w:r>
      <w:r w:rsidR="00C7380F" w:rsidRPr="00C7380F">
        <w:rPr>
          <w:rStyle w:val="CharSectno"/>
        </w:rPr>
        <w:noBreakHyphen/>
      </w:r>
      <w:r w:rsidRPr="00C7380F">
        <w:rPr>
          <w:rStyle w:val="CharSectno"/>
        </w:rPr>
        <w:t>100</w:t>
      </w:r>
      <w:r w:rsidRPr="005D4729">
        <w:t xml:space="preserve">  Object</w:t>
      </w:r>
      <w:bookmarkEnd w:id="499"/>
    </w:p>
    <w:p w:rsidR="0003059B" w:rsidRPr="005D4729" w:rsidRDefault="0003059B" w:rsidP="0003059B">
      <w:pPr>
        <w:pStyle w:val="Definition"/>
      </w:pPr>
      <w:r w:rsidRPr="005D4729">
        <w:t>The object of this Subdivision is to provide temporary relief from certain capital gains that might arise as a result of individuals complying with the following legislative changes:</w:t>
      </w:r>
    </w:p>
    <w:p w:rsidR="0003059B" w:rsidRPr="005D4729" w:rsidRDefault="0003059B" w:rsidP="0003059B">
      <w:pPr>
        <w:pStyle w:val="paragraph"/>
      </w:pPr>
      <w:r w:rsidRPr="005D4729">
        <w:lastRenderedPageBreak/>
        <w:tab/>
        <w:t>(a)</w:t>
      </w:r>
      <w:r w:rsidRPr="005D4729">
        <w:tab/>
        <w:t>the introduction of a transfer balance cap (as a result of Schedule</w:t>
      </w:r>
      <w:r w:rsidR="00FD3F14" w:rsidRPr="005D4729">
        <w:t> </w:t>
      </w:r>
      <w:r w:rsidRPr="005D4729">
        <w:t xml:space="preserve">1 to the </w:t>
      </w:r>
      <w:r w:rsidRPr="005D4729">
        <w:rPr>
          <w:i/>
        </w:rPr>
        <w:t>Treasury Laws Amendment (Fair and Sustainable Superannuation) Act 2016</w:t>
      </w:r>
      <w:r w:rsidRPr="005D4729">
        <w:t>);</w:t>
      </w:r>
    </w:p>
    <w:p w:rsidR="0003059B" w:rsidRPr="005D4729" w:rsidRDefault="0003059B" w:rsidP="0003059B">
      <w:pPr>
        <w:pStyle w:val="paragraph"/>
      </w:pPr>
      <w:r w:rsidRPr="005D4729">
        <w:tab/>
        <w:t>(b)</w:t>
      </w:r>
      <w:r w:rsidRPr="005D4729">
        <w:tab/>
        <w:t>the exclusion of transition to retirement income streams (and similar income streams) from being superannuation income streams in the retirement phase (as a result of Schedule</w:t>
      </w:r>
      <w:r w:rsidR="00FD3F14" w:rsidRPr="005D4729">
        <w:t> </w:t>
      </w:r>
      <w:r w:rsidRPr="005D4729">
        <w:t>8 to that Act).</w:t>
      </w:r>
    </w:p>
    <w:p w:rsidR="0003059B" w:rsidRPr="005D4729" w:rsidRDefault="0003059B" w:rsidP="0003059B">
      <w:pPr>
        <w:pStyle w:val="ActHead5"/>
      </w:pPr>
      <w:bookmarkStart w:id="500" w:name="_Toc138776350"/>
      <w:r w:rsidRPr="00C7380F">
        <w:rPr>
          <w:rStyle w:val="CharSectno"/>
        </w:rPr>
        <w:t>294</w:t>
      </w:r>
      <w:r w:rsidR="00C7380F" w:rsidRPr="00C7380F">
        <w:rPr>
          <w:rStyle w:val="CharSectno"/>
        </w:rPr>
        <w:noBreakHyphen/>
      </w:r>
      <w:r w:rsidRPr="00C7380F">
        <w:rPr>
          <w:rStyle w:val="CharSectno"/>
        </w:rPr>
        <w:t>105</w:t>
      </w:r>
      <w:r w:rsidRPr="005D4729">
        <w:t xml:space="preserve">  Interpretation</w:t>
      </w:r>
      <w:bookmarkEnd w:id="500"/>
    </w:p>
    <w:p w:rsidR="0003059B" w:rsidRPr="005D4729" w:rsidRDefault="0003059B" w:rsidP="0003059B">
      <w:pPr>
        <w:pStyle w:val="subsection"/>
      </w:pPr>
      <w:r w:rsidRPr="005D4729">
        <w:tab/>
      </w:r>
      <w:r w:rsidRPr="005D4729">
        <w:tab/>
        <w:t>In this Subdivision:</w:t>
      </w:r>
    </w:p>
    <w:p w:rsidR="0003059B" w:rsidRPr="005D4729" w:rsidRDefault="0003059B" w:rsidP="0003059B">
      <w:pPr>
        <w:pStyle w:val="Definition"/>
      </w:pPr>
      <w:r w:rsidRPr="005D4729">
        <w:rPr>
          <w:b/>
          <w:i/>
        </w:rPr>
        <w:t>pre</w:t>
      </w:r>
      <w:r w:rsidR="00C7380F">
        <w:rPr>
          <w:b/>
          <w:i/>
        </w:rPr>
        <w:noBreakHyphen/>
      </w:r>
      <w:r w:rsidRPr="005D4729">
        <w:rPr>
          <w:b/>
          <w:i/>
        </w:rPr>
        <w:t xml:space="preserve">commencement period </w:t>
      </w:r>
      <w:r w:rsidRPr="005D4729">
        <w:t>means the period:</w:t>
      </w:r>
    </w:p>
    <w:p w:rsidR="0003059B" w:rsidRPr="005D4729" w:rsidRDefault="0003059B" w:rsidP="0003059B">
      <w:pPr>
        <w:pStyle w:val="paragraph"/>
      </w:pPr>
      <w:r w:rsidRPr="005D4729">
        <w:tab/>
        <w:t>(a)</w:t>
      </w:r>
      <w:r w:rsidRPr="005D4729">
        <w:tab/>
        <w:t>starting on the start of</w:t>
      </w:r>
      <w:r w:rsidRPr="005D4729">
        <w:rPr>
          <w:i/>
        </w:rPr>
        <w:t xml:space="preserve"> </w:t>
      </w:r>
      <w:r w:rsidRPr="005D4729">
        <w:t xml:space="preserve">the day on which the Bill that became the </w:t>
      </w:r>
      <w:r w:rsidRPr="005D4729">
        <w:rPr>
          <w:i/>
        </w:rPr>
        <w:t>Treasury Laws Amendment (Fair and Sustainable Superannuation) Act 2016</w:t>
      </w:r>
      <w:r w:rsidRPr="005D4729">
        <w:t xml:space="preserve"> was introduced into the House of Representatives; and</w:t>
      </w:r>
    </w:p>
    <w:p w:rsidR="0003059B" w:rsidRPr="005D4729" w:rsidRDefault="0003059B" w:rsidP="0003059B">
      <w:pPr>
        <w:pStyle w:val="paragraph"/>
      </w:pPr>
      <w:r w:rsidRPr="005D4729">
        <w:tab/>
        <w:t>(b)</w:t>
      </w:r>
      <w:r w:rsidRPr="005D4729">
        <w:tab/>
        <w:t xml:space="preserve">ending just before </w:t>
      </w:r>
      <w:r w:rsidR="00EB3B5E">
        <w:t>1 July</w:t>
      </w:r>
      <w:r w:rsidRPr="005D4729">
        <w:t xml:space="preserve"> 2017.</w:t>
      </w:r>
    </w:p>
    <w:p w:rsidR="0003059B" w:rsidRPr="005D4729" w:rsidRDefault="0003059B" w:rsidP="0003059B">
      <w:pPr>
        <w:pStyle w:val="ActHead5"/>
      </w:pPr>
      <w:bookmarkStart w:id="501" w:name="_Toc138776351"/>
      <w:r w:rsidRPr="00C7380F">
        <w:rPr>
          <w:rStyle w:val="CharSectno"/>
        </w:rPr>
        <w:t>294</w:t>
      </w:r>
      <w:r w:rsidR="00C7380F" w:rsidRPr="00C7380F">
        <w:rPr>
          <w:rStyle w:val="CharSectno"/>
        </w:rPr>
        <w:noBreakHyphen/>
      </w:r>
      <w:r w:rsidRPr="00C7380F">
        <w:rPr>
          <w:rStyle w:val="CharSectno"/>
        </w:rPr>
        <w:t>110</w:t>
      </w:r>
      <w:r w:rsidRPr="005D4729">
        <w:t xml:space="preserve">  Segregated current pension assets</w:t>
      </w:r>
      <w:bookmarkEnd w:id="501"/>
    </w:p>
    <w:p w:rsidR="0003059B" w:rsidRPr="005D4729" w:rsidRDefault="0003059B" w:rsidP="0003059B">
      <w:pPr>
        <w:pStyle w:val="subsection"/>
      </w:pPr>
      <w:r w:rsidRPr="005D4729">
        <w:tab/>
        <w:t>(1)</w:t>
      </w:r>
      <w:r w:rsidRPr="005D4729">
        <w:tab/>
        <w:t>This section applies if:</w:t>
      </w:r>
    </w:p>
    <w:p w:rsidR="0003059B" w:rsidRPr="005D4729" w:rsidRDefault="0003059B" w:rsidP="0003059B">
      <w:pPr>
        <w:pStyle w:val="paragraph"/>
      </w:pPr>
      <w:r w:rsidRPr="005D4729">
        <w:tab/>
        <w:t>(a)</w:t>
      </w:r>
      <w:r w:rsidRPr="005D4729">
        <w:tab/>
        <w:t>at the start of the pre</w:t>
      </w:r>
      <w:r w:rsidR="00C7380F">
        <w:noBreakHyphen/>
      </w:r>
      <w:r w:rsidRPr="005D4729">
        <w:t>commencement period, a CGT asset of a fund is a segregated current pension asset of the fund; and</w:t>
      </w:r>
    </w:p>
    <w:p w:rsidR="00712571" w:rsidRPr="005D4729" w:rsidRDefault="00712571" w:rsidP="00712571">
      <w:pPr>
        <w:pStyle w:val="paragraph"/>
      </w:pPr>
      <w:r w:rsidRPr="005D4729">
        <w:tab/>
        <w:t>(b)</w:t>
      </w:r>
      <w:r w:rsidRPr="005D4729">
        <w:tab/>
        <w:t>either:</w:t>
      </w:r>
    </w:p>
    <w:p w:rsidR="00712571" w:rsidRPr="005D4729" w:rsidRDefault="00712571" w:rsidP="00712571">
      <w:pPr>
        <w:pStyle w:val="paragraphsub"/>
      </w:pPr>
      <w:r w:rsidRPr="005D4729">
        <w:tab/>
        <w:t>(i)</w:t>
      </w:r>
      <w:r w:rsidRPr="005D4729">
        <w:tab/>
        <w:t xml:space="preserve">at a time (the </w:t>
      </w:r>
      <w:r w:rsidRPr="005D4729">
        <w:rPr>
          <w:b/>
          <w:i/>
        </w:rPr>
        <w:t>cessation time</w:t>
      </w:r>
      <w:r w:rsidRPr="005D4729">
        <w:t>) in the pre</w:t>
      </w:r>
      <w:r w:rsidR="00C7380F">
        <w:noBreakHyphen/>
      </w:r>
      <w:r w:rsidRPr="005D4729">
        <w:t>commencement period, the asset ceases to be a segregated current pension asset of the fund; or</w:t>
      </w:r>
    </w:p>
    <w:p w:rsidR="00712571" w:rsidRPr="005D4729" w:rsidRDefault="00712571" w:rsidP="00712571">
      <w:pPr>
        <w:pStyle w:val="paragraphsub"/>
      </w:pPr>
      <w:r w:rsidRPr="005D4729">
        <w:tab/>
        <w:t>(ii)</w:t>
      </w:r>
      <w:r w:rsidRPr="005D4729">
        <w:tab/>
        <w:t xml:space="preserve">at the start of </w:t>
      </w:r>
      <w:r w:rsidR="00EB3B5E">
        <w:t>1 July</w:t>
      </w:r>
      <w:r w:rsidRPr="005D4729">
        <w:t xml:space="preserve"> 2017 (also the </w:t>
      </w:r>
      <w:r w:rsidRPr="005D4729">
        <w:rPr>
          <w:b/>
          <w:i/>
        </w:rPr>
        <w:t>cessation time</w:t>
      </w:r>
      <w:r w:rsidRPr="005D4729">
        <w:t xml:space="preserve">), the asset ceases to be a segregated current pension asset of the fund because it supports a superannuation income stream covered by </w:t>
      </w:r>
      <w:r w:rsidR="00B36BB7" w:rsidRPr="005D4729">
        <w:t>subsection 3</w:t>
      </w:r>
      <w:r w:rsidRPr="005D4729">
        <w:t>07</w:t>
      </w:r>
      <w:r w:rsidR="00C7380F">
        <w:noBreakHyphen/>
      </w:r>
      <w:r w:rsidRPr="005D4729">
        <w:t xml:space="preserve">80(3) of the </w:t>
      </w:r>
      <w:r w:rsidRPr="005D4729">
        <w:rPr>
          <w:i/>
        </w:rPr>
        <w:t>Income Tax Assessment Act 1997</w:t>
      </w:r>
      <w:r w:rsidRPr="005D4729">
        <w:t>; and</w:t>
      </w:r>
    </w:p>
    <w:p w:rsidR="0003059B" w:rsidRPr="005D4729" w:rsidRDefault="0003059B" w:rsidP="0003059B">
      <w:pPr>
        <w:pStyle w:val="paragraph"/>
      </w:pPr>
      <w:r w:rsidRPr="005D4729">
        <w:tab/>
        <w:t>(c)</w:t>
      </w:r>
      <w:r w:rsidRPr="005D4729">
        <w:tab/>
        <w:t>the fund held the CGT asset throughout the pre</w:t>
      </w:r>
      <w:r w:rsidR="00C7380F">
        <w:noBreakHyphen/>
      </w:r>
      <w:r w:rsidRPr="005D4729">
        <w:t xml:space="preserve">commencement period (disregarding </w:t>
      </w:r>
      <w:r w:rsidR="00FD3F14" w:rsidRPr="005D4729">
        <w:t>subsection (</w:t>
      </w:r>
      <w:r w:rsidRPr="005D4729">
        <w:t>3)); and</w:t>
      </w:r>
    </w:p>
    <w:p w:rsidR="0003059B" w:rsidRPr="005D4729" w:rsidRDefault="0003059B" w:rsidP="0003059B">
      <w:pPr>
        <w:pStyle w:val="paragraph"/>
      </w:pPr>
      <w:r w:rsidRPr="005D4729">
        <w:tab/>
        <w:t>(d)</w:t>
      </w:r>
      <w:r w:rsidRPr="005D4729">
        <w:tab/>
        <w:t>the fund is a complying superannuation fund throughout the period:</w:t>
      </w:r>
    </w:p>
    <w:p w:rsidR="0003059B" w:rsidRPr="005D4729" w:rsidRDefault="0003059B" w:rsidP="0003059B">
      <w:pPr>
        <w:pStyle w:val="paragraphsub"/>
      </w:pPr>
      <w:r w:rsidRPr="005D4729">
        <w:lastRenderedPageBreak/>
        <w:tab/>
        <w:t>(i)</w:t>
      </w:r>
      <w:r w:rsidRPr="005D4729">
        <w:tab/>
        <w:t>starting at the start of the pre</w:t>
      </w:r>
      <w:r w:rsidR="00C7380F">
        <w:noBreakHyphen/>
      </w:r>
      <w:r w:rsidRPr="005D4729">
        <w:t>commencement period; and</w:t>
      </w:r>
    </w:p>
    <w:p w:rsidR="0003059B" w:rsidRPr="005D4729" w:rsidRDefault="0003059B" w:rsidP="0003059B">
      <w:pPr>
        <w:pStyle w:val="paragraphsub"/>
      </w:pPr>
      <w:r w:rsidRPr="005D4729">
        <w:tab/>
        <w:t>(ii)</w:t>
      </w:r>
      <w:r w:rsidRPr="005D4729">
        <w:tab/>
        <w:t>ending at the cessation time; and</w:t>
      </w:r>
    </w:p>
    <w:p w:rsidR="0003059B" w:rsidRPr="005D4729" w:rsidRDefault="0003059B" w:rsidP="0003059B">
      <w:pPr>
        <w:pStyle w:val="paragraph"/>
      </w:pPr>
      <w:r w:rsidRPr="005D4729">
        <w:tab/>
        <w:t>(e)</w:t>
      </w:r>
      <w:r w:rsidRPr="005D4729">
        <w:tab/>
        <w:t xml:space="preserve">the trustee of the fund makes a choice for the purposes of this paragraph in respect of the asset in accordance with </w:t>
      </w:r>
      <w:r w:rsidR="00FD3F14" w:rsidRPr="005D4729">
        <w:t>subsection (</w:t>
      </w:r>
      <w:r w:rsidRPr="005D4729">
        <w:t>2).</w:t>
      </w:r>
    </w:p>
    <w:p w:rsidR="0003059B" w:rsidRPr="005D4729" w:rsidRDefault="0003059B" w:rsidP="0003059B">
      <w:pPr>
        <w:pStyle w:val="subsection"/>
      </w:pPr>
      <w:r w:rsidRPr="005D4729">
        <w:tab/>
        <w:t>(2)</w:t>
      </w:r>
      <w:r w:rsidRPr="005D4729">
        <w:tab/>
        <w:t xml:space="preserve">A choice made for the purposes of </w:t>
      </w:r>
      <w:r w:rsidR="00FD3F14" w:rsidRPr="005D4729">
        <w:t>paragraph (</w:t>
      </w:r>
      <w:r w:rsidRPr="005D4729">
        <w:t>1)(e):</w:t>
      </w:r>
    </w:p>
    <w:p w:rsidR="0003059B" w:rsidRPr="005D4729" w:rsidRDefault="0003059B" w:rsidP="0003059B">
      <w:pPr>
        <w:pStyle w:val="paragraph"/>
      </w:pPr>
      <w:r w:rsidRPr="005D4729">
        <w:tab/>
        <w:t>(a)</w:t>
      </w:r>
      <w:r w:rsidRPr="005D4729">
        <w:tab/>
        <w:t>is to be in the approved form; and</w:t>
      </w:r>
    </w:p>
    <w:p w:rsidR="0003059B" w:rsidRPr="005D4729" w:rsidRDefault="0003059B" w:rsidP="0003059B">
      <w:pPr>
        <w:pStyle w:val="paragraph"/>
      </w:pPr>
      <w:r w:rsidRPr="005D4729">
        <w:tab/>
        <w:t>(b)</w:t>
      </w:r>
      <w:r w:rsidRPr="005D4729">
        <w:tab/>
        <w:t>can only be made on or before the day by which the trustee of the fund is required to lodge the fund’s income tax return for the 2016</w:t>
      </w:r>
      <w:r w:rsidR="00C7380F">
        <w:noBreakHyphen/>
      </w:r>
      <w:r w:rsidRPr="005D4729">
        <w:t>17 income year; and</w:t>
      </w:r>
    </w:p>
    <w:p w:rsidR="0003059B" w:rsidRPr="005D4729" w:rsidRDefault="0003059B" w:rsidP="0003059B">
      <w:pPr>
        <w:pStyle w:val="paragraph"/>
      </w:pPr>
      <w:r w:rsidRPr="005D4729">
        <w:tab/>
        <w:t>(c)</w:t>
      </w:r>
      <w:r w:rsidRPr="005D4729">
        <w:tab/>
        <w:t>cannot be revoked.</w:t>
      </w:r>
    </w:p>
    <w:p w:rsidR="0003059B" w:rsidRPr="005D4729" w:rsidRDefault="0003059B" w:rsidP="0003059B">
      <w:pPr>
        <w:pStyle w:val="subsection"/>
      </w:pPr>
      <w:r w:rsidRPr="005D4729">
        <w:tab/>
        <w:t>(3)</w:t>
      </w:r>
      <w:r w:rsidRPr="005D4729">
        <w:tab/>
        <w:t>For the purposes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 the fund is taken:</w:t>
      </w:r>
    </w:p>
    <w:p w:rsidR="0003059B" w:rsidRPr="005D4729" w:rsidRDefault="0003059B" w:rsidP="0003059B">
      <w:pPr>
        <w:pStyle w:val="paragraph"/>
      </w:pPr>
      <w:r w:rsidRPr="005D4729">
        <w:tab/>
        <w:t>(a)</w:t>
      </w:r>
      <w:r w:rsidRPr="005D4729">
        <w:tab/>
        <w:t>to have sold, immediately before the cessation time, the asset for a consideration equal to its market value; and</w:t>
      </w:r>
    </w:p>
    <w:p w:rsidR="0003059B" w:rsidRPr="005D4729" w:rsidRDefault="0003059B" w:rsidP="0003059B">
      <w:pPr>
        <w:pStyle w:val="paragraph"/>
      </w:pPr>
      <w:r w:rsidRPr="005D4729">
        <w:tab/>
        <w:t>(b)</w:t>
      </w:r>
      <w:r w:rsidRPr="005D4729">
        <w:tab/>
        <w:t>to have purchased the asset again at the cessation time for a consideration equal to its market value.</w:t>
      </w:r>
    </w:p>
    <w:p w:rsidR="0003059B" w:rsidRPr="005D4729" w:rsidRDefault="0003059B" w:rsidP="0003059B">
      <w:pPr>
        <w:pStyle w:val="ActHead5"/>
      </w:pPr>
      <w:bookmarkStart w:id="502" w:name="_Toc138776352"/>
      <w:r w:rsidRPr="00C7380F">
        <w:rPr>
          <w:rStyle w:val="CharSectno"/>
        </w:rPr>
        <w:t>294</w:t>
      </w:r>
      <w:r w:rsidR="00C7380F" w:rsidRPr="00C7380F">
        <w:rPr>
          <w:rStyle w:val="CharSectno"/>
        </w:rPr>
        <w:noBreakHyphen/>
      </w:r>
      <w:r w:rsidRPr="00C7380F">
        <w:rPr>
          <w:rStyle w:val="CharSectno"/>
        </w:rPr>
        <w:t>115</w:t>
      </w:r>
      <w:r w:rsidRPr="005D4729">
        <w:t xml:space="preserve">  Superannuation funds using the proportionate method—deemed sale and purchase of CGT asset</w:t>
      </w:r>
      <w:bookmarkEnd w:id="502"/>
    </w:p>
    <w:p w:rsidR="0003059B" w:rsidRPr="005D4729" w:rsidRDefault="0003059B" w:rsidP="0003059B">
      <w:pPr>
        <w:pStyle w:val="SubsectionHead"/>
      </w:pPr>
      <w:r w:rsidRPr="005D4729">
        <w:t>Application</w:t>
      </w:r>
    </w:p>
    <w:p w:rsidR="0003059B" w:rsidRPr="005D4729" w:rsidRDefault="0003059B" w:rsidP="0003059B">
      <w:pPr>
        <w:pStyle w:val="subsection"/>
      </w:pPr>
      <w:r w:rsidRPr="005D4729">
        <w:tab/>
        <w:t>(1)</w:t>
      </w:r>
      <w:r w:rsidRPr="005D4729">
        <w:tab/>
        <w:t>This section applies in relation to a CGT asset of a fund if:</w:t>
      </w:r>
    </w:p>
    <w:p w:rsidR="0003059B" w:rsidRPr="005D4729" w:rsidRDefault="0003059B" w:rsidP="0003059B">
      <w:pPr>
        <w:pStyle w:val="paragraph"/>
      </w:pPr>
      <w:r w:rsidRPr="005D4729">
        <w:tab/>
        <w:t>(a)</w:t>
      </w:r>
      <w:r w:rsidRPr="005D4729">
        <w:tab/>
        <w:t>the fund is a complying superannuation fund throughout the pre</w:t>
      </w:r>
      <w:r w:rsidR="00C7380F">
        <w:noBreakHyphen/>
      </w:r>
      <w:r w:rsidRPr="005D4729">
        <w:t>commencement period; and</w:t>
      </w:r>
    </w:p>
    <w:p w:rsidR="0003059B" w:rsidRPr="005D4729" w:rsidRDefault="0003059B" w:rsidP="0003059B">
      <w:pPr>
        <w:pStyle w:val="paragraph"/>
      </w:pPr>
      <w:r w:rsidRPr="005D4729">
        <w:tab/>
        <w:t>(b)</w:t>
      </w:r>
      <w:r w:rsidRPr="005D4729">
        <w:tab/>
        <w:t>the proportion mentioned in subsection</w:t>
      </w:r>
      <w:r w:rsidR="00FD3F14" w:rsidRPr="005D4729">
        <w:t> </w:t>
      </w:r>
      <w:r w:rsidRPr="005D4729">
        <w:t>295</w:t>
      </w:r>
      <w:r w:rsidR="00C7380F">
        <w:noBreakHyphen/>
      </w:r>
      <w:r w:rsidRPr="005D4729">
        <w:t xml:space="preserve">390(3) of the </w:t>
      </w:r>
      <w:r w:rsidRPr="005D4729">
        <w:rPr>
          <w:i/>
        </w:rPr>
        <w:t>Income Tax Assessment Act 1997</w:t>
      </w:r>
      <w:r w:rsidRPr="005D4729">
        <w:t xml:space="preserve"> in respect of the fund for the 2016</w:t>
      </w:r>
      <w:r w:rsidR="00C7380F">
        <w:noBreakHyphen/>
      </w:r>
      <w:r w:rsidRPr="005D4729">
        <w:t>17 income year is greater than nil; and</w:t>
      </w:r>
    </w:p>
    <w:p w:rsidR="0003059B" w:rsidRPr="005D4729" w:rsidRDefault="0003059B" w:rsidP="0003059B">
      <w:pPr>
        <w:pStyle w:val="paragraph"/>
      </w:pPr>
      <w:r w:rsidRPr="005D4729">
        <w:tab/>
        <w:t>(c)</w:t>
      </w:r>
      <w:r w:rsidRPr="005D4729">
        <w:tab/>
        <w:t>the fund held the asset throughout the pre</w:t>
      </w:r>
      <w:r w:rsidR="00C7380F">
        <w:noBreakHyphen/>
      </w:r>
      <w:r w:rsidRPr="005D4729">
        <w:t>commencement period; and</w:t>
      </w:r>
    </w:p>
    <w:p w:rsidR="0003059B" w:rsidRPr="005D4729" w:rsidRDefault="0003059B" w:rsidP="0003059B">
      <w:pPr>
        <w:pStyle w:val="paragraph"/>
      </w:pPr>
      <w:r w:rsidRPr="005D4729">
        <w:tab/>
        <w:t>(d)</w:t>
      </w:r>
      <w:r w:rsidRPr="005D4729">
        <w:tab/>
        <w:t>throughout the pre</w:t>
      </w:r>
      <w:r w:rsidR="00C7380F">
        <w:noBreakHyphen/>
      </w:r>
      <w:r w:rsidRPr="005D4729">
        <w:t>commencement period, the asset:</w:t>
      </w:r>
    </w:p>
    <w:p w:rsidR="0003059B" w:rsidRPr="005D4729" w:rsidRDefault="0003059B" w:rsidP="0003059B">
      <w:pPr>
        <w:pStyle w:val="paragraphsub"/>
      </w:pPr>
      <w:r w:rsidRPr="005D4729">
        <w:tab/>
        <w:t>(i)</w:t>
      </w:r>
      <w:r w:rsidRPr="005D4729">
        <w:tab/>
        <w:t>was not a segregated current pension asset of the fund; and</w:t>
      </w:r>
    </w:p>
    <w:p w:rsidR="0003059B" w:rsidRPr="005D4729" w:rsidRDefault="0003059B" w:rsidP="0003059B">
      <w:pPr>
        <w:pStyle w:val="paragraphsub"/>
      </w:pPr>
      <w:r w:rsidRPr="005D4729">
        <w:lastRenderedPageBreak/>
        <w:tab/>
        <w:t>(ii)</w:t>
      </w:r>
      <w:r w:rsidRPr="005D4729">
        <w:tab/>
        <w:t>was not a segregated non</w:t>
      </w:r>
      <w:r w:rsidR="00C7380F">
        <w:noBreakHyphen/>
      </w:r>
      <w:r w:rsidRPr="005D4729">
        <w:t>current asset of the fund; and</w:t>
      </w:r>
    </w:p>
    <w:p w:rsidR="0003059B" w:rsidRPr="005D4729" w:rsidRDefault="0003059B" w:rsidP="0003059B">
      <w:pPr>
        <w:pStyle w:val="paragraph"/>
      </w:pPr>
      <w:r w:rsidRPr="005D4729">
        <w:tab/>
        <w:t>(e)</w:t>
      </w:r>
      <w:r w:rsidRPr="005D4729">
        <w:tab/>
        <w:t xml:space="preserve">the trustee of the fund makes a choice for the purposes of this paragraph in respect of the asset in accordance with </w:t>
      </w:r>
      <w:r w:rsidR="00FD3F14" w:rsidRPr="005D4729">
        <w:t>subsection (</w:t>
      </w:r>
      <w:r w:rsidRPr="005D4729">
        <w:t>2).</w:t>
      </w:r>
    </w:p>
    <w:p w:rsidR="0003059B" w:rsidRPr="005D4729" w:rsidRDefault="0003059B" w:rsidP="0003059B">
      <w:pPr>
        <w:pStyle w:val="subsection"/>
      </w:pPr>
      <w:r w:rsidRPr="005D4729">
        <w:tab/>
        <w:t>(2)</w:t>
      </w:r>
      <w:r w:rsidRPr="005D4729">
        <w:tab/>
        <w:t xml:space="preserve">A choice made for the purposes of </w:t>
      </w:r>
      <w:r w:rsidR="00FD3F14" w:rsidRPr="005D4729">
        <w:t>paragraph (</w:t>
      </w:r>
      <w:r w:rsidRPr="005D4729">
        <w:t>1)(e):</w:t>
      </w:r>
    </w:p>
    <w:p w:rsidR="0003059B" w:rsidRPr="005D4729" w:rsidRDefault="0003059B" w:rsidP="0003059B">
      <w:pPr>
        <w:pStyle w:val="paragraph"/>
      </w:pPr>
      <w:r w:rsidRPr="005D4729">
        <w:tab/>
        <w:t>(a)</w:t>
      </w:r>
      <w:r w:rsidRPr="005D4729">
        <w:tab/>
        <w:t>is to be in the approved form; and</w:t>
      </w:r>
    </w:p>
    <w:p w:rsidR="0003059B" w:rsidRPr="005D4729" w:rsidRDefault="0003059B" w:rsidP="0003059B">
      <w:pPr>
        <w:pStyle w:val="paragraph"/>
      </w:pPr>
      <w:r w:rsidRPr="005D4729">
        <w:tab/>
        <w:t>(b)</w:t>
      </w:r>
      <w:r w:rsidRPr="005D4729">
        <w:tab/>
        <w:t>can only be made on or before the day by which the trustee of the fund is required to lodge the fund’s income tax return for the 2016</w:t>
      </w:r>
      <w:r w:rsidR="00C7380F">
        <w:noBreakHyphen/>
      </w:r>
      <w:r w:rsidRPr="005D4729">
        <w:t>17 income year; and</w:t>
      </w:r>
    </w:p>
    <w:p w:rsidR="0003059B" w:rsidRPr="005D4729" w:rsidRDefault="0003059B" w:rsidP="0003059B">
      <w:pPr>
        <w:pStyle w:val="paragraph"/>
      </w:pPr>
      <w:r w:rsidRPr="005D4729">
        <w:tab/>
        <w:t>(c)</w:t>
      </w:r>
      <w:r w:rsidRPr="005D4729">
        <w:tab/>
        <w:t>cannot be revoked.</w:t>
      </w:r>
    </w:p>
    <w:p w:rsidR="0003059B" w:rsidRPr="005D4729" w:rsidRDefault="0003059B" w:rsidP="0003059B">
      <w:pPr>
        <w:pStyle w:val="SubsectionHead"/>
      </w:pPr>
      <w:r w:rsidRPr="005D4729">
        <w:t>Deemed sale and purchase</w:t>
      </w:r>
    </w:p>
    <w:p w:rsidR="0003059B" w:rsidRPr="005D4729" w:rsidRDefault="0003059B" w:rsidP="0003059B">
      <w:pPr>
        <w:pStyle w:val="subsection"/>
      </w:pPr>
      <w:r w:rsidRPr="005D4729">
        <w:tab/>
        <w:t>(3)</w:t>
      </w:r>
      <w:r w:rsidRPr="005D4729">
        <w:tab/>
        <w:t>For the purposes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 the fund is taken:</w:t>
      </w:r>
    </w:p>
    <w:p w:rsidR="0003059B" w:rsidRPr="005D4729" w:rsidRDefault="0003059B" w:rsidP="0003059B">
      <w:pPr>
        <w:pStyle w:val="paragraph"/>
      </w:pPr>
      <w:r w:rsidRPr="005D4729">
        <w:tab/>
        <w:t>(a)</w:t>
      </w:r>
      <w:r w:rsidRPr="005D4729">
        <w:tab/>
        <w:t xml:space="preserve">to have sold, immediately before </w:t>
      </w:r>
      <w:r w:rsidR="00EB3B5E">
        <w:t>1 July</w:t>
      </w:r>
      <w:r w:rsidRPr="005D4729">
        <w:t xml:space="preserve"> 2017, the asset for a consideration equal to its market value; and</w:t>
      </w:r>
    </w:p>
    <w:p w:rsidR="0003059B" w:rsidRPr="005D4729" w:rsidRDefault="0003059B" w:rsidP="0003059B">
      <w:pPr>
        <w:pStyle w:val="paragraph"/>
      </w:pPr>
      <w:r w:rsidRPr="005D4729">
        <w:tab/>
        <w:t>(b)</w:t>
      </w:r>
      <w:r w:rsidRPr="005D4729">
        <w:tab/>
        <w:t>to have purchased the asset again just after that sale for a consideration equal to its market value.</w:t>
      </w:r>
    </w:p>
    <w:p w:rsidR="0003059B" w:rsidRPr="005D4729" w:rsidRDefault="0003059B" w:rsidP="0003059B">
      <w:pPr>
        <w:pStyle w:val="ActHead5"/>
      </w:pPr>
      <w:bookmarkStart w:id="503" w:name="_Toc138776353"/>
      <w:r w:rsidRPr="00C7380F">
        <w:rPr>
          <w:rStyle w:val="CharSectno"/>
        </w:rPr>
        <w:t>294</w:t>
      </w:r>
      <w:r w:rsidR="00C7380F" w:rsidRPr="00C7380F">
        <w:rPr>
          <w:rStyle w:val="CharSectno"/>
        </w:rPr>
        <w:noBreakHyphen/>
      </w:r>
      <w:r w:rsidRPr="00C7380F">
        <w:rPr>
          <w:rStyle w:val="CharSectno"/>
        </w:rPr>
        <w:t>120</w:t>
      </w:r>
      <w:r w:rsidRPr="005D4729">
        <w:t xml:space="preserve">  Superannuation funds using the proportionate method—disregard initial capital gain but recognise deferred notional gain</w:t>
      </w:r>
      <w:bookmarkEnd w:id="503"/>
    </w:p>
    <w:p w:rsidR="0003059B" w:rsidRPr="005D4729" w:rsidRDefault="0003059B" w:rsidP="0003059B">
      <w:pPr>
        <w:pStyle w:val="SubsectionHead"/>
      </w:pPr>
      <w:r w:rsidRPr="005D4729">
        <w:t>Application</w:t>
      </w:r>
    </w:p>
    <w:p w:rsidR="0003059B" w:rsidRPr="005D4729" w:rsidRDefault="0003059B" w:rsidP="0003059B">
      <w:pPr>
        <w:pStyle w:val="subsection"/>
      </w:pPr>
      <w:r w:rsidRPr="005D4729">
        <w:tab/>
        <w:t>(1)</w:t>
      </w:r>
      <w:r w:rsidRPr="005D4729">
        <w:tab/>
        <w:t>This section applies in relation to a CGT asset of a complying superannuation fund if:</w:t>
      </w:r>
    </w:p>
    <w:p w:rsidR="0003059B" w:rsidRPr="005D4729" w:rsidRDefault="0003059B" w:rsidP="0003059B">
      <w:pPr>
        <w:pStyle w:val="paragraph"/>
      </w:pPr>
      <w:r w:rsidRPr="005D4729">
        <w:tab/>
        <w:t>(a)</w:t>
      </w:r>
      <w:r w:rsidRPr="005D4729">
        <w:tab/>
        <w:t>section</w:t>
      </w:r>
      <w:r w:rsidR="00FD3F14" w:rsidRPr="005D4729">
        <w:t> </w:t>
      </w:r>
      <w:r w:rsidRPr="005D4729">
        <w:t>294</w:t>
      </w:r>
      <w:r w:rsidR="00C7380F">
        <w:noBreakHyphen/>
      </w:r>
      <w:r w:rsidRPr="005D4729">
        <w:t>115 applies in relation to the CGT asset; and</w:t>
      </w:r>
    </w:p>
    <w:p w:rsidR="0003059B" w:rsidRPr="005D4729" w:rsidRDefault="0003059B" w:rsidP="0003059B">
      <w:pPr>
        <w:pStyle w:val="paragraph"/>
      </w:pPr>
      <w:r w:rsidRPr="005D4729">
        <w:tab/>
        <w:t>(b)</w:t>
      </w:r>
      <w:r w:rsidRPr="005D4729">
        <w:tab/>
        <w:t>as a result of paragraph</w:t>
      </w:r>
      <w:r w:rsidR="00FD3F14" w:rsidRPr="005D4729">
        <w:t> </w:t>
      </w:r>
      <w:r w:rsidRPr="005D4729">
        <w:t>294</w:t>
      </w:r>
      <w:r w:rsidR="00C7380F">
        <w:noBreakHyphen/>
      </w:r>
      <w:r w:rsidRPr="005D4729">
        <w:t>115(3)(a), the fund makes a capital gain in respect of the asset (disregarding this section); and</w:t>
      </w:r>
    </w:p>
    <w:p w:rsidR="0003059B" w:rsidRPr="005D4729" w:rsidRDefault="0003059B" w:rsidP="0003059B">
      <w:pPr>
        <w:pStyle w:val="paragraph"/>
      </w:pPr>
      <w:r w:rsidRPr="005D4729">
        <w:tab/>
        <w:t>(c)</w:t>
      </w:r>
      <w:r w:rsidRPr="005D4729">
        <w:tab/>
        <w:t xml:space="preserve">the trustee of the fund makes a choice for the purposes of this paragraph in respect of the asset in accordance with </w:t>
      </w:r>
      <w:r w:rsidR="00FD3F14" w:rsidRPr="005D4729">
        <w:t>subsection (</w:t>
      </w:r>
      <w:r w:rsidRPr="005D4729">
        <w:t>2).</w:t>
      </w:r>
    </w:p>
    <w:p w:rsidR="0003059B" w:rsidRPr="005D4729" w:rsidRDefault="0003059B" w:rsidP="0003059B">
      <w:pPr>
        <w:pStyle w:val="subsection"/>
      </w:pPr>
      <w:r w:rsidRPr="005D4729">
        <w:lastRenderedPageBreak/>
        <w:tab/>
        <w:t>(2)</w:t>
      </w:r>
      <w:r w:rsidRPr="005D4729">
        <w:tab/>
        <w:t xml:space="preserve">A choice made for the purposes of </w:t>
      </w:r>
      <w:r w:rsidR="00FD3F14" w:rsidRPr="005D4729">
        <w:t>paragraph (</w:t>
      </w:r>
      <w:r w:rsidRPr="005D4729">
        <w:t>1)(c):</w:t>
      </w:r>
    </w:p>
    <w:p w:rsidR="0003059B" w:rsidRPr="005D4729" w:rsidRDefault="0003059B" w:rsidP="0003059B">
      <w:pPr>
        <w:pStyle w:val="paragraph"/>
      </w:pPr>
      <w:r w:rsidRPr="005D4729">
        <w:tab/>
        <w:t>(a)</w:t>
      </w:r>
      <w:r w:rsidRPr="005D4729">
        <w:tab/>
        <w:t>is to be in the approved form; and</w:t>
      </w:r>
    </w:p>
    <w:p w:rsidR="0003059B" w:rsidRPr="005D4729" w:rsidRDefault="0003059B" w:rsidP="0003059B">
      <w:pPr>
        <w:pStyle w:val="paragraph"/>
      </w:pPr>
      <w:r w:rsidRPr="005D4729">
        <w:tab/>
        <w:t>(b)</w:t>
      </w:r>
      <w:r w:rsidRPr="005D4729">
        <w:tab/>
        <w:t>can only be made on or before the day by which the trustee of the fund is required to lodge the fund’s income tax return for the 2016</w:t>
      </w:r>
      <w:r w:rsidR="00C7380F">
        <w:noBreakHyphen/>
      </w:r>
      <w:r w:rsidRPr="005D4729">
        <w:t>17 income year; and</w:t>
      </w:r>
    </w:p>
    <w:p w:rsidR="0003059B" w:rsidRPr="005D4729" w:rsidRDefault="0003059B" w:rsidP="0003059B">
      <w:pPr>
        <w:pStyle w:val="paragraph"/>
      </w:pPr>
      <w:r w:rsidRPr="005D4729">
        <w:tab/>
        <w:t>(c)</w:t>
      </w:r>
      <w:r w:rsidRPr="005D4729">
        <w:tab/>
        <w:t>cannot be revoked.</w:t>
      </w:r>
    </w:p>
    <w:p w:rsidR="0003059B" w:rsidRPr="005D4729" w:rsidRDefault="0003059B" w:rsidP="0003059B">
      <w:pPr>
        <w:pStyle w:val="SubsectionHead"/>
      </w:pPr>
      <w:r w:rsidRPr="005D4729">
        <w:t>Disregard initial capital gain</w:t>
      </w:r>
    </w:p>
    <w:p w:rsidR="0003059B" w:rsidRPr="005D4729" w:rsidRDefault="0003059B" w:rsidP="0003059B">
      <w:pPr>
        <w:pStyle w:val="subsection"/>
      </w:pPr>
      <w:r w:rsidRPr="005D4729">
        <w:tab/>
        <w:t>(3)</w:t>
      </w:r>
      <w:r w:rsidRPr="005D4729">
        <w:tab/>
        <w:t xml:space="preserve">Disregard the capital gain mentioned in </w:t>
      </w:r>
      <w:r w:rsidR="00FD3F14" w:rsidRPr="005D4729">
        <w:t>paragraph (</w:t>
      </w:r>
      <w:r w:rsidRPr="005D4729">
        <w:t>1)(b).</w:t>
      </w:r>
    </w:p>
    <w:p w:rsidR="0003059B" w:rsidRPr="005D4729" w:rsidRDefault="0003059B" w:rsidP="0003059B">
      <w:pPr>
        <w:pStyle w:val="SubsectionHead"/>
      </w:pPr>
      <w:r w:rsidRPr="005D4729">
        <w:t>Recognition of deferred notional gain</w:t>
      </w:r>
    </w:p>
    <w:p w:rsidR="0003059B" w:rsidRPr="005D4729" w:rsidRDefault="0003059B" w:rsidP="0003059B">
      <w:pPr>
        <w:pStyle w:val="subsection"/>
      </w:pPr>
      <w:r w:rsidRPr="005D4729">
        <w:tab/>
        <w:t>(4)</w:t>
      </w:r>
      <w:r w:rsidRPr="005D4729">
        <w:tab/>
        <w:t xml:space="preserve">The </w:t>
      </w:r>
      <w:r w:rsidRPr="005D4729">
        <w:rPr>
          <w:b/>
          <w:i/>
        </w:rPr>
        <w:t>deferred notional gain</w:t>
      </w:r>
      <w:r w:rsidRPr="005D4729">
        <w:t xml:space="preserve"> is the 2016</w:t>
      </w:r>
      <w:r w:rsidR="00C7380F">
        <w:noBreakHyphen/>
      </w:r>
      <w:r w:rsidRPr="005D4729">
        <w:t>17 non</w:t>
      </w:r>
      <w:r w:rsidR="00C7380F">
        <w:noBreakHyphen/>
      </w:r>
      <w:r w:rsidRPr="005D4729">
        <w:t>exempt proportion of the amount of the fund’s net capital gain for the 2016</w:t>
      </w:r>
      <w:r w:rsidR="00C7380F">
        <w:noBreakHyphen/>
      </w:r>
      <w:r w:rsidRPr="005D4729">
        <w:t>17 income year determined on the assumptions that:</w:t>
      </w:r>
    </w:p>
    <w:p w:rsidR="0003059B" w:rsidRPr="005D4729" w:rsidRDefault="0003059B" w:rsidP="0003059B">
      <w:pPr>
        <w:pStyle w:val="paragraph"/>
      </w:pPr>
      <w:r w:rsidRPr="005D4729">
        <w:tab/>
        <w:t>(a)</w:t>
      </w:r>
      <w:r w:rsidRPr="005D4729">
        <w:tab/>
      </w:r>
      <w:r w:rsidR="00FD3F14" w:rsidRPr="005D4729">
        <w:t>subsection (</w:t>
      </w:r>
      <w:r w:rsidRPr="005D4729">
        <w:t>3) of this section does not apply; and</w:t>
      </w:r>
    </w:p>
    <w:p w:rsidR="0003059B" w:rsidRPr="005D4729" w:rsidRDefault="0003059B" w:rsidP="0003059B">
      <w:pPr>
        <w:pStyle w:val="paragraph"/>
      </w:pPr>
      <w:r w:rsidRPr="005D4729">
        <w:tab/>
        <w:t>(b)</w:t>
      </w:r>
      <w:r w:rsidRPr="005D4729">
        <w:tab/>
        <w:t xml:space="preserve">the fund made no capital gains in that income year other than the gain mentioned in </w:t>
      </w:r>
      <w:r w:rsidR="00FD3F14" w:rsidRPr="005D4729">
        <w:t>paragraph (</w:t>
      </w:r>
      <w:r w:rsidRPr="005D4729">
        <w:t>1)(b); and</w:t>
      </w:r>
    </w:p>
    <w:p w:rsidR="0003059B" w:rsidRPr="005D4729" w:rsidRDefault="0003059B" w:rsidP="0003059B">
      <w:pPr>
        <w:pStyle w:val="paragraph"/>
      </w:pPr>
      <w:r w:rsidRPr="005D4729">
        <w:tab/>
        <w:t>(c)</w:t>
      </w:r>
      <w:r w:rsidRPr="005D4729">
        <w:tab/>
        <w:t>the fund made no capital losses in that income year; and</w:t>
      </w:r>
    </w:p>
    <w:p w:rsidR="0003059B" w:rsidRPr="005D4729" w:rsidRDefault="0003059B" w:rsidP="0003059B">
      <w:pPr>
        <w:pStyle w:val="paragraph"/>
      </w:pPr>
      <w:r w:rsidRPr="005D4729">
        <w:tab/>
        <w:t>(d)</w:t>
      </w:r>
      <w:r w:rsidRPr="005D4729">
        <w:tab/>
        <w:t>the fund had no previously unapplied net capital losses from earlier income years.</w:t>
      </w:r>
    </w:p>
    <w:p w:rsidR="0003059B" w:rsidRPr="005D4729" w:rsidRDefault="0003059B" w:rsidP="0003059B">
      <w:pPr>
        <w:pStyle w:val="subsection"/>
      </w:pPr>
      <w:r w:rsidRPr="005D4729">
        <w:tab/>
        <w:t>(5)</w:t>
      </w:r>
      <w:r w:rsidRPr="005D4729">
        <w:tab/>
        <w:t xml:space="preserve">For the purposes of </w:t>
      </w:r>
      <w:r w:rsidR="001E5ACC" w:rsidRPr="005D4729">
        <w:t>Division 1</w:t>
      </w:r>
      <w:r w:rsidRPr="005D4729">
        <w:t xml:space="preserve">02 of the </w:t>
      </w:r>
      <w:r w:rsidRPr="005D4729">
        <w:rPr>
          <w:i/>
        </w:rPr>
        <w:t>Income Tax Assessment Act 1997</w:t>
      </w:r>
      <w:r w:rsidRPr="005D4729">
        <w:t xml:space="preserve">, if a realisation event happens to the asset in an income year that starts on or after </w:t>
      </w:r>
      <w:r w:rsidR="00EB3B5E">
        <w:t>1 July</w:t>
      </w:r>
      <w:r w:rsidRPr="005D4729">
        <w:t xml:space="preserve"> 2017:</w:t>
      </w:r>
    </w:p>
    <w:p w:rsidR="0003059B" w:rsidRPr="005D4729" w:rsidRDefault="0003059B" w:rsidP="0003059B">
      <w:pPr>
        <w:pStyle w:val="paragraph"/>
      </w:pPr>
      <w:r w:rsidRPr="005D4729">
        <w:tab/>
        <w:t>(a)</w:t>
      </w:r>
      <w:r w:rsidRPr="005D4729">
        <w:tab/>
        <w:t>treat the fund as having made a capital gain in that income year equal to the deferred notional gain; and</w:t>
      </w:r>
    </w:p>
    <w:p w:rsidR="0003059B" w:rsidRPr="005D4729" w:rsidRDefault="0003059B" w:rsidP="0003059B">
      <w:pPr>
        <w:pStyle w:val="paragraph"/>
      </w:pPr>
      <w:r w:rsidRPr="005D4729">
        <w:tab/>
        <w:t>(b)</w:t>
      </w:r>
      <w:r w:rsidRPr="005D4729">
        <w:tab/>
        <w:t xml:space="preserve">disregard </w:t>
      </w:r>
      <w:r w:rsidR="00EB3B5E">
        <w:t>section 1</w:t>
      </w:r>
      <w:r w:rsidRPr="005D4729">
        <w:t>02</w:t>
      </w:r>
      <w:r w:rsidR="00C7380F">
        <w:noBreakHyphen/>
      </w:r>
      <w:r w:rsidRPr="005D4729">
        <w:t>20 of that Act in respect of that capital gain; and</w:t>
      </w:r>
    </w:p>
    <w:p w:rsidR="0003059B" w:rsidRPr="005D4729" w:rsidRDefault="0003059B" w:rsidP="0003059B">
      <w:pPr>
        <w:pStyle w:val="paragraph"/>
      </w:pPr>
      <w:r w:rsidRPr="005D4729">
        <w:tab/>
        <w:t>(c)</w:t>
      </w:r>
      <w:r w:rsidRPr="005D4729">
        <w:tab/>
        <w:t>treat that capital gain as not being a discount capital gain.</w:t>
      </w:r>
    </w:p>
    <w:p w:rsidR="0003059B" w:rsidRPr="005D4729" w:rsidRDefault="0003059B" w:rsidP="0003059B">
      <w:pPr>
        <w:pStyle w:val="subsection"/>
      </w:pPr>
      <w:r w:rsidRPr="005D4729">
        <w:tab/>
        <w:t>(6)</w:t>
      </w:r>
      <w:r w:rsidRPr="005D4729">
        <w:tab/>
        <w:t>Subsection</w:t>
      </w:r>
      <w:r w:rsidR="00FD3F14" w:rsidRPr="005D4729">
        <w:t> </w:t>
      </w:r>
      <w:r w:rsidRPr="005D4729">
        <w:t>295</w:t>
      </w:r>
      <w:r w:rsidR="00C7380F">
        <w:noBreakHyphen/>
      </w:r>
      <w:r w:rsidRPr="005D4729">
        <w:t xml:space="preserve">390(1) of the </w:t>
      </w:r>
      <w:r w:rsidRPr="005D4729">
        <w:rPr>
          <w:i/>
        </w:rPr>
        <w:t xml:space="preserve">Income Tax Assessment Act 1997 </w:t>
      </w:r>
      <w:r w:rsidRPr="005D4729">
        <w:t xml:space="preserve">does not apply to the amount by which a net capital gain is increased (or comes into existence) as a result of </w:t>
      </w:r>
      <w:r w:rsidR="00FD3F14" w:rsidRPr="005D4729">
        <w:t>subsection (</w:t>
      </w:r>
      <w:r w:rsidRPr="005D4729">
        <w:t>5).</w:t>
      </w:r>
    </w:p>
    <w:p w:rsidR="0003059B" w:rsidRPr="005D4729" w:rsidRDefault="0003059B" w:rsidP="0003059B">
      <w:pPr>
        <w:pStyle w:val="subsection"/>
      </w:pPr>
      <w:r w:rsidRPr="005D4729">
        <w:tab/>
        <w:t>(7)</w:t>
      </w:r>
      <w:r w:rsidRPr="005D4729">
        <w:tab/>
        <w:t>In this section:</w:t>
      </w:r>
    </w:p>
    <w:p w:rsidR="0003059B" w:rsidRPr="005D4729" w:rsidRDefault="0003059B" w:rsidP="0003059B">
      <w:pPr>
        <w:pStyle w:val="Definition"/>
      </w:pPr>
      <w:r w:rsidRPr="005D4729">
        <w:rPr>
          <w:b/>
          <w:i/>
        </w:rPr>
        <w:lastRenderedPageBreak/>
        <w:t>2016</w:t>
      </w:r>
      <w:r w:rsidR="00C7380F">
        <w:rPr>
          <w:b/>
          <w:i/>
        </w:rPr>
        <w:noBreakHyphen/>
      </w:r>
      <w:r w:rsidRPr="005D4729">
        <w:rPr>
          <w:b/>
          <w:i/>
        </w:rPr>
        <w:t>17 non</w:t>
      </w:r>
      <w:r w:rsidR="00C7380F">
        <w:rPr>
          <w:b/>
          <w:i/>
        </w:rPr>
        <w:noBreakHyphen/>
      </w:r>
      <w:r w:rsidRPr="005D4729">
        <w:rPr>
          <w:b/>
          <w:i/>
        </w:rPr>
        <w:t>exempt proportion</w:t>
      </w:r>
      <w:r w:rsidRPr="005D4729">
        <w:t xml:space="preserve"> means 1 minus the proportion mentioned in subsection</w:t>
      </w:r>
      <w:r w:rsidR="00FD3F14" w:rsidRPr="005D4729">
        <w:t> </w:t>
      </w:r>
      <w:r w:rsidRPr="005D4729">
        <w:t>295</w:t>
      </w:r>
      <w:r w:rsidR="00C7380F">
        <w:noBreakHyphen/>
      </w:r>
      <w:r w:rsidRPr="005D4729">
        <w:t xml:space="preserve">390(3) of the </w:t>
      </w:r>
      <w:r w:rsidRPr="005D4729">
        <w:rPr>
          <w:i/>
        </w:rPr>
        <w:t>Income Tax Assessment Act 1997</w:t>
      </w:r>
      <w:r w:rsidRPr="005D4729">
        <w:t xml:space="preserve"> in respect of the fund for the 2016</w:t>
      </w:r>
      <w:r w:rsidR="00C7380F">
        <w:noBreakHyphen/>
      </w:r>
      <w:r w:rsidRPr="005D4729">
        <w:t>17 income year.</w:t>
      </w:r>
    </w:p>
    <w:p w:rsidR="0003059B" w:rsidRPr="005D4729" w:rsidRDefault="0003059B" w:rsidP="009D711A">
      <w:pPr>
        <w:pStyle w:val="Definition"/>
      </w:pPr>
      <w:r w:rsidRPr="005D4729">
        <w:rPr>
          <w:b/>
          <w:i/>
        </w:rPr>
        <w:t xml:space="preserve">deferred notional gain </w:t>
      </w:r>
      <w:r w:rsidRPr="005D4729">
        <w:t xml:space="preserve">has the meaning given by </w:t>
      </w:r>
      <w:r w:rsidR="00FD3F14" w:rsidRPr="005D4729">
        <w:t>subsection (</w:t>
      </w:r>
      <w:r w:rsidRPr="005D4729">
        <w:t>4).</w:t>
      </w:r>
    </w:p>
    <w:p w:rsidR="00712571" w:rsidRPr="005D4729" w:rsidRDefault="00712571" w:rsidP="00712571">
      <w:pPr>
        <w:pStyle w:val="ActHead5"/>
      </w:pPr>
      <w:bookmarkStart w:id="504" w:name="_Toc138776354"/>
      <w:r w:rsidRPr="00C7380F">
        <w:rPr>
          <w:rStyle w:val="CharSectno"/>
        </w:rPr>
        <w:t>294</w:t>
      </w:r>
      <w:r w:rsidR="00C7380F" w:rsidRPr="00C7380F">
        <w:rPr>
          <w:rStyle w:val="CharSectno"/>
        </w:rPr>
        <w:noBreakHyphen/>
      </w:r>
      <w:r w:rsidRPr="00C7380F">
        <w:rPr>
          <w:rStyle w:val="CharSectno"/>
        </w:rPr>
        <w:t>125</w:t>
      </w:r>
      <w:r w:rsidRPr="005D4729">
        <w:t xml:space="preserve">  Pooled superannuation trust using proportionate or alternative exemption method—deemed sale and purchase of CGT asset</w:t>
      </w:r>
      <w:bookmarkEnd w:id="504"/>
    </w:p>
    <w:p w:rsidR="00712571" w:rsidRPr="005D4729" w:rsidRDefault="00712571" w:rsidP="00712571">
      <w:pPr>
        <w:pStyle w:val="SubsectionHead"/>
      </w:pPr>
      <w:r w:rsidRPr="005D4729">
        <w:t>Application</w:t>
      </w:r>
    </w:p>
    <w:p w:rsidR="00712571" w:rsidRPr="005D4729" w:rsidRDefault="00712571" w:rsidP="00712571">
      <w:pPr>
        <w:pStyle w:val="subsection"/>
      </w:pPr>
      <w:r w:rsidRPr="005D4729">
        <w:tab/>
        <w:t>(1)</w:t>
      </w:r>
      <w:r w:rsidRPr="005D4729">
        <w:tab/>
        <w:t>This section applies in relation to a CGT asset of a trust if:</w:t>
      </w:r>
    </w:p>
    <w:p w:rsidR="00712571" w:rsidRPr="005D4729" w:rsidRDefault="00712571" w:rsidP="00712571">
      <w:pPr>
        <w:pStyle w:val="paragraph"/>
      </w:pPr>
      <w:r w:rsidRPr="005D4729">
        <w:tab/>
        <w:t>(a)</w:t>
      </w:r>
      <w:r w:rsidRPr="005D4729">
        <w:tab/>
        <w:t>the trust is a pooled superannuation trust throughout the pre</w:t>
      </w:r>
      <w:r w:rsidR="00C7380F">
        <w:noBreakHyphen/>
      </w:r>
      <w:r w:rsidRPr="005D4729">
        <w:t>commencement period; and</w:t>
      </w:r>
    </w:p>
    <w:p w:rsidR="00712571" w:rsidRPr="005D4729" w:rsidRDefault="00712571" w:rsidP="00712571">
      <w:pPr>
        <w:pStyle w:val="paragraph"/>
      </w:pPr>
      <w:r w:rsidRPr="005D4729">
        <w:tab/>
        <w:t>(b)</w:t>
      </w:r>
      <w:r w:rsidRPr="005D4729">
        <w:tab/>
        <w:t>either of the following is greater than nil:</w:t>
      </w:r>
    </w:p>
    <w:p w:rsidR="00712571" w:rsidRPr="005D4729" w:rsidRDefault="00712571" w:rsidP="00712571">
      <w:pPr>
        <w:pStyle w:val="paragraphsub"/>
      </w:pPr>
      <w:r w:rsidRPr="005D4729">
        <w:tab/>
        <w:t>(i)</w:t>
      </w:r>
      <w:r w:rsidRPr="005D4729">
        <w:tab/>
        <w:t>the proportion mentioned in subsection</w:t>
      </w:r>
      <w:r w:rsidR="00FD3F14" w:rsidRPr="005D4729">
        <w:t> </w:t>
      </w:r>
      <w:r w:rsidRPr="005D4729">
        <w:t>295</w:t>
      </w:r>
      <w:r w:rsidR="00C7380F">
        <w:noBreakHyphen/>
      </w:r>
      <w:r w:rsidRPr="005D4729">
        <w:t xml:space="preserve">400(1) of the </w:t>
      </w:r>
      <w:r w:rsidRPr="005D4729">
        <w:rPr>
          <w:i/>
        </w:rPr>
        <w:t>Income Tax Assessment Act 1997</w:t>
      </w:r>
      <w:r w:rsidRPr="005D4729">
        <w:t xml:space="preserve"> in respect of the trust for the 2016</w:t>
      </w:r>
      <w:r w:rsidR="00C7380F">
        <w:noBreakHyphen/>
      </w:r>
      <w:r w:rsidRPr="005D4729">
        <w:t>17 income year;</w:t>
      </w:r>
    </w:p>
    <w:p w:rsidR="00712571" w:rsidRPr="005D4729" w:rsidRDefault="00712571" w:rsidP="00712571">
      <w:pPr>
        <w:pStyle w:val="paragraphsub"/>
      </w:pPr>
      <w:r w:rsidRPr="005D4729">
        <w:tab/>
        <w:t>(ii)</w:t>
      </w:r>
      <w:r w:rsidRPr="005D4729">
        <w:tab/>
        <w:t>if the trustee has made a choice under subsection</w:t>
      </w:r>
      <w:r w:rsidR="00FD3F14" w:rsidRPr="005D4729">
        <w:t> </w:t>
      </w:r>
      <w:r w:rsidRPr="005D4729">
        <w:t>295</w:t>
      </w:r>
      <w:r w:rsidR="00C7380F">
        <w:noBreakHyphen/>
      </w:r>
      <w:r w:rsidRPr="005D4729">
        <w:t>400(3) of that Act—the percentage mentioned in subsection</w:t>
      </w:r>
      <w:r w:rsidR="00FD3F14" w:rsidRPr="005D4729">
        <w:t> </w:t>
      </w:r>
      <w:r w:rsidRPr="005D4729">
        <w:t>295</w:t>
      </w:r>
      <w:r w:rsidR="00C7380F">
        <w:noBreakHyphen/>
      </w:r>
      <w:r w:rsidRPr="005D4729">
        <w:t>400(4) of that Act in respect of the trust for the 2016</w:t>
      </w:r>
      <w:r w:rsidR="00C7380F">
        <w:noBreakHyphen/>
      </w:r>
      <w:r w:rsidRPr="005D4729">
        <w:t>17 income year; and</w:t>
      </w:r>
    </w:p>
    <w:p w:rsidR="00712571" w:rsidRPr="005D4729" w:rsidRDefault="00712571" w:rsidP="00712571">
      <w:pPr>
        <w:pStyle w:val="paragraph"/>
      </w:pPr>
      <w:r w:rsidRPr="005D4729">
        <w:tab/>
        <w:t>(c)</w:t>
      </w:r>
      <w:r w:rsidRPr="005D4729">
        <w:tab/>
        <w:t>the trust held the asset throughout the pre</w:t>
      </w:r>
      <w:r w:rsidR="00C7380F">
        <w:noBreakHyphen/>
      </w:r>
      <w:r w:rsidRPr="005D4729">
        <w:t>commencement period; and</w:t>
      </w:r>
    </w:p>
    <w:p w:rsidR="00712571" w:rsidRPr="005D4729" w:rsidRDefault="00712571" w:rsidP="00712571">
      <w:pPr>
        <w:pStyle w:val="paragraph"/>
      </w:pPr>
      <w:r w:rsidRPr="005D4729">
        <w:tab/>
        <w:t>(d)</w:t>
      </w:r>
      <w:r w:rsidRPr="005D4729">
        <w:tab/>
        <w:t xml:space="preserve">the trustee of the trust makes a choice for the purposes of this paragraph in respect of the asset in accordance with </w:t>
      </w:r>
      <w:r w:rsidR="00FD3F14" w:rsidRPr="005D4729">
        <w:t>subsection (</w:t>
      </w:r>
      <w:r w:rsidRPr="005D4729">
        <w:t>2).</w:t>
      </w:r>
    </w:p>
    <w:p w:rsidR="00712571" w:rsidRPr="005D4729" w:rsidRDefault="00712571" w:rsidP="00712571">
      <w:pPr>
        <w:pStyle w:val="subsection"/>
      </w:pPr>
      <w:r w:rsidRPr="005D4729">
        <w:tab/>
        <w:t>(2)</w:t>
      </w:r>
      <w:r w:rsidRPr="005D4729">
        <w:tab/>
        <w:t xml:space="preserve">A choice made for the purposes of </w:t>
      </w:r>
      <w:r w:rsidR="00FD3F14" w:rsidRPr="005D4729">
        <w:t>paragraph (</w:t>
      </w:r>
      <w:r w:rsidRPr="005D4729">
        <w:t>1)(d):</w:t>
      </w:r>
    </w:p>
    <w:p w:rsidR="00712571" w:rsidRPr="005D4729" w:rsidRDefault="00712571" w:rsidP="00712571">
      <w:pPr>
        <w:pStyle w:val="paragraph"/>
      </w:pPr>
      <w:r w:rsidRPr="005D4729">
        <w:tab/>
        <w:t>(a)</w:t>
      </w:r>
      <w:r w:rsidRPr="005D4729">
        <w:tab/>
        <w:t>is to be in the approved form; and</w:t>
      </w:r>
    </w:p>
    <w:p w:rsidR="00712571" w:rsidRPr="005D4729" w:rsidRDefault="00712571" w:rsidP="00712571">
      <w:pPr>
        <w:pStyle w:val="paragraph"/>
      </w:pPr>
      <w:r w:rsidRPr="005D4729">
        <w:tab/>
        <w:t>(b)</w:t>
      </w:r>
      <w:r w:rsidRPr="005D4729">
        <w:tab/>
        <w:t>can only be made on or before the day by which the trustee of the trust is required to lodge the trust’s income tax return for the 2016</w:t>
      </w:r>
      <w:r w:rsidR="00C7380F">
        <w:noBreakHyphen/>
      </w:r>
      <w:r w:rsidRPr="005D4729">
        <w:t>17 income year; and</w:t>
      </w:r>
    </w:p>
    <w:p w:rsidR="00712571" w:rsidRPr="005D4729" w:rsidRDefault="00712571" w:rsidP="00712571">
      <w:pPr>
        <w:pStyle w:val="paragraph"/>
      </w:pPr>
      <w:r w:rsidRPr="005D4729">
        <w:tab/>
        <w:t>(c)</w:t>
      </w:r>
      <w:r w:rsidRPr="005D4729">
        <w:tab/>
        <w:t>cannot be revoked.</w:t>
      </w:r>
    </w:p>
    <w:p w:rsidR="00712571" w:rsidRPr="005D4729" w:rsidRDefault="00712571" w:rsidP="00712571">
      <w:pPr>
        <w:pStyle w:val="SubsectionHead"/>
      </w:pPr>
      <w:r w:rsidRPr="005D4729">
        <w:lastRenderedPageBreak/>
        <w:t>Deemed sale and purchase</w:t>
      </w:r>
    </w:p>
    <w:p w:rsidR="00712571" w:rsidRPr="005D4729" w:rsidRDefault="00712571" w:rsidP="00712571">
      <w:pPr>
        <w:pStyle w:val="subsection"/>
      </w:pPr>
      <w:r w:rsidRPr="005D4729">
        <w:tab/>
        <w:t>(3)</w:t>
      </w:r>
      <w:r w:rsidRPr="005D4729">
        <w:tab/>
        <w:t>For the purposes of Parts</w:t>
      </w:r>
      <w:r w:rsidR="00FD3F14" w:rsidRPr="005D4729">
        <w:t> </w:t>
      </w:r>
      <w:r w:rsidRPr="005D4729">
        <w:t>3</w:t>
      </w:r>
      <w:r w:rsidR="00C7380F">
        <w:noBreakHyphen/>
      </w:r>
      <w:r w:rsidRPr="005D4729">
        <w:t>1 and 3</w:t>
      </w:r>
      <w:r w:rsidR="00C7380F">
        <w:noBreakHyphen/>
      </w:r>
      <w:r w:rsidRPr="005D4729">
        <w:t xml:space="preserve">3 of the </w:t>
      </w:r>
      <w:r w:rsidRPr="005D4729">
        <w:rPr>
          <w:i/>
        </w:rPr>
        <w:t>Income Tax Assessment Act 1997</w:t>
      </w:r>
      <w:r w:rsidRPr="005D4729">
        <w:t>, the trust is taken:</w:t>
      </w:r>
    </w:p>
    <w:p w:rsidR="00712571" w:rsidRPr="005D4729" w:rsidRDefault="00712571" w:rsidP="00712571">
      <w:pPr>
        <w:pStyle w:val="paragraph"/>
      </w:pPr>
      <w:r w:rsidRPr="005D4729">
        <w:tab/>
        <w:t>(a)</w:t>
      </w:r>
      <w:r w:rsidRPr="005D4729">
        <w:tab/>
        <w:t xml:space="preserve">to have sold, immediately before </w:t>
      </w:r>
      <w:r w:rsidR="00EB3B5E">
        <w:t>1 July</w:t>
      </w:r>
      <w:r w:rsidRPr="005D4729">
        <w:t xml:space="preserve"> 2017, the asset for a consideration equal to its market value; and</w:t>
      </w:r>
    </w:p>
    <w:p w:rsidR="00712571" w:rsidRPr="005D4729" w:rsidRDefault="00712571" w:rsidP="00712571">
      <w:pPr>
        <w:pStyle w:val="paragraph"/>
      </w:pPr>
      <w:r w:rsidRPr="005D4729">
        <w:tab/>
        <w:t>(b)</w:t>
      </w:r>
      <w:r w:rsidRPr="005D4729">
        <w:tab/>
        <w:t>to have purchased the asset again just after that sale for a consideration equal to its market value.</w:t>
      </w:r>
    </w:p>
    <w:p w:rsidR="00712571" w:rsidRPr="005D4729" w:rsidRDefault="00712571" w:rsidP="00712571">
      <w:pPr>
        <w:pStyle w:val="ActHead5"/>
      </w:pPr>
      <w:bookmarkStart w:id="505" w:name="_Toc138776355"/>
      <w:r w:rsidRPr="00C7380F">
        <w:rPr>
          <w:rStyle w:val="CharSectno"/>
        </w:rPr>
        <w:t>294</w:t>
      </w:r>
      <w:r w:rsidR="00C7380F" w:rsidRPr="00C7380F">
        <w:rPr>
          <w:rStyle w:val="CharSectno"/>
        </w:rPr>
        <w:noBreakHyphen/>
      </w:r>
      <w:r w:rsidRPr="00C7380F">
        <w:rPr>
          <w:rStyle w:val="CharSectno"/>
        </w:rPr>
        <w:t>130</w:t>
      </w:r>
      <w:r w:rsidRPr="005D4729">
        <w:t xml:space="preserve">  Pooled superannuation trusts using proportionate or alternative exemption method—disregard initial capital gain but recognise deferred notional gain</w:t>
      </w:r>
      <w:bookmarkEnd w:id="505"/>
    </w:p>
    <w:p w:rsidR="00712571" w:rsidRPr="005D4729" w:rsidRDefault="00712571" w:rsidP="00712571">
      <w:pPr>
        <w:pStyle w:val="SubsectionHead"/>
      </w:pPr>
      <w:r w:rsidRPr="005D4729">
        <w:t>Application</w:t>
      </w:r>
    </w:p>
    <w:p w:rsidR="00712571" w:rsidRPr="005D4729" w:rsidRDefault="00712571" w:rsidP="00712571">
      <w:pPr>
        <w:pStyle w:val="subsection"/>
      </w:pPr>
      <w:r w:rsidRPr="005D4729">
        <w:tab/>
        <w:t>(1)</w:t>
      </w:r>
      <w:r w:rsidRPr="005D4729">
        <w:tab/>
        <w:t>This section applies in relation to a CGT asset of a pooled superannuation trust if:</w:t>
      </w:r>
    </w:p>
    <w:p w:rsidR="00712571" w:rsidRPr="005D4729" w:rsidRDefault="00712571" w:rsidP="00712571">
      <w:pPr>
        <w:pStyle w:val="paragraph"/>
      </w:pPr>
      <w:r w:rsidRPr="005D4729">
        <w:tab/>
        <w:t>(a)</w:t>
      </w:r>
      <w:r w:rsidRPr="005D4729">
        <w:tab/>
        <w:t>section</w:t>
      </w:r>
      <w:r w:rsidR="00FD3F14" w:rsidRPr="005D4729">
        <w:t> </w:t>
      </w:r>
      <w:r w:rsidRPr="005D4729">
        <w:t>294</w:t>
      </w:r>
      <w:r w:rsidR="00C7380F">
        <w:noBreakHyphen/>
      </w:r>
      <w:r w:rsidRPr="005D4729">
        <w:t>125 applies in relation to the CGT asset; and</w:t>
      </w:r>
    </w:p>
    <w:p w:rsidR="00712571" w:rsidRPr="005D4729" w:rsidRDefault="00712571" w:rsidP="00712571">
      <w:pPr>
        <w:pStyle w:val="paragraph"/>
      </w:pPr>
      <w:r w:rsidRPr="005D4729">
        <w:tab/>
        <w:t>(b)</w:t>
      </w:r>
      <w:r w:rsidRPr="005D4729">
        <w:tab/>
        <w:t>as a result of paragraph</w:t>
      </w:r>
      <w:r w:rsidR="00FD3F14" w:rsidRPr="005D4729">
        <w:t> </w:t>
      </w:r>
      <w:r w:rsidRPr="005D4729">
        <w:t>294</w:t>
      </w:r>
      <w:r w:rsidR="00C7380F">
        <w:noBreakHyphen/>
      </w:r>
      <w:r w:rsidRPr="005D4729">
        <w:t>125(3)(a), the trust makes a capital gain in respect of the asset (disregarding this section); and</w:t>
      </w:r>
    </w:p>
    <w:p w:rsidR="00712571" w:rsidRPr="005D4729" w:rsidRDefault="00712571" w:rsidP="00712571">
      <w:pPr>
        <w:pStyle w:val="paragraph"/>
      </w:pPr>
      <w:r w:rsidRPr="005D4729">
        <w:tab/>
        <w:t>(c)</w:t>
      </w:r>
      <w:r w:rsidRPr="005D4729">
        <w:tab/>
        <w:t xml:space="preserve">the trustee of the trust makes a choice for the purposes of this paragraph in respect of the asset in accordance with </w:t>
      </w:r>
      <w:r w:rsidR="00FD3F14" w:rsidRPr="005D4729">
        <w:t>subsection (</w:t>
      </w:r>
      <w:r w:rsidRPr="005D4729">
        <w:t>2).</w:t>
      </w:r>
    </w:p>
    <w:p w:rsidR="00712571" w:rsidRPr="005D4729" w:rsidRDefault="00712571" w:rsidP="00712571">
      <w:pPr>
        <w:pStyle w:val="subsection"/>
      </w:pPr>
      <w:r w:rsidRPr="005D4729">
        <w:tab/>
        <w:t>(2)</w:t>
      </w:r>
      <w:r w:rsidRPr="005D4729">
        <w:tab/>
        <w:t xml:space="preserve">A choice made for the purposes of </w:t>
      </w:r>
      <w:r w:rsidR="00FD3F14" w:rsidRPr="005D4729">
        <w:t>paragraph (</w:t>
      </w:r>
      <w:r w:rsidRPr="005D4729">
        <w:t>1)(c):</w:t>
      </w:r>
    </w:p>
    <w:p w:rsidR="00712571" w:rsidRPr="005D4729" w:rsidRDefault="00712571" w:rsidP="00712571">
      <w:pPr>
        <w:pStyle w:val="paragraph"/>
      </w:pPr>
      <w:r w:rsidRPr="005D4729">
        <w:tab/>
        <w:t>(a)</w:t>
      </w:r>
      <w:r w:rsidRPr="005D4729">
        <w:tab/>
        <w:t>is to be in the approved form; and</w:t>
      </w:r>
    </w:p>
    <w:p w:rsidR="00712571" w:rsidRPr="005D4729" w:rsidRDefault="00712571" w:rsidP="00712571">
      <w:pPr>
        <w:pStyle w:val="paragraph"/>
      </w:pPr>
      <w:r w:rsidRPr="005D4729">
        <w:tab/>
        <w:t>(b)</w:t>
      </w:r>
      <w:r w:rsidRPr="005D4729">
        <w:tab/>
        <w:t>can only be made on or before the day by which the trustee of the trust is required to lodge the trust’s income tax return for the 2016</w:t>
      </w:r>
      <w:r w:rsidR="00C7380F">
        <w:noBreakHyphen/>
      </w:r>
      <w:r w:rsidRPr="005D4729">
        <w:t>17 income year; and</w:t>
      </w:r>
    </w:p>
    <w:p w:rsidR="00712571" w:rsidRPr="005D4729" w:rsidRDefault="00712571" w:rsidP="00712571">
      <w:pPr>
        <w:pStyle w:val="paragraph"/>
      </w:pPr>
      <w:r w:rsidRPr="005D4729">
        <w:tab/>
        <w:t>(c)</w:t>
      </w:r>
      <w:r w:rsidRPr="005D4729">
        <w:tab/>
        <w:t>cannot be revoked.</w:t>
      </w:r>
    </w:p>
    <w:p w:rsidR="00712571" w:rsidRPr="005D4729" w:rsidRDefault="00712571" w:rsidP="00712571">
      <w:pPr>
        <w:pStyle w:val="SubsectionHead"/>
      </w:pPr>
      <w:r w:rsidRPr="005D4729">
        <w:t>Disregard initial capital gain</w:t>
      </w:r>
    </w:p>
    <w:p w:rsidR="00712571" w:rsidRPr="005D4729" w:rsidRDefault="00712571" w:rsidP="00712571">
      <w:pPr>
        <w:pStyle w:val="subsection"/>
      </w:pPr>
      <w:r w:rsidRPr="005D4729">
        <w:tab/>
        <w:t>(3)</w:t>
      </w:r>
      <w:r w:rsidRPr="005D4729">
        <w:tab/>
        <w:t xml:space="preserve">Disregard the capital gain mentioned in </w:t>
      </w:r>
      <w:r w:rsidR="00FD3F14" w:rsidRPr="005D4729">
        <w:t>paragraph (</w:t>
      </w:r>
      <w:r w:rsidRPr="005D4729">
        <w:t>1)(b).</w:t>
      </w:r>
    </w:p>
    <w:p w:rsidR="00712571" w:rsidRPr="005D4729" w:rsidRDefault="00712571" w:rsidP="00712571">
      <w:pPr>
        <w:pStyle w:val="SubsectionHead"/>
      </w:pPr>
      <w:r w:rsidRPr="005D4729">
        <w:lastRenderedPageBreak/>
        <w:t>Recognition of deferred notional gain</w:t>
      </w:r>
    </w:p>
    <w:p w:rsidR="00712571" w:rsidRPr="005D4729" w:rsidRDefault="00712571" w:rsidP="00712571">
      <w:pPr>
        <w:pStyle w:val="subsection"/>
      </w:pPr>
      <w:r w:rsidRPr="005D4729">
        <w:tab/>
        <w:t>(4)</w:t>
      </w:r>
      <w:r w:rsidRPr="005D4729">
        <w:tab/>
        <w:t xml:space="preserve">The </w:t>
      </w:r>
      <w:r w:rsidRPr="005D4729">
        <w:rPr>
          <w:b/>
          <w:i/>
        </w:rPr>
        <w:t>deferred notional gain</w:t>
      </w:r>
      <w:r w:rsidRPr="005D4729">
        <w:t xml:space="preserve"> is the 2016</w:t>
      </w:r>
      <w:r w:rsidR="00C7380F">
        <w:noBreakHyphen/>
      </w:r>
      <w:r w:rsidRPr="005D4729">
        <w:t>17 non</w:t>
      </w:r>
      <w:r w:rsidR="00C7380F">
        <w:noBreakHyphen/>
      </w:r>
      <w:r w:rsidRPr="005D4729">
        <w:t>exempt proportion of the amount of the trust’s net capital gain for the 2016</w:t>
      </w:r>
      <w:r w:rsidR="00C7380F">
        <w:noBreakHyphen/>
      </w:r>
      <w:r w:rsidRPr="005D4729">
        <w:t>17 income year determined on the assumptions that:</w:t>
      </w:r>
    </w:p>
    <w:p w:rsidR="00712571" w:rsidRPr="005D4729" w:rsidRDefault="00712571" w:rsidP="00712571">
      <w:pPr>
        <w:pStyle w:val="paragraph"/>
      </w:pPr>
      <w:r w:rsidRPr="005D4729">
        <w:tab/>
        <w:t>(a)</w:t>
      </w:r>
      <w:r w:rsidRPr="005D4729">
        <w:tab/>
      </w:r>
      <w:r w:rsidR="00FD3F14" w:rsidRPr="005D4729">
        <w:t>subsection (</w:t>
      </w:r>
      <w:r w:rsidRPr="005D4729">
        <w:t>3) of this section does not apply; and</w:t>
      </w:r>
    </w:p>
    <w:p w:rsidR="00712571" w:rsidRPr="005D4729" w:rsidRDefault="00712571" w:rsidP="00712571">
      <w:pPr>
        <w:pStyle w:val="paragraph"/>
      </w:pPr>
      <w:r w:rsidRPr="005D4729">
        <w:tab/>
        <w:t>(b)</w:t>
      </w:r>
      <w:r w:rsidRPr="005D4729">
        <w:tab/>
        <w:t xml:space="preserve">the trust made no capital gains in that income year other than the gain mentioned in </w:t>
      </w:r>
      <w:r w:rsidR="00FD3F14" w:rsidRPr="005D4729">
        <w:t>paragraph (</w:t>
      </w:r>
      <w:r w:rsidRPr="005D4729">
        <w:t>1)(b); and</w:t>
      </w:r>
    </w:p>
    <w:p w:rsidR="00712571" w:rsidRPr="005D4729" w:rsidRDefault="00712571" w:rsidP="00712571">
      <w:pPr>
        <w:pStyle w:val="paragraph"/>
      </w:pPr>
      <w:r w:rsidRPr="005D4729">
        <w:tab/>
        <w:t>(c)</w:t>
      </w:r>
      <w:r w:rsidRPr="005D4729">
        <w:tab/>
        <w:t>the trust made no capital losses in that income year; and</w:t>
      </w:r>
    </w:p>
    <w:p w:rsidR="00712571" w:rsidRPr="005D4729" w:rsidRDefault="00712571" w:rsidP="00712571">
      <w:pPr>
        <w:pStyle w:val="paragraph"/>
      </w:pPr>
      <w:r w:rsidRPr="005D4729">
        <w:tab/>
        <w:t>(d)</w:t>
      </w:r>
      <w:r w:rsidRPr="005D4729">
        <w:tab/>
        <w:t>the trust had no previously unapplied net capital losses from earlier income years.</w:t>
      </w:r>
    </w:p>
    <w:p w:rsidR="00712571" w:rsidRPr="005D4729" w:rsidRDefault="00712571" w:rsidP="00712571">
      <w:pPr>
        <w:pStyle w:val="subsection"/>
      </w:pPr>
      <w:r w:rsidRPr="005D4729">
        <w:tab/>
        <w:t>(5)</w:t>
      </w:r>
      <w:r w:rsidRPr="005D4729">
        <w:tab/>
        <w:t xml:space="preserve">For the purposes of </w:t>
      </w:r>
      <w:r w:rsidR="001E5ACC" w:rsidRPr="005D4729">
        <w:t>Division 1</w:t>
      </w:r>
      <w:r w:rsidRPr="005D4729">
        <w:t xml:space="preserve">02 of the </w:t>
      </w:r>
      <w:r w:rsidRPr="005D4729">
        <w:rPr>
          <w:i/>
        </w:rPr>
        <w:t>Income Tax Assessment Act 1997</w:t>
      </w:r>
      <w:r w:rsidRPr="005D4729">
        <w:t xml:space="preserve">, if a realisation event happens to the asset in an income year that starts on or after </w:t>
      </w:r>
      <w:r w:rsidR="00EB3B5E">
        <w:t>1 July</w:t>
      </w:r>
      <w:r w:rsidRPr="005D4729">
        <w:t xml:space="preserve"> 2017:</w:t>
      </w:r>
    </w:p>
    <w:p w:rsidR="00712571" w:rsidRPr="005D4729" w:rsidRDefault="00712571" w:rsidP="00712571">
      <w:pPr>
        <w:pStyle w:val="paragraph"/>
      </w:pPr>
      <w:r w:rsidRPr="005D4729">
        <w:tab/>
        <w:t>(a)</w:t>
      </w:r>
      <w:r w:rsidRPr="005D4729">
        <w:tab/>
        <w:t>treat the trust as having made a capital gain in that income year equal to the deferred notional gain; and</w:t>
      </w:r>
    </w:p>
    <w:p w:rsidR="00712571" w:rsidRPr="005D4729" w:rsidRDefault="00712571" w:rsidP="00712571">
      <w:pPr>
        <w:pStyle w:val="paragraph"/>
      </w:pPr>
      <w:r w:rsidRPr="005D4729">
        <w:tab/>
        <w:t>(b)</w:t>
      </w:r>
      <w:r w:rsidRPr="005D4729">
        <w:tab/>
        <w:t xml:space="preserve">disregard </w:t>
      </w:r>
      <w:r w:rsidR="00EB3B5E">
        <w:t>section 1</w:t>
      </w:r>
      <w:r w:rsidRPr="005D4729">
        <w:t>02</w:t>
      </w:r>
      <w:r w:rsidR="00C7380F">
        <w:noBreakHyphen/>
      </w:r>
      <w:r w:rsidRPr="005D4729">
        <w:t>20 of that Act in respect of that capital gain; and</w:t>
      </w:r>
    </w:p>
    <w:p w:rsidR="00712571" w:rsidRPr="005D4729" w:rsidRDefault="00712571" w:rsidP="00712571">
      <w:pPr>
        <w:pStyle w:val="paragraph"/>
      </w:pPr>
      <w:r w:rsidRPr="005D4729">
        <w:tab/>
        <w:t>(c)</w:t>
      </w:r>
      <w:r w:rsidRPr="005D4729">
        <w:tab/>
        <w:t>treat that capital gain as not being a discount capital gain.</w:t>
      </w:r>
    </w:p>
    <w:p w:rsidR="00712571" w:rsidRPr="005D4729" w:rsidRDefault="00712571" w:rsidP="00712571">
      <w:pPr>
        <w:pStyle w:val="subsection"/>
      </w:pPr>
      <w:r w:rsidRPr="005D4729">
        <w:tab/>
        <w:t>(6)</w:t>
      </w:r>
      <w:r w:rsidRPr="005D4729">
        <w:tab/>
        <w:t>Section</w:t>
      </w:r>
      <w:r w:rsidR="00FD3F14" w:rsidRPr="005D4729">
        <w:t> </w:t>
      </w:r>
      <w:r w:rsidRPr="005D4729">
        <w:t>295</w:t>
      </w:r>
      <w:r w:rsidR="00C7380F">
        <w:noBreakHyphen/>
      </w:r>
      <w:r w:rsidRPr="005D4729">
        <w:t xml:space="preserve">400 of the </w:t>
      </w:r>
      <w:r w:rsidRPr="005D4729">
        <w:rPr>
          <w:i/>
        </w:rPr>
        <w:t>Income Tax Assessment Act 1997</w:t>
      </w:r>
      <w:r w:rsidRPr="005D4729">
        <w:t xml:space="preserve"> does not apply to the amount by which a net capital gain is increased (or comes into existence) as a result of </w:t>
      </w:r>
      <w:r w:rsidR="00FD3F14" w:rsidRPr="005D4729">
        <w:t>subsection (</w:t>
      </w:r>
      <w:r w:rsidRPr="005D4729">
        <w:t>5).</w:t>
      </w:r>
    </w:p>
    <w:p w:rsidR="00712571" w:rsidRPr="005D4729" w:rsidRDefault="00712571" w:rsidP="00712571">
      <w:pPr>
        <w:pStyle w:val="subsection"/>
      </w:pPr>
      <w:r w:rsidRPr="005D4729">
        <w:tab/>
        <w:t>(7)</w:t>
      </w:r>
      <w:r w:rsidRPr="005D4729">
        <w:tab/>
        <w:t>In this section:</w:t>
      </w:r>
    </w:p>
    <w:p w:rsidR="00712571" w:rsidRPr="005D4729" w:rsidRDefault="00712571" w:rsidP="00712571">
      <w:pPr>
        <w:pStyle w:val="Definition"/>
      </w:pPr>
      <w:r w:rsidRPr="005D4729">
        <w:rPr>
          <w:b/>
          <w:i/>
        </w:rPr>
        <w:t>2016</w:t>
      </w:r>
      <w:r w:rsidR="00C7380F">
        <w:rPr>
          <w:b/>
          <w:i/>
        </w:rPr>
        <w:noBreakHyphen/>
      </w:r>
      <w:r w:rsidRPr="005D4729">
        <w:rPr>
          <w:b/>
          <w:i/>
        </w:rPr>
        <w:t>17 non</w:t>
      </w:r>
      <w:r w:rsidR="00C7380F">
        <w:rPr>
          <w:b/>
          <w:i/>
        </w:rPr>
        <w:noBreakHyphen/>
      </w:r>
      <w:r w:rsidRPr="005D4729">
        <w:rPr>
          <w:b/>
          <w:i/>
        </w:rPr>
        <w:t>exempt proportion</w:t>
      </w:r>
      <w:r w:rsidRPr="005D4729">
        <w:t xml:space="preserve"> means:</w:t>
      </w:r>
    </w:p>
    <w:p w:rsidR="00712571" w:rsidRPr="005D4729" w:rsidRDefault="00712571" w:rsidP="00712571">
      <w:pPr>
        <w:pStyle w:val="paragraph"/>
      </w:pPr>
      <w:r w:rsidRPr="005D4729">
        <w:tab/>
        <w:t>(a)</w:t>
      </w:r>
      <w:r w:rsidRPr="005D4729">
        <w:tab/>
        <w:t xml:space="preserve">unless </w:t>
      </w:r>
      <w:r w:rsidR="00FD3F14" w:rsidRPr="005D4729">
        <w:t>paragraph (</w:t>
      </w:r>
      <w:r w:rsidRPr="005D4729">
        <w:t>b) applies—1 minus the proportion mentioned in subsection</w:t>
      </w:r>
      <w:r w:rsidR="00FD3F14" w:rsidRPr="005D4729">
        <w:t> </w:t>
      </w:r>
      <w:r w:rsidRPr="005D4729">
        <w:t>295</w:t>
      </w:r>
      <w:r w:rsidR="00C7380F">
        <w:noBreakHyphen/>
      </w:r>
      <w:r w:rsidRPr="005D4729">
        <w:t xml:space="preserve">400(1) of the </w:t>
      </w:r>
      <w:r w:rsidRPr="005D4729">
        <w:rPr>
          <w:i/>
        </w:rPr>
        <w:t>Income Tax Assessment Act 1997</w:t>
      </w:r>
      <w:r w:rsidRPr="005D4729">
        <w:t>;</w:t>
      </w:r>
      <w:r w:rsidRPr="005D4729">
        <w:rPr>
          <w:i/>
        </w:rPr>
        <w:t xml:space="preserve"> </w:t>
      </w:r>
      <w:r w:rsidRPr="005D4729">
        <w:t>or</w:t>
      </w:r>
    </w:p>
    <w:p w:rsidR="00712571" w:rsidRPr="005D4729" w:rsidRDefault="00712571" w:rsidP="00712571">
      <w:pPr>
        <w:pStyle w:val="paragraph"/>
      </w:pPr>
      <w:r w:rsidRPr="005D4729">
        <w:tab/>
        <w:t>(b)</w:t>
      </w:r>
      <w:r w:rsidRPr="005D4729">
        <w:tab/>
        <w:t>if the trustee has made a choice under subsection</w:t>
      </w:r>
      <w:r w:rsidR="00FD3F14" w:rsidRPr="005D4729">
        <w:t> </w:t>
      </w:r>
      <w:r w:rsidRPr="005D4729">
        <w:t>295</w:t>
      </w:r>
      <w:r w:rsidR="00C7380F">
        <w:noBreakHyphen/>
      </w:r>
      <w:r w:rsidRPr="005D4729">
        <w:t>400(3) of that Act—the percentage worked out by subtracting the percentage mentioned in subsection</w:t>
      </w:r>
      <w:r w:rsidR="00FD3F14" w:rsidRPr="005D4729">
        <w:t> </w:t>
      </w:r>
      <w:r w:rsidRPr="005D4729">
        <w:t>295</w:t>
      </w:r>
      <w:r w:rsidR="00C7380F">
        <w:noBreakHyphen/>
      </w:r>
      <w:r w:rsidRPr="005D4729">
        <w:t>400(4) of that Act in respect of the trust for the 2016</w:t>
      </w:r>
      <w:r w:rsidR="00C7380F">
        <w:noBreakHyphen/>
      </w:r>
      <w:r w:rsidRPr="005D4729">
        <w:t>17 income year from 100%.</w:t>
      </w:r>
    </w:p>
    <w:p w:rsidR="00712571" w:rsidRPr="005D4729" w:rsidRDefault="00712571" w:rsidP="009D711A">
      <w:pPr>
        <w:pStyle w:val="Definition"/>
      </w:pPr>
      <w:r w:rsidRPr="005D4729">
        <w:rPr>
          <w:b/>
          <w:i/>
        </w:rPr>
        <w:t>deferred notional gain</w:t>
      </w:r>
      <w:r w:rsidRPr="005D4729">
        <w:t xml:space="preserve"> has the meaning given by </w:t>
      </w:r>
      <w:r w:rsidR="00FD3F14" w:rsidRPr="005D4729">
        <w:t>subsection (</w:t>
      </w:r>
      <w:r w:rsidRPr="005D4729">
        <w:t>4).</w:t>
      </w:r>
    </w:p>
    <w:p w:rsidR="001E67F1" w:rsidRPr="005D4729" w:rsidRDefault="001E67F1" w:rsidP="00163128">
      <w:pPr>
        <w:pStyle w:val="ActHead3"/>
        <w:pageBreakBefore/>
      </w:pPr>
      <w:bookmarkStart w:id="506" w:name="_Toc138776356"/>
      <w:r w:rsidRPr="00C7380F">
        <w:rPr>
          <w:rStyle w:val="CharDivNo"/>
        </w:rPr>
        <w:lastRenderedPageBreak/>
        <w:t>Division</w:t>
      </w:r>
      <w:r w:rsidR="00FD3F14" w:rsidRPr="00C7380F">
        <w:rPr>
          <w:rStyle w:val="CharDivNo"/>
        </w:rPr>
        <w:t> </w:t>
      </w:r>
      <w:r w:rsidRPr="00C7380F">
        <w:rPr>
          <w:rStyle w:val="CharDivNo"/>
        </w:rPr>
        <w:t>295</w:t>
      </w:r>
      <w:r w:rsidRPr="005D4729">
        <w:t>—</w:t>
      </w:r>
      <w:r w:rsidRPr="00C7380F">
        <w:rPr>
          <w:rStyle w:val="CharDivText"/>
        </w:rPr>
        <w:t>Taxation of superannuation entities</w:t>
      </w:r>
      <w:bookmarkEnd w:id="506"/>
    </w:p>
    <w:p w:rsidR="001E67F1" w:rsidRPr="005D4729" w:rsidRDefault="001E67F1" w:rsidP="001E67F1">
      <w:pPr>
        <w:pStyle w:val="TofSectsHeading"/>
      </w:pPr>
      <w:r w:rsidRPr="005D4729">
        <w:t>Table of Subdivisions</w:t>
      </w:r>
    </w:p>
    <w:p w:rsidR="00BC304B" w:rsidRPr="005D4729" w:rsidRDefault="00BC304B" w:rsidP="00BC304B">
      <w:pPr>
        <w:pStyle w:val="TofSectsSubdiv"/>
      </w:pPr>
      <w:r w:rsidRPr="005D4729">
        <w:t>295</w:t>
      </w:r>
      <w:r w:rsidR="00C7380F">
        <w:noBreakHyphen/>
      </w:r>
      <w:r w:rsidRPr="005D4729">
        <w:t>B</w:t>
      </w:r>
      <w:r w:rsidRPr="005D4729">
        <w:tab/>
        <w:t xml:space="preserve">Modifications of the Income Tax Assessment Act 1997 for </w:t>
      </w:r>
      <w:r w:rsidR="001E5ACC" w:rsidRPr="005D4729">
        <w:t>30 June</w:t>
      </w:r>
      <w:r w:rsidRPr="005D4729">
        <w:t xml:space="preserve"> 1988 assets</w:t>
      </w:r>
    </w:p>
    <w:p w:rsidR="00BC304B" w:rsidRPr="005D4729" w:rsidRDefault="00BC304B" w:rsidP="00BC304B">
      <w:pPr>
        <w:pStyle w:val="TofSectsSubdiv"/>
      </w:pPr>
      <w:r w:rsidRPr="005D4729">
        <w:t>295</w:t>
      </w:r>
      <w:r w:rsidR="00C7380F">
        <w:noBreakHyphen/>
      </w:r>
      <w:r w:rsidRPr="005D4729">
        <w:t>C</w:t>
      </w:r>
      <w:r w:rsidRPr="005D4729">
        <w:tab/>
        <w:t>Notices relating to contributions</w:t>
      </w:r>
    </w:p>
    <w:p w:rsidR="00BC304B" w:rsidRPr="005D4729" w:rsidRDefault="00BC304B" w:rsidP="00BC304B">
      <w:pPr>
        <w:pStyle w:val="TofSectsSubdiv"/>
      </w:pPr>
      <w:r w:rsidRPr="005D4729">
        <w:t>295</w:t>
      </w:r>
      <w:r w:rsidR="00C7380F">
        <w:noBreakHyphen/>
      </w:r>
      <w:r w:rsidRPr="005D4729">
        <w:t>F</w:t>
      </w:r>
      <w:r w:rsidRPr="005D4729">
        <w:tab/>
        <w:t>Exempt income</w:t>
      </w:r>
    </w:p>
    <w:p w:rsidR="00BC304B" w:rsidRPr="005D4729" w:rsidRDefault="00BC304B" w:rsidP="00BC304B">
      <w:pPr>
        <w:pStyle w:val="TofSectsSubdiv"/>
      </w:pPr>
      <w:r w:rsidRPr="005D4729">
        <w:t>295</w:t>
      </w:r>
      <w:r w:rsidR="00C7380F">
        <w:noBreakHyphen/>
      </w:r>
      <w:r w:rsidRPr="005D4729">
        <w:t>G</w:t>
      </w:r>
      <w:r w:rsidRPr="005D4729">
        <w:tab/>
        <w:t>Deductions</w:t>
      </w:r>
    </w:p>
    <w:p w:rsidR="001E67F1" w:rsidRPr="005D4729" w:rsidRDefault="001E67F1" w:rsidP="001E67F1">
      <w:pPr>
        <w:pStyle w:val="TofSectsSubdiv"/>
      </w:pPr>
      <w:r w:rsidRPr="005D4729">
        <w:t>295</w:t>
      </w:r>
      <w:r w:rsidR="00C7380F">
        <w:noBreakHyphen/>
      </w:r>
      <w:r w:rsidRPr="005D4729">
        <w:t>I</w:t>
      </w:r>
      <w:r w:rsidRPr="005D4729">
        <w:tab/>
        <w:t>No</w:t>
      </w:r>
      <w:r w:rsidR="00C7380F">
        <w:noBreakHyphen/>
      </w:r>
      <w:r w:rsidRPr="005D4729">
        <w:t>TFN contributions income</w:t>
      </w:r>
    </w:p>
    <w:p w:rsidR="00975011" w:rsidRPr="005D4729" w:rsidRDefault="00975011" w:rsidP="00975011">
      <w:pPr>
        <w:pStyle w:val="ActHead4"/>
      </w:pPr>
      <w:bookmarkStart w:id="507" w:name="_Toc138776357"/>
      <w:r w:rsidRPr="00C7380F">
        <w:rPr>
          <w:rStyle w:val="CharSubdNo"/>
        </w:rPr>
        <w:t>Subdivision</w:t>
      </w:r>
      <w:r w:rsidR="00FD3F14" w:rsidRPr="00C7380F">
        <w:rPr>
          <w:rStyle w:val="CharSubdNo"/>
        </w:rPr>
        <w:t> </w:t>
      </w:r>
      <w:r w:rsidRPr="00C7380F">
        <w:rPr>
          <w:rStyle w:val="CharSubdNo"/>
        </w:rPr>
        <w:t>295</w:t>
      </w:r>
      <w:r w:rsidR="00C7380F" w:rsidRPr="00C7380F">
        <w:rPr>
          <w:rStyle w:val="CharSubdNo"/>
        </w:rPr>
        <w:noBreakHyphen/>
      </w:r>
      <w:r w:rsidRPr="00C7380F">
        <w:rPr>
          <w:rStyle w:val="CharSubdNo"/>
        </w:rPr>
        <w:t>B</w:t>
      </w:r>
      <w:r w:rsidRPr="005D4729">
        <w:t>—</w:t>
      </w:r>
      <w:r w:rsidRPr="00C7380F">
        <w:rPr>
          <w:rStyle w:val="CharSubdText"/>
        </w:rPr>
        <w:t xml:space="preserve">Modifications of the Income Tax Assessment Act 1997 for </w:t>
      </w:r>
      <w:r w:rsidR="001E5ACC" w:rsidRPr="00C7380F">
        <w:rPr>
          <w:rStyle w:val="CharSubdText"/>
        </w:rPr>
        <w:t>30 June</w:t>
      </w:r>
      <w:r w:rsidRPr="00C7380F">
        <w:rPr>
          <w:rStyle w:val="CharSubdText"/>
        </w:rPr>
        <w:t xml:space="preserve"> 1988 assets</w:t>
      </w:r>
      <w:bookmarkEnd w:id="507"/>
    </w:p>
    <w:p w:rsidR="00975011" w:rsidRPr="005D4729" w:rsidRDefault="00975011" w:rsidP="00975011">
      <w:pPr>
        <w:pStyle w:val="TofSectsHeading"/>
        <w:keepNext/>
        <w:keepLines/>
      </w:pPr>
      <w:r w:rsidRPr="005D4729">
        <w:t>Table of sections</w:t>
      </w:r>
    </w:p>
    <w:p w:rsidR="00975011" w:rsidRPr="005D4729" w:rsidRDefault="00975011" w:rsidP="00975011">
      <w:pPr>
        <w:pStyle w:val="TofSectsSection"/>
      </w:pPr>
      <w:r w:rsidRPr="005D4729">
        <w:t>295</w:t>
      </w:r>
      <w:r w:rsidR="00C7380F">
        <w:noBreakHyphen/>
      </w:r>
      <w:r w:rsidRPr="005D4729">
        <w:t>75</w:t>
      </w:r>
      <w:r w:rsidRPr="005D4729">
        <w:tab/>
        <w:t>Application of Subdivision</w:t>
      </w:r>
    </w:p>
    <w:p w:rsidR="00975011" w:rsidRPr="005D4729" w:rsidRDefault="00975011" w:rsidP="00975011">
      <w:pPr>
        <w:pStyle w:val="TofSectsSection"/>
        <w:rPr>
          <w:b/>
          <w:i/>
        </w:rPr>
      </w:pPr>
      <w:r w:rsidRPr="005D4729">
        <w:t>295</w:t>
      </w:r>
      <w:r w:rsidR="00C7380F">
        <w:noBreakHyphen/>
      </w:r>
      <w:r w:rsidRPr="005D4729">
        <w:t>80</w:t>
      </w:r>
      <w:r w:rsidRPr="005D4729">
        <w:tab/>
        <w:t xml:space="preserve">Meaning of </w:t>
      </w:r>
      <w:r w:rsidR="001E5ACC" w:rsidRPr="005D4729">
        <w:rPr>
          <w:b/>
          <w:i/>
        </w:rPr>
        <w:t>30 June</w:t>
      </w:r>
      <w:r w:rsidRPr="005D4729">
        <w:rPr>
          <w:b/>
          <w:i/>
        </w:rPr>
        <w:t xml:space="preserve"> 1988 asset</w:t>
      </w:r>
    </w:p>
    <w:p w:rsidR="00975011" w:rsidRPr="005D4729" w:rsidRDefault="00975011" w:rsidP="00975011">
      <w:pPr>
        <w:pStyle w:val="TofSectsSection"/>
      </w:pPr>
      <w:r w:rsidRPr="005D4729">
        <w:t>295</w:t>
      </w:r>
      <w:r w:rsidR="00C7380F">
        <w:noBreakHyphen/>
      </w:r>
      <w:r w:rsidRPr="005D4729">
        <w:t>85</w:t>
      </w:r>
      <w:r w:rsidRPr="005D4729">
        <w:tab/>
        <w:t xml:space="preserve">Cost base of </w:t>
      </w:r>
      <w:r w:rsidR="001E5ACC" w:rsidRPr="005D4729">
        <w:t>30 June</w:t>
      </w:r>
      <w:r w:rsidRPr="005D4729">
        <w:t xml:space="preserve"> 1988 asset</w:t>
      </w:r>
    </w:p>
    <w:p w:rsidR="00975011" w:rsidRPr="005D4729" w:rsidRDefault="00975011" w:rsidP="00975011">
      <w:pPr>
        <w:pStyle w:val="TofSectsSection"/>
      </w:pPr>
      <w:r w:rsidRPr="005D4729">
        <w:t>295</w:t>
      </w:r>
      <w:r w:rsidR="00C7380F">
        <w:noBreakHyphen/>
      </w:r>
      <w:r w:rsidRPr="005D4729">
        <w:t>90</w:t>
      </w:r>
      <w:r w:rsidRPr="005D4729">
        <w:tab/>
        <w:t>Market value of stock exchange listed assets</w:t>
      </w:r>
    </w:p>
    <w:p w:rsidR="00975011" w:rsidRPr="005D4729" w:rsidRDefault="00975011" w:rsidP="00975011">
      <w:pPr>
        <w:pStyle w:val="TofSectsSection"/>
      </w:pPr>
      <w:r w:rsidRPr="005D4729">
        <w:t>295</w:t>
      </w:r>
      <w:r w:rsidR="00C7380F">
        <w:noBreakHyphen/>
      </w:r>
      <w:r w:rsidRPr="005D4729">
        <w:t>95</w:t>
      </w:r>
      <w:r w:rsidRPr="005D4729">
        <w:tab/>
        <w:t xml:space="preserve">Adjustment of cost base as at </w:t>
      </w:r>
      <w:r w:rsidR="001E5ACC" w:rsidRPr="005D4729">
        <w:t>30 June</w:t>
      </w:r>
      <w:r w:rsidRPr="005D4729">
        <w:t xml:space="preserve"> 1988—return of capital</w:t>
      </w:r>
    </w:p>
    <w:p w:rsidR="00975011" w:rsidRPr="005D4729" w:rsidRDefault="00975011" w:rsidP="00975011">
      <w:pPr>
        <w:pStyle w:val="TofSectsSection"/>
      </w:pPr>
      <w:r w:rsidRPr="005D4729">
        <w:t>295</w:t>
      </w:r>
      <w:r w:rsidR="00C7380F">
        <w:noBreakHyphen/>
      </w:r>
      <w:r w:rsidRPr="005D4729">
        <w:t>100</w:t>
      </w:r>
      <w:r w:rsidRPr="005D4729">
        <w:tab/>
        <w:t>Exercise of rights</w:t>
      </w:r>
    </w:p>
    <w:p w:rsidR="00975011" w:rsidRPr="005D4729" w:rsidRDefault="00975011" w:rsidP="00975011">
      <w:pPr>
        <w:pStyle w:val="ActHead5"/>
      </w:pPr>
      <w:bookmarkStart w:id="508" w:name="_Toc138776358"/>
      <w:r w:rsidRPr="00C7380F">
        <w:rPr>
          <w:rStyle w:val="CharSectno"/>
        </w:rPr>
        <w:t>295</w:t>
      </w:r>
      <w:r w:rsidR="00C7380F" w:rsidRPr="00C7380F">
        <w:rPr>
          <w:rStyle w:val="CharSectno"/>
        </w:rPr>
        <w:noBreakHyphen/>
      </w:r>
      <w:r w:rsidRPr="00C7380F">
        <w:rPr>
          <w:rStyle w:val="CharSectno"/>
        </w:rPr>
        <w:t>75</w:t>
      </w:r>
      <w:r w:rsidRPr="005D4729">
        <w:t xml:space="preserve">  Application of Subdivision</w:t>
      </w:r>
      <w:bookmarkEnd w:id="508"/>
    </w:p>
    <w:p w:rsidR="00975011" w:rsidRPr="005D4729" w:rsidRDefault="00975011" w:rsidP="00975011">
      <w:pPr>
        <w:pStyle w:val="subsection"/>
      </w:pPr>
      <w:r w:rsidRPr="005D4729">
        <w:tab/>
      </w:r>
      <w:r w:rsidRPr="005D4729">
        <w:tab/>
        <w:t>This Subdivision applies to an entity that is the trustee of a complying superannuation fund, a complying approved deposit fund or a pooled superannuation trust.</w:t>
      </w:r>
    </w:p>
    <w:p w:rsidR="00975011" w:rsidRPr="005D4729" w:rsidRDefault="00975011" w:rsidP="00975011">
      <w:pPr>
        <w:pStyle w:val="ActHead5"/>
      </w:pPr>
      <w:bookmarkStart w:id="509" w:name="_Toc138776359"/>
      <w:r w:rsidRPr="00C7380F">
        <w:rPr>
          <w:rStyle w:val="CharSectno"/>
        </w:rPr>
        <w:t>295</w:t>
      </w:r>
      <w:r w:rsidR="00C7380F" w:rsidRPr="00C7380F">
        <w:rPr>
          <w:rStyle w:val="CharSectno"/>
        </w:rPr>
        <w:noBreakHyphen/>
      </w:r>
      <w:r w:rsidRPr="00C7380F">
        <w:rPr>
          <w:rStyle w:val="CharSectno"/>
        </w:rPr>
        <w:t>80</w:t>
      </w:r>
      <w:r w:rsidRPr="005D4729">
        <w:t xml:space="preserve">  Meaning of </w:t>
      </w:r>
      <w:r w:rsidR="001E5ACC" w:rsidRPr="005D4729">
        <w:rPr>
          <w:i/>
        </w:rPr>
        <w:t>30 June</w:t>
      </w:r>
      <w:r w:rsidRPr="005D4729">
        <w:rPr>
          <w:i/>
        </w:rPr>
        <w:t xml:space="preserve"> 1988 asset</w:t>
      </w:r>
      <w:bookmarkEnd w:id="509"/>
    </w:p>
    <w:p w:rsidR="00975011" w:rsidRPr="005D4729" w:rsidRDefault="00975011" w:rsidP="00975011">
      <w:pPr>
        <w:pStyle w:val="subsection"/>
      </w:pPr>
      <w:r w:rsidRPr="005D4729">
        <w:tab/>
      </w:r>
      <w:r w:rsidRPr="005D4729">
        <w:tab/>
        <w:t xml:space="preserve">For the purposes of this Subdivision, an asset is a </w:t>
      </w:r>
      <w:r w:rsidR="001E5ACC" w:rsidRPr="005D4729">
        <w:rPr>
          <w:b/>
          <w:i/>
        </w:rPr>
        <w:t>30 June</w:t>
      </w:r>
      <w:r w:rsidRPr="005D4729">
        <w:rPr>
          <w:b/>
          <w:i/>
        </w:rPr>
        <w:t xml:space="preserve"> 1988 asset</w:t>
      </w:r>
      <w:r w:rsidRPr="005D4729">
        <w:t xml:space="preserve"> of a complying superannuation fund, a complying approved deposit fund or a pooled superannuation trust if the entity owned it at the end of </w:t>
      </w:r>
      <w:r w:rsidR="001E5ACC" w:rsidRPr="005D4729">
        <w:t>30 June</w:t>
      </w:r>
      <w:r w:rsidRPr="005D4729">
        <w:t xml:space="preserve"> 1988.</w:t>
      </w:r>
    </w:p>
    <w:p w:rsidR="00975011" w:rsidRPr="005D4729" w:rsidRDefault="00975011" w:rsidP="00975011">
      <w:pPr>
        <w:pStyle w:val="notetext"/>
      </w:pPr>
      <w:r w:rsidRPr="005D4729">
        <w:t>Note:</w:t>
      </w:r>
      <w:r w:rsidRPr="005D4729">
        <w:tab/>
        <w:t>Section</w:t>
      </w:r>
      <w:r w:rsidR="00FD3F14" w:rsidRPr="005D4729">
        <w:t> </w:t>
      </w:r>
      <w:r w:rsidRPr="005D4729">
        <w:t>295</w:t>
      </w:r>
      <w:r w:rsidR="00C7380F">
        <w:noBreakHyphen/>
      </w:r>
      <w:r w:rsidRPr="005D4729">
        <w:t xml:space="preserve">90 of the </w:t>
      </w:r>
      <w:r w:rsidRPr="005D4729">
        <w:rPr>
          <w:i/>
        </w:rPr>
        <w:t>Income Tax Assessment Act 1997</w:t>
      </w:r>
      <w:r w:rsidRPr="005D4729">
        <w:t xml:space="preserve"> treats these assets as having been acquired on </w:t>
      </w:r>
      <w:r w:rsidR="001E5ACC" w:rsidRPr="005D4729">
        <w:t>30 June</w:t>
      </w:r>
      <w:r w:rsidRPr="005D4729">
        <w:t xml:space="preserve"> 1988.</w:t>
      </w:r>
    </w:p>
    <w:p w:rsidR="00975011" w:rsidRPr="005D4729" w:rsidRDefault="00975011" w:rsidP="00975011">
      <w:pPr>
        <w:pStyle w:val="ActHead5"/>
      </w:pPr>
      <w:bookmarkStart w:id="510" w:name="_Toc138776360"/>
      <w:r w:rsidRPr="00C7380F">
        <w:rPr>
          <w:rStyle w:val="CharSectno"/>
        </w:rPr>
        <w:lastRenderedPageBreak/>
        <w:t>295</w:t>
      </w:r>
      <w:r w:rsidR="00C7380F" w:rsidRPr="00C7380F">
        <w:rPr>
          <w:rStyle w:val="CharSectno"/>
        </w:rPr>
        <w:noBreakHyphen/>
      </w:r>
      <w:r w:rsidRPr="00C7380F">
        <w:rPr>
          <w:rStyle w:val="CharSectno"/>
        </w:rPr>
        <w:t>85</w:t>
      </w:r>
      <w:r w:rsidRPr="005D4729">
        <w:t xml:space="preserve">  Cost base of </w:t>
      </w:r>
      <w:r w:rsidR="001E5ACC" w:rsidRPr="005D4729">
        <w:t>30 June</w:t>
      </w:r>
      <w:r w:rsidRPr="005D4729">
        <w:t xml:space="preserve"> 1988 asset</w:t>
      </w:r>
      <w:bookmarkEnd w:id="510"/>
    </w:p>
    <w:p w:rsidR="00975011" w:rsidRPr="005D4729" w:rsidRDefault="00975011" w:rsidP="00975011">
      <w:pPr>
        <w:pStyle w:val="subsection"/>
      </w:pPr>
      <w:r w:rsidRPr="005D4729">
        <w:tab/>
        <w:t>(1)</w:t>
      </w:r>
      <w:r w:rsidRPr="005D4729">
        <w:tab/>
        <w:t xml:space="preserve">The first element of the cost base of each </w:t>
      </w:r>
      <w:r w:rsidR="001E5ACC" w:rsidRPr="005D4729">
        <w:t>30 June</w:t>
      </w:r>
      <w:r w:rsidRPr="005D4729">
        <w:t xml:space="preserve"> 1988 asset of the entity’s is the greater of the asset’s market value (at the end of </w:t>
      </w:r>
      <w:r w:rsidR="001E5ACC" w:rsidRPr="005D4729">
        <w:t>30 June</w:t>
      </w:r>
      <w:r w:rsidRPr="005D4729">
        <w:t xml:space="preserve"> 1988) and its cost base (on that day).</w:t>
      </w:r>
    </w:p>
    <w:p w:rsidR="00975011" w:rsidRPr="005D4729" w:rsidRDefault="00975011" w:rsidP="00975011">
      <w:pPr>
        <w:pStyle w:val="subsection"/>
      </w:pPr>
      <w:r w:rsidRPr="005D4729">
        <w:tab/>
        <w:t>(2)</w:t>
      </w:r>
      <w:r w:rsidRPr="005D4729">
        <w:tab/>
        <w:t xml:space="preserve">The first element of the reduced cost base of each </w:t>
      </w:r>
      <w:r w:rsidR="001E5ACC" w:rsidRPr="005D4729">
        <w:t>30 June</w:t>
      </w:r>
      <w:r w:rsidRPr="005D4729">
        <w:t xml:space="preserve"> 1988 asset of the entity’s is the lesser of the asset’s market value (at the end of </w:t>
      </w:r>
      <w:r w:rsidR="001E5ACC" w:rsidRPr="005D4729">
        <w:t>30 June</w:t>
      </w:r>
      <w:r w:rsidRPr="005D4729">
        <w:t xml:space="preserve"> 1988) and its cost base (on that day).</w:t>
      </w:r>
    </w:p>
    <w:p w:rsidR="00975011" w:rsidRPr="005D4729" w:rsidRDefault="00975011" w:rsidP="00975011">
      <w:pPr>
        <w:pStyle w:val="ActHead5"/>
      </w:pPr>
      <w:bookmarkStart w:id="511" w:name="_Toc138776361"/>
      <w:r w:rsidRPr="00C7380F">
        <w:rPr>
          <w:rStyle w:val="CharSectno"/>
        </w:rPr>
        <w:t>295</w:t>
      </w:r>
      <w:r w:rsidR="00C7380F" w:rsidRPr="00C7380F">
        <w:rPr>
          <w:rStyle w:val="CharSectno"/>
        </w:rPr>
        <w:noBreakHyphen/>
      </w:r>
      <w:r w:rsidRPr="00C7380F">
        <w:rPr>
          <w:rStyle w:val="CharSectno"/>
        </w:rPr>
        <w:t>90</w:t>
      </w:r>
      <w:r w:rsidRPr="005D4729">
        <w:t xml:space="preserve">  Market value of stock exchange listed assets</w:t>
      </w:r>
      <w:bookmarkEnd w:id="511"/>
    </w:p>
    <w:p w:rsidR="00975011" w:rsidRPr="005D4729" w:rsidRDefault="00975011" w:rsidP="00975011">
      <w:pPr>
        <w:pStyle w:val="subsection"/>
      </w:pPr>
      <w:r w:rsidRPr="005D4729">
        <w:tab/>
        <w:t>(1)</w:t>
      </w:r>
      <w:r w:rsidRPr="005D4729">
        <w:tab/>
        <w:t>If:</w:t>
      </w:r>
    </w:p>
    <w:p w:rsidR="00975011" w:rsidRPr="005D4729" w:rsidRDefault="00975011" w:rsidP="00975011">
      <w:pPr>
        <w:pStyle w:val="paragraph"/>
      </w:pPr>
      <w:r w:rsidRPr="005D4729">
        <w:tab/>
        <w:t>(a)</w:t>
      </w:r>
      <w:r w:rsidRPr="005D4729">
        <w:tab/>
        <w:t xml:space="preserve">a </w:t>
      </w:r>
      <w:r w:rsidR="001E5ACC" w:rsidRPr="005D4729">
        <w:t>30 June</w:t>
      </w:r>
      <w:r w:rsidRPr="005D4729">
        <w:t xml:space="preserve"> 1988 asset of the entity’s was listed on an Australian stock exchange on </w:t>
      </w:r>
      <w:r w:rsidR="001E5ACC" w:rsidRPr="005D4729">
        <w:t>30 June</w:t>
      </w:r>
      <w:r w:rsidRPr="005D4729">
        <w:t xml:space="preserve"> 1988; and</w:t>
      </w:r>
    </w:p>
    <w:p w:rsidR="00975011" w:rsidRPr="005D4729" w:rsidRDefault="00975011" w:rsidP="00975011">
      <w:pPr>
        <w:pStyle w:val="paragraph"/>
      </w:pPr>
      <w:r w:rsidRPr="005D4729">
        <w:tab/>
        <w:t>(b)</w:t>
      </w:r>
      <w:r w:rsidRPr="005D4729">
        <w:tab/>
        <w:t>on that day, identical assets were:</w:t>
      </w:r>
    </w:p>
    <w:p w:rsidR="00975011" w:rsidRPr="005D4729" w:rsidRDefault="00975011" w:rsidP="00975011">
      <w:pPr>
        <w:pStyle w:val="paragraphsub"/>
      </w:pPr>
      <w:r w:rsidRPr="005D4729">
        <w:tab/>
        <w:t>(i)</w:t>
      </w:r>
      <w:r w:rsidRPr="005D4729">
        <w:tab/>
        <w:t>computer traded on a national market; or</w:t>
      </w:r>
    </w:p>
    <w:p w:rsidR="00975011" w:rsidRPr="005D4729" w:rsidRDefault="00975011" w:rsidP="00975011">
      <w:pPr>
        <w:pStyle w:val="paragraphsub"/>
      </w:pPr>
      <w:r w:rsidRPr="005D4729">
        <w:tab/>
        <w:t>(ii)</w:t>
      </w:r>
      <w:r w:rsidRPr="005D4729">
        <w:tab/>
        <w:t>traded on a State capital city market;</w:t>
      </w:r>
    </w:p>
    <w:p w:rsidR="00975011" w:rsidRPr="005D4729" w:rsidRDefault="00975011" w:rsidP="00975011">
      <w:pPr>
        <w:pStyle w:val="subsection2"/>
      </w:pPr>
      <w:r w:rsidRPr="005D4729">
        <w:t xml:space="preserve">the market value of the asset as at the end of </w:t>
      </w:r>
      <w:r w:rsidR="001E5ACC" w:rsidRPr="005D4729">
        <w:t>30 June</w:t>
      </w:r>
      <w:r w:rsidRPr="005D4729">
        <w:t xml:space="preserve"> 1988 is the average of the highest and lowest trade prices for identical assets recorded on </w:t>
      </w:r>
      <w:r w:rsidR="001E5ACC" w:rsidRPr="005D4729">
        <w:t>30 June</w:t>
      </w:r>
      <w:r w:rsidRPr="005D4729">
        <w:t xml:space="preserve"> 1988 in whichever of the following markets is applicable:</w:t>
      </w:r>
    </w:p>
    <w:p w:rsidR="00975011" w:rsidRPr="005D4729" w:rsidRDefault="00975011" w:rsidP="00975011">
      <w:pPr>
        <w:pStyle w:val="paragraph"/>
      </w:pPr>
      <w:r w:rsidRPr="005D4729">
        <w:tab/>
        <w:t>(c)</w:t>
      </w:r>
      <w:r w:rsidRPr="005D4729">
        <w:tab/>
        <w:t>if, on that date, identical assets were computer traded on a national market—that national market;</w:t>
      </w:r>
    </w:p>
    <w:p w:rsidR="00975011" w:rsidRPr="005D4729" w:rsidRDefault="00975011" w:rsidP="00975011">
      <w:pPr>
        <w:pStyle w:val="paragraph"/>
      </w:pPr>
      <w:r w:rsidRPr="005D4729">
        <w:tab/>
        <w:t>(d)</w:t>
      </w:r>
      <w:r w:rsidRPr="005D4729">
        <w:tab/>
        <w:t xml:space="preserve">if, on that date, there was a State capital city market (other than the </w:t>
      </w:r>
      <w:smartTag w:uri="urn:schemas-microsoft-com:office:smarttags" w:element="City">
        <w:smartTag w:uri="urn:schemas-microsoft-com:office:smarttags" w:element="place">
          <w:r w:rsidRPr="005D4729">
            <w:t>Sydney</w:t>
          </w:r>
        </w:smartTag>
      </w:smartTag>
      <w:r w:rsidRPr="005D4729">
        <w:t xml:space="preserve"> market) that recorded a higher volume of trading than the </w:t>
      </w:r>
      <w:smartTag w:uri="urn:schemas-microsoft-com:office:smarttags" w:element="City">
        <w:smartTag w:uri="urn:schemas-microsoft-com:office:smarttags" w:element="place">
          <w:r w:rsidRPr="005D4729">
            <w:t>Sydney</w:t>
          </w:r>
        </w:smartTag>
      </w:smartTag>
      <w:r w:rsidRPr="005D4729">
        <w:t xml:space="preserve"> market in identical assets—that State capital city market;</w:t>
      </w:r>
    </w:p>
    <w:p w:rsidR="00975011" w:rsidRPr="005D4729" w:rsidRDefault="00975011" w:rsidP="00975011">
      <w:pPr>
        <w:pStyle w:val="paragraph"/>
      </w:pPr>
      <w:r w:rsidRPr="005D4729">
        <w:tab/>
        <w:t>(e)</w:t>
      </w:r>
      <w:r w:rsidRPr="005D4729">
        <w:tab/>
        <w:t xml:space="preserve">in any other case—the </w:t>
      </w:r>
      <w:smartTag w:uri="urn:schemas-microsoft-com:office:smarttags" w:element="City">
        <w:smartTag w:uri="urn:schemas-microsoft-com:office:smarttags" w:element="place">
          <w:r w:rsidRPr="005D4729">
            <w:t>Sydney</w:t>
          </w:r>
        </w:smartTag>
      </w:smartTag>
      <w:r w:rsidRPr="005D4729">
        <w:t xml:space="preserve"> market.</w:t>
      </w:r>
    </w:p>
    <w:p w:rsidR="00975011" w:rsidRPr="005D4729" w:rsidRDefault="00975011" w:rsidP="00975011">
      <w:pPr>
        <w:pStyle w:val="subsection"/>
      </w:pPr>
      <w:r w:rsidRPr="005D4729">
        <w:tab/>
        <w:t>(2)</w:t>
      </w:r>
      <w:r w:rsidRPr="005D4729">
        <w:tab/>
        <w:t xml:space="preserve">For the purposes of this section, an asset is taken to have been listed on an Australian stock exchange on </w:t>
      </w:r>
      <w:r w:rsidR="001E5ACC" w:rsidRPr="005D4729">
        <w:t>30 June</w:t>
      </w:r>
      <w:r w:rsidRPr="005D4729">
        <w:t xml:space="preserve"> 1988 if, and only if, on that day the asset had the status of having been granted official quotation by a securities exchange within the meaning of the former </w:t>
      </w:r>
      <w:r w:rsidRPr="005D4729">
        <w:rPr>
          <w:i/>
        </w:rPr>
        <w:t>Securities Industry Act 1980</w:t>
      </w:r>
      <w:r w:rsidRPr="005D4729">
        <w:t xml:space="preserve"> or the law of a State or Territory corresponding to that former Act.</w:t>
      </w:r>
    </w:p>
    <w:p w:rsidR="00975011" w:rsidRPr="005D4729" w:rsidRDefault="00975011" w:rsidP="00A37497">
      <w:pPr>
        <w:pStyle w:val="ActHead5"/>
      </w:pPr>
      <w:bookmarkStart w:id="512" w:name="_Toc138776362"/>
      <w:r w:rsidRPr="00C7380F">
        <w:rPr>
          <w:rStyle w:val="CharSectno"/>
        </w:rPr>
        <w:lastRenderedPageBreak/>
        <w:t>295</w:t>
      </w:r>
      <w:r w:rsidR="00C7380F" w:rsidRPr="00C7380F">
        <w:rPr>
          <w:rStyle w:val="CharSectno"/>
        </w:rPr>
        <w:noBreakHyphen/>
      </w:r>
      <w:r w:rsidRPr="00C7380F">
        <w:rPr>
          <w:rStyle w:val="CharSectno"/>
        </w:rPr>
        <w:t>95</w:t>
      </w:r>
      <w:r w:rsidRPr="005D4729">
        <w:t xml:space="preserve">  Adjustment of cost base as at </w:t>
      </w:r>
      <w:r w:rsidR="001E5ACC" w:rsidRPr="005D4729">
        <w:t>30 June</w:t>
      </w:r>
      <w:r w:rsidRPr="005D4729">
        <w:t xml:space="preserve"> 1988—return of capital</w:t>
      </w:r>
      <w:bookmarkEnd w:id="512"/>
    </w:p>
    <w:p w:rsidR="00975011" w:rsidRPr="005D4729" w:rsidRDefault="00975011" w:rsidP="00A37497">
      <w:pPr>
        <w:pStyle w:val="subsection"/>
        <w:keepNext/>
      </w:pPr>
      <w:r w:rsidRPr="005D4729">
        <w:tab/>
        <w:t>(1)</w:t>
      </w:r>
      <w:r w:rsidRPr="005D4729">
        <w:tab/>
        <w:t>If:</w:t>
      </w:r>
    </w:p>
    <w:p w:rsidR="00975011" w:rsidRPr="005D4729" w:rsidRDefault="00975011" w:rsidP="00975011">
      <w:pPr>
        <w:pStyle w:val="paragraph"/>
      </w:pPr>
      <w:r w:rsidRPr="005D4729">
        <w:tab/>
        <w:t>(a)</w:t>
      </w:r>
      <w:r w:rsidRPr="005D4729">
        <w:tab/>
      </w:r>
      <w:r w:rsidR="001E5ACC" w:rsidRPr="005D4729">
        <w:t>30 June</w:t>
      </w:r>
      <w:r w:rsidRPr="005D4729">
        <w:t xml:space="preserve"> 1988 assets of the entity’s consist of shares in a company; and</w:t>
      </w:r>
    </w:p>
    <w:p w:rsidR="00975011" w:rsidRPr="005D4729" w:rsidRDefault="00975011" w:rsidP="00975011">
      <w:pPr>
        <w:pStyle w:val="paragraph"/>
      </w:pPr>
      <w:r w:rsidRPr="005D4729">
        <w:tab/>
        <w:t>(b)</w:t>
      </w:r>
      <w:r w:rsidRPr="005D4729">
        <w:tab/>
        <w:t xml:space="preserve">at any time during the period commencing at the time when the shares were acquired and ending at the end of </w:t>
      </w:r>
      <w:r w:rsidR="001E5ACC" w:rsidRPr="005D4729">
        <w:t>30 June</w:t>
      </w:r>
      <w:r w:rsidRPr="005D4729">
        <w:t xml:space="preserve"> 1988, the company paid an amount that was not a dividend to the entity in respect of the shares;</w:t>
      </w:r>
    </w:p>
    <w:p w:rsidR="00975011" w:rsidRPr="005D4729" w:rsidRDefault="00975011" w:rsidP="00975011">
      <w:pPr>
        <w:pStyle w:val="subsection2"/>
      </w:pPr>
      <w:r w:rsidRPr="005D4729">
        <w:t xml:space="preserve">the cost base to the entity of the shares as at </w:t>
      </w:r>
      <w:r w:rsidR="001E5ACC" w:rsidRPr="005D4729">
        <w:t>30 June</w:t>
      </w:r>
      <w:r w:rsidRPr="005D4729">
        <w:t xml:space="preserve"> 1988 is reduced by that amount.</w:t>
      </w:r>
    </w:p>
    <w:p w:rsidR="00975011" w:rsidRPr="005D4729" w:rsidRDefault="00975011" w:rsidP="00975011">
      <w:pPr>
        <w:pStyle w:val="subsection"/>
      </w:pPr>
      <w:r w:rsidRPr="005D4729">
        <w:tab/>
        <w:t>(2)</w:t>
      </w:r>
      <w:r w:rsidRPr="005D4729">
        <w:tab/>
        <w:t>If:</w:t>
      </w:r>
    </w:p>
    <w:p w:rsidR="00975011" w:rsidRPr="005D4729" w:rsidRDefault="00975011" w:rsidP="00975011">
      <w:pPr>
        <w:pStyle w:val="paragraph"/>
      </w:pPr>
      <w:r w:rsidRPr="005D4729">
        <w:tab/>
        <w:t>(a)</w:t>
      </w:r>
      <w:r w:rsidRPr="005D4729">
        <w:tab/>
        <w:t xml:space="preserve">a </w:t>
      </w:r>
      <w:r w:rsidR="001E5ACC" w:rsidRPr="005D4729">
        <w:t>30 June</w:t>
      </w:r>
      <w:r w:rsidRPr="005D4729">
        <w:t xml:space="preserve"> 1988 asset of the entity’s consists of an interest or unit in a trust; and</w:t>
      </w:r>
    </w:p>
    <w:p w:rsidR="00975011" w:rsidRPr="005D4729" w:rsidRDefault="00975011" w:rsidP="00975011">
      <w:pPr>
        <w:pStyle w:val="paragraph"/>
      </w:pPr>
      <w:r w:rsidRPr="005D4729">
        <w:tab/>
        <w:t>(b)</w:t>
      </w:r>
      <w:r w:rsidRPr="005D4729">
        <w:tab/>
        <w:t xml:space="preserve">at any time during the period commencing at the time when the interest or unit was acquired and ending at the end of </w:t>
      </w:r>
      <w:r w:rsidR="001E5ACC" w:rsidRPr="005D4729">
        <w:t>30 June</w:t>
      </w:r>
      <w:r w:rsidRPr="005D4729">
        <w:t xml:space="preserve"> 1988, the trustee of the trust paid an amount to the entity in respect of the interest or unit, being:</w:t>
      </w:r>
    </w:p>
    <w:p w:rsidR="00975011" w:rsidRPr="005D4729" w:rsidRDefault="00975011" w:rsidP="00975011">
      <w:pPr>
        <w:pStyle w:val="paragraphsub"/>
      </w:pPr>
      <w:r w:rsidRPr="005D4729">
        <w:tab/>
        <w:t>(i)</w:t>
      </w:r>
      <w:r w:rsidRPr="005D4729">
        <w:tab/>
        <w:t>in a case where the entity was exempt from tax for the year of income in which the payment was made—an amount that, if the entity had not been exempt from tax, would not have been the entity’s assessable income; or</w:t>
      </w:r>
    </w:p>
    <w:p w:rsidR="00975011" w:rsidRPr="005D4729" w:rsidRDefault="00975011" w:rsidP="00975011">
      <w:pPr>
        <w:pStyle w:val="paragraphsub"/>
      </w:pPr>
      <w:r w:rsidRPr="005D4729">
        <w:tab/>
        <w:t>(ii)</w:t>
      </w:r>
      <w:r w:rsidRPr="005D4729">
        <w:tab/>
        <w:t>in any other case—an amount that would not have been the entity’s assessable income;</w:t>
      </w:r>
    </w:p>
    <w:p w:rsidR="00975011" w:rsidRPr="005D4729" w:rsidRDefault="00975011" w:rsidP="00975011">
      <w:pPr>
        <w:pStyle w:val="subsection2"/>
      </w:pPr>
      <w:r w:rsidRPr="005D4729">
        <w:t xml:space="preserve">the cost base to the entity of the interest or unit as at </w:t>
      </w:r>
      <w:r w:rsidR="001E5ACC" w:rsidRPr="005D4729">
        <w:t>30 June</w:t>
      </w:r>
      <w:r w:rsidRPr="005D4729">
        <w:t xml:space="preserve"> 1988 is reduced by so much of the amount as is not attributable to a deduction allowed under former </w:t>
      </w:r>
      <w:r w:rsidR="001E5ACC" w:rsidRPr="005D4729">
        <w:t>Division 1</w:t>
      </w:r>
      <w:r w:rsidRPr="005D4729">
        <w:t xml:space="preserve">0C or 10D of the </w:t>
      </w:r>
      <w:r w:rsidRPr="005D4729">
        <w:rPr>
          <w:i/>
        </w:rPr>
        <w:t>Income Tax Assessment Act 1936</w:t>
      </w:r>
      <w:r w:rsidRPr="005D4729">
        <w:t>.</w:t>
      </w:r>
    </w:p>
    <w:p w:rsidR="00975011" w:rsidRPr="005D4729" w:rsidRDefault="00975011" w:rsidP="00975011">
      <w:pPr>
        <w:pStyle w:val="ActHead5"/>
      </w:pPr>
      <w:bookmarkStart w:id="513" w:name="_Toc138776363"/>
      <w:r w:rsidRPr="00C7380F">
        <w:rPr>
          <w:rStyle w:val="CharSectno"/>
        </w:rPr>
        <w:t>295</w:t>
      </w:r>
      <w:r w:rsidR="00C7380F" w:rsidRPr="00C7380F">
        <w:rPr>
          <w:rStyle w:val="CharSectno"/>
        </w:rPr>
        <w:noBreakHyphen/>
      </w:r>
      <w:r w:rsidRPr="00C7380F">
        <w:rPr>
          <w:rStyle w:val="CharSectno"/>
        </w:rPr>
        <w:t>100</w:t>
      </w:r>
      <w:r w:rsidRPr="005D4729">
        <w:t xml:space="preserve">  Exercise of rights</w:t>
      </w:r>
      <w:bookmarkEnd w:id="513"/>
    </w:p>
    <w:p w:rsidR="00975011" w:rsidRPr="005D4729" w:rsidRDefault="00975011" w:rsidP="00975011">
      <w:pPr>
        <w:pStyle w:val="subsection"/>
      </w:pPr>
      <w:r w:rsidRPr="005D4729">
        <w:tab/>
        <w:t>(1)</w:t>
      </w:r>
      <w:r w:rsidRPr="005D4729">
        <w:tab/>
        <w:t xml:space="preserve">Despite </w:t>
      </w:r>
      <w:r w:rsidR="00EB3B5E">
        <w:t>section 1</w:t>
      </w:r>
      <w:r w:rsidRPr="005D4729">
        <w:t>30</w:t>
      </w:r>
      <w:r w:rsidR="00C7380F">
        <w:noBreakHyphen/>
      </w:r>
      <w:r w:rsidRPr="005D4729">
        <w:t xml:space="preserve">40 of the </w:t>
      </w:r>
      <w:r w:rsidRPr="005D4729">
        <w:rPr>
          <w:i/>
        </w:rPr>
        <w:t>Income Tax Assessment Act 1997</w:t>
      </w:r>
      <w:r w:rsidRPr="005D4729">
        <w:t xml:space="preserve">, the modifications in </w:t>
      </w:r>
      <w:r w:rsidR="00FD3F14" w:rsidRPr="005D4729">
        <w:t>subsections (</w:t>
      </w:r>
      <w:r w:rsidRPr="005D4729">
        <w:t>2) and (3) of this section apply if an entity exercises rights or options as mentioned in that section to acquire:</w:t>
      </w:r>
    </w:p>
    <w:p w:rsidR="00975011" w:rsidRPr="005D4729" w:rsidRDefault="00975011" w:rsidP="00975011">
      <w:pPr>
        <w:pStyle w:val="paragraph"/>
      </w:pPr>
      <w:r w:rsidRPr="005D4729">
        <w:lastRenderedPageBreak/>
        <w:tab/>
        <w:t>(a)</w:t>
      </w:r>
      <w:r w:rsidRPr="005D4729">
        <w:tab/>
        <w:t>shares in a company, or options to acquire shares in a company; or</w:t>
      </w:r>
    </w:p>
    <w:p w:rsidR="00975011" w:rsidRPr="005D4729" w:rsidRDefault="00975011" w:rsidP="00975011">
      <w:pPr>
        <w:pStyle w:val="paragraph"/>
      </w:pPr>
      <w:r w:rsidRPr="005D4729">
        <w:tab/>
        <w:t>(b)</w:t>
      </w:r>
      <w:r w:rsidRPr="005D4729">
        <w:tab/>
        <w:t>units in a unit trust, or options to acquire units in a unit trust;</w:t>
      </w:r>
    </w:p>
    <w:p w:rsidR="00975011" w:rsidRPr="005D4729" w:rsidRDefault="00975011" w:rsidP="00975011">
      <w:pPr>
        <w:pStyle w:val="subsection2"/>
      </w:pPr>
      <w:r w:rsidRPr="005D4729">
        <w:t xml:space="preserve">and those rights or options are </w:t>
      </w:r>
      <w:r w:rsidR="001E5ACC" w:rsidRPr="005D4729">
        <w:t>30 June</w:t>
      </w:r>
      <w:r w:rsidRPr="005D4729">
        <w:t xml:space="preserve"> 1988 assets of the entity.</w:t>
      </w:r>
    </w:p>
    <w:p w:rsidR="00975011" w:rsidRPr="005D4729" w:rsidRDefault="00975011" w:rsidP="00975011">
      <w:pPr>
        <w:pStyle w:val="subsection"/>
      </w:pPr>
      <w:r w:rsidRPr="005D4729">
        <w:tab/>
        <w:t>(2)</w:t>
      </w:r>
      <w:r w:rsidRPr="005D4729">
        <w:tab/>
        <w:t>The first element of the cost base of the shares, units or options is the sum of:</w:t>
      </w:r>
    </w:p>
    <w:p w:rsidR="00975011" w:rsidRPr="005D4729" w:rsidRDefault="00975011" w:rsidP="00975011">
      <w:pPr>
        <w:pStyle w:val="paragraph"/>
      </w:pPr>
      <w:r w:rsidRPr="005D4729">
        <w:tab/>
        <w:t>(a)</w:t>
      </w:r>
      <w:r w:rsidRPr="005D4729">
        <w:tab/>
        <w:t>the amount paid to exercise the rights or options; and</w:t>
      </w:r>
    </w:p>
    <w:p w:rsidR="00975011" w:rsidRPr="005D4729" w:rsidRDefault="00975011" w:rsidP="00975011">
      <w:pPr>
        <w:pStyle w:val="paragraph"/>
      </w:pPr>
      <w:r w:rsidRPr="005D4729">
        <w:tab/>
        <w:t>(b)</w:t>
      </w:r>
      <w:r w:rsidRPr="005D4729">
        <w:tab/>
        <w:t xml:space="preserve">the greater of the market value of the rights or options (at the end of </w:t>
      </w:r>
      <w:r w:rsidR="001E5ACC" w:rsidRPr="005D4729">
        <w:t>30 June</w:t>
      </w:r>
      <w:r w:rsidRPr="005D4729">
        <w:t xml:space="preserve"> 1988) and the cost base of the rights or options (on that day).</w:t>
      </w:r>
    </w:p>
    <w:p w:rsidR="00975011" w:rsidRPr="005D4729" w:rsidRDefault="00975011" w:rsidP="00975011">
      <w:pPr>
        <w:pStyle w:val="subsection"/>
      </w:pPr>
      <w:r w:rsidRPr="005D4729">
        <w:tab/>
        <w:t>(3)</w:t>
      </w:r>
      <w:r w:rsidRPr="005D4729">
        <w:tab/>
        <w:t>The first element of the reduced cost base of the shares, units or options is the sum of:</w:t>
      </w:r>
    </w:p>
    <w:p w:rsidR="00975011" w:rsidRPr="005D4729" w:rsidRDefault="00975011" w:rsidP="00975011">
      <w:pPr>
        <w:pStyle w:val="paragraph"/>
      </w:pPr>
      <w:r w:rsidRPr="005D4729">
        <w:tab/>
        <w:t>(a)</w:t>
      </w:r>
      <w:r w:rsidRPr="005D4729">
        <w:tab/>
        <w:t>the amount paid to exercise the rights or options; and</w:t>
      </w:r>
    </w:p>
    <w:p w:rsidR="00975011" w:rsidRPr="005D4729" w:rsidRDefault="00975011" w:rsidP="00975011">
      <w:pPr>
        <w:pStyle w:val="paragraph"/>
      </w:pPr>
      <w:r w:rsidRPr="005D4729">
        <w:tab/>
        <w:t>(b)</w:t>
      </w:r>
      <w:r w:rsidRPr="005D4729">
        <w:tab/>
        <w:t xml:space="preserve">the lesser of the market value of the rights or options (at the end of </w:t>
      </w:r>
      <w:r w:rsidR="001E5ACC" w:rsidRPr="005D4729">
        <w:t>30 June</w:t>
      </w:r>
      <w:r w:rsidRPr="005D4729">
        <w:t xml:space="preserve"> 1988) and the cost base of the rights or options (on that day).</w:t>
      </w:r>
    </w:p>
    <w:p w:rsidR="00975011" w:rsidRPr="005D4729" w:rsidRDefault="00975011" w:rsidP="00975011">
      <w:pPr>
        <w:pStyle w:val="subsection"/>
      </w:pPr>
      <w:r w:rsidRPr="005D4729">
        <w:tab/>
        <w:t>(4)</w:t>
      </w:r>
      <w:r w:rsidRPr="005D4729">
        <w:tab/>
        <w:t xml:space="preserve">The payment referred to in </w:t>
      </w:r>
      <w:r w:rsidR="00FD3F14" w:rsidRPr="005D4729">
        <w:t>subsection (</w:t>
      </w:r>
      <w:r w:rsidRPr="005D4729">
        <w:t>2) or (3) can include giving property. To the extent that the payment does, use the market value of the property in working out the amount of the payment.</w:t>
      </w:r>
    </w:p>
    <w:p w:rsidR="00975011" w:rsidRPr="005D4729" w:rsidRDefault="00975011" w:rsidP="00975011">
      <w:pPr>
        <w:pStyle w:val="subsection"/>
      </w:pPr>
      <w:r w:rsidRPr="005D4729">
        <w:tab/>
        <w:t>(5)</w:t>
      </w:r>
      <w:r w:rsidRPr="005D4729">
        <w:tab/>
        <w:t xml:space="preserve">For indexation purposes, the amount referred to in </w:t>
      </w:r>
      <w:r w:rsidR="00FD3F14" w:rsidRPr="005D4729">
        <w:t>paragraph (</w:t>
      </w:r>
      <w:r w:rsidRPr="005D4729">
        <w:t xml:space="preserve">2)(b) is taken to have been incurred on </w:t>
      </w:r>
      <w:r w:rsidR="001E5ACC" w:rsidRPr="005D4729">
        <w:t>30 June</w:t>
      </w:r>
      <w:r w:rsidRPr="005D4729">
        <w:t xml:space="preserve"> 1988.</w:t>
      </w:r>
    </w:p>
    <w:p w:rsidR="00975011" w:rsidRPr="005D4729" w:rsidRDefault="00975011" w:rsidP="00975011">
      <w:pPr>
        <w:pStyle w:val="ActHead4"/>
      </w:pPr>
      <w:bookmarkStart w:id="514" w:name="_Toc138776364"/>
      <w:r w:rsidRPr="00C7380F">
        <w:rPr>
          <w:rStyle w:val="CharSubdNo"/>
        </w:rPr>
        <w:t>Subdivision</w:t>
      </w:r>
      <w:r w:rsidR="00FD3F14" w:rsidRPr="00C7380F">
        <w:rPr>
          <w:rStyle w:val="CharSubdNo"/>
        </w:rPr>
        <w:t> </w:t>
      </w:r>
      <w:r w:rsidRPr="00C7380F">
        <w:rPr>
          <w:rStyle w:val="CharSubdNo"/>
        </w:rPr>
        <w:t>295</w:t>
      </w:r>
      <w:r w:rsidR="00C7380F" w:rsidRPr="00C7380F">
        <w:rPr>
          <w:rStyle w:val="CharSubdNo"/>
        </w:rPr>
        <w:noBreakHyphen/>
      </w:r>
      <w:r w:rsidRPr="00C7380F">
        <w:rPr>
          <w:rStyle w:val="CharSubdNo"/>
        </w:rPr>
        <w:t>C</w:t>
      </w:r>
      <w:r w:rsidRPr="005D4729">
        <w:t>—</w:t>
      </w:r>
      <w:r w:rsidRPr="00C7380F">
        <w:rPr>
          <w:rStyle w:val="CharSubdText"/>
        </w:rPr>
        <w:t>Notices relating to contributions</w:t>
      </w:r>
      <w:bookmarkEnd w:id="514"/>
    </w:p>
    <w:p w:rsidR="00975011" w:rsidRPr="005D4729" w:rsidRDefault="00975011" w:rsidP="00975011">
      <w:pPr>
        <w:pStyle w:val="TofSectsHeading"/>
        <w:keepNext/>
        <w:keepLines/>
      </w:pPr>
      <w:r w:rsidRPr="005D4729">
        <w:t>Table of sections</w:t>
      </w:r>
    </w:p>
    <w:p w:rsidR="00975011" w:rsidRPr="005D4729" w:rsidRDefault="00975011" w:rsidP="00975011">
      <w:pPr>
        <w:pStyle w:val="TofSectsSection"/>
      </w:pPr>
      <w:r w:rsidRPr="005D4729">
        <w:t>295</w:t>
      </w:r>
      <w:r w:rsidR="00C7380F">
        <w:noBreakHyphen/>
      </w:r>
      <w:r w:rsidRPr="005D4729">
        <w:t>190</w:t>
      </w:r>
      <w:r w:rsidRPr="005D4729">
        <w:tab/>
        <w:t>Deductions for personal contributions</w:t>
      </w:r>
    </w:p>
    <w:p w:rsidR="00975011" w:rsidRPr="005D4729" w:rsidRDefault="00975011" w:rsidP="00975011">
      <w:pPr>
        <w:pStyle w:val="ActHead5"/>
      </w:pPr>
      <w:bookmarkStart w:id="515" w:name="_Toc138776365"/>
      <w:r w:rsidRPr="00C7380F">
        <w:rPr>
          <w:rStyle w:val="CharSectno"/>
        </w:rPr>
        <w:t>295</w:t>
      </w:r>
      <w:r w:rsidR="00C7380F" w:rsidRPr="00C7380F">
        <w:rPr>
          <w:rStyle w:val="CharSectno"/>
        </w:rPr>
        <w:noBreakHyphen/>
      </w:r>
      <w:r w:rsidRPr="00C7380F">
        <w:rPr>
          <w:rStyle w:val="CharSectno"/>
        </w:rPr>
        <w:t>190</w:t>
      </w:r>
      <w:r w:rsidRPr="005D4729">
        <w:t xml:space="preserve">  Deductions for personal contributions</w:t>
      </w:r>
      <w:bookmarkEnd w:id="515"/>
    </w:p>
    <w:p w:rsidR="00975011" w:rsidRPr="005D4729" w:rsidRDefault="00975011" w:rsidP="00975011">
      <w:pPr>
        <w:pStyle w:val="subsection"/>
      </w:pPr>
      <w:r w:rsidRPr="005D4729">
        <w:tab/>
        <w:t>(1)</w:t>
      </w:r>
      <w:r w:rsidRPr="005D4729">
        <w:tab/>
        <w:t>A notice given under subsection</w:t>
      </w:r>
      <w:r w:rsidR="00FD3F14" w:rsidRPr="005D4729">
        <w:t> </w:t>
      </w:r>
      <w:r w:rsidRPr="005D4729">
        <w:t xml:space="preserve">82AAT(1A) or (1CB) of the </w:t>
      </w:r>
      <w:r w:rsidRPr="005D4729">
        <w:rPr>
          <w:i/>
        </w:rPr>
        <w:t>Income Tax Assessment Act 1936</w:t>
      </w:r>
      <w:r w:rsidRPr="005D4729">
        <w:t xml:space="preserve"> in relation to the 2006</w:t>
      </w:r>
      <w:r w:rsidR="00C7380F">
        <w:noBreakHyphen/>
      </w:r>
      <w:r w:rsidRPr="005D4729">
        <w:t xml:space="preserve">07 income year or an earlier year has effect, after </w:t>
      </w:r>
      <w:r w:rsidR="00EB3B5E">
        <w:t>1 July</w:t>
      </w:r>
      <w:r w:rsidRPr="005D4729">
        <w:t xml:space="preserve"> 2007, as if it were a notice under section</w:t>
      </w:r>
      <w:r w:rsidR="00FD3F14" w:rsidRPr="005D4729">
        <w:t> </w:t>
      </w:r>
      <w:r w:rsidRPr="005D4729">
        <w:t>290</w:t>
      </w:r>
      <w:r w:rsidR="00C7380F">
        <w:noBreakHyphen/>
      </w:r>
      <w:r w:rsidRPr="005D4729">
        <w:t xml:space="preserve">170 of the </w:t>
      </w:r>
      <w:r w:rsidRPr="005D4729">
        <w:rPr>
          <w:i/>
        </w:rPr>
        <w:t>Income Tax Assessment Act 1997.</w:t>
      </w:r>
    </w:p>
    <w:p w:rsidR="00975011" w:rsidRPr="005D4729" w:rsidRDefault="00975011" w:rsidP="00975011">
      <w:pPr>
        <w:pStyle w:val="subsection"/>
      </w:pPr>
      <w:r w:rsidRPr="005D4729">
        <w:lastRenderedPageBreak/>
        <w:tab/>
        <w:t>(2)</w:t>
      </w:r>
      <w:r w:rsidRPr="005D4729">
        <w:tab/>
        <w:t>A notice given under subsection</w:t>
      </w:r>
      <w:r w:rsidR="00FD3F14" w:rsidRPr="005D4729">
        <w:t> </w:t>
      </w:r>
      <w:r w:rsidRPr="005D4729">
        <w:t xml:space="preserve">82AAT(1C) or (1CD) of the </w:t>
      </w:r>
      <w:r w:rsidRPr="005D4729">
        <w:rPr>
          <w:i/>
        </w:rPr>
        <w:t>Income Tax Assessment Act 1936</w:t>
      </w:r>
      <w:r w:rsidRPr="005D4729">
        <w:t xml:space="preserve"> in relation to the 2006</w:t>
      </w:r>
      <w:r w:rsidR="00C7380F">
        <w:noBreakHyphen/>
      </w:r>
      <w:r w:rsidRPr="005D4729">
        <w:t xml:space="preserve">07 income year or an earlier year has effect, after </w:t>
      </w:r>
      <w:r w:rsidR="00EB3B5E">
        <w:t>1 July</w:t>
      </w:r>
      <w:r w:rsidRPr="005D4729">
        <w:t xml:space="preserve"> 2007, as if it were a notice under section</w:t>
      </w:r>
      <w:r w:rsidR="00FD3F14" w:rsidRPr="005D4729">
        <w:t> </w:t>
      </w:r>
      <w:r w:rsidRPr="005D4729">
        <w:t>290</w:t>
      </w:r>
      <w:r w:rsidR="00C7380F">
        <w:noBreakHyphen/>
      </w:r>
      <w:r w:rsidRPr="005D4729">
        <w:t xml:space="preserve">180 of the </w:t>
      </w:r>
      <w:r w:rsidRPr="005D4729">
        <w:rPr>
          <w:i/>
        </w:rPr>
        <w:t>Income Tax Assessment Act 1997</w:t>
      </w:r>
      <w:r w:rsidRPr="005D4729">
        <w:t>.</w:t>
      </w:r>
    </w:p>
    <w:p w:rsidR="00975011" w:rsidRPr="005D4729" w:rsidRDefault="00975011" w:rsidP="00975011">
      <w:pPr>
        <w:pStyle w:val="ActHead4"/>
      </w:pPr>
      <w:bookmarkStart w:id="516" w:name="_Toc138776366"/>
      <w:r w:rsidRPr="00C7380F">
        <w:rPr>
          <w:rStyle w:val="CharSubdNo"/>
        </w:rPr>
        <w:t>Subdivision</w:t>
      </w:r>
      <w:r w:rsidR="00FD3F14" w:rsidRPr="00C7380F">
        <w:rPr>
          <w:rStyle w:val="CharSubdNo"/>
        </w:rPr>
        <w:t> </w:t>
      </w:r>
      <w:r w:rsidRPr="00C7380F">
        <w:rPr>
          <w:rStyle w:val="CharSubdNo"/>
        </w:rPr>
        <w:t>295</w:t>
      </w:r>
      <w:r w:rsidR="00C7380F" w:rsidRPr="00C7380F">
        <w:rPr>
          <w:rStyle w:val="CharSubdNo"/>
        </w:rPr>
        <w:noBreakHyphen/>
      </w:r>
      <w:r w:rsidRPr="00C7380F">
        <w:rPr>
          <w:rStyle w:val="CharSubdNo"/>
        </w:rPr>
        <w:t>F</w:t>
      </w:r>
      <w:r w:rsidRPr="005D4729">
        <w:t>—</w:t>
      </w:r>
      <w:r w:rsidRPr="00C7380F">
        <w:rPr>
          <w:rStyle w:val="CharSubdText"/>
        </w:rPr>
        <w:t>Exempt income</w:t>
      </w:r>
      <w:bookmarkEnd w:id="516"/>
    </w:p>
    <w:p w:rsidR="00975011" w:rsidRPr="005D4729" w:rsidRDefault="00975011" w:rsidP="00975011">
      <w:pPr>
        <w:pStyle w:val="TofSectsHeading"/>
        <w:keepNext/>
        <w:keepLines/>
      </w:pPr>
      <w:r w:rsidRPr="005D4729">
        <w:t>Table of sections</w:t>
      </w:r>
    </w:p>
    <w:p w:rsidR="00975011" w:rsidRPr="005D4729" w:rsidRDefault="00975011" w:rsidP="00975011">
      <w:pPr>
        <w:pStyle w:val="TofSectsSection"/>
      </w:pPr>
      <w:r w:rsidRPr="005D4729">
        <w:t>295</w:t>
      </w:r>
      <w:r w:rsidR="00C7380F">
        <w:noBreakHyphen/>
      </w:r>
      <w:r w:rsidRPr="005D4729">
        <w:t>390</w:t>
      </w:r>
      <w:r w:rsidRPr="005D4729">
        <w:tab/>
        <w:t>Fixed interest complying ADFs—exemption of income attributable to certain 25</w:t>
      </w:r>
      <w:r w:rsidR="00FD3F14" w:rsidRPr="005D4729">
        <w:t> </w:t>
      </w:r>
      <w:r w:rsidRPr="005D4729">
        <w:t>May 1988 deposits</w:t>
      </w:r>
    </w:p>
    <w:p w:rsidR="00975011" w:rsidRPr="005D4729" w:rsidRDefault="00975011" w:rsidP="00975011">
      <w:pPr>
        <w:pStyle w:val="ActHead5"/>
      </w:pPr>
      <w:bookmarkStart w:id="517" w:name="_Toc138776367"/>
      <w:r w:rsidRPr="00C7380F">
        <w:rPr>
          <w:rStyle w:val="CharSectno"/>
        </w:rPr>
        <w:t>295</w:t>
      </w:r>
      <w:r w:rsidR="00C7380F" w:rsidRPr="00C7380F">
        <w:rPr>
          <w:rStyle w:val="CharSectno"/>
        </w:rPr>
        <w:noBreakHyphen/>
      </w:r>
      <w:r w:rsidRPr="00C7380F">
        <w:rPr>
          <w:rStyle w:val="CharSectno"/>
        </w:rPr>
        <w:t>390</w:t>
      </w:r>
      <w:r w:rsidRPr="005D4729">
        <w:t xml:space="preserve">  Fixed interest complying ADFs—exemption of income attributable to certain 25</w:t>
      </w:r>
      <w:r w:rsidR="00FD3F14" w:rsidRPr="005D4729">
        <w:t> </w:t>
      </w:r>
      <w:r w:rsidRPr="005D4729">
        <w:t>May 1988 deposits</w:t>
      </w:r>
      <w:bookmarkEnd w:id="517"/>
    </w:p>
    <w:p w:rsidR="00975011" w:rsidRPr="005D4729" w:rsidRDefault="00975011" w:rsidP="00975011">
      <w:pPr>
        <w:pStyle w:val="subsection"/>
      </w:pPr>
      <w:r w:rsidRPr="005D4729">
        <w:tab/>
        <w:t>(1)</w:t>
      </w:r>
      <w:r w:rsidRPr="005D4729">
        <w:tab/>
        <w:t xml:space="preserve">A proportion of the ordinary income and statutory income of a continuously complying fixed interest ADF of an income year that would otherwise be assessable income is exempt from income tax under this section. The proportion is worked out under </w:t>
      </w:r>
      <w:r w:rsidR="00FD3F14" w:rsidRPr="005D4729">
        <w:t>subsection (</w:t>
      </w:r>
      <w:r w:rsidRPr="005D4729">
        <w:t>3).</w:t>
      </w:r>
    </w:p>
    <w:p w:rsidR="00975011" w:rsidRPr="005D4729" w:rsidRDefault="00975011" w:rsidP="00975011">
      <w:pPr>
        <w:pStyle w:val="subsection"/>
      </w:pPr>
      <w:r w:rsidRPr="005D4729">
        <w:tab/>
        <w:t>(2)</w:t>
      </w:r>
      <w:r w:rsidRPr="005D4729">
        <w:tab/>
      </w:r>
      <w:r w:rsidR="00FD3F14" w:rsidRPr="005D4729">
        <w:t>Subsection (</w:t>
      </w:r>
      <w:r w:rsidRPr="005D4729">
        <w:t>1) does not apply to:</w:t>
      </w:r>
    </w:p>
    <w:p w:rsidR="00975011" w:rsidRPr="005D4729" w:rsidRDefault="00975011" w:rsidP="00975011">
      <w:pPr>
        <w:pStyle w:val="paragraph"/>
      </w:pPr>
      <w:r w:rsidRPr="005D4729">
        <w:tab/>
        <w:t>(a)</w:t>
      </w:r>
      <w:r w:rsidRPr="005D4729">
        <w:tab/>
        <w:t>non</w:t>
      </w:r>
      <w:r w:rsidR="00C7380F">
        <w:noBreakHyphen/>
      </w:r>
      <w:r w:rsidRPr="005D4729">
        <w:t>arm’s length income; or</w:t>
      </w:r>
    </w:p>
    <w:p w:rsidR="00975011" w:rsidRPr="005D4729" w:rsidRDefault="00975011" w:rsidP="00975011">
      <w:pPr>
        <w:pStyle w:val="paragraph"/>
      </w:pPr>
      <w:r w:rsidRPr="005D4729">
        <w:tab/>
        <w:t>(b)</w:t>
      </w:r>
      <w:r w:rsidRPr="005D4729">
        <w:tab/>
        <w:t>amounts included in assessable income under Subdivision</w:t>
      </w:r>
      <w:r w:rsidR="00FD3F14" w:rsidRPr="005D4729">
        <w:t> </w:t>
      </w:r>
      <w:r w:rsidRPr="005D4729">
        <w:t>295</w:t>
      </w:r>
      <w:r w:rsidR="00C7380F">
        <w:noBreakHyphen/>
      </w:r>
      <w:r w:rsidRPr="005D4729">
        <w:t xml:space="preserve">C of the </w:t>
      </w:r>
      <w:r w:rsidRPr="005D4729">
        <w:rPr>
          <w:i/>
        </w:rPr>
        <w:t>Income Tax Assessment Act 1997</w:t>
      </w:r>
      <w:r w:rsidRPr="005D4729">
        <w:t>.</w:t>
      </w:r>
    </w:p>
    <w:p w:rsidR="00975011" w:rsidRPr="005D4729" w:rsidRDefault="00975011" w:rsidP="00975011">
      <w:pPr>
        <w:pStyle w:val="subsection"/>
      </w:pPr>
      <w:r w:rsidRPr="005D4729">
        <w:tab/>
        <w:t>(3)</w:t>
      </w:r>
      <w:r w:rsidRPr="005D4729">
        <w:tab/>
        <w:t>The proportion is:</w:t>
      </w:r>
    </w:p>
    <w:p w:rsidR="00975011"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50851EDC" wp14:editId="1DFDCF4A">
            <wp:extent cx="2000250" cy="381000"/>
            <wp:effectExtent l="0" t="0" r="0" b="0"/>
            <wp:docPr id="28" name="Picture 28" descr="Start formula start fraction Aggregate of current 25 May balances over Aggregate current balanc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0" cy="381000"/>
                    </a:xfrm>
                    <a:prstGeom prst="rect">
                      <a:avLst/>
                    </a:prstGeom>
                    <a:noFill/>
                    <a:ln>
                      <a:noFill/>
                    </a:ln>
                  </pic:spPr>
                </pic:pic>
              </a:graphicData>
            </a:graphic>
          </wp:inline>
        </w:drawing>
      </w:r>
    </w:p>
    <w:p w:rsidR="00975011" w:rsidRPr="005D4729" w:rsidRDefault="00975011" w:rsidP="00975011">
      <w:pPr>
        <w:pStyle w:val="subsection2"/>
      </w:pPr>
      <w:r w:rsidRPr="005D4729">
        <w:t>where:</w:t>
      </w:r>
    </w:p>
    <w:p w:rsidR="00975011" w:rsidRPr="005D4729" w:rsidRDefault="00975011" w:rsidP="00975011">
      <w:pPr>
        <w:pStyle w:val="Definition"/>
      </w:pPr>
      <w:r w:rsidRPr="005D4729">
        <w:rPr>
          <w:b/>
          <w:i/>
        </w:rPr>
        <w:t>Aggregate current balance</w:t>
      </w:r>
      <w:r w:rsidRPr="005D4729">
        <w:t xml:space="preserve"> is the total amount deposited with the fund (together with accumulated earnings), as at the reckoning time in relation to the income year.</w:t>
      </w:r>
    </w:p>
    <w:p w:rsidR="00975011" w:rsidRPr="005D4729" w:rsidRDefault="00975011" w:rsidP="00975011">
      <w:pPr>
        <w:pStyle w:val="Definition"/>
      </w:pPr>
      <w:r w:rsidRPr="005D4729">
        <w:rPr>
          <w:b/>
          <w:i/>
        </w:rPr>
        <w:lastRenderedPageBreak/>
        <w:t>Aggregate of current 25</w:t>
      </w:r>
      <w:r w:rsidR="00FD3F14" w:rsidRPr="005D4729">
        <w:rPr>
          <w:b/>
          <w:i/>
        </w:rPr>
        <w:t> </w:t>
      </w:r>
      <w:r w:rsidRPr="005D4729">
        <w:rPr>
          <w:b/>
          <w:i/>
        </w:rPr>
        <w:t>May balances</w:t>
      </w:r>
      <w:r w:rsidRPr="005D4729">
        <w:t xml:space="preserve"> is the aggregate of the current 25</w:t>
      </w:r>
      <w:r w:rsidR="00FD3F14" w:rsidRPr="005D4729">
        <w:t> </w:t>
      </w:r>
      <w:r w:rsidRPr="005D4729">
        <w:t>May balances of eligible depositors, as at the reckoning time in relation to the income year.</w:t>
      </w:r>
    </w:p>
    <w:p w:rsidR="00975011" w:rsidRPr="005D4729" w:rsidRDefault="00975011" w:rsidP="00975011">
      <w:pPr>
        <w:pStyle w:val="subsection"/>
      </w:pPr>
      <w:r w:rsidRPr="005D4729">
        <w:tab/>
        <w:t>(4)</w:t>
      </w:r>
      <w:r w:rsidRPr="005D4729">
        <w:tab/>
        <w:t xml:space="preserve">A choice for the purposes of the definition of </w:t>
      </w:r>
      <w:r w:rsidRPr="005D4729">
        <w:rPr>
          <w:b/>
          <w:i/>
        </w:rPr>
        <w:t>reckoning time</w:t>
      </w:r>
      <w:r w:rsidRPr="005D4729">
        <w:t xml:space="preserve"> in </w:t>
      </w:r>
      <w:r w:rsidR="00FD3F14" w:rsidRPr="005D4729">
        <w:t>subsection (</w:t>
      </w:r>
      <w:r w:rsidRPr="005D4729">
        <w:t>5) must be made on or before the date of lodgment of the income tax return of the ADF for the income year to which the choice relates, or before a later day allowed by the Commissioner.</w:t>
      </w:r>
    </w:p>
    <w:p w:rsidR="00975011" w:rsidRPr="005D4729" w:rsidRDefault="00975011" w:rsidP="009E5278">
      <w:pPr>
        <w:pStyle w:val="subsection"/>
        <w:keepNext/>
        <w:keepLines/>
      </w:pPr>
      <w:r w:rsidRPr="005D4729">
        <w:tab/>
        <w:t>(5)</w:t>
      </w:r>
      <w:r w:rsidRPr="005D4729">
        <w:tab/>
        <w:t>In this section:</w:t>
      </w:r>
    </w:p>
    <w:p w:rsidR="00975011" w:rsidRPr="005D4729" w:rsidRDefault="00975011" w:rsidP="00975011">
      <w:pPr>
        <w:pStyle w:val="Definition"/>
      </w:pPr>
      <w:r w:rsidRPr="005D4729">
        <w:rPr>
          <w:b/>
          <w:i/>
        </w:rPr>
        <w:t>continuously complying fixed interest ADF</w:t>
      </w:r>
      <w:r w:rsidRPr="005D4729">
        <w:t xml:space="preserve">, in relation to an income year (the </w:t>
      </w:r>
      <w:r w:rsidRPr="005D4729">
        <w:rPr>
          <w:b/>
          <w:i/>
        </w:rPr>
        <w:t>current year</w:t>
      </w:r>
      <w:r w:rsidRPr="005D4729">
        <w:t>), means a fund that is a fixed interest complying ADF in relation to each of the following years:</w:t>
      </w:r>
    </w:p>
    <w:p w:rsidR="00975011" w:rsidRPr="005D4729" w:rsidRDefault="00975011" w:rsidP="00975011">
      <w:pPr>
        <w:pStyle w:val="paragraph"/>
      </w:pPr>
      <w:r w:rsidRPr="005D4729">
        <w:tab/>
        <w:t>(a)</w:t>
      </w:r>
      <w:r w:rsidRPr="005D4729">
        <w:tab/>
        <w:t>the current year;</w:t>
      </w:r>
    </w:p>
    <w:p w:rsidR="00975011" w:rsidRPr="005D4729" w:rsidRDefault="00975011" w:rsidP="00975011">
      <w:pPr>
        <w:pStyle w:val="paragraph"/>
      </w:pPr>
      <w:r w:rsidRPr="005D4729">
        <w:tab/>
        <w:t>(b)</w:t>
      </w:r>
      <w:r w:rsidRPr="005D4729">
        <w:tab/>
        <w:t xml:space="preserve">the income year in which </w:t>
      </w:r>
      <w:r w:rsidR="00EB3B5E">
        <w:t>1 July</w:t>
      </w:r>
      <w:r w:rsidRPr="005D4729">
        <w:t xml:space="preserve"> 1988 occurred;</w:t>
      </w:r>
    </w:p>
    <w:p w:rsidR="00975011" w:rsidRPr="005D4729" w:rsidRDefault="00975011" w:rsidP="00975011">
      <w:pPr>
        <w:pStyle w:val="paragraph"/>
      </w:pPr>
      <w:r w:rsidRPr="005D4729">
        <w:tab/>
        <w:t>(c)</w:t>
      </w:r>
      <w:r w:rsidRPr="005D4729">
        <w:tab/>
        <w:t xml:space="preserve">each income year later than the year mentioned in </w:t>
      </w:r>
      <w:r w:rsidR="00FD3F14" w:rsidRPr="005D4729">
        <w:t>paragraph (</w:t>
      </w:r>
      <w:r w:rsidRPr="005D4729">
        <w:t>b) and earlier than the current year.</w:t>
      </w:r>
    </w:p>
    <w:p w:rsidR="00975011" w:rsidRPr="005D4729" w:rsidRDefault="00975011" w:rsidP="00975011">
      <w:pPr>
        <w:pStyle w:val="Definition"/>
      </w:pPr>
      <w:r w:rsidRPr="005D4729">
        <w:rPr>
          <w:b/>
          <w:i/>
        </w:rPr>
        <w:t>current 25</w:t>
      </w:r>
      <w:r w:rsidR="00FD3F14" w:rsidRPr="005D4729">
        <w:rPr>
          <w:b/>
          <w:i/>
        </w:rPr>
        <w:t> </w:t>
      </w:r>
      <w:r w:rsidRPr="005D4729">
        <w:rPr>
          <w:b/>
          <w:i/>
        </w:rPr>
        <w:t>May balance</w:t>
      </w:r>
      <w:r w:rsidRPr="005D4729">
        <w:t>, in relation to an eligible depositor as at the reckoning time, is the balance as at that time determined by varying the original 25</w:t>
      </w:r>
      <w:r w:rsidR="00FD3F14" w:rsidRPr="005D4729">
        <w:t> </w:t>
      </w:r>
      <w:r w:rsidRPr="005D4729">
        <w:t>May balance, in accordance with the following rules, during the period from 26</w:t>
      </w:r>
      <w:r w:rsidR="00FD3F14" w:rsidRPr="005D4729">
        <w:t> </w:t>
      </w:r>
      <w:r w:rsidRPr="005D4729">
        <w:t>May 1988 to the reckoning time:</w:t>
      </w:r>
    </w:p>
    <w:p w:rsidR="00975011" w:rsidRPr="005D4729" w:rsidRDefault="00975011" w:rsidP="00975011">
      <w:pPr>
        <w:pStyle w:val="paragraph"/>
      </w:pPr>
      <w:r w:rsidRPr="005D4729">
        <w:tab/>
        <w:t>(a)</w:t>
      </w:r>
      <w:r w:rsidRPr="005D4729">
        <w:tab/>
        <w:t>the balance from time to time is not to exceed the original 25</w:t>
      </w:r>
      <w:r w:rsidR="00FD3F14" w:rsidRPr="005D4729">
        <w:t> </w:t>
      </w:r>
      <w:r w:rsidRPr="005D4729">
        <w:t>May balance and is not to be less than nil;</w:t>
      </w:r>
    </w:p>
    <w:p w:rsidR="00975011" w:rsidRPr="005D4729" w:rsidRDefault="00975011" w:rsidP="00975011">
      <w:pPr>
        <w:pStyle w:val="paragraph"/>
      </w:pPr>
      <w:r w:rsidRPr="005D4729">
        <w:tab/>
        <w:t>(b)</w:t>
      </w:r>
      <w:r w:rsidRPr="005D4729">
        <w:tab/>
        <w:t xml:space="preserve">subject to </w:t>
      </w:r>
      <w:r w:rsidR="00FD3F14" w:rsidRPr="005D4729">
        <w:t>paragraph (</w:t>
      </w:r>
      <w:r w:rsidRPr="005D4729">
        <w:t>a), an amount deposited with the ADF by the depositor before 1</w:t>
      </w:r>
      <w:r w:rsidR="00FD3F14" w:rsidRPr="005D4729">
        <w:t> </w:t>
      </w:r>
      <w:r w:rsidRPr="005D4729">
        <w:t>September 1989 is to be added to the balance;</w:t>
      </w:r>
    </w:p>
    <w:p w:rsidR="00975011" w:rsidRPr="005D4729" w:rsidRDefault="00975011" w:rsidP="00975011">
      <w:pPr>
        <w:pStyle w:val="paragraph"/>
      </w:pPr>
      <w:r w:rsidRPr="005D4729">
        <w:tab/>
        <w:t>(c)</w:t>
      </w:r>
      <w:r w:rsidRPr="005D4729">
        <w:tab/>
        <w:t xml:space="preserve">subject to </w:t>
      </w:r>
      <w:r w:rsidR="00FD3F14" w:rsidRPr="005D4729">
        <w:t>paragraph (</w:t>
      </w:r>
      <w:r w:rsidRPr="005D4729">
        <w:t>a), an amount repaid to the depositor from the ADF is to be deducted from the balance.</w:t>
      </w:r>
    </w:p>
    <w:p w:rsidR="00975011" w:rsidRPr="005D4729" w:rsidRDefault="00975011" w:rsidP="00975011">
      <w:pPr>
        <w:pStyle w:val="Definition"/>
      </w:pPr>
      <w:r w:rsidRPr="005D4729">
        <w:rPr>
          <w:b/>
          <w:i/>
        </w:rPr>
        <w:t>eligible depositor</w:t>
      </w:r>
      <w:r w:rsidRPr="005D4729">
        <w:t>, in relation to an ADF, means:</w:t>
      </w:r>
    </w:p>
    <w:p w:rsidR="00975011" w:rsidRPr="005D4729" w:rsidRDefault="00975011" w:rsidP="00975011">
      <w:pPr>
        <w:pStyle w:val="paragraph"/>
      </w:pPr>
      <w:r w:rsidRPr="005D4729">
        <w:tab/>
        <w:t>(a)</w:t>
      </w:r>
      <w:r w:rsidRPr="005D4729">
        <w:tab/>
        <w:t>a depositor whose 55th birthday occurred on or before 25</w:t>
      </w:r>
      <w:r w:rsidR="00FD3F14" w:rsidRPr="005D4729">
        <w:t> </w:t>
      </w:r>
      <w:r w:rsidRPr="005D4729">
        <w:t>May 1988; or</w:t>
      </w:r>
    </w:p>
    <w:p w:rsidR="00975011" w:rsidRPr="005D4729" w:rsidRDefault="00975011" w:rsidP="00975011">
      <w:pPr>
        <w:pStyle w:val="paragraph"/>
      </w:pPr>
      <w:r w:rsidRPr="005D4729">
        <w:tab/>
        <w:t>(b)</w:t>
      </w:r>
      <w:r w:rsidRPr="005D4729">
        <w:tab/>
        <w:t>a depositor whose 50th birthday occurred on or before 25</w:t>
      </w:r>
      <w:r w:rsidR="00FD3F14" w:rsidRPr="005D4729">
        <w:t> </w:t>
      </w:r>
      <w:r w:rsidRPr="005D4729">
        <w:t>May 1988 and who, on or before that day, made a deposit with the ADF that consisted wholly or partly of the roll</w:t>
      </w:r>
      <w:r w:rsidR="00C7380F">
        <w:noBreakHyphen/>
      </w:r>
      <w:r w:rsidRPr="005D4729">
        <w:t xml:space="preserve">over </w:t>
      </w:r>
      <w:r w:rsidRPr="005D4729">
        <w:lastRenderedPageBreak/>
        <w:t>(as defined in Subdivision AA of Division</w:t>
      </w:r>
      <w:r w:rsidR="00FD3F14" w:rsidRPr="005D4729">
        <w:t> </w:t>
      </w:r>
      <w:r w:rsidRPr="005D4729">
        <w:t xml:space="preserve">2 of Part III of the </w:t>
      </w:r>
      <w:r w:rsidRPr="005D4729">
        <w:rPr>
          <w:i/>
        </w:rPr>
        <w:t>Income Tax Assessment Act 1936</w:t>
      </w:r>
      <w:r w:rsidRPr="005D4729">
        <w:t xml:space="preserve"> as in force on that day) of an eligible termination payment as so defined, being an eligible termination payment that included a concessional component (as so defined).</w:t>
      </w:r>
    </w:p>
    <w:p w:rsidR="00975011" w:rsidRPr="005D4729" w:rsidRDefault="00975011" w:rsidP="00975011">
      <w:pPr>
        <w:pStyle w:val="Definition"/>
      </w:pPr>
      <w:r w:rsidRPr="005D4729">
        <w:rPr>
          <w:b/>
          <w:i/>
        </w:rPr>
        <w:t>fixed interest complying ADF</w:t>
      </w:r>
      <w:r w:rsidRPr="005D4729">
        <w:t>, in relation to a year of income, means a complying ADF where both of the following conditions are satisfied:</w:t>
      </w:r>
    </w:p>
    <w:p w:rsidR="00975011" w:rsidRPr="005D4729" w:rsidRDefault="00975011" w:rsidP="00975011">
      <w:pPr>
        <w:pStyle w:val="paragraph"/>
      </w:pPr>
      <w:r w:rsidRPr="005D4729">
        <w:tab/>
        <w:t>(a)</w:t>
      </w:r>
      <w:r w:rsidRPr="005D4729">
        <w:tab/>
        <w:t>not less than 90% of the amount that, apart from this section, would be the assessable income of the ADF of the income year (other than non</w:t>
      </w:r>
      <w:r w:rsidR="00C7380F">
        <w:noBreakHyphen/>
      </w:r>
      <w:r w:rsidRPr="005D4729">
        <w:t>arm’s length income or amounts included in assessable income under Subdivision</w:t>
      </w:r>
      <w:r w:rsidR="00FD3F14" w:rsidRPr="005D4729">
        <w:t> </w:t>
      </w:r>
      <w:r w:rsidRPr="005D4729">
        <w:t>295</w:t>
      </w:r>
      <w:r w:rsidR="00C7380F">
        <w:noBreakHyphen/>
      </w:r>
      <w:r w:rsidRPr="005D4729">
        <w:t xml:space="preserve">C of the </w:t>
      </w:r>
      <w:r w:rsidRPr="005D4729">
        <w:rPr>
          <w:i/>
        </w:rPr>
        <w:t>Income Tax Assessment Act 1997</w:t>
      </w:r>
      <w:r w:rsidRPr="005D4729">
        <w:t>) consists of any one or more of the following:</w:t>
      </w:r>
    </w:p>
    <w:p w:rsidR="00975011" w:rsidRPr="005D4729" w:rsidRDefault="00975011" w:rsidP="00975011">
      <w:pPr>
        <w:pStyle w:val="paragraphsub"/>
      </w:pPr>
      <w:r w:rsidRPr="005D4729">
        <w:tab/>
        <w:t>(i)</w:t>
      </w:r>
      <w:r w:rsidRPr="005D4729">
        <w:tab/>
        <w:t>interest or a payment in the nature of interest;</w:t>
      </w:r>
    </w:p>
    <w:p w:rsidR="00975011" w:rsidRPr="005D4729" w:rsidRDefault="00975011" w:rsidP="00975011">
      <w:pPr>
        <w:pStyle w:val="paragraphsub"/>
      </w:pPr>
      <w:r w:rsidRPr="005D4729">
        <w:tab/>
        <w:t>(ii)</w:t>
      </w:r>
      <w:r w:rsidRPr="005D4729">
        <w:tab/>
        <w:t>any profit arising on the disposal, redemption, cancellation or maturity of a CGT asset referred to in paragraph</w:t>
      </w:r>
      <w:r w:rsidR="00FD3F14" w:rsidRPr="005D4729">
        <w:t> </w:t>
      </w:r>
      <w:r w:rsidRPr="005D4729">
        <w:t>295</w:t>
      </w:r>
      <w:r w:rsidR="00C7380F">
        <w:noBreakHyphen/>
      </w:r>
      <w:r w:rsidRPr="005D4729">
        <w:t xml:space="preserve">85(3)(b) of the </w:t>
      </w:r>
      <w:r w:rsidRPr="005D4729">
        <w:rPr>
          <w:i/>
        </w:rPr>
        <w:t>Income Tax Assessment Act 1997</w:t>
      </w:r>
      <w:r w:rsidRPr="005D4729">
        <w:t>;</w:t>
      </w:r>
    </w:p>
    <w:p w:rsidR="00975011" w:rsidRPr="005D4729" w:rsidRDefault="00975011" w:rsidP="00975011">
      <w:pPr>
        <w:pStyle w:val="paragraphsub"/>
      </w:pPr>
      <w:r w:rsidRPr="005D4729">
        <w:tab/>
        <w:t>(iii)</w:t>
      </w:r>
      <w:r w:rsidRPr="005D4729">
        <w:tab/>
        <w:t xml:space="preserve">an amount included in assessable income under </w:t>
      </w:r>
      <w:r w:rsidR="001E5ACC" w:rsidRPr="005D4729">
        <w:t>Division 1</w:t>
      </w:r>
      <w:r w:rsidRPr="005D4729">
        <w:t xml:space="preserve">6E of Part III of the </w:t>
      </w:r>
      <w:r w:rsidRPr="005D4729">
        <w:rPr>
          <w:i/>
        </w:rPr>
        <w:t>Income Tax Assessment Act 1936</w:t>
      </w:r>
      <w:r w:rsidR="00DC0931" w:rsidRPr="005D4729">
        <w:rPr>
          <w:i/>
        </w:rPr>
        <w:t xml:space="preserve"> </w:t>
      </w:r>
      <w:r w:rsidR="00B7455C" w:rsidRPr="005D4729">
        <w:t>(</w:t>
      </w:r>
      <w:r w:rsidR="00DC0931" w:rsidRPr="005D4729">
        <w:t>or would be so included if Division</w:t>
      </w:r>
      <w:r w:rsidR="00FD3F14" w:rsidRPr="005D4729">
        <w:t> </w:t>
      </w:r>
      <w:r w:rsidR="00DC0931" w:rsidRPr="005D4729">
        <w:t xml:space="preserve">230 of the </w:t>
      </w:r>
      <w:r w:rsidR="00DC0931" w:rsidRPr="005D4729">
        <w:rPr>
          <w:i/>
        </w:rPr>
        <w:t xml:space="preserve">Income Tax Assessment Act 1997 </w:t>
      </w:r>
      <w:r w:rsidR="00DC0931" w:rsidRPr="005D4729">
        <w:t>did not apply)</w:t>
      </w:r>
      <w:r w:rsidRPr="005D4729">
        <w:t>;</w:t>
      </w:r>
    </w:p>
    <w:p w:rsidR="00975011" w:rsidRPr="005D4729" w:rsidRDefault="00975011" w:rsidP="00975011">
      <w:pPr>
        <w:pStyle w:val="paragraph"/>
      </w:pPr>
      <w:r w:rsidRPr="005D4729">
        <w:tab/>
        <w:t>(b)</w:t>
      </w:r>
      <w:r w:rsidRPr="005D4729">
        <w:tab/>
        <w:t>at no time during the year of income did the assets of the fund consist of or include any of the following:</w:t>
      </w:r>
    </w:p>
    <w:p w:rsidR="00975011" w:rsidRPr="005D4729" w:rsidRDefault="00975011" w:rsidP="00975011">
      <w:pPr>
        <w:pStyle w:val="paragraphsub"/>
        <w:keepNext/>
      </w:pPr>
      <w:r w:rsidRPr="005D4729">
        <w:tab/>
        <w:t>(i)</w:t>
      </w:r>
      <w:r w:rsidRPr="005D4729">
        <w:tab/>
        <w:t>units in a PST;</w:t>
      </w:r>
    </w:p>
    <w:p w:rsidR="00975011" w:rsidRPr="005D4729" w:rsidRDefault="00975011" w:rsidP="00975011">
      <w:pPr>
        <w:pStyle w:val="paragraphsub"/>
      </w:pPr>
      <w:r w:rsidRPr="005D4729">
        <w:tab/>
        <w:t>(ii)</w:t>
      </w:r>
      <w:r w:rsidRPr="005D4729">
        <w:tab/>
        <w:t xml:space="preserve">virtual PST life insurance policies (as defined in the </w:t>
      </w:r>
      <w:r w:rsidRPr="005D4729">
        <w:rPr>
          <w:i/>
        </w:rPr>
        <w:t>Income Tax Assessment Act 1997</w:t>
      </w:r>
      <w:r w:rsidRPr="005D4729">
        <w:t>) issued by a life insurance company.</w:t>
      </w:r>
    </w:p>
    <w:p w:rsidR="00975011" w:rsidRPr="005D4729" w:rsidRDefault="00975011" w:rsidP="00975011">
      <w:pPr>
        <w:pStyle w:val="Definition"/>
      </w:pPr>
      <w:r w:rsidRPr="005D4729">
        <w:rPr>
          <w:b/>
          <w:i/>
        </w:rPr>
        <w:t>original 25</w:t>
      </w:r>
      <w:r w:rsidR="00FD3F14" w:rsidRPr="005D4729">
        <w:rPr>
          <w:b/>
          <w:i/>
        </w:rPr>
        <w:t> </w:t>
      </w:r>
      <w:r w:rsidRPr="005D4729">
        <w:rPr>
          <w:b/>
          <w:i/>
        </w:rPr>
        <w:t>May balance</w:t>
      </w:r>
      <w:r w:rsidRPr="005D4729">
        <w:t>, in relation to an eligible depositor, means the amount of the deposits (together with accumulated earnings) standing to the credit of the depositor as at the end of 25</w:t>
      </w:r>
      <w:r w:rsidR="00FD3F14" w:rsidRPr="005D4729">
        <w:t> </w:t>
      </w:r>
      <w:r w:rsidRPr="005D4729">
        <w:t>May 1988.</w:t>
      </w:r>
    </w:p>
    <w:p w:rsidR="00975011" w:rsidRPr="005D4729" w:rsidRDefault="00975011" w:rsidP="00975011">
      <w:pPr>
        <w:pStyle w:val="Definition"/>
      </w:pPr>
      <w:r w:rsidRPr="005D4729">
        <w:rPr>
          <w:b/>
          <w:i/>
        </w:rPr>
        <w:t>reckoning time</w:t>
      </w:r>
      <w:r w:rsidRPr="005D4729">
        <w:t xml:space="preserve">, in relation to an ADF in relation to an income year, means the beginning of the income year, or such other time </w:t>
      </w:r>
      <w:r w:rsidRPr="005D4729">
        <w:lastRenderedPageBreak/>
        <w:t xml:space="preserve">during the income year as the ADF chooses in accordance with </w:t>
      </w:r>
      <w:r w:rsidR="00FD3F14" w:rsidRPr="005D4729">
        <w:t>subsection (</w:t>
      </w:r>
      <w:r w:rsidRPr="005D4729">
        <w:t>4).</w:t>
      </w:r>
    </w:p>
    <w:p w:rsidR="00975011" w:rsidRPr="005D4729" w:rsidRDefault="00975011" w:rsidP="00975011">
      <w:pPr>
        <w:pStyle w:val="subsection"/>
      </w:pPr>
      <w:r w:rsidRPr="005D4729">
        <w:tab/>
        <w:t>(6)</w:t>
      </w:r>
      <w:r w:rsidRPr="005D4729">
        <w:tab/>
        <w:t>This section does not apply to an ADF in relation to an income year unless the whole of the benefit that would accrue to the ADF from the application of this section in relation to the income year has been, or can reasonably expected to be, passed on to eligible depositors.</w:t>
      </w:r>
    </w:p>
    <w:p w:rsidR="00975011" w:rsidRPr="005D4729" w:rsidRDefault="00975011" w:rsidP="00975011">
      <w:pPr>
        <w:pStyle w:val="ActHead4"/>
      </w:pPr>
      <w:bookmarkStart w:id="518" w:name="_Toc138776368"/>
      <w:r w:rsidRPr="00C7380F">
        <w:rPr>
          <w:rStyle w:val="CharSubdNo"/>
        </w:rPr>
        <w:t>Subdivision</w:t>
      </w:r>
      <w:r w:rsidR="00FD3F14" w:rsidRPr="00C7380F">
        <w:rPr>
          <w:rStyle w:val="CharSubdNo"/>
        </w:rPr>
        <w:t> </w:t>
      </w:r>
      <w:r w:rsidRPr="00C7380F">
        <w:rPr>
          <w:rStyle w:val="CharSubdNo"/>
        </w:rPr>
        <w:t>295</w:t>
      </w:r>
      <w:r w:rsidR="00C7380F" w:rsidRPr="00C7380F">
        <w:rPr>
          <w:rStyle w:val="CharSubdNo"/>
        </w:rPr>
        <w:noBreakHyphen/>
      </w:r>
      <w:r w:rsidRPr="00C7380F">
        <w:rPr>
          <w:rStyle w:val="CharSubdNo"/>
        </w:rPr>
        <w:t>G</w:t>
      </w:r>
      <w:r w:rsidRPr="005D4729">
        <w:t>—</w:t>
      </w:r>
      <w:r w:rsidRPr="00C7380F">
        <w:rPr>
          <w:rStyle w:val="CharSubdText"/>
        </w:rPr>
        <w:t>Deductions</w:t>
      </w:r>
      <w:bookmarkEnd w:id="518"/>
    </w:p>
    <w:p w:rsidR="00975011" w:rsidRPr="005D4729" w:rsidRDefault="00975011" w:rsidP="00975011">
      <w:pPr>
        <w:pStyle w:val="TofSectsHeading"/>
        <w:keepNext/>
        <w:keepLines/>
      </w:pPr>
      <w:r w:rsidRPr="005D4729">
        <w:t>Table of sections</w:t>
      </w:r>
    </w:p>
    <w:p w:rsidR="00975011" w:rsidRPr="005D4729" w:rsidRDefault="00975011" w:rsidP="00975011">
      <w:pPr>
        <w:pStyle w:val="TofSectsSection"/>
      </w:pPr>
      <w:r w:rsidRPr="005D4729">
        <w:t>295</w:t>
      </w:r>
      <w:r w:rsidR="00C7380F">
        <w:noBreakHyphen/>
      </w:r>
      <w:r w:rsidRPr="005D4729">
        <w:t>465</w:t>
      </w:r>
      <w:r w:rsidRPr="005D4729">
        <w:tab/>
      </w:r>
      <w:r w:rsidR="003A2AF5" w:rsidRPr="005D4729">
        <w:t>Complying funds—deductions for insurance premiums</w:t>
      </w:r>
    </w:p>
    <w:p w:rsidR="00CA2485" w:rsidRPr="005D4729" w:rsidRDefault="00CA2485" w:rsidP="00CA2485">
      <w:pPr>
        <w:pStyle w:val="ActHead5"/>
      </w:pPr>
      <w:bookmarkStart w:id="519" w:name="_Toc138776369"/>
      <w:r w:rsidRPr="00C7380F">
        <w:rPr>
          <w:rStyle w:val="CharSectno"/>
        </w:rPr>
        <w:t>295</w:t>
      </w:r>
      <w:r w:rsidR="00C7380F" w:rsidRPr="00C7380F">
        <w:rPr>
          <w:rStyle w:val="CharSectno"/>
        </w:rPr>
        <w:noBreakHyphen/>
      </w:r>
      <w:r w:rsidRPr="00C7380F">
        <w:rPr>
          <w:rStyle w:val="CharSectno"/>
        </w:rPr>
        <w:t>465</w:t>
      </w:r>
      <w:r w:rsidRPr="005D4729">
        <w:t xml:space="preserve">  Complying funds—deductions for insurance premiums</w:t>
      </w:r>
      <w:bookmarkEnd w:id="519"/>
    </w:p>
    <w:p w:rsidR="00975011" w:rsidRPr="005D4729" w:rsidRDefault="00975011" w:rsidP="00975011">
      <w:pPr>
        <w:pStyle w:val="subsection"/>
      </w:pPr>
      <w:r w:rsidRPr="005D4729">
        <w:tab/>
      </w:r>
      <w:r w:rsidRPr="005D4729">
        <w:tab/>
        <w:t>An election made by the trustee of a complying superannuation fund under subsection</w:t>
      </w:r>
      <w:r w:rsidR="00FD3F14" w:rsidRPr="005D4729">
        <w:t> </w:t>
      </w:r>
      <w:r w:rsidRPr="005D4729">
        <w:t xml:space="preserve">279(4) of the </w:t>
      </w:r>
      <w:r w:rsidRPr="005D4729">
        <w:rPr>
          <w:i/>
        </w:rPr>
        <w:t>Income Tax Assessment Act 1936</w:t>
      </w:r>
      <w:r w:rsidRPr="005D4729">
        <w:t xml:space="preserve"> that had effect for the income year of the fund in which </w:t>
      </w:r>
      <w:r w:rsidR="001E5ACC" w:rsidRPr="005D4729">
        <w:t>30 June</w:t>
      </w:r>
      <w:r w:rsidRPr="005D4729">
        <w:t xml:space="preserve"> 2007 occurs continues to have effect as if it had been made under section</w:t>
      </w:r>
      <w:r w:rsidR="00FD3F14" w:rsidRPr="005D4729">
        <w:t> </w:t>
      </w:r>
      <w:r w:rsidRPr="005D4729">
        <w:t>295</w:t>
      </w:r>
      <w:r w:rsidR="00C7380F">
        <w:noBreakHyphen/>
      </w:r>
      <w:r w:rsidRPr="005D4729">
        <w:t xml:space="preserve">465 of the </w:t>
      </w:r>
      <w:r w:rsidRPr="005D4729">
        <w:rPr>
          <w:i/>
        </w:rPr>
        <w:t>Income Tax Assessment Act 1997</w:t>
      </w:r>
      <w:r w:rsidRPr="005D4729">
        <w:t>.</w:t>
      </w:r>
    </w:p>
    <w:p w:rsidR="001E67F1" w:rsidRPr="005D4729" w:rsidRDefault="001E67F1" w:rsidP="001E67F1">
      <w:pPr>
        <w:pStyle w:val="ActHead4"/>
      </w:pPr>
      <w:bookmarkStart w:id="520" w:name="_Toc138776370"/>
      <w:r w:rsidRPr="00C7380F">
        <w:rPr>
          <w:rStyle w:val="CharSubdNo"/>
        </w:rPr>
        <w:t>Subdivision</w:t>
      </w:r>
      <w:r w:rsidR="00FD3F14" w:rsidRPr="00C7380F">
        <w:rPr>
          <w:rStyle w:val="CharSubdNo"/>
        </w:rPr>
        <w:t> </w:t>
      </w:r>
      <w:r w:rsidRPr="00C7380F">
        <w:rPr>
          <w:rStyle w:val="CharSubdNo"/>
        </w:rPr>
        <w:t>295</w:t>
      </w:r>
      <w:r w:rsidR="00C7380F" w:rsidRPr="00C7380F">
        <w:rPr>
          <w:rStyle w:val="CharSubdNo"/>
        </w:rPr>
        <w:noBreakHyphen/>
      </w:r>
      <w:r w:rsidRPr="00C7380F">
        <w:rPr>
          <w:rStyle w:val="CharSubdNo"/>
        </w:rPr>
        <w:t>I</w:t>
      </w:r>
      <w:r w:rsidRPr="005D4729">
        <w:t>—</w:t>
      </w:r>
      <w:r w:rsidRPr="00C7380F">
        <w:rPr>
          <w:rStyle w:val="CharSubdText"/>
        </w:rPr>
        <w:t>No</w:t>
      </w:r>
      <w:r w:rsidR="00C7380F" w:rsidRPr="00C7380F">
        <w:rPr>
          <w:rStyle w:val="CharSubdText"/>
        </w:rPr>
        <w:noBreakHyphen/>
      </w:r>
      <w:r w:rsidRPr="00C7380F">
        <w:rPr>
          <w:rStyle w:val="CharSubdText"/>
        </w:rPr>
        <w:t>TFN contributions income</w:t>
      </w:r>
      <w:bookmarkEnd w:id="520"/>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rPr>
          <w:lang w:eastAsia="en-US"/>
        </w:rPr>
      </w:pPr>
      <w:r w:rsidRPr="005D4729">
        <w:t>295</w:t>
      </w:r>
      <w:r w:rsidR="00C7380F">
        <w:noBreakHyphen/>
      </w:r>
      <w:r w:rsidRPr="005D4729">
        <w:t>610</w:t>
      </w:r>
      <w:r w:rsidRPr="005D4729">
        <w:rPr>
          <w:lang w:eastAsia="en-US"/>
        </w:rPr>
        <w:tab/>
        <w:t>No</w:t>
      </w:r>
      <w:r w:rsidR="00C7380F">
        <w:rPr>
          <w:lang w:eastAsia="en-US"/>
        </w:rPr>
        <w:noBreakHyphen/>
      </w:r>
      <w:r w:rsidRPr="005D4729">
        <w:rPr>
          <w:lang w:eastAsia="en-US"/>
        </w:rPr>
        <w:t>TFN contributions income</w:t>
      </w:r>
    </w:p>
    <w:p w:rsidR="001E67F1" w:rsidRPr="005D4729" w:rsidRDefault="001E67F1" w:rsidP="001E67F1">
      <w:pPr>
        <w:pStyle w:val="ActHead5"/>
        <w:rPr>
          <w:szCs w:val="24"/>
          <w:lang w:eastAsia="en-US"/>
        </w:rPr>
      </w:pPr>
      <w:bookmarkStart w:id="521" w:name="_Toc138776371"/>
      <w:r w:rsidRPr="00C7380F">
        <w:rPr>
          <w:rStyle w:val="CharSectno"/>
        </w:rPr>
        <w:t>295</w:t>
      </w:r>
      <w:r w:rsidR="00C7380F" w:rsidRPr="00C7380F">
        <w:rPr>
          <w:rStyle w:val="CharSectno"/>
        </w:rPr>
        <w:noBreakHyphen/>
      </w:r>
      <w:r w:rsidRPr="00C7380F">
        <w:rPr>
          <w:rStyle w:val="CharSectno"/>
        </w:rPr>
        <w:t>610</w:t>
      </w:r>
      <w:r w:rsidRPr="005D4729">
        <w:rPr>
          <w:szCs w:val="24"/>
          <w:lang w:eastAsia="en-US"/>
        </w:rPr>
        <w:t xml:space="preserve">  No</w:t>
      </w:r>
      <w:r w:rsidR="00C7380F">
        <w:rPr>
          <w:szCs w:val="24"/>
          <w:lang w:eastAsia="en-US"/>
        </w:rPr>
        <w:noBreakHyphen/>
      </w:r>
      <w:r w:rsidRPr="005D4729">
        <w:rPr>
          <w:szCs w:val="24"/>
          <w:lang w:eastAsia="en-US"/>
        </w:rPr>
        <w:t>TFN contributions income</w:t>
      </w:r>
      <w:bookmarkEnd w:id="521"/>
    </w:p>
    <w:p w:rsidR="001E67F1" w:rsidRPr="005D4729" w:rsidRDefault="001E67F1" w:rsidP="001E67F1">
      <w:pPr>
        <w:pStyle w:val="subsection"/>
      </w:pPr>
      <w:r w:rsidRPr="005D4729">
        <w:tab/>
      </w:r>
      <w:r w:rsidRPr="005D4729">
        <w:tab/>
        <w:t>Subdivisions</w:t>
      </w:r>
      <w:r w:rsidR="00FD3F14" w:rsidRPr="005D4729">
        <w:t> </w:t>
      </w:r>
      <w:r w:rsidRPr="005D4729">
        <w:t>295</w:t>
      </w:r>
      <w:r w:rsidR="00C7380F">
        <w:noBreakHyphen/>
      </w:r>
      <w:r w:rsidRPr="005D4729">
        <w:t>I (</w:t>
      </w:r>
      <w:r w:rsidRPr="005D4729">
        <w:rPr>
          <w:sz w:val="24"/>
          <w:lang w:eastAsia="en-US"/>
        </w:rPr>
        <w:t>no</w:t>
      </w:r>
      <w:r w:rsidR="00C7380F">
        <w:rPr>
          <w:sz w:val="24"/>
          <w:lang w:eastAsia="en-US"/>
        </w:rPr>
        <w:noBreakHyphen/>
      </w:r>
      <w:r w:rsidRPr="005D4729">
        <w:rPr>
          <w:sz w:val="24"/>
          <w:lang w:eastAsia="en-US"/>
        </w:rPr>
        <w:t>TFN contributions)</w:t>
      </w:r>
      <w:r w:rsidRPr="005D4729">
        <w:t xml:space="preserve"> and 295</w:t>
      </w:r>
      <w:r w:rsidR="00C7380F">
        <w:noBreakHyphen/>
      </w:r>
      <w:r w:rsidRPr="005D4729">
        <w:t>J (Tax offset for no</w:t>
      </w:r>
      <w:r w:rsidR="00C7380F">
        <w:noBreakHyphen/>
      </w:r>
      <w:r w:rsidRPr="005D4729">
        <w:t xml:space="preserve">TFN contributions income (TFN quoted within 4 years)) of the </w:t>
      </w:r>
      <w:r w:rsidRPr="005D4729">
        <w:rPr>
          <w:i/>
        </w:rPr>
        <w:t>Income Tax Assessment Act 1997</w:t>
      </w:r>
      <w:r w:rsidRPr="005D4729">
        <w:t xml:space="preserve"> apply to an entity whose 2006</w:t>
      </w:r>
      <w:r w:rsidR="00C7380F">
        <w:noBreakHyphen/>
      </w:r>
      <w:r w:rsidRPr="005D4729">
        <w:t xml:space="preserve">2007 income year ends on a day (the </w:t>
      </w:r>
      <w:r w:rsidRPr="005D4729">
        <w:rPr>
          <w:b/>
          <w:i/>
        </w:rPr>
        <w:t>end day</w:t>
      </w:r>
      <w:r w:rsidRPr="005D4729">
        <w:t xml:space="preserve">) after </w:t>
      </w:r>
      <w:r w:rsidR="00EB3B5E">
        <w:t>1 July</w:t>
      </w:r>
      <w:r w:rsidRPr="005D4729">
        <w:t xml:space="preserve"> 2007 as if:</w:t>
      </w:r>
    </w:p>
    <w:p w:rsidR="001E67F1" w:rsidRPr="005D4729" w:rsidRDefault="001E67F1" w:rsidP="001E67F1">
      <w:pPr>
        <w:pStyle w:val="paragraph"/>
      </w:pPr>
      <w:r w:rsidRPr="005D4729">
        <w:tab/>
        <w:t>(a)</w:t>
      </w:r>
      <w:r w:rsidRPr="005D4729">
        <w:tab/>
        <w:t xml:space="preserve">the period starting on </w:t>
      </w:r>
      <w:r w:rsidR="00EB3B5E">
        <w:t>1 July</w:t>
      </w:r>
      <w:r w:rsidRPr="005D4729">
        <w:t xml:space="preserve"> 2007 and ending on the end day were part of the entity’s 2007</w:t>
      </w:r>
      <w:r w:rsidR="00C7380F">
        <w:noBreakHyphen/>
      </w:r>
      <w:r w:rsidRPr="005D4729">
        <w:t>2008 income year; and</w:t>
      </w:r>
    </w:p>
    <w:p w:rsidR="001E67F1" w:rsidRPr="005D4729" w:rsidRDefault="001E67F1" w:rsidP="001E67F1">
      <w:pPr>
        <w:pStyle w:val="paragraph"/>
      </w:pPr>
      <w:r w:rsidRPr="005D4729">
        <w:lastRenderedPageBreak/>
        <w:tab/>
        <w:t>(b)</w:t>
      </w:r>
      <w:r w:rsidRPr="005D4729">
        <w:tab/>
        <w:t>the entity’s no</w:t>
      </w:r>
      <w:r w:rsidR="00C7380F">
        <w:noBreakHyphen/>
      </w:r>
      <w:r w:rsidRPr="005D4729">
        <w:t>TFN contributions income for the entity’s 2007</w:t>
      </w:r>
      <w:r w:rsidR="00C7380F">
        <w:noBreakHyphen/>
      </w:r>
      <w:r w:rsidRPr="005D4729">
        <w:t>2008 income year included contributions made during that period that would have been income of that kind for the entity’s 2007</w:t>
      </w:r>
      <w:r w:rsidR="00C7380F">
        <w:noBreakHyphen/>
      </w:r>
      <w:r w:rsidRPr="005D4729">
        <w:t>2008 income year if the contributions concerned had been made in the entity’s 2007</w:t>
      </w:r>
      <w:r w:rsidR="00C7380F">
        <w:noBreakHyphen/>
      </w:r>
      <w:r w:rsidRPr="005D4729">
        <w:t>2008 income year.</w:t>
      </w:r>
    </w:p>
    <w:p w:rsidR="001E67F1" w:rsidRPr="005D4729" w:rsidRDefault="001E67F1" w:rsidP="00A37497">
      <w:pPr>
        <w:pStyle w:val="ActHead3"/>
        <w:pageBreakBefore/>
      </w:pPr>
      <w:bookmarkStart w:id="522" w:name="_Toc138776372"/>
      <w:r w:rsidRPr="00C7380F">
        <w:rPr>
          <w:rStyle w:val="CharDivNo"/>
        </w:rPr>
        <w:lastRenderedPageBreak/>
        <w:t>Division</w:t>
      </w:r>
      <w:r w:rsidR="00FD3F14" w:rsidRPr="00C7380F">
        <w:rPr>
          <w:rStyle w:val="CharDivNo"/>
        </w:rPr>
        <w:t> </w:t>
      </w:r>
      <w:r w:rsidRPr="00C7380F">
        <w:rPr>
          <w:rStyle w:val="CharDivNo"/>
        </w:rPr>
        <w:t>301</w:t>
      </w:r>
      <w:r w:rsidRPr="005D4729">
        <w:t>—</w:t>
      </w:r>
      <w:r w:rsidRPr="00C7380F">
        <w:rPr>
          <w:rStyle w:val="CharDivText"/>
        </w:rPr>
        <w:t>Superannuation member benefits paid from complying plans etc.</w:t>
      </w:r>
      <w:bookmarkEnd w:id="522"/>
    </w:p>
    <w:p w:rsidR="001E67F1" w:rsidRPr="005D4729" w:rsidRDefault="001E67F1" w:rsidP="001E67F1">
      <w:pPr>
        <w:pStyle w:val="TofSectsHeading"/>
        <w:keepNext/>
        <w:keepLines/>
      </w:pPr>
      <w:r w:rsidRPr="005D4729">
        <w:t>Table of sections</w:t>
      </w:r>
    </w:p>
    <w:p w:rsidR="00BC304B" w:rsidRPr="005D4729" w:rsidRDefault="00BC304B" w:rsidP="001E67F1">
      <w:pPr>
        <w:pStyle w:val="TofSectsSection"/>
      </w:pPr>
      <w:r w:rsidRPr="005D4729">
        <w:t>301</w:t>
      </w:r>
      <w:r w:rsidR="00C7380F">
        <w:noBreakHyphen/>
      </w:r>
      <w:r w:rsidRPr="005D4729">
        <w:t>5</w:t>
      </w:r>
      <w:r w:rsidRPr="005D4729">
        <w:tab/>
        <w:t>Extended application to certain foreign superannuation funds</w:t>
      </w:r>
    </w:p>
    <w:p w:rsidR="001E67F1" w:rsidRDefault="001E67F1" w:rsidP="001E67F1">
      <w:pPr>
        <w:pStyle w:val="TofSectsSection"/>
      </w:pPr>
      <w:r w:rsidRPr="005D4729">
        <w:t>301</w:t>
      </w:r>
      <w:r w:rsidR="00C7380F">
        <w:noBreakHyphen/>
      </w:r>
      <w:r w:rsidRPr="005D4729">
        <w:t>85</w:t>
      </w:r>
      <w:r w:rsidRPr="005D4729">
        <w:tab/>
        <w:t xml:space="preserve">Extended meaning of </w:t>
      </w:r>
      <w:r w:rsidRPr="005D4729">
        <w:rPr>
          <w:rStyle w:val="CharBoldItalic"/>
        </w:rPr>
        <w:t>disability superannuation benefit</w:t>
      </w:r>
      <w:r w:rsidRPr="005D4729">
        <w:t xml:space="preserve"> for superannuation income stream</w:t>
      </w:r>
    </w:p>
    <w:p w:rsidR="000A06A6" w:rsidRPr="00D6240F" w:rsidRDefault="000A06A6" w:rsidP="001E67F1">
      <w:pPr>
        <w:pStyle w:val="TofSectsSection"/>
      </w:pPr>
      <w:r w:rsidRPr="000A06A6">
        <w:t>301</w:t>
      </w:r>
      <w:r w:rsidR="00D6240F">
        <w:noBreakHyphen/>
      </w:r>
      <w:r w:rsidRPr="000A06A6">
        <w:t>90</w:t>
      </w:r>
      <w:r w:rsidRPr="005D4729">
        <w:tab/>
      </w:r>
      <w:r w:rsidRPr="000A06A6">
        <w:t xml:space="preserve">Application of Subdivision 301 F of the </w:t>
      </w:r>
      <w:r w:rsidRPr="00D6240F">
        <w:rPr>
          <w:i/>
        </w:rPr>
        <w:t>Income Tax Assessment Act 1997</w:t>
      </w:r>
    </w:p>
    <w:p w:rsidR="000A06A6" w:rsidRDefault="000A06A6" w:rsidP="001E67F1">
      <w:pPr>
        <w:pStyle w:val="TofSectsSection"/>
      </w:pPr>
      <w:r w:rsidRPr="000A06A6">
        <w:t>301</w:t>
      </w:r>
      <w:r w:rsidR="00D6240F">
        <w:noBreakHyphen/>
      </w:r>
      <w:r w:rsidRPr="000A06A6">
        <w:t>95</w:t>
      </w:r>
      <w:r w:rsidRPr="005D4729">
        <w:tab/>
      </w:r>
      <w:r w:rsidRPr="000A06A6">
        <w:t xml:space="preserve">Amendment of assessments to give effect to Subdivision 301 F of the </w:t>
      </w:r>
      <w:r w:rsidRPr="00D6240F">
        <w:rPr>
          <w:i/>
        </w:rPr>
        <w:t>Income Tax Assessment Act 1997</w:t>
      </w:r>
      <w:r w:rsidRPr="000A06A6">
        <w:t xml:space="preserve"> etc.</w:t>
      </w:r>
    </w:p>
    <w:p w:rsidR="000A06A6" w:rsidRDefault="000A06A6" w:rsidP="001E67F1">
      <w:pPr>
        <w:pStyle w:val="TofSectsSection"/>
      </w:pPr>
      <w:r w:rsidRPr="000A06A6">
        <w:t>301</w:t>
      </w:r>
      <w:r w:rsidR="00D6240F">
        <w:noBreakHyphen/>
      </w:r>
      <w:r w:rsidRPr="000A06A6">
        <w:t>100</w:t>
      </w:r>
      <w:r w:rsidRPr="005D4729">
        <w:tab/>
      </w:r>
      <w:r w:rsidRPr="000A06A6">
        <w:t>Amendment of assessments—transitional rule for permanent incapacity benefits, etc.</w:t>
      </w:r>
    </w:p>
    <w:p w:rsidR="000A06A6" w:rsidRPr="00D6240F" w:rsidRDefault="000A06A6" w:rsidP="001E67F1">
      <w:pPr>
        <w:pStyle w:val="TofSectsSection"/>
        <w:rPr>
          <w:i/>
        </w:rPr>
      </w:pPr>
      <w:r w:rsidRPr="000A06A6">
        <w:t>301</w:t>
      </w:r>
      <w:r w:rsidR="00D6240F">
        <w:noBreakHyphen/>
      </w:r>
      <w:r w:rsidRPr="000A06A6">
        <w:t>105</w:t>
      </w:r>
      <w:r w:rsidRPr="005D4729">
        <w:tab/>
      </w:r>
      <w:r w:rsidRPr="000A06A6">
        <w:t xml:space="preserve">Transitional rules for Schedule 9 to the </w:t>
      </w:r>
      <w:r w:rsidRPr="00D6240F">
        <w:rPr>
          <w:i/>
        </w:rPr>
        <w:t>Treasury Laws Amendment (2022 Measures No. 4) Act 2023</w:t>
      </w:r>
    </w:p>
    <w:p w:rsidR="0077039B" w:rsidRPr="005D4729" w:rsidRDefault="0077039B" w:rsidP="0077039B">
      <w:pPr>
        <w:pStyle w:val="ActHead5"/>
      </w:pPr>
      <w:bookmarkStart w:id="523" w:name="_Toc138776373"/>
      <w:r w:rsidRPr="00C7380F">
        <w:rPr>
          <w:rStyle w:val="CharSectno"/>
        </w:rPr>
        <w:t>301</w:t>
      </w:r>
      <w:r w:rsidR="00C7380F" w:rsidRPr="00C7380F">
        <w:rPr>
          <w:rStyle w:val="CharSectno"/>
        </w:rPr>
        <w:noBreakHyphen/>
      </w:r>
      <w:r w:rsidRPr="00C7380F">
        <w:rPr>
          <w:rStyle w:val="CharSectno"/>
        </w:rPr>
        <w:t>5</w:t>
      </w:r>
      <w:r w:rsidRPr="005D4729">
        <w:t xml:space="preserve">  Extended application to certain foreign superannuation funds</w:t>
      </w:r>
      <w:bookmarkEnd w:id="523"/>
    </w:p>
    <w:p w:rsidR="0077039B" w:rsidRPr="005D4729" w:rsidRDefault="0077039B" w:rsidP="0077039B">
      <w:pPr>
        <w:pStyle w:val="subsection"/>
      </w:pPr>
      <w:r w:rsidRPr="005D4729">
        <w:tab/>
        <w:t>(1)</w:t>
      </w:r>
      <w:r w:rsidRPr="005D4729">
        <w:tab/>
        <w:t>A foreign superannuation fund is covered by this section if:</w:t>
      </w:r>
    </w:p>
    <w:p w:rsidR="0077039B" w:rsidRPr="005D4729" w:rsidRDefault="0077039B" w:rsidP="0077039B">
      <w:pPr>
        <w:pStyle w:val="paragraph"/>
      </w:pPr>
      <w:r w:rsidRPr="005D4729">
        <w:tab/>
        <w:t>(a)</w:t>
      </w:r>
      <w:r w:rsidRPr="005D4729">
        <w:tab/>
        <w:t>the fund has been a complying superannuation fund; and</w:t>
      </w:r>
    </w:p>
    <w:p w:rsidR="0077039B" w:rsidRPr="005D4729" w:rsidRDefault="0077039B" w:rsidP="0077039B">
      <w:pPr>
        <w:pStyle w:val="paragraph"/>
      </w:pPr>
      <w:r w:rsidRPr="005D4729">
        <w:tab/>
        <w:t>(b)</w:t>
      </w:r>
      <w:r w:rsidRPr="005D4729">
        <w:tab/>
        <w:t xml:space="preserve">the fund last stopped being a complying superannuation fund after </w:t>
      </w:r>
      <w:r w:rsidR="00EB3B5E">
        <w:t>1 July</w:t>
      </w:r>
      <w:r w:rsidRPr="005D4729">
        <w:t xml:space="preserve"> 1988 and before </w:t>
      </w:r>
      <w:r w:rsidR="00EB3B5E">
        <w:t>1 July</w:t>
      </w:r>
      <w:r w:rsidRPr="005D4729">
        <w:t xml:space="preserve"> 1995.</w:t>
      </w:r>
    </w:p>
    <w:p w:rsidR="0077039B" w:rsidRPr="005D4729" w:rsidRDefault="0077039B" w:rsidP="0077039B">
      <w:pPr>
        <w:pStyle w:val="subsection"/>
      </w:pPr>
      <w:r w:rsidRPr="005D4729">
        <w:tab/>
        <w:t>(2)</w:t>
      </w:r>
      <w:r w:rsidRPr="005D4729">
        <w:tab/>
        <w:t>Division</w:t>
      </w:r>
      <w:r w:rsidR="00FD3F14" w:rsidRPr="005D4729">
        <w:t> </w:t>
      </w:r>
      <w:r w:rsidRPr="005D4729">
        <w:t xml:space="preserve">301 of the </w:t>
      </w:r>
      <w:r w:rsidRPr="005D4729">
        <w:rPr>
          <w:i/>
        </w:rPr>
        <w:t>Income Tax Assessment Act 1997</w:t>
      </w:r>
      <w:r w:rsidRPr="005D4729">
        <w:t xml:space="preserve"> applies to payments to you from a foreign superannuation fund covered by this section because you are a member of the fund in the same way as it would apply if the payments were superannuation member benefits paid to you from a complying superannuation fund.</w:t>
      </w:r>
    </w:p>
    <w:p w:rsidR="001E67F1" w:rsidRPr="005D4729" w:rsidRDefault="001E67F1" w:rsidP="001E67F1">
      <w:pPr>
        <w:pStyle w:val="ActHead5"/>
      </w:pPr>
      <w:bookmarkStart w:id="524" w:name="_Toc138776374"/>
      <w:r w:rsidRPr="00C7380F">
        <w:rPr>
          <w:rStyle w:val="CharSectno"/>
        </w:rPr>
        <w:t>301</w:t>
      </w:r>
      <w:r w:rsidR="00C7380F" w:rsidRPr="00C7380F">
        <w:rPr>
          <w:rStyle w:val="CharSectno"/>
        </w:rPr>
        <w:noBreakHyphen/>
      </w:r>
      <w:r w:rsidRPr="00C7380F">
        <w:rPr>
          <w:rStyle w:val="CharSectno"/>
        </w:rPr>
        <w:t>85</w:t>
      </w:r>
      <w:r w:rsidRPr="005D4729">
        <w:t xml:space="preserve">  Extended meaning of </w:t>
      </w:r>
      <w:r w:rsidRPr="005D4729">
        <w:rPr>
          <w:i/>
        </w:rPr>
        <w:t>disability superannuation benefit</w:t>
      </w:r>
      <w:r w:rsidRPr="005D4729">
        <w:t xml:space="preserve"> for superannuation income stream</w:t>
      </w:r>
      <w:bookmarkEnd w:id="524"/>
    </w:p>
    <w:p w:rsidR="001E67F1" w:rsidRPr="005D4729" w:rsidRDefault="001E67F1" w:rsidP="001E67F1">
      <w:pPr>
        <w:pStyle w:val="subsection"/>
      </w:pPr>
      <w:r w:rsidRPr="005D4729">
        <w:tab/>
      </w:r>
      <w:r w:rsidRPr="005D4729">
        <w:tab/>
        <w:t xml:space="preserve">For the purposes of the </w:t>
      </w:r>
      <w:r w:rsidRPr="005D4729">
        <w:rPr>
          <w:i/>
        </w:rPr>
        <w:t>Income Tax Assessment Act 1997</w:t>
      </w:r>
      <w:r w:rsidRPr="005D4729">
        <w:t xml:space="preserve">, a superannuation income stream benefit is taken to be a </w:t>
      </w:r>
      <w:r w:rsidRPr="005D4729">
        <w:rPr>
          <w:b/>
          <w:i/>
        </w:rPr>
        <w:t>disability superannuation benefit</w:t>
      </w:r>
      <w:r w:rsidRPr="005D4729">
        <w:t xml:space="preserve"> if, just before </w:t>
      </w:r>
      <w:r w:rsidR="00EB3B5E">
        <w:t>1 July</w:t>
      </w:r>
      <w:r w:rsidRPr="005D4729">
        <w:t xml:space="preserve"> 2007, the superannuation income stream from which the benefit is paid was covered by </w:t>
      </w:r>
      <w:r w:rsidR="00FD3F14" w:rsidRPr="005D4729">
        <w:t>paragraph (</w:t>
      </w:r>
      <w:r w:rsidRPr="005D4729">
        <w:t xml:space="preserve">b) of the definition of death or disability </w:t>
      </w:r>
      <w:r w:rsidRPr="005D4729">
        <w:lastRenderedPageBreak/>
        <w:t xml:space="preserve">annuity/pension in </w:t>
      </w:r>
      <w:r w:rsidR="00EB3B5E">
        <w:t>section 1</w:t>
      </w:r>
      <w:r w:rsidRPr="005D4729">
        <w:t xml:space="preserve">59SJ of the </w:t>
      </w:r>
      <w:r w:rsidRPr="005D4729">
        <w:rPr>
          <w:i/>
        </w:rPr>
        <w:t>Income Tax Assessment Act 1936</w:t>
      </w:r>
      <w:r w:rsidRPr="005D4729">
        <w:t>.</w:t>
      </w:r>
    </w:p>
    <w:p w:rsidR="000A06A6" w:rsidRPr="008871BA" w:rsidRDefault="000A06A6" w:rsidP="000A06A6">
      <w:pPr>
        <w:pStyle w:val="ActHead5"/>
      </w:pPr>
      <w:bookmarkStart w:id="525" w:name="_Toc138776375"/>
      <w:r w:rsidRPr="00BB1079">
        <w:rPr>
          <w:rStyle w:val="CharSectno"/>
        </w:rPr>
        <w:t>301</w:t>
      </w:r>
      <w:r w:rsidRPr="00BB1079">
        <w:rPr>
          <w:rStyle w:val="CharSectno"/>
        </w:rPr>
        <w:noBreakHyphen/>
        <w:t>90</w:t>
      </w:r>
      <w:r w:rsidRPr="008871BA">
        <w:t xml:space="preserve">  Application of Subdivision 301</w:t>
      </w:r>
      <w:r>
        <w:noBreakHyphen/>
      </w:r>
      <w:r w:rsidRPr="008871BA">
        <w:t xml:space="preserve">F of the </w:t>
      </w:r>
      <w:r w:rsidRPr="008871BA">
        <w:rPr>
          <w:i/>
        </w:rPr>
        <w:t>Income Tax Assessment Act 1997</w:t>
      </w:r>
      <w:bookmarkEnd w:id="525"/>
    </w:p>
    <w:p w:rsidR="000A06A6" w:rsidRPr="008871BA" w:rsidRDefault="000A06A6" w:rsidP="000A06A6">
      <w:pPr>
        <w:pStyle w:val="subsection"/>
      </w:pPr>
      <w:r w:rsidRPr="008871BA">
        <w:tab/>
      </w:r>
      <w:r w:rsidRPr="008871BA">
        <w:tab/>
        <w:t>Subdivision 301</w:t>
      </w:r>
      <w:r>
        <w:noBreakHyphen/>
      </w:r>
      <w:r w:rsidRPr="008871BA">
        <w:t xml:space="preserve">F of the </w:t>
      </w:r>
      <w:r w:rsidRPr="008871BA">
        <w:rPr>
          <w:i/>
        </w:rPr>
        <w:t>Income Tax Assessment Act 1997</w:t>
      </w:r>
      <w:r w:rsidRPr="008871BA">
        <w:t xml:space="preserve"> applies in relation to income years starting on or after 1 July 2007.</w:t>
      </w:r>
    </w:p>
    <w:p w:rsidR="000A06A6" w:rsidRPr="008871BA" w:rsidRDefault="000A06A6" w:rsidP="000A06A6">
      <w:pPr>
        <w:pStyle w:val="ActHead5"/>
        <w:rPr>
          <w:b w:val="0"/>
        </w:rPr>
      </w:pPr>
      <w:bookmarkStart w:id="526" w:name="_Toc138776376"/>
      <w:r w:rsidRPr="00BB1079">
        <w:rPr>
          <w:rStyle w:val="CharSectno"/>
        </w:rPr>
        <w:t>301</w:t>
      </w:r>
      <w:r w:rsidRPr="00BB1079">
        <w:rPr>
          <w:rStyle w:val="CharSectno"/>
        </w:rPr>
        <w:noBreakHyphen/>
        <w:t>95</w:t>
      </w:r>
      <w:r w:rsidRPr="008871BA">
        <w:t xml:space="preserve">  Amendment of assessments to give effect to Subdivision 301</w:t>
      </w:r>
      <w:r>
        <w:noBreakHyphen/>
      </w:r>
      <w:r w:rsidRPr="008871BA">
        <w:t xml:space="preserve">F of the </w:t>
      </w:r>
      <w:r w:rsidRPr="008871BA">
        <w:rPr>
          <w:i/>
        </w:rPr>
        <w:t>Income Tax Assessment Act 1997</w:t>
      </w:r>
      <w:r w:rsidRPr="008871BA">
        <w:rPr>
          <w:b w:val="0"/>
        </w:rPr>
        <w:t xml:space="preserve"> </w:t>
      </w:r>
      <w:r w:rsidRPr="008871BA">
        <w:t>etc.</w:t>
      </w:r>
      <w:bookmarkEnd w:id="526"/>
    </w:p>
    <w:p w:rsidR="000A06A6" w:rsidRPr="008871BA" w:rsidRDefault="000A06A6" w:rsidP="000A06A6">
      <w:pPr>
        <w:pStyle w:val="subsection"/>
      </w:pPr>
      <w:r w:rsidRPr="008871BA">
        <w:tab/>
      </w:r>
      <w:r w:rsidRPr="008871BA">
        <w:tab/>
        <w:t xml:space="preserve">Section 170 of the </w:t>
      </w:r>
      <w:r w:rsidRPr="008871BA">
        <w:rPr>
          <w:i/>
        </w:rPr>
        <w:t>Income Tax Assessment Act 1936</w:t>
      </w:r>
      <w:r w:rsidRPr="008871BA">
        <w:t xml:space="preserve"> does not prevent the amendment of an assessment for the purposes of giving effect to the following in respect of an income year that starts on or before 1 July 2021:</w:t>
      </w:r>
    </w:p>
    <w:p w:rsidR="000A06A6" w:rsidRPr="008871BA" w:rsidRDefault="000A06A6" w:rsidP="000A06A6">
      <w:pPr>
        <w:pStyle w:val="paragraph"/>
      </w:pPr>
      <w:r w:rsidRPr="008871BA">
        <w:tab/>
        <w:t>(a)</w:t>
      </w:r>
      <w:r w:rsidRPr="008871BA">
        <w:tab/>
        <w:t>Subdivision 301</w:t>
      </w:r>
      <w:r>
        <w:noBreakHyphen/>
      </w:r>
      <w:r w:rsidRPr="008871BA">
        <w:t xml:space="preserve">F of the </w:t>
      </w:r>
      <w:r w:rsidRPr="008871BA">
        <w:rPr>
          <w:i/>
        </w:rPr>
        <w:t>Income Tax Assessment Act 1997</w:t>
      </w:r>
      <w:r w:rsidRPr="008871BA">
        <w:t>;</w:t>
      </w:r>
    </w:p>
    <w:p w:rsidR="000A06A6" w:rsidRPr="008871BA" w:rsidRDefault="000A06A6" w:rsidP="000A06A6">
      <w:pPr>
        <w:pStyle w:val="paragraph"/>
      </w:pPr>
      <w:r w:rsidRPr="008871BA">
        <w:tab/>
        <w:t>(b)</w:t>
      </w:r>
      <w:r w:rsidRPr="008871BA">
        <w:tab/>
        <w:t xml:space="preserve">the amendments of the </w:t>
      </w:r>
      <w:r w:rsidRPr="008871BA">
        <w:rPr>
          <w:i/>
        </w:rPr>
        <w:t>Income Tax Assessment (1997 Act) Regulations 2021</w:t>
      </w:r>
      <w:r w:rsidRPr="008871BA">
        <w:t xml:space="preserve"> made by Schedule 9 to the </w:t>
      </w:r>
      <w:r w:rsidRPr="008871BA">
        <w:rPr>
          <w:i/>
        </w:rPr>
        <w:t>Treasury Laws Amendment (2022 Measures No. 4) Act 202</w:t>
      </w:r>
      <w:r>
        <w:rPr>
          <w:i/>
        </w:rPr>
        <w:t>3</w:t>
      </w:r>
      <w:r w:rsidRPr="008871BA">
        <w:t>.</w:t>
      </w:r>
    </w:p>
    <w:p w:rsidR="000A06A6" w:rsidRPr="008871BA" w:rsidRDefault="000A06A6" w:rsidP="000A06A6">
      <w:pPr>
        <w:pStyle w:val="notetext"/>
      </w:pPr>
      <w:r w:rsidRPr="008871BA">
        <w:t>Note:</w:t>
      </w:r>
      <w:r w:rsidRPr="008871BA">
        <w:tab/>
        <w:t xml:space="preserve">Section 170 of the </w:t>
      </w:r>
      <w:r w:rsidRPr="008871BA">
        <w:rPr>
          <w:i/>
        </w:rPr>
        <w:t>Income Tax Assessment Act 1936</w:t>
      </w:r>
      <w:r w:rsidRPr="008871BA">
        <w:t xml:space="preserve"> specifies the periods within which assessments may be amended.</w:t>
      </w:r>
    </w:p>
    <w:p w:rsidR="000A06A6" w:rsidRPr="008871BA" w:rsidRDefault="000A06A6" w:rsidP="000A06A6">
      <w:pPr>
        <w:pStyle w:val="ActHead5"/>
      </w:pPr>
      <w:bookmarkStart w:id="527" w:name="_Toc138776377"/>
      <w:r w:rsidRPr="00BB1079">
        <w:rPr>
          <w:rStyle w:val="CharSectno"/>
        </w:rPr>
        <w:t>301</w:t>
      </w:r>
      <w:r w:rsidRPr="00BB1079">
        <w:rPr>
          <w:rStyle w:val="CharSectno"/>
        </w:rPr>
        <w:noBreakHyphen/>
        <w:t>100</w:t>
      </w:r>
      <w:r w:rsidRPr="008871BA">
        <w:t xml:space="preserve">  Amendment of assessments—transitional rule for permanent incapacity benefits, etc.</w:t>
      </w:r>
      <w:bookmarkEnd w:id="527"/>
    </w:p>
    <w:p w:rsidR="000A06A6" w:rsidRPr="008871BA" w:rsidRDefault="000A06A6" w:rsidP="000A06A6">
      <w:pPr>
        <w:pStyle w:val="subsection"/>
      </w:pPr>
      <w:r w:rsidRPr="008871BA">
        <w:tab/>
        <w:t>(1)</w:t>
      </w:r>
      <w:r w:rsidRPr="008871BA">
        <w:tab/>
        <w:t>This section applies if:</w:t>
      </w:r>
    </w:p>
    <w:p w:rsidR="000A06A6" w:rsidRPr="008871BA" w:rsidRDefault="000A06A6" w:rsidP="000A06A6">
      <w:pPr>
        <w:pStyle w:val="paragraph"/>
      </w:pPr>
      <w:r w:rsidRPr="008871BA">
        <w:tab/>
        <w:t>(a)</w:t>
      </w:r>
      <w:r w:rsidRPr="008871BA">
        <w:tab/>
        <w:t xml:space="preserve">a superannuation benefit (the </w:t>
      </w:r>
      <w:r w:rsidRPr="008871BA">
        <w:rPr>
          <w:b/>
          <w:i/>
        </w:rPr>
        <w:t>trigger benefit</w:t>
      </w:r>
      <w:r w:rsidRPr="008871BA">
        <w:t>) was paid to a person in the 2020</w:t>
      </w:r>
      <w:r>
        <w:noBreakHyphen/>
      </w:r>
      <w:r w:rsidRPr="008871BA">
        <w:t>21 income year or an earlier income year; and</w:t>
      </w:r>
    </w:p>
    <w:p w:rsidR="000A06A6" w:rsidRPr="008871BA" w:rsidRDefault="000A06A6" w:rsidP="000A06A6">
      <w:pPr>
        <w:pStyle w:val="paragraph"/>
      </w:pPr>
      <w:r w:rsidRPr="008871BA">
        <w:tab/>
        <w:t>(b)</w:t>
      </w:r>
      <w:r w:rsidRPr="008871BA">
        <w:tab/>
        <w:t>the Commissioner made an assessment for the income year for the person before 4 December 2020; and</w:t>
      </w:r>
    </w:p>
    <w:p w:rsidR="000A06A6" w:rsidRPr="008871BA" w:rsidRDefault="000A06A6" w:rsidP="000A06A6">
      <w:pPr>
        <w:pStyle w:val="paragraph"/>
      </w:pPr>
      <w:r w:rsidRPr="008871BA">
        <w:tab/>
        <w:t>(c)</w:t>
      </w:r>
      <w:r w:rsidRPr="008871BA">
        <w:tab/>
        <w:t xml:space="preserve">the trigger benefit was paid to the person because the person satisfied a condition of release specified in item 103 (permanent incapacity) of the table in Schedule 1 to the </w:t>
      </w:r>
      <w:r w:rsidRPr="008871BA">
        <w:rPr>
          <w:i/>
        </w:rPr>
        <w:lastRenderedPageBreak/>
        <w:t>Superannuation Industry (Supervision) Regulations 1994</w:t>
      </w:r>
      <w:r w:rsidRPr="008871BA">
        <w:t>; and</w:t>
      </w:r>
    </w:p>
    <w:p w:rsidR="000A06A6" w:rsidRPr="008871BA" w:rsidRDefault="000A06A6" w:rsidP="000A06A6">
      <w:pPr>
        <w:pStyle w:val="paragraph"/>
      </w:pPr>
      <w:r w:rsidRPr="008871BA">
        <w:tab/>
        <w:t>(d)</w:t>
      </w:r>
      <w:r w:rsidRPr="008871BA">
        <w:tab/>
        <w:t>the Commissioner made the assessment on the basis that the trigger benefit was a superannuation lump sum.</w:t>
      </w:r>
    </w:p>
    <w:p w:rsidR="000A06A6" w:rsidRPr="008871BA" w:rsidRDefault="000A06A6" w:rsidP="000A06A6">
      <w:pPr>
        <w:pStyle w:val="subsection"/>
      </w:pPr>
      <w:r w:rsidRPr="008871BA">
        <w:tab/>
        <w:t>(2)</w:t>
      </w:r>
      <w:r w:rsidRPr="008871BA">
        <w:tab/>
        <w:t xml:space="preserve">The Commissioner cannot amend an assessment on the basis that a superannuation benefit paid to the person is a superannuation income stream benefit because of the amendments made by </w:t>
      </w:r>
      <w:r w:rsidRPr="00C0372A">
        <w:t xml:space="preserve">Schedule 9 to the </w:t>
      </w:r>
      <w:r w:rsidRPr="00C0372A">
        <w:rPr>
          <w:i/>
        </w:rPr>
        <w:t>Treasury Laws Amendment (2022 Measures No. 4) Act 202</w:t>
      </w:r>
      <w:r>
        <w:rPr>
          <w:i/>
        </w:rPr>
        <w:t>3</w:t>
      </w:r>
      <w:r>
        <w:t xml:space="preserve"> </w:t>
      </w:r>
      <w:r w:rsidRPr="008871BA">
        <w:t>if:</w:t>
      </w:r>
    </w:p>
    <w:p w:rsidR="000A06A6" w:rsidRPr="008871BA" w:rsidRDefault="000A06A6" w:rsidP="000A06A6">
      <w:pPr>
        <w:pStyle w:val="paragraph"/>
      </w:pPr>
      <w:r w:rsidRPr="008871BA">
        <w:tab/>
        <w:t>(a)</w:t>
      </w:r>
      <w:r w:rsidRPr="008871BA">
        <w:tab/>
        <w:t>the superannuation benefit is the trigger benefit; or</w:t>
      </w:r>
    </w:p>
    <w:p w:rsidR="000A06A6" w:rsidRPr="008871BA" w:rsidRDefault="000A06A6" w:rsidP="000A06A6">
      <w:pPr>
        <w:pStyle w:val="paragraph"/>
      </w:pPr>
      <w:r w:rsidRPr="008871BA">
        <w:tab/>
        <w:t>(b)</w:t>
      </w:r>
      <w:r w:rsidRPr="008871BA">
        <w:tab/>
        <w:t>all of these conditions are satisfied:</w:t>
      </w:r>
    </w:p>
    <w:p w:rsidR="000A06A6" w:rsidRPr="008871BA" w:rsidRDefault="000A06A6" w:rsidP="000A06A6">
      <w:pPr>
        <w:pStyle w:val="paragraphsub"/>
      </w:pPr>
      <w:r w:rsidRPr="008871BA">
        <w:tab/>
        <w:t>(i)</w:t>
      </w:r>
      <w:r w:rsidRPr="008871BA">
        <w:tab/>
        <w:t>the assessment is for the 2021</w:t>
      </w:r>
      <w:r>
        <w:noBreakHyphen/>
      </w:r>
      <w:r w:rsidRPr="008871BA">
        <w:t>22 income year or an earlier income year;</w:t>
      </w:r>
    </w:p>
    <w:p w:rsidR="000A06A6" w:rsidRPr="008871BA" w:rsidRDefault="000A06A6" w:rsidP="000A06A6">
      <w:pPr>
        <w:pStyle w:val="paragraphsub"/>
      </w:pPr>
      <w:r w:rsidRPr="008871BA">
        <w:tab/>
        <w:t>(ii)</w:t>
      </w:r>
      <w:r w:rsidRPr="008871BA">
        <w:tab/>
        <w:t>the superannuation benefit was paid to the person after the trigger benefit was paid to the person;</w:t>
      </w:r>
    </w:p>
    <w:p w:rsidR="000A06A6" w:rsidRPr="008871BA" w:rsidRDefault="000A06A6" w:rsidP="000A06A6">
      <w:pPr>
        <w:pStyle w:val="paragraphsub"/>
      </w:pPr>
      <w:r w:rsidRPr="008871BA">
        <w:tab/>
        <w:t>(iii)</w:t>
      </w:r>
      <w:r w:rsidRPr="008871BA">
        <w:tab/>
        <w:t xml:space="preserve">the superannuation benefit was paid to the person because the person satisfied a condition of release specified in item 103 (permanent incapacity) of the table in Schedule 1 to the </w:t>
      </w:r>
      <w:r w:rsidRPr="008871BA">
        <w:rPr>
          <w:i/>
        </w:rPr>
        <w:t>Superannuation Industry (Supervision) Regulations 1994</w:t>
      </w:r>
      <w:r w:rsidRPr="008871BA">
        <w:t>;</w:t>
      </w:r>
    </w:p>
    <w:p w:rsidR="000A06A6" w:rsidRPr="008871BA" w:rsidRDefault="000A06A6" w:rsidP="000A06A6">
      <w:pPr>
        <w:pStyle w:val="paragraphsub"/>
      </w:pPr>
      <w:r w:rsidRPr="008871BA">
        <w:tab/>
        <w:t>(iv)</w:t>
      </w:r>
      <w:r w:rsidRPr="008871BA">
        <w:tab/>
        <w:t>the Commissioner made the assessment on the basis that the superannuation benefit was a superannuation lump sum.</w:t>
      </w:r>
    </w:p>
    <w:p w:rsidR="000A06A6" w:rsidRPr="008871BA" w:rsidRDefault="000A06A6" w:rsidP="000A06A6">
      <w:pPr>
        <w:pStyle w:val="subsection"/>
      </w:pPr>
      <w:r w:rsidRPr="008871BA">
        <w:tab/>
        <w:t>(3)</w:t>
      </w:r>
      <w:r w:rsidRPr="008871BA">
        <w:tab/>
        <w:t>Subsection (2) applies despite any other provision of this Act (apart from subsection (4) of this section), the</w:t>
      </w:r>
      <w:r w:rsidRPr="008871BA">
        <w:rPr>
          <w:i/>
        </w:rPr>
        <w:t xml:space="preserve"> Income Tax Assessment Act 1997</w:t>
      </w:r>
      <w:r w:rsidRPr="008871BA">
        <w:t xml:space="preserve"> and the</w:t>
      </w:r>
      <w:r w:rsidRPr="008871BA">
        <w:rPr>
          <w:i/>
        </w:rPr>
        <w:t xml:space="preserve"> Income Tax Assessment Act 1936</w:t>
      </w:r>
      <w:r w:rsidRPr="008871BA">
        <w:t>.</w:t>
      </w:r>
    </w:p>
    <w:p w:rsidR="000A06A6" w:rsidRPr="008871BA" w:rsidRDefault="000A06A6" w:rsidP="000A06A6">
      <w:pPr>
        <w:pStyle w:val="subsection"/>
      </w:pPr>
      <w:r w:rsidRPr="008871BA">
        <w:tab/>
        <w:t>(4)</w:t>
      </w:r>
      <w:r w:rsidRPr="008871BA">
        <w:tab/>
        <w:t>Subsection (2) does not apply in any of these cases:</w:t>
      </w:r>
    </w:p>
    <w:p w:rsidR="000A06A6" w:rsidRPr="008871BA" w:rsidRDefault="000A06A6" w:rsidP="000A06A6">
      <w:pPr>
        <w:pStyle w:val="paragraph"/>
      </w:pPr>
      <w:r w:rsidRPr="008871BA">
        <w:tab/>
        <w:t>(a)</w:t>
      </w:r>
      <w:r w:rsidRPr="008871BA">
        <w:tab/>
        <w:t xml:space="preserve">if the Commissioner may amend the assessment in accordance with item 5 (fraud or evasion) or 6 (review or appeal) of the table in subsection 170(1) of the </w:t>
      </w:r>
      <w:r w:rsidRPr="008871BA">
        <w:rPr>
          <w:i/>
        </w:rPr>
        <w:t>Income Tax Assessment Act 1936</w:t>
      </w:r>
      <w:r w:rsidRPr="008871BA">
        <w:t>;</w:t>
      </w:r>
    </w:p>
    <w:p w:rsidR="000A06A6" w:rsidRPr="008871BA" w:rsidRDefault="000A06A6" w:rsidP="000A06A6">
      <w:pPr>
        <w:pStyle w:val="paragraph"/>
      </w:pPr>
      <w:r w:rsidRPr="008871BA">
        <w:tab/>
        <w:t>(b)</w:t>
      </w:r>
      <w:r w:rsidRPr="008871BA">
        <w:tab/>
        <w:t>if the amendment is made for the purpose of giving effect to a provision specified in the regulations for the purposes of this paragraph.</w:t>
      </w:r>
    </w:p>
    <w:p w:rsidR="000A06A6" w:rsidRPr="008871BA" w:rsidRDefault="000A06A6" w:rsidP="000A06A6">
      <w:pPr>
        <w:pStyle w:val="ActHead5"/>
      </w:pPr>
      <w:bookmarkStart w:id="528" w:name="_Toc138776378"/>
      <w:r w:rsidRPr="00BB1079">
        <w:rPr>
          <w:rStyle w:val="CharSectno"/>
        </w:rPr>
        <w:lastRenderedPageBreak/>
        <w:t>301</w:t>
      </w:r>
      <w:r w:rsidRPr="00BB1079">
        <w:rPr>
          <w:rStyle w:val="CharSectno"/>
        </w:rPr>
        <w:noBreakHyphen/>
        <w:t>105</w:t>
      </w:r>
      <w:r w:rsidRPr="008871BA">
        <w:t xml:space="preserve">  Transitional rules for Schedule 9 to the </w:t>
      </w:r>
      <w:r w:rsidRPr="008871BA">
        <w:rPr>
          <w:i/>
        </w:rPr>
        <w:t>Treasury Laws Amendment (2022 Measures No. 4) Act 202</w:t>
      </w:r>
      <w:r>
        <w:rPr>
          <w:i/>
        </w:rPr>
        <w:t>3</w:t>
      </w:r>
      <w:bookmarkEnd w:id="528"/>
    </w:p>
    <w:p w:rsidR="000A06A6" w:rsidRPr="008871BA" w:rsidRDefault="000A06A6" w:rsidP="000A06A6">
      <w:pPr>
        <w:pStyle w:val="subsection"/>
      </w:pPr>
      <w:r w:rsidRPr="008871BA">
        <w:tab/>
        <w:t>(1)</w:t>
      </w:r>
      <w:r w:rsidRPr="008871BA">
        <w:tab/>
        <w:t>The Minister may, by legislative instrument, make rules prescribing matters of a transitional nature (including prescribing any saving or application provisions) that:</w:t>
      </w:r>
    </w:p>
    <w:p w:rsidR="000A06A6" w:rsidRPr="008871BA" w:rsidRDefault="000A06A6" w:rsidP="000A06A6">
      <w:pPr>
        <w:pStyle w:val="paragraph"/>
      </w:pPr>
      <w:r w:rsidRPr="008871BA">
        <w:tab/>
        <w:t>(a)</w:t>
      </w:r>
      <w:r w:rsidRPr="008871BA">
        <w:tab/>
        <w:t xml:space="preserve">relate to the amendments or repeals made by </w:t>
      </w:r>
      <w:r w:rsidRPr="00C0372A">
        <w:t xml:space="preserve">Schedule 9 to the </w:t>
      </w:r>
      <w:r w:rsidRPr="00C0372A">
        <w:rPr>
          <w:i/>
        </w:rPr>
        <w:t>Treasury Laws Amendment (2022 Measures No. 4) Act 202</w:t>
      </w:r>
      <w:r>
        <w:rPr>
          <w:i/>
        </w:rPr>
        <w:t>3</w:t>
      </w:r>
      <w:r w:rsidRPr="008871BA">
        <w:t>; and</w:t>
      </w:r>
    </w:p>
    <w:p w:rsidR="000A06A6" w:rsidRPr="008871BA" w:rsidRDefault="000A06A6" w:rsidP="000A06A6">
      <w:pPr>
        <w:pStyle w:val="paragraph"/>
      </w:pPr>
      <w:r w:rsidRPr="008871BA">
        <w:tab/>
        <w:t>(b)</w:t>
      </w:r>
      <w:r w:rsidRPr="008871BA">
        <w:tab/>
        <w:t>relate to either or both of the 2022</w:t>
      </w:r>
      <w:r>
        <w:noBreakHyphen/>
      </w:r>
      <w:r w:rsidRPr="008871BA">
        <w:t>23 and 2023</w:t>
      </w:r>
      <w:r>
        <w:noBreakHyphen/>
      </w:r>
      <w:r w:rsidRPr="008871BA">
        <w:t>24 income years.</w:t>
      </w:r>
    </w:p>
    <w:p w:rsidR="000A06A6" w:rsidRPr="008871BA" w:rsidRDefault="000A06A6" w:rsidP="000A06A6">
      <w:pPr>
        <w:pStyle w:val="subsection"/>
      </w:pPr>
      <w:r w:rsidRPr="008871BA">
        <w:tab/>
        <w:t>(2)</w:t>
      </w:r>
      <w:r w:rsidRPr="008871BA">
        <w:tab/>
        <w:t>Without limiting subsection (1), rules made under this section before the end of the period of 12 months starting on the day that Schedule commences may provide that provisions of that Schedule, or any other Act or instrument, have effect with any modifications prescribed by the rules. Those provisions then have effect as if they were so modified.</w:t>
      </w:r>
    </w:p>
    <w:p w:rsidR="000A06A6" w:rsidRPr="008871BA" w:rsidRDefault="000A06A6" w:rsidP="000A06A6">
      <w:pPr>
        <w:pStyle w:val="subsection"/>
      </w:pPr>
      <w:r w:rsidRPr="008871BA">
        <w:tab/>
        <w:t>(3)</w:t>
      </w:r>
      <w:r w:rsidRPr="008871BA">
        <w:tab/>
        <w:t>To avoid doubt, the rules may not do the following:</w:t>
      </w:r>
    </w:p>
    <w:p w:rsidR="000A06A6" w:rsidRPr="008871BA" w:rsidRDefault="000A06A6" w:rsidP="000A06A6">
      <w:pPr>
        <w:pStyle w:val="paragraph"/>
      </w:pPr>
      <w:r w:rsidRPr="008871BA">
        <w:tab/>
        <w:t>(a)</w:t>
      </w:r>
      <w:r w:rsidRPr="008871BA">
        <w:tab/>
        <w:t>create an offence or civil penalty;</w:t>
      </w:r>
    </w:p>
    <w:p w:rsidR="000A06A6" w:rsidRPr="008871BA" w:rsidRDefault="000A06A6" w:rsidP="000A06A6">
      <w:pPr>
        <w:pStyle w:val="paragraph"/>
      </w:pPr>
      <w:r w:rsidRPr="008871BA">
        <w:tab/>
        <w:t>(b)</w:t>
      </w:r>
      <w:r w:rsidRPr="008871BA">
        <w:tab/>
        <w:t>provide powers of:</w:t>
      </w:r>
    </w:p>
    <w:p w:rsidR="000A06A6" w:rsidRPr="008871BA" w:rsidRDefault="000A06A6" w:rsidP="000A06A6">
      <w:pPr>
        <w:pStyle w:val="paragraphsub"/>
      </w:pPr>
      <w:r w:rsidRPr="008871BA">
        <w:tab/>
        <w:t>(i)</w:t>
      </w:r>
      <w:r w:rsidRPr="008871BA">
        <w:tab/>
        <w:t>arrest or detention; or</w:t>
      </w:r>
    </w:p>
    <w:p w:rsidR="000A06A6" w:rsidRPr="008871BA" w:rsidRDefault="000A06A6" w:rsidP="000A06A6">
      <w:pPr>
        <w:pStyle w:val="paragraphsub"/>
      </w:pPr>
      <w:r w:rsidRPr="008871BA">
        <w:tab/>
        <w:t>(ii)</w:t>
      </w:r>
      <w:r w:rsidRPr="008871BA">
        <w:tab/>
        <w:t>entry, search or seizure;</w:t>
      </w:r>
    </w:p>
    <w:p w:rsidR="000A06A6" w:rsidRPr="008871BA" w:rsidRDefault="000A06A6" w:rsidP="000A06A6">
      <w:pPr>
        <w:pStyle w:val="paragraph"/>
      </w:pPr>
      <w:r w:rsidRPr="008871BA">
        <w:tab/>
        <w:t>(c)</w:t>
      </w:r>
      <w:r w:rsidRPr="008871BA">
        <w:tab/>
        <w:t>impose a tax;</w:t>
      </w:r>
    </w:p>
    <w:p w:rsidR="000A06A6" w:rsidRPr="008871BA" w:rsidRDefault="000A06A6" w:rsidP="000A06A6">
      <w:pPr>
        <w:pStyle w:val="paragraph"/>
      </w:pPr>
      <w:r w:rsidRPr="008871BA">
        <w:tab/>
        <w:t>(d)</w:t>
      </w:r>
      <w:r w:rsidRPr="008871BA">
        <w:tab/>
        <w:t>set an amount to be appropriated from the Consolidated Revenue Fund under an appropriation in any Act;</w:t>
      </w:r>
    </w:p>
    <w:p w:rsidR="000A06A6" w:rsidRPr="008871BA" w:rsidRDefault="000A06A6" w:rsidP="000A06A6">
      <w:pPr>
        <w:pStyle w:val="paragraph"/>
      </w:pPr>
      <w:r w:rsidRPr="008871BA">
        <w:tab/>
        <w:t>(e)</w:t>
      </w:r>
      <w:r w:rsidRPr="008871BA">
        <w:tab/>
        <w:t>directly amend the text of an Act.</w:t>
      </w:r>
    </w:p>
    <w:p w:rsidR="000A06A6" w:rsidRDefault="000A06A6" w:rsidP="000A06A6">
      <w:pPr>
        <w:pStyle w:val="subsection"/>
      </w:pPr>
      <w:r w:rsidRPr="008871BA">
        <w:tab/>
        <w:t>(4)</w:t>
      </w:r>
      <w:r w:rsidRPr="008871BA">
        <w:tab/>
        <w:t>This Schedule (other than subitem (3)) does not limit the rules that may be made for the purposes of subitem (1).</w:t>
      </w:r>
    </w:p>
    <w:p w:rsidR="001E67F1" w:rsidRPr="005D4729" w:rsidRDefault="001E67F1" w:rsidP="00163128">
      <w:pPr>
        <w:pStyle w:val="ActHead3"/>
        <w:pageBreakBefore/>
      </w:pPr>
      <w:bookmarkStart w:id="529" w:name="_Toc138776379"/>
      <w:r w:rsidRPr="00C7380F">
        <w:rPr>
          <w:rStyle w:val="CharDivNo"/>
        </w:rPr>
        <w:lastRenderedPageBreak/>
        <w:t>Division</w:t>
      </w:r>
      <w:r w:rsidR="00FD3F14" w:rsidRPr="00C7380F">
        <w:rPr>
          <w:rStyle w:val="CharDivNo"/>
        </w:rPr>
        <w:t> </w:t>
      </w:r>
      <w:r w:rsidRPr="00C7380F">
        <w:rPr>
          <w:rStyle w:val="CharDivNo"/>
        </w:rPr>
        <w:t>302</w:t>
      </w:r>
      <w:r w:rsidRPr="005D4729">
        <w:t>—</w:t>
      </w:r>
      <w:r w:rsidRPr="00C7380F">
        <w:rPr>
          <w:rStyle w:val="CharDivText"/>
        </w:rPr>
        <w:t>Superannuation death benefits paid from complying plans etc.</w:t>
      </w:r>
      <w:bookmarkEnd w:id="529"/>
    </w:p>
    <w:p w:rsidR="001E67F1" w:rsidRPr="005D4729" w:rsidRDefault="001E67F1" w:rsidP="001E67F1">
      <w:pPr>
        <w:pStyle w:val="TofSectsHeading"/>
        <w:keepNext/>
        <w:keepLines/>
      </w:pPr>
      <w:r w:rsidRPr="005D4729">
        <w:t>Table of sections</w:t>
      </w:r>
    </w:p>
    <w:p w:rsidR="00BC304B" w:rsidRPr="005D4729" w:rsidRDefault="00BC304B" w:rsidP="001E67F1">
      <w:pPr>
        <w:pStyle w:val="TofSectsSection"/>
      </w:pPr>
      <w:r w:rsidRPr="005D4729">
        <w:t>302</w:t>
      </w:r>
      <w:r w:rsidR="00C7380F">
        <w:noBreakHyphen/>
      </w:r>
      <w:r w:rsidRPr="005D4729">
        <w:t>5</w:t>
      </w:r>
      <w:r w:rsidRPr="005D4729">
        <w:tab/>
        <w:t>Extended application to certain foreign superannuation funds</w:t>
      </w:r>
    </w:p>
    <w:p w:rsidR="001E67F1" w:rsidRPr="005D4729" w:rsidRDefault="001E67F1" w:rsidP="001E67F1">
      <w:pPr>
        <w:pStyle w:val="TofSectsSection"/>
      </w:pPr>
      <w:r w:rsidRPr="005D4729">
        <w:t>302</w:t>
      </w:r>
      <w:r w:rsidR="00C7380F">
        <w:noBreakHyphen/>
      </w:r>
      <w:r w:rsidRPr="005D4729">
        <w:t>195</w:t>
      </w:r>
      <w:r w:rsidRPr="005D4729">
        <w:tab/>
        <w:t xml:space="preserve">Extended meaning of </w:t>
      </w:r>
      <w:r w:rsidRPr="005D4729">
        <w:rPr>
          <w:rStyle w:val="CharBoldItalic"/>
        </w:rPr>
        <w:t>death benefits dependant</w:t>
      </w:r>
      <w:r w:rsidRPr="005D4729">
        <w:t xml:space="preserve"> for superannuation income stream</w:t>
      </w:r>
    </w:p>
    <w:p w:rsidR="00191FB6" w:rsidRPr="005D4729" w:rsidRDefault="00191FB6" w:rsidP="00191FB6">
      <w:pPr>
        <w:pStyle w:val="TofSectsSection"/>
      </w:pPr>
      <w:r w:rsidRPr="005D4729">
        <w:t>302</w:t>
      </w:r>
      <w:r w:rsidR="00C7380F">
        <w:noBreakHyphen/>
      </w:r>
      <w:r w:rsidRPr="005D4729">
        <w:t>195A</w:t>
      </w:r>
      <w:r w:rsidRPr="005D4729">
        <w:tab/>
        <w:t xml:space="preserve">Meaning of </w:t>
      </w:r>
      <w:r w:rsidRPr="005D4729">
        <w:rPr>
          <w:i/>
        </w:rPr>
        <w:t xml:space="preserve">death benefits dependant </w:t>
      </w:r>
      <w:r w:rsidRPr="005D4729">
        <w:t>for 2008</w:t>
      </w:r>
      <w:r w:rsidR="00C7380F">
        <w:noBreakHyphen/>
      </w:r>
      <w:r w:rsidRPr="005D4729">
        <w:t>2009 income year</w:t>
      </w:r>
    </w:p>
    <w:p w:rsidR="0077039B" w:rsidRPr="005D4729" w:rsidRDefault="0077039B" w:rsidP="0077039B">
      <w:pPr>
        <w:pStyle w:val="ActHead5"/>
      </w:pPr>
      <w:bookmarkStart w:id="530" w:name="_Toc138776380"/>
      <w:r w:rsidRPr="00C7380F">
        <w:rPr>
          <w:rStyle w:val="CharSectno"/>
        </w:rPr>
        <w:t>302</w:t>
      </w:r>
      <w:r w:rsidR="00C7380F" w:rsidRPr="00C7380F">
        <w:rPr>
          <w:rStyle w:val="CharSectno"/>
        </w:rPr>
        <w:noBreakHyphen/>
      </w:r>
      <w:r w:rsidRPr="00C7380F">
        <w:rPr>
          <w:rStyle w:val="CharSectno"/>
        </w:rPr>
        <w:t>5</w:t>
      </w:r>
      <w:r w:rsidRPr="005D4729">
        <w:t xml:space="preserve">  Extended application to certain foreign superannuation funds</w:t>
      </w:r>
      <w:bookmarkEnd w:id="530"/>
    </w:p>
    <w:p w:rsidR="0077039B" w:rsidRPr="005D4729" w:rsidRDefault="0077039B" w:rsidP="0077039B">
      <w:pPr>
        <w:pStyle w:val="subsection"/>
      </w:pPr>
      <w:r w:rsidRPr="005D4729">
        <w:tab/>
        <w:t>(1)</w:t>
      </w:r>
      <w:r w:rsidRPr="005D4729">
        <w:tab/>
        <w:t>A foreign superannuation fund is covered by this section if:</w:t>
      </w:r>
    </w:p>
    <w:p w:rsidR="0077039B" w:rsidRPr="005D4729" w:rsidRDefault="0077039B" w:rsidP="0077039B">
      <w:pPr>
        <w:pStyle w:val="paragraph"/>
      </w:pPr>
      <w:r w:rsidRPr="005D4729">
        <w:tab/>
        <w:t>(a)</w:t>
      </w:r>
      <w:r w:rsidRPr="005D4729">
        <w:tab/>
        <w:t>the fund has been a complying superannuation fund; and</w:t>
      </w:r>
    </w:p>
    <w:p w:rsidR="0077039B" w:rsidRPr="005D4729" w:rsidRDefault="0077039B" w:rsidP="0077039B">
      <w:pPr>
        <w:pStyle w:val="paragraph"/>
      </w:pPr>
      <w:r w:rsidRPr="005D4729">
        <w:tab/>
        <w:t>(b)</w:t>
      </w:r>
      <w:r w:rsidRPr="005D4729">
        <w:tab/>
        <w:t xml:space="preserve">the fund last stopped being a complying superannuation fund after </w:t>
      </w:r>
      <w:r w:rsidR="00EB3B5E">
        <w:t>1 July</w:t>
      </w:r>
      <w:r w:rsidRPr="005D4729">
        <w:t xml:space="preserve"> 1988 and before </w:t>
      </w:r>
      <w:r w:rsidR="00EB3B5E">
        <w:t>1 July</w:t>
      </w:r>
      <w:r w:rsidRPr="005D4729">
        <w:t xml:space="preserve"> 1995.</w:t>
      </w:r>
    </w:p>
    <w:p w:rsidR="0077039B" w:rsidRPr="005D4729" w:rsidRDefault="0077039B" w:rsidP="0077039B">
      <w:pPr>
        <w:pStyle w:val="subsection"/>
      </w:pPr>
      <w:r w:rsidRPr="005D4729">
        <w:tab/>
        <w:t>(2)</w:t>
      </w:r>
      <w:r w:rsidRPr="005D4729">
        <w:tab/>
        <w:t>Division</w:t>
      </w:r>
      <w:r w:rsidR="00FD3F14" w:rsidRPr="005D4729">
        <w:t> </w:t>
      </w:r>
      <w:r w:rsidRPr="005D4729">
        <w:t xml:space="preserve">302 of the </w:t>
      </w:r>
      <w:r w:rsidRPr="005D4729">
        <w:rPr>
          <w:i/>
        </w:rPr>
        <w:t>Income Tax Assessment Act 1997</w:t>
      </w:r>
      <w:r w:rsidRPr="005D4729">
        <w:t xml:space="preserve"> applies to payments to you from a foreign superannuation fund covered by this section after another person’s death, because the other person was a member of that fund, in the same way as it would apply if the payments were superannuation death benefits paid to you from a complying superannuation fund.</w:t>
      </w:r>
    </w:p>
    <w:p w:rsidR="001E67F1" w:rsidRPr="005D4729" w:rsidRDefault="001E67F1" w:rsidP="001E67F1">
      <w:pPr>
        <w:pStyle w:val="ActHead5"/>
      </w:pPr>
      <w:bookmarkStart w:id="531" w:name="_Toc138776381"/>
      <w:r w:rsidRPr="00C7380F">
        <w:rPr>
          <w:rStyle w:val="CharSectno"/>
        </w:rPr>
        <w:t>302</w:t>
      </w:r>
      <w:r w:rsidR="00C7380F" w:rsidRPr="00C7380F">
        <w:rPr>
          <w:rStyle w:val="CharSectno"/>
        </w:rPr>
        <w:noBreakHyphen/>
      </w:r>
      <w:r w:rsidRPr="00C7380F">
        <w:rPr>
          <w:rStyle w:val="CharSectno"/>
        </w:rPr>
        <w:t>195</w:t>
      </w:r>
      <w:r w:rsidRPr="005D4729">
        <w:t xml:space="preserve">  Extended meaning of </w:t>
      </w:r>
      <w:r w:rsidRPr="005D4729">
        <w:rPr>
          <w:i/>
        </w:rPr>
        <w:t>death benefits dependant</w:t>
      </w:r>
      <w:r w:rsidRPr="005D4729">
        <w:t xml:space="preserve"> for superannuation income stream</w:t>
      </w:r>
      <w:bookmarkEnd w:id="531"/>
    </w:p>
    <w:p w:rsidR="001E67F1" w:rsidRPr="005D4729" w:rsidRDefault="001E67F1" w:rsidP="001E67F1">
      <w:pPr>
        <w:pStyle w:val="subsection"/>
      </w:pPr>
      <w:r w:rsidRPr="005D4729">
        <w:tab/>
      </w:r>
      <w:r w:rsidRPr="005D4729">
        <w:tab/>
        <w:t>For the purposes of Division</w:t>
      </w:r>
      <w:r w:rsidR="00FD3F14" w:rsidRPr="005D4729">
        <w:t> </w:t>
      </w:r>
      <w:r w:rsidRPr="005D4729">
        <w:t xml:space="preserve">302 of the </w:t>
      </w:r>
      <w:r w:rsidRPr="005D4729">
        <w:rPr>
          <w:i/>
        </w:rPr>
        <w:t>Income Tax Assessment Act 1997</w:t>
      </w:r>
      <w:r w:rsidRPr="005D4729">
        <w:t xml:space="preserve">, treat a person who receives a superannuation income stream benefit as a </w:t>
      </w:r>
      <w:r w:rsidRPr="005D4729">
        <w:rPr>
          <w:b/>
          <w:i/>
        </w:rPr>
        <w:t>death benefits dependant</w:t>
      </w:r>
      <w:r w:rsidRPr="005D4729">
        <w:t xml:space="preserve"> in relation to the benefit if:</w:t>
      </w:r>
    </w:p>
    <w:p w:rsidR="001E67F1" w:rsidRPr="005D4729" w:rsidRDefault="001E67F1" w:rsidP="001E67F1">
      <w:pPr>
        <w:pStyle w:val="paragraph"/>
      </w:pPr>
      <w:r w:rsidRPr="005D4729">
        <w:tab/>
        <w:t>(a)</w:t>
      </w:r>
      <w:r w:rsidRPr="005D4729">
        <w:tab/>
        <w:t>the benefit is a superannuation death benefit; and</w:t>
      </w:r>
    </w:p>
    <w:p w:rsidR="001E67F1" w:rsidRPr="005D4729" w:rsidRDefault="001E67F1" w:rsidP="001E67F1">
      <w:pPr>
        <w:pStyle w:val="paragraph"/>
      </w:pPr>
      <w:r w:rsidRPr="005D4729">
        <w:tab/>
        <w:t>(b)</w:t>
      </w:r>
      <w:r w:rsidRPr="005D4729">
        <w:tab/>
        <w:t xml:space="preserve">just before </w:t>
      </w:r>
      <w:r w:rsidR="00EB3B5E">
        <w:t>1 July</w:t>
      </w:r>
      <w:r w:rsidRPr="005D4729">
        <w:t xml:space="preserve"> 2007, the superannuation income stream from which the benefit is paid was covered by </w:t>
      </w:r>
      <w:r w:rsidR="00FD3F14" w:rsidRPr="005D4729">
        <w:t>paragraph (</w:t>
      </w:r>
      <w:r w:rsidRPr="005D4729">
        <w:t xml:space="preserve">a) of the definition of death or disability annuity/pension in </w:t>
      </w:r>
      <w:r w:rsidR="00EB3B5E">
        <w:t>section 1</w:t>
      </w:r>
      <w:r w:rsidRPr="005D4729">
        <w:t xml:space="preserve">59SJ of the </w:t>
      </w:r>
      <w:r w:rsidRPr="005D4729">
        <w:rPr>
          <w:i/>
        </w:rPr>
        <w:t>Income Tax Assessment Act 1936</w:t>
      </w:r>
      <w:r w:rsidRPr="005D4729">
        <w:t>.</w:t>
      </w:r>
    </w:p>
    <w:p w:rsidR="003A6E01" w:rsidRPr="005D4729" w:rsidRDefault="003A6E01" w:rsidP="00E0508F">
      <w:pPr>
        <w:pStyle w:val="ActHead5"/>
      </w:pPr>
      <w:bookmarkStart w:id="532" w:name="_Toc138776382"/>
      <w:r w:rsidRPr="00C7380F">
        <w:rPr>
          <w:rStyle w:val="CharSectno"/>
        </w:rPr>
        <w:lastRenderedPageBreak/>
        <w:t>302</w:t>
      </w:r>
      <w:r w:rsidR="00C7380F" w:rsidRPr="00C7380F">
        <w:rPr>
          <w:rStyle w:val="CharSectno"/>
        </w:rPr>
        <w:noBreakHyphen/>
      </w:r>
      <w:r w:rsidRPr="00C7380F">
        <w:rPr>
          <w:rStyle w:val="CharSectno"/>
        </w:rPr>
        <w:t>195A</w:t>
      </w:r>
      <w:r w:rsidRPr="005D4729">
        <w:t xml:space="preserve">  Meaning of </w:t>
      </w:r>
      <w:r w:rsidRPr="005D4729">
        <w:rPr>
          <w:i/>
        </w:rPr>
        <w:t xml:space="preserve">death benefits dependant </w:t>
      </w:r>
      <w:r w:rsidRPr="005D4729">
        <w:t>for 2008</w:t>
      </w:r>
      <w:r w:rsidR="00C7380F">
        <w:noBreakHyphen/>
      </w:r>
      <w:r w:rsidRPr="005D4729">
        <w:t>2009 income year</w:t>
      </w:r>
      <w:bookmarkEnd w:id="532"/>
    </w:p>
    <w:p w:rsidR="003A6E01" w:rsidRPr="005D4729" w:rsidRDefault="003A6E01" w:rsidP="00E0508F">
      <w:pPr>
        <w:pStyle w:val="subsection"/>
        <w:keepNext/>
      </w:pPr>
      <w:r w:rsidRPr="005D4729">
        <w:tab/>
        <w:t>(1)</w:t>
      </w:r>
      <w:r w:rsidRPr="005D4729">
        <w:tab/>
        <w:t>This section applies only for the 2008</w:t>
      </w:r>
      <w:r w:rsidR="00C7380F">
        <w:noBreakHyphen/>
      </w:r>
      <w:r w:rsidRPr="005D4729">
        <w:t>2009 income year.</w:t>
      </w:r>
    </w:p>
    <w:p w:rsidR="003A6E01" w:rsidRPr="005D4729" w:rsidRDefault="003A6E01" w:rsidP="003A6E01">
      <w:pPr>
        <w:pStyle w:val="subsection"/>
      </w:pPr>
      <w:r w:rsidRPr="005D4729">
        <w:tab/>
        <w:t>(2)</w:t>
      </w:r>
      <w:r w:rsidRPr="005D4729">
        <w:tab/>
        <w:t xml:space="preserve">For the purposes of </w:t>
      </w:r>
      <w:r w:rsidR="00EB3B5E">
        <w:t>Subdivision 8</w:t>
      </w:r>
      <w:r w:rsidRPr="005D4729">
        <w:t>2</w:t>
      </w:r>
      <w:r w:rsidR="00C7380F">
        <w:noBreakHyphen/>
      </w:r>
      <w:r w:rsidRPr="005D4729">
        <w:t>B of Division</w:t>
      </w:r>
      <w:r w:rsidR="00FD3F14" w:rsidRPr="005D4729">
        <w:t> </w:t>
      </w:r>
      <w:r w:rsidRPr="005D4729">
        <w:t>82, Division</w:t>
      </w:r>
      <w:r w:rsidR="00FD3F14" w:rsidRPr="005D4729">
        <w:t> </w:t>
      </w:r>
      <w:r w:rsidRPr="005D4729">
        <w:t xml:space="preserve">302 and </w:t>
      </w:r>
      <w:r w:rsidR="00B36BB7" w:rsidRPr="005D4729">
        <w:t>section 3</w:t>
      </w:r>
      <w:r w:rsidRPr="005D4729">
        <w:t>03</w:t>
      </w:r>
      <w:r w:rsidR="00C7380F">
        <w:noBreakHyphen/>
      </w:r>
      <w:r w:rsidRPr="005D4729">
        <w:t xml:space="preserve">5 of the </w:t>
      </w:r>
      <w:r w:rsidRPr="005D4729">
        <w:rPr>
          <w:i/>
        </w:rPr>
        <w:t>Income Tax Assessment Act 1997</w:t>
      </w:r>
      <w:r w:rsidRPr="005D4729">
        <w:t xml:space="preserve">, the definition of </w:t>
      </w:r>
      <w:r w:rsidRPr="005D4729">
        <w:rPr>
          <w:b/>
          <w:i/>
        </w:rPr>
        <w:t xml:space="preserve">death benefits dependant </w:t>
      </w:r>
      <w:r w:rsidRPr="005D4729">
        <w:t xml:space="preserve">in </w:t>
      </w:r>
      <w:r w:rsidR="00B36BB7" w:rsidRPr="005D4729">
        <w:t>section 3</w:t>
      </w:r>
      <w:r w:rsidRPr="005D4729">
        <w:t>02</w:t>
      </w:r>
      <w:r w:rsidR="00C7380F">
        <w:noBreakHyphen/>
      </w:r>
      <w:r w:rsidRPr="005D4729">
        <w:t xml:space="preserve">195 of that Act applies as if </w:t>
      </w:r>
      <w:r w:rsidR="00FD3F14" w:rsidRPr="005D4729">
        <w:t>paragraphs (</w:t>
      </w:r>
      <w:r w:rsidRPr="005D4729">
        <w:t>a) and (b) of the definition were replaced with the following paragraphs:</w:t>
      </w:r>
    </w:p>
    <w:p w:rsidR="003A6E01" w:rsidRPr="005D4729" w:rsidRDefault="003A6E01" w:rsidP="003A6E01">
      <w:pPr>
        <w:pStyle w:val="paragraph"/>
      </w:pPr>
      <w:r w:rsidRPr="005D4729">
        <w:tab/>
        <w:t>(a)</w:t>
      </w:r>
      <w:r w:rsidRPr="005D4729">
        <w:tab/>
        <w:t xml:space="preserve">a spouse of the deceased within the meaning of the </w:t>
      </w:r>
      <w:r w:rsidRPr="005D4729">
        <w:rPr>
          <w:i/>
        </w:rPr>
        <w:t xml:space="preserve">Superannuation Industry (Supervision) Act 1993 </w:t>
      </w:r>
      <w:r w:rsidRPr="005D4729">
        <w:t>as in force immediately after the commencement of Schedule</w:t>
      </w:r>
      <w:r w:rsidR="00FD3F14" w:rsidRPr="005D4729">
        <w:t> </w:t>
      </w:r>
      <w:r w:rsidRPr="005D4729">
        <w:t xml:space="preserve">4 to the </w:t>
      </w:r>
      <w:r w:rsidRPr="005D4729">
        <w:rPr>
          <w:i/>
        </w:rPr>
        <w:t>Same</w:t>
      </w:r>
      <w:r w:rsidR="00C7380F">
        <w:rPr>
          <w:i/>
        </w:rPr>
        <w:noBreakHyphen/>
      </w:r>
      <w:r w:rsidRPr="005D4729">
        <w:rPr>
          <w:i/>
        </w:rPr>
        <w:t xml:space="preserve">Sex Relationships (Equal Treatment in Commonwealth Laws—Superannuation) Act 2008 </w:t>
      </w:r>
      <w:r w:rsidRPr="005D4729">
        <w:t>or a person who was formerly such a spouse; or</w:t>
      </w:r>
    </w:p>
    <w:p w:rsidR="003A6E01" w:rsidRPr="005D4729" w:rsidRDefault="003A6E01" w:rsidP="003A6E01">
      <w:pPr>
        <w:pStyle w:val="paragraph"/>
      </w:pPr>
      <w:r w:rsidRPr="005D4729">
        <w:tab/>
        <w:t>(b)</w:t>
      </w:r>
      <w:r w:rsidRPr="005D4729">
        <w:tab/>
        <w:t xml:space="preserve">a child of the deceased within the meaning of the </w:t>
      </w:r>
      <w:r w:rsidRPr="005D4729">
        <w:rPr>
          <w:i/>
        </w:rPr>
        <w:t xml:space="preserve">Superannuation Industry (Supervision) Act 1993 </w:t>
      </w:r>
      <w:r w:rsidRPr="005D4729">
        <w:t>as in force immediately after the commencement of Schedule</w:t>
      </w:r>
      <w:r w:rsidR="00FD3F14" w:rsidRPr="005D4729">
        <w:t> </w:t>
      </w:r>
      <w:r w:rsidRPr="005D4729">
        <w:t xml:space="preserve">4 to the </w:t>
      </w:r>
      <w:r w:rsidRPr="005D4729">
        <w:rPr>
          <w:i/>
        </w:rPr>
        <w:t>Same</w:t>
      </w:r>
      <w:r w:rsidR="00C7380F">
        <w:rPr>
          <w:i/>
        </w:rPr>
        <w:noBreakHyphen/>
      </w:r>
      <w:r w:rsidRPr="005D4729">
        <w:rPr>
          <w:i/>
        </w:rPr>
        <w:t>Sex Relationships (Equal Treatment in Commonwealth Laws—Superannuation) Act 2008</w:t>
      </w:r>
      <w:r w:rsidRPr="005D4729">
        <w:t>, who is aged less than 18.</w:t>
      </w:r>
    </w:p>
    <w:p w:rsidR="00DB7E2A" w:rsidRPr="005D4729" w:rsidRDefault="00DB7E2A" w:rsidP="00163128">
      <w:pPr>
        <w:pStyle w:val="ActHead3"/>
        <w:pageBreakBefore/>
      </w:pPr>
      <w:bookmarkStart w:id="533" w:name="_Toc138776383"/>
      <w:r w:rsidRPr="00C7380F">
        <w:rPr>
          <w:rStyle w:val="CharDivNo"/>
        </w:rPr>
        <w:lastRenderedPageBreak/>
        <w:t>Division</w:t>
      </w:r>
      <w:r w:rsidR="00FD3F14" w:rsidRPr="00C7380F">
        <w:rPr>
          <w:rStyle w:val="CharDivNo"/>
        </w:rPr>
        <w:t> </w:t>
      </w:r>
      <w:r w:rsidRPr="00C7380F">
        <w:rPr>
          <w:rStyle w:val="CharDivNo"/>
        </w:rPr>
        <w:t>303</w:t>
      </w:r>
      <w:r w:rsidRPr="005D4729">
        <w:t>—</w:t>
      </w:r>
      <w:r w:rsidRPr="00C7380F">
        <w:rPr>
          <w:rStyle w:val="CharDivText"/>
        </w:rPr>
        <w:t>Superannuation benefits paid in special circumstances</w:t>
      </w:r>
      <w:bookmarkEnd w:id="533"/>
    </w:p>
    <w:p w:rsidR="00DB7E2A" w:rsidRPr="005D4729" w:rsidRDefault="00DB7E2A" w:rsidP="00DB7E2A">
      <w:pPr>
        <w:pStyle w:val="TofSectsHeading"/>
        <w:keepNext/>
        <w:keepLines/>
      </w:pPr>
      <w:r w:rsidRPr="005D4729">
        <w:t>Table of sections</w:t>
      </w:r>
    </w:p>
    <w:p w:rsidR="00DB7E2A" w:rsidRPr="005D4729" w:rsidRDefault="00DB7E2A" w:rsidP="00DB7E2A">
      <w:pPr>
        <w:pStyle w:val="TofSectsSection"/>
      </w:pPr>
      <w:r w:rsidRPr="005D4729">
        <w:t>303</w:t>
      </w:r>
      <w:r w:rsidR="00C7380F">
        <w:noBreakHyphen/>
      </w:r>
      <w:r w:rsidRPr="005D4729">
        <w:t>10</w:t>
      </w:r>
      <w:r w:rsidRPr="005D4729">
        <w:tab/>
        <w:t>Superannuation lump sum paid to member having a terminal medical condition</w:t>
      </w:r>
    </w:p>
    <w:p w:rsidR="00617360" w:rsidRPr="005D4729" w:rsidRDefault="00617360" w:rsidP="00617360">
      <w:pPr>
        <w:pStyle w:val="TofSectsSection"/>
      </w:pPr>
      <w:r w:rsidRPr="005D4729">
        <w:t>303</w:t>
      </w:r>
      <w:r w:rsidR="00C7380F">
        <w:noBreakHyphen/>
      </w:r>
      <w:r w:rsidRPr="005D4729">
        <w:t>15</w:t>
      </w:r>
      <w:r w:rsidRPr="005D4729">
        <w:tab/>
        <w:t>Superannuation lump sum member benefit paid to member on compassionate ground relating to the coronavirus</w:t>
      </w:r>
    </w:p>
    <w:p w:rsidR="00DB7E2A" w:rsidRPr="005D4729" w:rsidRDefault="00DB7E2A" w:rsidP="00DB7E2A">
      <w:pPr>
        <w:pStyle w:val="ActHead5"/>
      </w:pPr>
      <w:bookmarkStart w:id="534" w:name="_Toc138776384"/>
      <w:r w:rsidRPr="00C7380F">
        <w:rPr>
          <w:rStyle w:val="CharSectno"/>
        </w:rPr>
        <w:t>303</w:t>
      </w:r>
      <w:r w:rsidR="00C7380F" w:rsidRPr="00C7380F">
        <w:rPr>
          <w:rStyle w:val="CharSectno"/>
        </w:rPr>
        <w:noBreakHyphen/>
      </w:r>
      <w:r w:rsidRPr="00C7380F">
        <w:rPr>
          <w:rStyle w:val="CharSectno"/>
        </w:rPr>
        <w:t>10</w:t>
      </w:r>
      <w:r w:rsidRPr="005D4729">
        <w:t xml:space="preserve">  Superannuation lump sum member benefit paid to member having a terminal medical condition</w:t>
      </w:r>
      <w:bookmarkEnd w:id="534"/>
    </w:p>
    <w:p w:rsidR="00DB7E2A" w:rsidRPr="005D4729" w:rsidRDefault="00DB7E2A" w:rsidP="00DB7E2A">
      <w:pPr>
        <w:pStyle w:val="subsection"/>
      </w:pPr>
      <w:r w:rsidRPr="005D4729">
        <w:tab/>
        <w:t>(1)</w:t>
      </w:r>
      <w:r w:rsidRPr="005D4729">
        <w:tab/>
        <w:t>This section applies to a superannuation member benefit that you receive during the 2007</w:t>
      </w:r>
      <w:r w:rsidR="00C7380F">
        <w:noBreakHyphen/>
      </w:r>
      <w:r w:rsidRPr="005D4729">
        <w:t>08 financial year and that:</w:t>
      </w:r>
    </w:p>
    <w:p w:rsidR="00DB7E2A" w:rsidRPr="005D4729" w:rsidRDefault="00DB7E2A" w:rsidP="00DB7E2A">
      <w:pPr>
        <w:pStyle w:val="paragraph"/>
      </w:pPr>
      <w:r w:rsidRPr="005D4729">
        <w:tab/>
        <w:t>(a)</w:t>
      </w:r>
      <w:r w:rsidRPr="005D4729">
        <w:tab/>
        <w:t>is a superannuation lump sum; and</w:t>
      </w:r>
    </w:p>
    <w:p w:rsidR="00DB7E2A" w:rsidRPr="005D4729" w:rsidRDefault="00DB7E2A" w:rsidP="00DB7E2A">
      <w:pPr>
        <w:pStyle w:val="paragraph"/>
      </w:pPr>
      <w:r w:rsidRPr="005D4729">
        <w:tab/>
        <w:t>(b)</w:t>
      </w:r>
      <w:r w:rsidRPr="005D4729">
        <w:tab/>
        <w:t>is:</w:t>
      </w:r>
    </w:p>
    <w:p w:rsidR="00DB7E2A" w:rsidRPr="005D4729" w:rsidRDefault="00DB7E2A" w:rsidP="00DB7E2A">
      <w:pPr>
        <w:pStyle w:val="paragraphsub"/>
      </w:pPr>
      <w:r w:rsidRPr="005D4729">
        <w:tab/>
        <w:t>(i)</w:t>
      </w:r>
      <w:r w:rsidRPr="005D4729">
        <w:tab/>
        <w:t>paid from a complying superannuation plan; or</w:t>
      </w:r>
    </w:p>
    <w:p w:rsidR="00DB7E2A" w:rsidRPr="005D4729" w:rsidRDefault="00DB7E2A" w:rsidP="00DB7E2A">
      <w:pPr>
        <w:pStyle w:val="paragraphsub"/>
      </w:pPr>
      <w:r w:rsidRPr="005D4729">
        <w:tab/>
        <w:t>(ii)</w:t>
      </w:r>
      <w:r w:rsidRPr="005D4729">
        <w:tab/>
        <w:t>a superannuation guarantee payment, a small superannuation account payment, an unclaimed money payment, a superannuation co</w:t>
      </w:r>
      <w:r w:rsidR="00C7380F">
        <w:noBreakHyphen/>
      </w:r>
      <w:r w:rsidRPr="005D4729">
        <w:t>contribution benefit payment or a superannuation annuity payment.</w:t>
      </w:r>
    </w:p>
    <w:p w:rsidR="00DB7E2A" w:rsidRPr="005D4729" w:rsidRDefault="00DB7E2A" w:rsidP="00DB7E2A">
      <w:pPr>
        <w:pStyle w:val="subsection"/>
      </w:pPr>
      <w:r w:rsidRPr="005D4729">
        <w:tab/>
        <w:t>(2)</w:t>
      </w:r>
      <w:r w:rsidRPr="005D4729">
        <w:tab/>
        <w:t>The lump sum is not assessable income and is not exempt income if a terminal medical condition exists in relation to you at a time in the period:</w:t>
      </w:r>
    </w:p>
    <w:p w:rsidR="00DB7E2A" w:rsidRPr="005D4729" w:rsidRDefault="00DB7E2A" w:rsidP="00DB7E2A">
      <w:pPr>
        <w:pStyle w:val="paragraph"/>
      </w:pPr>
      <w:r w:rsidRPr="005D4729">
        <w:tab/>
        <w:t>(a)</w:t>
      </w:r>
      <w:r w:rsidRPr="005D4729">
        <w:tab/>
        <w:t>starting when you receive the lump sum; and</w:t>
      </w:r>
    </w:p>
    <w:p w:rsidR="00DB7E2A" w:rsidRPr="005D4729" w:rsidRDefault="00DB7E2A" w:rsidP="00DB7E2A">
      <w:pPr>
        <w:pStyle w:val="paragraph"/>
      </w:pPr>
      <w:r w:rsidRPr="005D4729">
        <w:tab/>
        <w:t>(b)</w:t>
      </w:r>
      <w:r w:rsidRPr="005D4729">
        <w:tab/>
        <w:t>ending at the later of:</w:t>
      </w:r>
    </w:p>
    <w:p w:rsidR="00DB7E2A" w:rsidRPr="005D4729" w:rsidRDefault="00DB7E2A" w:rsidP="00DB7E2A">
      <w:pPr>
        <w:pStyle w:val="paragraphsub"/>
      </w:pPr>
      <w:r w:rsidRPr="005D4729">
        <w:tab/>
        <w:t>(i)</w:t>
      </w:r>
      <w:r w:rsidRPr="005D4729">
        <w:tab/>
        <w:t>90 days after you receive it; and</w:t>
      </w:r>
    </w:p>
    <w:p w:rsidR="00DB7E2A" w:rsidRPr="005D4729" w:rsidRDefault="00DB7E2A" w:rsidP="00DB7E2A">
      <w:pPr>
        <w:pStyle w:val="paragraphsub"/>
      </w:pPr>
      <w:r w:rsidRPr="005D4729">
        <w:tab/>
        <w:t>(ii)</w:t>
      </w:r>
      <w:r w:rsidRPr="005D4729">
        <w:tab/>
      </w:r>
      <w:r w:rsidR="001E5ACC" w:rsidRPr="005D4729">
        <w:t>30 June</w:t>
      </w:r>
      <w:r w:rsidRPr="005D4729">
        <w:t xml:space="preserve"> 2008.</w:t>
      </w:r>
    </w:p>
    <w:p w:rsidR="000404D5" w:rsidRPr="005D4729" w:rsidRDefault="000404D5" w:rsidP="000404D5">
      <w:pPr>
        <w:pStyle w:val="ActHead5"/>
      </w:pPr>
      <w:bookmarkStart w:id="535" w:name="_Toc138776385"/>
      <w:r w:rsidRPr="00C7380F">
        <w:rPr>
          <w:rStyle w:val="CharSectno"/>
        </w:rPr>
        <w:t>303</w:t>
      </w:r>
      <w:r w:rsidR="00C7380F" w:rsidRPr="00C7380F">
        <w:rPr>
          <w:rStyle w:val="CharSectno"/>
        </w:rPr>
        <w:noBreakHyphen/>
      </w:r>
      <w:r w:rsidRPr="00C7380F">
        <w:rPr>
          <w:rStyle w:val="CharSectno"/>
        </w:rPr>
        <w:t>15</w:t>
      </w:r>
      <w:r w:rsidRPr="005D4729">
        <w:t xml:space="preserve">  Superannuation lump sum member benefit paid to member on compassionate ground relating to the coronavirus</w:t>
      </w:r>
      <w:bookmarkEnd w:id="535"/>
    </w:p>
    <w:p w:rsidR="000404D5" w:rsidRPr="005D4729" w:rsidRDefault="000404D5" w:rsidP="000404D5">
      <w:pPr>
        <w:pStyle w:val="subsection"/>
      </w:pPr>
      <w:r w:rsidRPr="005D4729">
        <w:tab/>
      </w:r>
      <w:r w:rsidRPr="005D4729">
        <w:tab/>
        <w:t>A superannuation member benefit that is a superannuation lump sum is not assessable income and is not exempt income if:</w:t>
      </w:r>
    </w:p>
    <w:p w:rsidR="000404D5" w:rsidRPr="005D4729" w:rsidRDefault="000404D5" w:rsidP="000404D5">
      <w:pPr>
        <w:pStyle w:val="paragraph"/>
      </w:pPr>
      <w:r w:rsidRPr="005D4729">
        <w:lastRenderedPageBreak/>
        <w:tab/>
        <w:t>(a)</w:t>
      </w:r>
      <w:r w:rsidRPr="005D4729">
        <w:tab/>
        <w:t>it is paid from a complying superannuation plan; and</w:t>
      </w:r>
    </w:p>
    <w:p w:rsidR="000404D5" w:rsidRPr="005D4729" w:rsidRDefault="000404D5" w:rsidP="000404D5">
      <w:pPr>
        <w:pStyle w:val="paragraph"/>
      </w:pPr>
      <w:r w:rsidRPr="005D4729">
        <w:tab/>
        <w:t>(b)</w:t>
      </w:r>
      <w:r w:rsidRPr="005D4729">
        <w:tab/>
        <w:t>it is paid because you satisfy:</w:t>
      </w:r>
    </w:p>
    <w:p w:rsidR="000404D5" w:rsidRPr="005D4729" w:rsidRDefault="000404D5" w:rsidP="000404D5">
      <w:pPr>
        <w:pStyle w:val="paragraphsub"/>
        <w:rPr>
          <w:iCs/>
        </w:rPr>
      </w:pPr>
      <w:r w:rsidRPr="005D4729">
        <w:tab/>
        <w:t>(i)</w:t>
      </w:r>
      <w:r w:rsidRPr="005D4729">
        <w:tab/>
        <w:t xml:space="preserve">a condition of release specified in </w:t>
      </w:r>
      <w:r w:rsidR="00B36BB7" w:rsidRPr="005D4729">
        <w:t>item 1</w:t>
      </w:r>
      <w:r w:rsidRPr="005D4729">
        <w:t>07A or 207AA of the table in Schedule</w:t>
      </w:r>
      <w:r w:rsidR="00FD3F14" w:rsidRPr="005D4729">
        <w:t> </w:t>
      </w:r>
      <w:r w:rsidRPr="005D4729">
        <w:t xml:space="preserve">1 to the </w:t>
      </w:r>
      <w:r w:rsidRPr="005D4729">
        <w:rPr>
          <w:i/>
          <w:iCs/>
        </w:rPr>
        <w:t>Superannuation Industry (Supervision) Regulations</w:t>
      </w:r>
      <w:r w:rsidR="00FD3F14" w:rsidRPr="005D4729">
        <w:rPr>
          <w:i/>
          <w:iCs/>
        </w:rPr>
        <w:t> </w:t>
      </w:r>
      <w:r w:rsidRPr="005D4729">
        <w:rPr>
          <w:i/>
          <w:iCs/>
        </w:rPr>
        <w:t>1994</w:t>
      </w:r>
      <w:r w:rsidRPr="005D4729">
        <w:rPr>
          <w:iCs/>
        </w:rPr>
        <w:t>; or</w:t>
      </w:r>
    </w:p>
    <w:p w:rsidR="000404D5" w:rsidRPr="005D4729" w:rsidRDefault="000404D5" w:rsidP="000404D5">
      <w:pPr>
        <w:pStyle w:val="paragraphsub"/>
      </w:pPr>
      <w:r w:rsidRPr="005D4729">
        <w:tab/>
        <w:t>(ii)</w:t>
      </w:r>
      <w:r w:rsidRPr="005D4729">
        <w:tab/>
        <w:t xml:space="preserve">a condition of release specified in </w:t>
      </w:r>
      <w:r w:rsidR="00B36BB7" w:rsidRPr="005D4729">
        <w:t>item 1</w:t>
      </w:r>
      <w:r w:rsidRPr="005D4729">
        <w:t>09AA of the table in Schedule</w:t>
      </w:r>
      <w:r w:rsidR="00FD3F14" w:rsidRPr="005D4729">
        <w:t> </w:t>
      </w:r>
      <w:r w:rsidRPr="005D4729">
        <w:t xml:space="preserve">2 to the </w:t>
      </w:r>
      <w:r w:rsidRPr="005D4729">
        <w:rPr>
          <w:i/>
          <w:iCs/>
        </w:rPr>
        <w:t>Retirement Savings Accounts Regulations</w:t>
      </w:r>
      <w:r w:rsidR="00FD3F14" w:rsidRPr="005D4729">
        <w:rPr>
          <w:i/>
          <w:iCs/>
        </w:rPr>
        <w:t> </w:t>
      </w:r>
      <w:r w:rsidRPr="005D4729">
        <w:rPr>
          <w:i/>
          <w:iCs/>
        </w:rPr>
        <w:t>1997</w:t>
      </w:r>
      <w:r w:rsidRPr="005D4729">
        <w:t>.</w:t>
      </w:r>
    </w:p>
    <w:p w:rsidR="0077039B" w:rsidRPr="005D4729" w:rsidRDefault="0077039B" w:rsidP="00163128">
      <w:pPr>
        <w:pStyle w:val="ActHead3"/>
        <w:pageBreakBefore/>
      </w:pPr>
      <w:bookmarkStart w:id="536" w:name="_Toc138776386"/>
      <w:r w:rsidRPr="00C7380F">
        <w:rPr>
          <w:rStyle w:val="CharDivNo"/>
        </w:rPr>
        <w:lastRenderedPageBreak/>
        <w:t>Division</w:t>
      </w:r>
      <w:r w:rsidR="00FD3F14" w:rsidRPr="00C7380F">
        <w:rPr>
          <w:rStyle w:val="CharDivNo"/>
        </w:rPr>
        <w:t> </w:t>
      </w:r>
      <w:r w:rsidRPr="00C7380F">
        <w:rPr>
          <w:rStyle w:val="CharDivNo"/>
        </w:rPr>
        <w:t>304</w:t>
      </w:r>
      <w:r w:rsidRPr="005D4729">
        <w:t>—</w:t>
      </w:r>
      <w:r w:rsidRPr="00C7380F">
        <w:rPr>
          <w:rStyle w:val="CharDivText"/>
        </w:rPr>
        <w:t>Superannuation benefits in breach of legislative requirements etc.</w:t>
      </w:r>
      <w:bookmarkEnd w:id="536"/>
    </w:p>
    <w:p w:rsidR="0029460E" w:rsidRPr="005D4729" w:rsidRDefault="0029460E" w:rsidP="0029460E">
      <w:pPr>
        <w:pStyle w:val="TofSectsHeading"/>
      </w:pPr>
      <w:r w:rsidRPr="005D4729">
        <w:t>Table of sections</w:t>
      </w:r>
    </w:p>
    <w:p w:rsidR="0029460E" w:rsidRPr="005D4729" w:rsidRDefault="0029460E" w:rsidP="0029460E">
      <w:pPr>
        <w:pStyle w:val="TofSectsSection"/>
      </w:pPr>
      <w:r w:rsidRPr="005D4729">
        <w:t>304</w:t>
      </w:r>
      <w:r w:rsidR="00C7380F">
        <w:noBreakHyphen/>
      </w:r>
      <w:r w:rsidRPr="005D4729">
        <w:t>15</w:t>
      </w:r>
      <w:r w:rsidRPr="005D4729">
        <w:tab/>
        <w:t>Excess payments from release authorities</w:t>
      </w:r>
    </w:p>
    <w:p w:rsidR="0077039B" w:rsidRPr="005D4729" w:rsidRDefault="0077039B" w:rsidP="0077039B">
      <w:pPr>
        <w:pStyle w:val="ActHead5"/>
      </w:pPr>
      <w:bookmarkStart w:id="537" w:name="_Toc138776387"/>
      <w:r w:rsidRPr="00C7380F">
        <w:rPr>
          <w:rStyle w:val="CharSectno"/>
        </w:rPr>
        <w:t>304</w:t>
      </w:r>
      <w:r w:rsidR="00C7380F" w:rsidRPr="00C7380F">
        <w:rPr>
          <w:rStyle w:val="CharSectno"/>
        </w:rPr>
        <w:noBreakHyphen/>
      </w:r>
      <w:r w:rsidRPr="00C7380F">
        <w:rPr>
          <w:rStyle w:val="CharSectno"/>
        </w:rPr>
        <w:t>15</w:t>
      </w:r>
      <w:r w:rsidRPr="005D4729">
        <w:t xml:space="preserve">  Excess payments from release authorities</w:t>
      </w:r>
      <w:bookmarkEnd w:id="537"/>
    </w:p>
    <w:p w:rsidR="0077039B" w:rsidRPr="005D4729" w:rsidRDefault="0077039B" w:rsidP="0077039B">
      <w:pPr>
        <w:pStyle w:val="subsection"/>
      </w:pPr>
      <w:r w:rsidRPr="005D4729">
        <w:tab/>
        <w:t>(1)</w:t>
      </w:r>
      <w:r w:rsidRPr="005D4729">
        <w:tab/>
        <w:t>This section applies to a superannuation benefit that you receive, paid in relation to a release authority given in relation to you in accordance with section</w:t>
      </w:r>
      <w:r w:rsidR="00FD3F14" w:rsidRPr="005D4729">
        <w:t> </w:t>
      </w:r>
      <w:r w:rsidRPr="005D4729">
        <w:t>292</w:t>
      </w:r>
      <w:r w:rsidR="00C7380F">
        <w:noBreakHyphen/>
      </w:r>
      <w:r w:rsidRPr="005D4729">
        <w:t>80B.</w:t>
      </w:r>
    </w:p>
    <w:p w:rsidR="0077039B" w:rsidRPr="005D4729" w:rsidRDefault="0077039B" w:rsidP="0077039B">
      <w:pPr>
        <w:pStyle w:val="subsection"/>
      </w:pPr>
      <w:r w:rsidRPr="005D4729">
        <w:tab/>
        <w:t>(2)</w:t>
      </w:r>
      <w:r w:rsidRPr="005D4729">
        <w:tab/>
        <w:t xml:space="preserve">The superannuation benefit is not assessable income and is not exempt income to the extent that it does not exceed the amount mentioned in </w:t>
      </w:r>
      <w:r w:rsidR="00FD3F14" w:rsidRPr="005D4729">
        <w:t>subsection (</w:t>
      </w:r>
      <w:r w:rsidRPr="005D4729">
        <w:t>3).</w:t>
      </w:r>
    </w:p>
    <w:p w:rsidR="0077039B" w:rsidRPr="005D4729" w:rsidRDefault="0077039B" w:rsidP="0077039B">
      <w:pPr>
        <w:pStyle w:val="subsection"/>
      </w:pPr>
      <w:r w:rsidRPr="005D4729">
        <w:tab/>
        <w:t>(3)</w:t>
      </w:r>
      <w:r w:rsidRPr="005D4729">
        <w:tab/>
        <w:t>The amount is the amount of excess non</w:t>
      </w:r>
      <w:r w:rsidR="00C7380F">
        <w:noBreakHyphen/>
      </w:r>
      <w:r w:rsidRPr="005D4729">
        <w:t>concessional contributions stated in the release authority in accordance with paragraph</w:t>
      </w:r>
      <w:r w:rsidR="00FD3F14" w:rsidRPr="005D4729">
        <w:t> </w:t>
      </w:r>
      <w:r w:rsidRPr="005D4729">
        <w:t>292</w:t>
      </w:r>
      <w:r w:rsidR="00C7380F">
        <w:noBreakHyphen/>
      </w:r>
      <w:r w:rsidRPr="005D4729">
        <w:t xml:space="preserve">80A(3)(a), reduced (but not below zero) by the amount of any superannuation benefit that was not assessable income and not exempt income under a previous operation of </w:t>
      </w:r>
      <w:r w:rsidR="00FD3F14" w:rsidRPr="005D4729">
        <w:t>subsection (</w:t>
      </w:r>
      <w:r w:rsidRPr="005D4729">
        <w:t>2) in relation to the release authority.</w:t>
      </w:r>
    </w:p>
    <w:p w:rsidR="0077039B" w:rsidRPr="005D4729" w:rsidRDefault="0077039B" w:rsidP="0077039B">
      <w:pPr>
        <w:pStyle w:val="subsection"/>
      </w:pPr>
      <w:r w:rsidRPr="005D4729">
        <w:tab/>
        <w:t>(4)</w:t>
      </w:r>
      <w:r w:rsidRPr="005D4729">
        <w:tab/>
        <w:t xml:space="preserve">The superannuation benefit is assessable income to the extent (if any) that it exceeds the amount mentioned in </w:t>
      </w:r>
      <w:r w:rsidR="00FD3F14" w:rsidRPr="005D4729">
        <w:t>subsection (</w:t>
      </w:r>
      <w:r w:rsidRPr="005D4729">
        <w:t>3).</w:t>
      </w:r>
    </w:p>
    <w:p w:rsidR="0077039B" w:rsidRPr="005D4729" w:rsidRDefault="0077039B" w:rsidP="0077039B">
      <w:pPr>
        <w:pStyle w:val="subsection"/>
      </w:pPr>
      <w:r w:rsidRPr="005D4729">
        <w:tab/>
        <w:t>(5)</w:t>
      </w:r>
      <w:r w:rsidRPr="005D4729">
        <w:tab/>
        <w:t>This section applies despite Divisions</w:t>
      </w:r>
      <w:r w:rsidR="00FD3F14" w:rsidRPr="005D4729">
        <w:t> </w:t>
      </w:r>
      <w:r w:rsidRPr="005D4729">
        <w:t xml:space="preserve">301, 302 and 303 of the </w:t>
      </w:r>
      <w:r w:rsidRPr="005D4729">
        <w:rPr>
          <w:i/>
        </w:rPr>
        <w:t>Income Tax Assessment Act 1997</w:t>
      </w:r>
      <w:r w:rsidRPr="005D4729">
        <w:t>.</w:t>
      </w:r>
    </w:p>
    <w:p w:rsidR="008550C0" w:rsidRPr="005D4729" w:rsidRDefault="008550C0" w:rsidP="00163128">
      <w:pPr>
        <w:pStyle w:val="ActHead3"/>
        <w:pageBreakBefore/>
      </w:pPr>
      <w:bookmarkStart w:id="538" w:name="_Toc138776388"/>
      <w:r w:rsidRPr="00C7380F">
        <w:rPr>
          <w:rStyle w:val="CharDivNo"/>
        </w:rPr>
        <w:lastRenderedPageBreak/>
        <w:t>Division</w:t>
      </w:r>
      <w:r w:rsidR="00FD3F14" w:rsidRPr="00C7380F">
        <w:rPr>
          <w:rStyle w:val="CharDivNo"/>
        </w:rPr>
        <w:t> </w:t>
      </w:r>
      <w:r w:rsidRPr="00C7380F">
        <w:rPr>
          <w:rStyle w:val="CharDivNo"/>
        </w:rPr>
        <w:t>305</w:t>
      </w:r>
      <w:r w:rsidRPr="005D4729">
        <w:t>—</w:t>
      </w:r>
      <w:r w:rsidRPr="00C7380F">
        <w:rPr>
          <w:rStyle w:val="CharDivText"/>
        </w:rPr>
        <w:t>Superannuation benefits paid from non</w:t>
      </w:r>
      <w:r w:rsidR="00C7380F" w:rsidRPr="00C7380F">
        <w:rPr>
          <w:rStyle w:val="CharDivText"/>
        </w:rPr>
        <w:noBreakHyphen/>
      </w:r>
      <w:r w:rsidRPr="00C7380F">
        <w:rPr>
          <w:rStyle w:val="CharDivText"/>
        </w:rPr>
        <w:t>complying superannuation plans</w:t>
      </w:r>
      <w:bookmarkEnd w:id="538"/>
    </w:p>
    <w:p w:rsidR="008550C0" w:rsidRPr="005D4729" w:rsidRDefault="008550C0" w:rsidP="008550C0">
      <w:pPr>
        <w:pStyle w:val="TofSectsHeading"/>
      </w:pPr>
      <w:r w:rsidRPr="005D4729">
        <w:t>Table of Subdivisions</w:t>
      </w:r>
    </w:p>
    <w:p w:rsidR="008550C0" w:rsidRPr="005D4729" w:rsidRDefault="008550C0" w:rsidP="008550C0">
      <w:pPr>
        <w:pStyle w:val="TofSectsSubdiv"/>
      </w:pPr>
      <w:r w:rsidRPr="005D4729">
        <w:t>305</w:t>
      </w:r>
      <w:r w:rsidR="00C7380F">
        <w:noBreakHyphen/>
      </w:r>
      <w:r w:rsidRPr="005D4729">
        <w:t>B</w:t>
      </w:r>
      <w:r w:rsidRPr="005D4729">
        <w:tab/>
        <w:t>Superannuation benefits from foreign superannuation funds</w:t>
      </w:r>
    </w:p>
    <w:p w:rsidR="008550C0" w:rsidRPr="005D4729" w:rsidRDefault="00B36BB7" w:rsidP="008550C0">
      <w:pPr>
        <w:pStyle w:val="ActHead4"/>
      </w:pPr>
      <w:bookmarkStart w:id="539" w:name="_Toc138776389"/>
      <w:r w:rsidRPr="00C7380F">
        <w:rPr>
          <w:rStyle w:val="CharSubdNo"/>
        </w:rPr>
        <w:t>Subdivision 3</w:t>
      </w:r>
      <w:r w:rsidR="008550C0" w:rsidRPr="00C7380F">
        <w:rPr>
          <w:rStyle w:val="CharSubdNo"/>
        </w:rPr>
        <w:t>05</w:t>
      </w:r>
      <w:r w:rsidR="00C7380F" w:rsidRPr="00C7380F">
        <w:rPr>
          <w:rStyle w:val="CharSubdNo"/>
        </w:rPr>
        <w:noBreakHyphen/>
      </w:r>
      <w:r w:rsidR="008550C0" w:rsidRPr="00C7380F">
        <w:rPr>
          <w:rStyle w:val="CharSubdNo"/>
        </w:rPr>
        <w:t>B</w:t>
      </w:r>
      <w:r w:rsidR="008550C0" w:rsidRPr="005D4729">
        <w:t>—</w:t>
      </w:r>
      <w:r w:rsidR="008550C0" w:rsidRPr="00C7380F">
        <w:rPr>
          <w:rStyle w:val="CharSubdText"/>
        </w:rPr>
        <w:t>Superannuation benefits from foreign superannuation funds</w:t>
      </w:r>
      <w:bookmarkEnd w:id="539"/>
    </w:p>
    <w:p w:rsidR="008550C0" w:rsidRPr="005D4729" w:rsidRDefault="008550C0" w:rsidP="008550C0">
      <w:pPr>
        <w:pStyle w:val="TofSectsHeading"/>
      </w:pPr>
      <w:r w:rsidRPr="005D4729">
        <w:t>Table of sections</w:t>
      </w:r>
    </w:p>
    <w:p w:rsidR="008550C0" w:rsidRPr="005D4729" w:rsidRDefault="008550C0" w:rsidP="008550C0">
      <w:pPr>
        <w:pStyle w:val="TofSectsSection"/>
      </w:pPr>
      <w:r w:rsidRPr="005D4729">
        <w:t>305</w:t>
      </w:r>
      <w:r w:rsidR="00C7380F">
        <w:noBreakHyphen/>
      </w:r>
      <w:r w:rsidRPr="005D4729">
        <w:t>80</w:t>
      </w:r>
      <w:r w:rsidRPr="005D4729">
        <w:tab/>
        <w:t>Lump sums paid into complying superannuation plans post</w:t>
      </w:r>
      <w:r w:rsidR="00C7380F">
        <w:noBreakHyphen/>
      </w:r>
      <w:r w:rsidRPr="005D4729">
        <w:t>FIF abolition</w:t>
      </w:r>
    </w:p>
    <w:p w:rsidR="008550C0" w:rsidRPr="005D4729" w:rsidRDefault="008550C0" w:rsidP="008550C0">
      <w:pPr>
        <w:pStyle w:val="ActHead5"/>
      </w:pPr>
      <w:bookmarkStart w:id="540" w:name="_Toc138776390"/>
      <w:r w:rsidRPr="00C7380F">
        <w:rPr>
          <w:rStyle w:val="CharSectno"/>
        </w:rPr>
        <w:t>305</w:t>
      </w:r>
      <w:r w:rsidR="00C7380F" w:rsidRPr="00C7380F">
        <w:rPr>
          <w:rStyle w:val="CharSectno"/>
        </w:rPr>
        <w:noBreakHyphen/>
      </w:r>
      <w:r w:rsidRPr="00C7380F">
        <w:rPr>
          <w:rStyle w:val="CharSectno"/>
        </w:rPr>
        <w:t>80</w:t>
      </w:r>
      <w:r w:rsidRPr="005D4729">
        <w:t xml:space="preserve">  Lump sums paid into complying superannuation plans post</w:t>
      </w:r>
      <w:r w:rsidR="00C7380F">
        <w:noBreakHyphen/>
      </w:r>
      <w:r w:rsidRPr="005D4729">
        <w:t>FIF abolition</w:t>
      </w:r>
      <w:bookmarkEnd w:id="540"/>
    </w:p>
    <w:p w:rsidR="008550C0" w:rsidRPr="005D4729" w:rsidRDefault="008550C0" w:rsidP="008550C0">
      <w:pPr>
        <w:pStyle w:val="subsection"/>
      </w:pPr>
      <w:r w:rsidRPr="005D4729">
        <w:tab/>
        <w:t>(1)</w:t>
      </w:r>
      <w:r w:rsidRPr="005D4729">
        <w:tab/>
        <w:t xml:space="preserve">You are entitled to a deduction for an income year (the </w:t>
      </w:r>
      <w:r w:rsidRPr="005D4729">
        <w:rPr>
          <w:b/>
          <w:i/>
        </w:rPr>
        <w:t>deduction year</w:t>
      </w:r>
      <w:r w:rsidRPr="005D4729">
        <w:t>) if:</w:t>
      </w:r>
    </w:p>
    <w:p w:rsidR="008550C0" w:rsidRPr="005D4729" w:rsidRDefault="008550C0" w:rsidP="008550C0">
      <w:pPr>
        <w:pStyle w:val="paragraph"/>
      </w:pPr>
      <w:r w:rsidRPr="005D4729">
        <w:tab/>
        <w:t>(a)</w:t>
      </w:r>
      <w:r w:rsidRPr="005D4729">
        <w:tab/>
        <w:t xml:space="preserve">you have an interest in a FIF (within the meaning of Part XI of the </w:t>
      </w:r>
      <w:r w:rsidRPr="005D4729">
        <w:rPr>
          <w:i/>
        </w:rPr>
        <w:t>Income Tax Assessment Act 1936</w:t>
      </w:r>
      <w:r w:rsidRPr="005D4729">
        <w:t xml:space="preserve">, as in force just before the commencement of </w:t>
      </w:r>
      <w:r w:rsidR="00EB3B5E">
        <w:t>item 3</w:t>
      </w:r>
      <w:r w:rsidRPr="005D4729">
        <w:t>7 of Schedule</w:t>
      </w:r>
      <w:r w:rsidR="00FD3F14" w:rsidRPr="005D4729">
        <w:t> </w:t>
      </w:r>
      <w:r w:rsidRPr="005D4729">
        <w:t xml:space="preserve">1 to the </w:t>
      </w:r>
      <w:r w:rsidRPr="005D4729">
        <w:rPr>
          <w:i/>
        </w:rPr>
        <w:t>Tax Laws Amendment (Foreign Source Income Deferral) Act (No.</w:t>
      </w:r>
      <w:r w:rsidR="00FD3F14" w:rsidRPr="005D4729">
        <w:rPr>
          <w:i/>
        </w:rPr>
        <w:t> </w:t>
      </w:r>
      <w:r w:rsidRPr="005D4729">
        <w:rPr>
          <w:i/>
        </w:rPr>
        <w:t>1) 2010</w:t>
      </w:r>
      <w:r w:rsidRPr="005D4729">
        <w:t>) (the</w:t>
      </w:r>
      <w:r w:rsidRPr="005D4729">
        <w:rPr>
          <w:b/>
          <w:i/>
        </w:rPr>
        <w:t xml:space="preserve"> paying fund</w:t>
      </w:r>
      <w:r w:rsidRPr="005D4729">
        <w:t>); and</w:t>
      </w:r>
    </w:p>
    <w:p w:rsidR="008550C0" w:rsidRPr="005D4729" w:rsidRDefault="008550C0" w:rsidP="008550C0">
      <w:pPr>
        <w:pStyle w:val="paragraph"/>
      </w:pPr>
      <w:r w:rsidRPr="005D4729">
        <w:tab/>
        <w:t>(b)</w:t>
      </w:r>
      <w:r w:rsidRPr="005D4729">
        <w:tab/>
      </w:r>
      <w:r w:rsidR="00B36BB7" w:rsidRPr="005D4729">
        <w:t>Subdivision 3</w:t>
      </w:r>
      <w:r w:rsidRPr="005D4729">
        <w:t>05</w:t>
      </w:r>
      <w:r w:rsidR="00C7380F">
        <w:noBreakHyphen/>
      </w:r>
      <w:r w:rsidRPr="005D4729">
        <w:t xml:space="preserve">B of the </w:t>
      </w:r>
      <w:r w:rsidRPr="005D4729">
        <w:rPr>
          <w:i/>
        </w:rPr>
        <w:t>Income Tax Assessment Act 1997</w:t>
      </w:r>
      <w:r w:rsidRPr="005D4729">
        <w:t xml:space="preserve"> applies in relation to the paying fund (see </w:t>
      </w:r>
      <w:r w:rsidR="00B36BB7" w:rsidRPr="005D4729">
        <w:t>section 3</w:t>
      </w:r>
      <w:r w:rsidRPr="005D4729">
        <w:t>05</w:t>
      </w:r>
      <w:r w:rsidR="00C7380F">
        <w:noBreakHyphen/>
      </w:r>
      <w:r w:rsidRPr="005D4729">
        <w:t>55 of that Act); and</w:t>
      </w:r>
    </w:p>
    <w:p w:rsidR="008550C0" w:rsidRPr="005D4729" w:rsidRDefault="008550C0" w:rsidP="008550C0">
      <w:pPr>
        <w:pStyle w:val="paragraph"/>
      </w:pPr>
      <w:r w:rsidRPr="005D4729">
        <w:tab/>
        <w:t>(c)</w:t>
      </w:r>
      <w:r w:rsidRPr="005D4729">
        <w:tab/>
        <w:t>the paying fund transfers an amount to a complying superannuation fund in respect of you during the deduction year; and</w:t>
      </w:r>
    </w:p>
    <w:p w:rsidR="008550C0" w:rsidRPr="005D4729" w:rsidRDefault="008550C0" w:rsidP="008550C0">
      <w:pPr>
        <w:pStyle w:val="paragraph"/>
      </w:pPr>
      <w:r w:rsidRPr="005D4729">
        <w:tab/>
        <w:t>(d)</w:t>
      </w:r>
      <w:r w:rsidRPr="005D4729">
        <w:tab/>
        <w:t xml:space="preserve">you choose under </w:t>
      </w:r>
      <w:r w:rsidR="00B36BB7" w:rsidRPr="005D4729">
        <w:t>section 3</w:t>
      </w:r>
      <w:r w:rsidRPr="005D4729">
        <w:t>05</w:t>
      </w:r>
      <w:r w:rsidR="00C7380F">
        <w:noBreakHyphen/>
      </w:r>
      <w:r w:rsidRPr="005D4729">
        <w:t xml:space="preserve">80 of the </w:t>
      </w:r>
      <w:r w:rsidRPr="005D4729">
        <w:rPr>
          <w:i/>
        </w:rPr>
        <w:t>Income Tax Assessment Act 1997</w:t>
      </w:r>
      <w:r w:rsidRPr="005D4729">
        <w:t xml:space="preserve"> that the amount, or part of the amount, is to be treated as assessable income of the complying superannuation fund; and</w:t>
      </w:r>
    </w:p>
    <w:p w:rsidR="008550C0" w:rsidRPr="005D4729" w:rsidRDefault="008550C0" w:rsidP="008550C0">
      <w:pPr>
        <w:pStyle w:val="paragraph"/>
      </w:pPr>
      <w:r w:rsidRPr="005D4729">
        <w:tab/>
        <w:t>(e)</w:t>
      </w:r>
      <w:r w:rsidRPr="005D4729">
        <w:tab/>
        <w:t>immediately before the transfer happens, there is a post</w:t>
      </w:r>
      <w:r w:rsidR="00C7380F">
        <w:noBreakHyphen/>
      </w:r>
      <w:r w:rsidRPr="005D4729">
        <w:t xml:space="preserve">FIF abolition surplus (within the meaning of the </w:t>
      </w:r>
      <w:r w:rsidRPr="005D4729">
        <w:rPr>
          <w:i/>
        </w:rPr>
        <w:t xml:space="preserve">Income Tax </w:t>
      </w:r>
      <w:r w:rsidRPr="005D4729">
        <w:rPr>
          <w:i/>
        </w:rPr>
        <w:lastRenderedPageBreak/>
        <w:t>Assessment Act 1936</w:t>
      </w:r>
      <w:r w:rsidRPr="005D4729">
        <w:t>) for the paying fund in relation to you; and</w:t>
      </w:r>
    </w:p>
    <w:p w:rsidR="008550C0" w:rsidRPr="005D4729" w:rsidRDefault="008550C0" w:rsidP="008550C0">
      <w:pPr>
        <w:pStyle w:val="paragraph"/>
      </w:pPr>
      <w:r w:rsidRPr="005D4729">
        <w:tab/>
        <w:t>(f)</w:t>
      </w:r>
      <w:r w:rsidRPr="005D4729">
        <w:tab/>
        <w:t>the deduction year is the 2010</w:t>
      </w:r>
      <w:r w:rsidR="00C7380F">
        <w:noBreakHyphen/>
      </w:r>
      <w:r w:rsidRPr="005D4729">
        <w:t>11 income year or a later income year.</w:t>
      </w:r>
    </w:p>
    <w:p w:rsidR="008550C0" w:rsidRPr="005D4729" w:rsidRDefault="008550C0" w:rsidP="008550C0">
      <w:pPr>
        <w:pStyle w:val="subsection"/>
      </w:pPr>
      <w:r w:rsidRPr="005D4729">
        <w:tab/>
        <w:t>(2)</w:t>
      </w:r>
      <w:r w:rsidRPr="005D4729">
        <w:tab/>
        <w:t>The amount of the deduction is the lesser of:</w:t>
      </w:r>
    </w:p>
    <w:p w:rsidR="008550C0" w:rsidRPr="005D4729" w:rsidRDefault="008550C0" w:rsidP="008550C0">
      <w:pPr>
        <w:pStyle w:val="paragraph"/>
      </w:pPr>
      <w:r w:rsidRPr="005D4729">
        <w:tab/>
        <w:t>(a)</w:t>
      </w:r>
      <w:r w:rsidRPr="005D4729">
        <w:tab/>
        <w:t>the post</w:t>
      </w:r>
      <w:r w:rsidR="00C7380F">
        <w:noBreakHyphen/>
      </w:r>
      <w:r w:rsidRPr="005D4729">
        <w:t>FIF abolition surplus; and</w:t>
      </w:r>
    </w:p>
    <w:p w:rsidR="008550C0" w:rsidRPr="005D4729" w:rsidRDefault="008550C0" w:rsidP="008550C0">
      <w:pPr>
        <w:pStyle w:val="paragraph"/>
      </w:pPr>
      <w:r w:rsidRPr="005D4729">
        <w:tab/>
        <w:t>(b)</w:t>
      </w:r>
      <w:r w:rsidRPr="005D4729">
        <w:tab/>
        <w:t xml:space="preserve">the amount covered by your choice mentioned in </w:t>
      </w:r>
      <w:r w:rsidR="00FD3F14" w:rsidRPr="005D4729">
        <w:t>paragraph (</w:t>
      </w:r>
      <w:r w:rsidRPr="005D4729">
        <w:t>1)(d).</w:t>
      </w:r>
    </w:p>
    <w:p w:rsidR="0077039B" w:rsidRPr="005D4729" w:rsidRDefault="0077039B" w:rsidP="00163128">
      <w:pPr>
        <w:pStyle w:val="ActHead3"/>
        <w:pageBreakBefore/>
      </w:pPr>
      <w:bookmarkStart w:id="541" w:name="_Toc138776391"/>
      <w:r w:rsidRPr="00C7380F">
        <w:rPr>
          <w:rStyle w:val="CharDivNo"/>
        </w:rPr>
        <w:lastRenderedPageBreak/>
        <w:t>Division</w:t>
      </w:r>
      <w:r w:rsidR="00FD3F14" w:rsidRPr="00C7380F">
        <w:rPr>
          <w:rStyle w:val="CharDivNo"/>
        </w:rPr>
        <w:t> </w:t>
      </w:r>
      <w:r w:rsidRPr="00C7380F">
        <w:rPr>
          <w:rStyle w:val="CharDivNo"/>
        </w:rPr>
        <w:t>306</w:t>
      </w:r>
      <w:r w:rsidRPr="005D4729">
        <w:t>—</w:t>
      </w:r>
      <w:r w:rsidRPr="00C7380F">
        <w:rPr>
          <w:rStyle w:val="CharDivText"/>
        </w:rPr>
        <w:t>Roll</w:t>
      </w:r>
      <w:r w:rsidR="00C7380F" w:rsidRPr="00C7380F">
        <w:rPr>
          <w:rStyle w:val="CharDivText"/>
        </w:rPr>
        <w:noBreakHyphen/>
      </w:r>
      <w:r w:rsidRPr="00C7380F">
        <w:rPr>
          <w:rStyle w:val="CharDivText"/>
        </w:rPr>
        <w:t>overs etc.</w:t>
      </w:r>
      <w:bookmarkEnd w:id="541"/>
    </w:p>
    <w:p w:rsidR="0018042D" w:rsidRPr="005D4729" w:rsidRDefault="0018042D" w:rsidP="0018042D">
      <w:pPr>
        <w:pStyle w:val="TofSectsHeading"/>
      </w:pPr>
      <w:r w:rsidRPr="005D4729">
        <w:t>Table of sections</w:t>
      </w:r>
    </w:p>
    <w:p w:rsidR="0018042D" w:rsidRPr="005D4729" w:rsidRDefault="0018042D" w:rsidP="0018042D">
      <w:pPr>
        <w:pStyle w:val="TofSectsSection"/>
      </w:pPr>
      <w:r w:rsidRPr="005D4729">
        <w:t>306</w:t>
      </w:r>
      <w:r w:rsidR="00C7380F">
        <w:noBreakHyphen/>
      </w:r>
      <w:r w:rsidRPr="005D4729">
        <w:t>10</w:t>
      </w:r>
      <w:r w:rsidRPr="005D4729">
        <w:tab/>
        <w:t>Roll</w:t>
      </w:r>
      <w:r w:rsidR="00C7380F">
        <w:noBreakHyphen/>
      </w:r>
      <w:r w:rsidRPr="005D4729">
        <w:t>over superannuation benefit—directed termination payment</w:t>
      </w:r>
    </w:p>
    <w:p w:rsidR="0077039B" w:rsidRPr="005D4729" w:rsidRDefault="0077039B" w:rsidP="0077039B">
      <w:pPr>
        <w:pStyle w:val="ActHead5"/>
      </w:pPr>
      <w:bookmarkStart w:id="542" w:name="_Toc138776392"/>
      <w:r w:rsidRPr="00C7380F">
        <w:rPr>
          <w:rStyle w:val="CharSectno"/>
        </w:rPr>
        <w:t>306</w:t>
      </w:r>
      <w:r w:rsidR="00C7380F" w:rsidRPr="00C7380F">
        <w:rPr>
          <w:rStyle w:val="CharSectno"/>
        </w:rPr>
        <w:noBreakHyphen/>
      </w:r>
      <w:r w:rsidRPr="00C7380F">
        <w:rPr>
          <w:rStyle w:val="CharSectno"/>
        </w:rPr>
        <w:t>10</w:t>
      </w:r>
      <w:r w:rsidRPr="005D4729">
        <w:t xml:space="preserve">  Roll</w:t>
      </w:r>
      <w:r w:rsidR="00C7380F">
        <w:noBreakHyphen/>
      </w:r>
      <w:r w:rsidRPr="005D4729">
        <w:t>over superannuation benefit—directed termination payment</w:t>
      </w:r>
      <w:bookmarkEnd w:id="542"/>
    </w:p>
    <w:p w:rsidR="0077039B" w:rsidRPr="005D4729" w:rsidRDefault="0077039B" w:rsidP="0077039B">
      <w:pPr>
        <w:pStyle w:val="subsection"/>
      </w:pPr>
      <w:r w:rsidRPr="005D4729">
        <w:tab/>
      </w:r>
      <w:r w:rsidRPr="005D4729">
        <w:tab/>
        <w:t xml:space="preserve">For the purposes of the definition of </w:t>
      </w:r>
      <w:r w:rsidRPr="005D4729">
        <w:rPr>
          <w:b/>
          <w:i/>
        </w:rPr>
        <w:t>specified roll</w:t>
      </w:r>
      <w:r w:rsidR="00C7380F">
        <w:rPr>
          <w:b/>
          <w:i/>
        </w:rPr>
        <w:noBreakHyphen/>
      </w:r>
      <w:r w:rsidRPr="005D4729">
        <w:rPr>
          <w:b/>
          <w:i/>
        </w:rPr>
        <w:t>over amount</w:t>
      </w:r>
      <w:r w:rsidRPr="005D4729">
        <w:t xml:space="preserve"> in the </w:t>
      </w:r>
      <w:r w:rsidRPr="005D4729">
        <w:rPr>
          <w:i/>
        </w:rPr>
        <w:t>Income Tax Assessment Act 1997</w:t>
      </w:r>
      <w:r w:rsidRPr="005D4729">
        <w:t>, treat the taxable component of a directed termination payment (within the meaning of section</w:t>
      </w:r>
      <w:r w:rsidR="00FD3F14" w:rsidRPr="005D4729">
        <w:t> </w:t>
      </w:r>
      <w:r w:rsidRPr="005D4729">
        <w:t>82</w:t>
      </w:r>
      <w:r w:rsidR="00C7380F">
        <w:noBreakHyphen/>
      </w:r>
      <w:r w:rsidRPr="005D4729">
        <w:t>10F) as the element untaxed in the fund of a superannuation benefit that is a roll</w:t>
      </w:r>
      <w:r w:rsidR="00C7380F">
        <w:noBreakHyphen/>
      </w:r>
      <w:r w:rsidRPr="005D4729">
        <w:t>over superannuation benefit.</w:t>
      </w:r>
    </w:p>
    <w:p w:rsidR="001E67F1" w:rsidRPr="005D4729" w:rsidRDefault="001E67F1" w:rsidP="00163128">
      <w:pPr>
        <w:pStyle w:val="ActHead3"/>
        <w:pageBreakBefore/>
      </w:pPr>
      <w:bookmarkStart w:id="543" w:name="_Toc138776393"/>
      <w:r w:rsidRPr="00C7380F">
        <w:rPr>
          <w:rStyle w:val="CharDivNo"/>
        </w:rPr>
        <w:lastRenderedPageBreak/>
        <w:t>Division</w:t>
      </w:r>
      <w:r w:rsidR="00FD3F14" w:rsidRPr="00C7380F">
        <w:rPr>
          <w:rStyle w:val="CharDivNo"/>
        </w:rPr>
        <w:t> </w:t>
      </w:r>
      <w:r w:rsidRPr="00C7380F">
        <w:rPr>
          <w:rStyle w:val="CharDivNo"/>
        </w:rPr>
        <w:t>307</w:t>
      </w:r>
      <w:r w:rsidRPr="005D4729">
        <w:t>—</w:t>
      </w:r>
      <w:r w:rsidRPr="00C7380F">
        <w:rPr>
          <w:rStyle w:val="CharDivText"/>
        </w:rPr>
        <w:t>Key concepts relating to superannuation benefits</w:t>
      </w:r>
      <w:bookmarkEnd w:id="543"/>
    </w:p>
    <w:p w:rsidR="001E67F1" w:rsidRPr="005D4729" w:rsidRDefault="001E67F1" w:rsidP="001E67F1">
      <w:pPr>
        <w:pStyle w:val="TofSectsHeading"/>
        <w:keepNext/>
        <w:keepLines/>
      </w:pPr>
      <w:r w:rsidRPr="005D4729">
        <w:t>Table of sections</w:t>
      </w:r>
    </w:p>
    <w:p w:rsidR="001E67F1" w:rsidRPr="005D4729" w:rsidRDefault="001E67F1" w:rsidP="001E67F1">
      <w:pPr>
        <w:pStyle w:val="TofSectsSection"/>
      </w:pPr>
      <w:r w:rsidRPr="005D4729">
        <w:t>307</w:t>
      </w:r>
      <w:r w:rsidR="00C7380F">
        <w:noBreakHyphen/>
      </w:r>
      <w:r w:rsidRPr="005D4729">
        <w:t>125</w:t>
      </w:r>
      <w:r w:rsidRPr="005D4729">
        <w:tab/>
        <w:t>Treatment of tax free component of existing pension payments etc.</w:t>
      </w:r>
    </w:p>
    <w:p w:rsidR="00914F92" w:rsidRPr="005D4729" w:rsidRDefault="00914F92" w:rsidP="00E671CD">
      <w:pPr>
        <w:pStyle w:val="TofSectsSection"/>
      </w:pPr>
      <w:r w:rsidRPr="005D4729">
        <w:t>307</w:t>
      </w:r>
      <w:r w:rsidR="00C7380F">
        <w:noBreakHyphen/>
      </w:r>
      <w:r w:rsidRPr="005D4729">
        <w:t>127</w:t>
      </w:r>
      <w:r w:rsidRPr="005D4729">
        <w:tab/>
        <w:t>Extension—income stream replacing an earlier one because of an involuntary roll</w:t>
      </w:r>
      <w:r w:rsidR="00C7380F">
        <w:noBreakHyphen/>
      </w:r>
      <w:r w:rsidRPr="005D4729">
        <w:t>over</w:t>
      </w:r>
    </w:p>
    <w:p w:rsidR="00617629" w:rsidRPr="005D4729" w:rsidRDefault="00617629" w:rsidP="00E671CD">
      <w:pPr>
        <w:pStyle w:val="TofSectsSection"/>
      </w:pPr>
      <w:r w:rsidRPr="005D4729">
        <w:t>307</w:t>
      </w:r>
      <w:r w:rsidR="00C7380F">
        <w:noBreakHyphen/>
      </w:r>
      <w:r w:rsidRPr="005D4729">
        <w:t>230</w:t>
      </w:r>
      <w:r w:rsidRPr="005D4729">
        <w:tab/>
        <w:t xml:space="preserve">Total superannuation balance—modification for transfer balance just before </w:t>
      </w:r>
      <w:r w:rsidR="00EB3B5E">
        <w:t>1 July</w:t>
      </w:r>
      <w:r w:rsidRPr="005D4729">
        <w:t xml:space="preserve"> 2017</w:t>
      </w:r>
    </w:p>
    <w:p w:rsidR="004D0822" w:rsidRPr="005D4729" w:rsidRDefault="004D0822" w:rsidP="007C4236">
      <w:pPr>
        <w:pStyle w:val="TofSectsSection"/>
      </w:pPr>
      <w:r w:rsidRPr="005D4729">
        <w:t>307</w:t>
      </w:r>
      <w:r w:rsidR="00C7380F">
        <w:noBreakHyphen/>
      </w:r>
      <w:r w:rsidRPr="005D4729">
        <w:t>231</w:t>
      </w:r>
      <w:r w:rsidR="006C2569" w:rsidRPr="005D4729">
        <w:tab/>
      </w:r>
      <w:r w:rsidRPr="005D4729">
        <w:t>Total superannuation balance—limited recourse borrowing arrangements</w:t>
      </w:r>
    </w:p>
    <w:p w:rsidR="00E671CD" w:rsidRPr="005D4729" w:rsidRDefault="00E671CD" w:rsidP="00E671CD">
      <w:pPr>
        <w:pStyle w:val="TofSectsSection"/>
      </w:pPr>
      <w:r w:rsidRPr="005D4729">
        <w:t>307</w:t>
      </w:r>
      <w:r w:rsidR="00C7380F">
        <w:noBreakHyphen/>
      </w:r>
      <w:r w:rsidRPr="005D4729">
        <w:t>290</w:t>
      </w:r>
      <w:r w:rsidRPr="005D4729">
        <w:tab/>
        <w:t>Taxed and untaxed elements of death benefit superannuation lump sums</w:t>
      </w:r>
    </w:p>
    <w:p w:rsidR="001E67F1" w:rsidRPr="005D4729" w:rsidRDefault="001E67F1" w:rsidP="001E67F1">
      <w:pPr>
        <w:pStyle w:val="TofSectsSection"/>
      </w:pPr>
      <w:r w:rsidRPr="005D4729">
        <w:t>307</w:t>
      </w:r>
      <w:r w:rsidR="00C7380F">
        <w:noBreakHyphen/>
      </w:r>
      <w:r w:rsidRPr="005D4729">
        <w:t>345</w:t>
      </w:r>
      <w:r w:rsidRPr="005D4729">
        <w:tab/>
        <w:t xml:space="preserve">Low rate component—Effect of rebate under the </w:t>
      </w:r>
      <w:r w:rsidRPr="005D4729">
        <w:rPr>
          <w:rStyle w:val="CharItalic"/>
        </w:rPr>
        <w:t>Income Tax Assessment Act 1936</w:t>
      </w:r>
    </w:p>
    <w:p w:rsidR="001E67F1" w:rsidRPr="005D4729" w:rsidRDefault="001E67F1" w:rsidP="001E67F1">
      <w:pPr>
        <w:pStyle w:val="ActHead5"/>
      </w:pPr>
      <w:bookmarkStart w:id="544" w:name="_Toc138776394"/>
      <w:r w:rsidRPr="00C7380F">
        <w:rPr>
          <w:rStyle w:val="CharSectno"/>
        </w:rPr>
        <w:t>307</w:t>
      </w:r>
      <w:r w:rsidR="00C7380F" w:rsidRPr="00C7380F">
        <w:rPr>
          <w:rStyle w:val="CharSectno"/>
        </w:rPr>
        <w:noBreakHyphen/>
      </w:r>
      <w:r w:rsidRPr="00C7380F">
        <w:rPr>
          <w:rStyle w:val="CharSectno"/>
        </w:rPr>
        <w:t>125</w:t>
      </w:r>
      <w:r w:rsidRPr="005D4729">
        <w:t xml:space="preserve">  Treatment of tax free component of existing pension payments etc.</w:t>
      </w:r>
      <w:bookmarkEnd w:id="544"/>
    </w:p>
    <w:p w:rsidR="001E67F1" w:rsidRPr="005D4729" w:rsidRDefault="001E67F1" w:rsidP="001E67F1">
      <w:pPr>
        <w:pStyle w:val="subsection"/>
      </w:pPr>
      <w:r w:rsidRPr="005D4729">
        <w:tab/>
        <w:t>(1)</w:t>
      </w:r>
      <w:r w:rsidRPr="005D4729">
        <w:tab/>
        <w:t xml:space="preserve">This section applies to a superannuation income stream from which at least one superannuation income stream benefit has been paid before </w:t>
      </w:r>
      <w:r w:rsidR="00EB3B5E">
        <w:t>1 July</w:t>
      </w:r>
      <w:r w:rsidRPr="005D4729">
        <w:t xml:space="preserve"> 2007.</w:t>
      </w:r>
    </w:p>
    <w:p w:rsidR="006504CA" w:rsidRPr="005D4729" w:rsidRDefault="006504CA" w:rsidP="006504CA">
      <w:pPr>
        <w:pStyle w:val="notetext"/>
      </w:pPr>
      <w:r w:rsidRPr="005D4729">
        <w:t>Note:</w:t>
      </w:r>
      <w:r w:rsidRPr="005D4729">
        <w:tab/>
        <w:t>This section also applies to an income stream replacing an earlier one because of an involuntary roll</w:t>
      </w:r>
      <w:r w:rsidR="00C7380F">
        <w:noBreakHyphen/>
      </w:r>
      <w:r w:rsidRPr="005D4729">
        <w:t xml:space="preserve">over (see </w:t>
      </w:r>
      <w:r w:rsidR="00B36BB7" w:rsidRPr="005D4729">
        <w:t>section 3</w:t>
      </w:r>
      <w:r w:rsidRPr="005D4729">
        <w:t>07</w:t>
      </w:r>
      <w:r w:rsidR="00C7380F">
        <w:noBreakHyphen/>
      </w:r>
      <w:r w:rsidRPr="005D4729">
        <w:t>127).</w:t>
      </w:r>
    </w:p>
    <w:p w:rsidR="001E67F1" w:rsidRPr="005D4729" w:rsidRDefault="001E67F1" w:rsidP="001E67F1">
      <w:pPr>
        <w:pStyle w:val="subsection"/>
      </w:pPr>
      <w:r w:rsidRPr="005D4729">
        <w:tab/>
        <w:t>(2)</w:t>
      </w:r>
      <w:r w:rsidRPr="005D4729">
        <w:tab/>
        <w:t xml:space="preserve">Despite </w:t>
      </w:r>
      <w:r w:rsidR="00B36BB7" w:rsidRPr="005D4729">
        <w:t>subsection 3</w:t>
      </w:r>
      <w:r w:rsidRPr="005D4729">
        <w:t>07</w:t>
      </w:r>
      <w:r w:rsidR="00C7380F">
        <w:noBreakHyphen/>
      </w:r>
      <w:r w:rsidRPr="005D4729">
        <w:t xml:space="preserve">125(2) of the </w:t>
      </w:r>
      <w:r w:rsidRPr="005D4729">
        <w:rPr>
          <w:i/>
        </w:rPr>
        <w:t>Income Tax Assessment Act 1997</w:t>
      </w:r>
      <w:r w:rsidRPr="005D4729">
        <w:t>, work out the tax free component</w:t>
      </w:r>
      <w:r w:rsidRPr="005D4729">
        <w:rPr>
          <w:b/>
          <w:i/>
        </w:rPr>
        <w:t xml:space="preserve"> </w:t>
      </w:r>
      <w:r w:rsidRPr="005D4729">
        <w:t xml:space="preserve">of superannuation income stream benefits paid from the superannuation income stream in an income year beginning on or after </w:t>
      </w:r>
      <w:r w:rsidR="00EB3B5E">
        <w:t>1 July</w:t>
      </w:r>
      <w:r w:rsidRPr="005D4729">
        <w:t xml:space="preserve"> 2007 as follows:</w:t>
      </w:r>
    </w:p>
    <w:p w:rsidR="001E67F1" w:rsidRPr="005D4729" w:rsidRDefault="001E67F1" w:rsidP="001E67F1">
      <w:pPr>
        <w:pStyle w:val="paragraph"/>
      </w:pPr>
      <w:r w:rsidRPr="005D4729">
        <w:tab/>
        <w:t>(a)</w:t>
      </w:r>
      <w:r w:rsidRPr="005D4729">
        <w:tab/>
        <w:t xml:space="preserve">first, work out the deductible amount in relation to the superannuation income stream for the income year including </w:t>
      </w:r>
      <w:r w:rsidR="001E5ACC" w:rsidRPr="005D4729">
        <w:t>30 June</w:t>
      </w:r>
      <w:r w:rsidRPr="005D4729">
        <w:t xml:space="preserve"> 2007 in accordance with section</w:t>
      </w:r>
      <w:r w:rsidR="00FD3F14" w:rsidRPr="005D4729">
        <w:t> </w:t>
      </w:r>
      <w:r w:rsidRPr="005D4729">
        <w:t xml:space="preserve">27H of the </w:t>
      </w:r>
      <w:r w:rsidRPr="005D4729">
        <w:rPr>
          <w:i/>
        </w:rPr>
        <w:t>Income Tax Assessment Act 1936</w:t>
      </w:r>
      <w:r w:rsidRPr="005D4729">
        <w:t xml:space="preserve"> (as in force just before </w:t>
      </w:r>
      <w:r w:rsidR="00EB3B5E">
        <w:t>1 July</w:t>
      </w:r>
      <w:r w:rsidRPr="005D4729">
        <w:t xml:space="preserve"> 2007);</w:t>
      </w:r>
    </w:p>
    <w:p w:rsidR="001E67F1" w:rsidRPr="005D4729" w:rsidRDefault="001E67F1" w:rsidP="001E67F1">
      <w:pPr>
        <w:pStyle w:val="paragraph"/>
      </w:pPr>
      <w:r w:rsidRPr="005D4729">
        <w:tab/>
        <w:t>(b)</w:t>
      </w:r>
      <w:r w:rsidRPr="005D4729">
        <w:tab/>
        <w:t xml:space="preserve">next, allocate the deductible amount worked out under </w:t>
      </w:r>
      <w:r w:rsidR="00FD3F14" w:rsidRPr="005D4729">
        <w:t>paragraph (</w:t>
      </w:r>
      <w:r w:rsidRPr="005D4729">
        <w:t>a) to each of those benefits in proportion to the amount of those benefits.</w:t>
      </w:r>
    </w:p>
    <w:p w:rsidR="001E67F1" w:rsidRPr="005D4729" w:rsidRDefault="001E67F1" w:rsidP="001E67F1">
      <w:pPr>
        <w:pStyle w:val="subsection2"/>
      </w:pPr>
      <w:r w:rsidRPr="005D4729">
        <w:lastRenderedPageBreak/>
        <w:t xml:space="preserve">The amount allocated to a superannuation income stream benefit under </w:t>
      </w:r>
      <w:r w:rsidR="00FD3F14" w:rsidRPr="005D4729">
        <w:t>paragraph (</w:t>
      </w:r>
      <w:r w:rsidRPr="005D4729">
        <w:t xml:space="preserve">b) is the </w:t>
      </w:r>
      <w:r w:rsidRPr="005D4729">
        <w:rPr>
          <w:b/>
          <w:i/>
        </w:rPr>
        <w:t xml:space="preserve">tax free component </w:t>
      </w:r>
      <w:r w:rsidRPr="005D4729">
        <w:t xml:space="preserve">of the benefit. The </w:t>
      </w:r>
      <w:r w:rsidRPr="005D4729">
        <w:rPr>
          <w:b/>
          <w:i/>
        </w:rPr>
        <w:t xml:space="preserve">taxable component </w:t>
      </w:r>
      <w:r w:rsidRPr="005D4729">
        <w:t>of the benefit is the remainder of the benefit.</w:t>
      </w:r>
    </w:p>
    <w:p w:rsidR="001E67F1" w:rsidRPr="005D4729" w:rsidRDefault="001E67F1" w:rsidP="001E67F1">
      <w:pPr>
        <w:pStyle w:val="subsection"/>
      </w:pPr>
      <w:r w:rsidRPr="005D4729">
        <w:tab/>
        <w:t>(3)</w:t>
      </w:r>
      <w:r w:rsidRPr="005D4729">
        <w:tab/>
      </w:r>
      <w:r w:rsidR="00FD3F14" w:rsidRPr="005D4729">
        <w:t>Subsection (</w:t>
      </w:r>
      <w:r w:rsidRPr="005D4729">
        <w:t>2) does not apply to the payment of a superannuation income stream benefit after at least one of the following events has happened:</w:t>
      </w:r>
    </w:p>
    <w:p w:rsidR="001E67F1" w:rsidRPr="005D4729" w:rsidRDefault="001E67F1" w:rsidP="001E67F1">
      <w:pPr>
        <w:pStyle w:val="paragraph"/>
      </w:pPr>
      <w:r w:rsidRPr="005D4729">
        <w:tab/>
        <w:t>(a)</w:t>
      </w:r>
      <w:r w:rsidRPr="005D4729">
        <w:tab/>
        <w:t>the superannuation income stream has been wholly or partially commuted;</w:t>
      </w:r>
    </w:p>
    <w:p w:rsidR="001E67F1" w:rsidRPr="005D4729" w:rsidRDefault="001E67F1" w:rsidP="001E67F1">
      <w:pPr>
        <w:pStyle w:val="paragraph"/>
      </w:pPr>
      <w:r w:rsidRPr="005D4729">
        <w:tab/>
        <w:t>(b)</w:t>
      </w:r>
      <w:r w:rsidRPr="005D4729">
        <w:tab/>
        <w:t>the holder of the superannuation interest has died, if:</w:t>
      </w:r>
    </w:p>
    <w:p w:rsidR="001E67F1" w:rsidRPr="005D4729" w:rsidRDefault="001E67F1" w:rsidP="001E67F1">
      <w:pPr>
        <w:pStyle w:val="paragraphsub"/>
      </w:pPr>
      <w:r w:rsidRPr="005D4729">
        <w:tab/>
        <w:t>(i)</w:t>
      </w:r>
      <w:r w:rsidRPr="005D4729">
        <w:tab/>
        <w:t xml:space="preserve">none of the superannuation income stream benefits paid from the superannuation interest after </w:t>
      </w:r>
      <w:r w:rsidR="001E5ACC" w:rsidRPr="005D4729">
        <w:t>30 June</w:t>
      </w:r>
      <w:r w:rsidRPr="005D4729">
        <w:t xml:space="preserve"> 2007 consist of, or include, an element untaxed in the fund; or</w:t>
      </w:r>
    </w:p>
    <w:p w:rsidR="001E67F1" w:rsidRPr="005D4729" w:rsidRDefault="001E67F1" w:rsidP="001E67F1">
      <w:pPr>
        <w:pStyle w:val="paragraphsub"/>
      </w:pPr>
      <w:r w:rsidRPr="005D4729">
        <w:tab/>
        <w:t>(ii)</w:t>
      </w:r>
      <w:r w:rsidRPr="005D4729">
        <w:tab/>
        <w:t xml:space="preserve">where no superannuation income stream benefits have been paid from the superannuation interest after </w:t>
      </w:r>
      <w:r w:rsidR="001E5ACC" w:rsidRPr="005D4729">
        <w:t>30 June</w:t>
      </w:r>
      <w:r w:rsidRPr="005D4729">
        <w:t xml:space="preserve"> 2007—all payments from the interest on or before that day would have satisfied the requirement in </w:t>
      </w:r>
      <w:r w:rsidR="00FD3F14" w:rsidRPr="005D4729">
        <w:t>subparagraph (</w:t>
      </w:r>
      <w:r w:rsidRPr="005D4729">
        <w:t>i) if they had been paid after that day;</w:t>
      </w:r>
    </w:p>
    <w:p w:rsidR="0077039B" w:rsidRPr="005D4729" w:rsidRDefault="0077039B" w:rsidP="0077039B">
      <w:pPr>
        <w:pStyle w:val="paragraph"/>
      </w:pPr>
      <w:r w:rsidRPr="005D4729">
        <w:tab/>
        <w:t>(ba)</w:t>
      </w:r>
      <w:r w:rsidRPr="005D4729">
        <w:tab/>
        <w:t xml:space="preserve">the holder of the superannuation interest is aged 60 or above on </w:t>
      </w:r>
      <w:r w:rsidR="00EB3B5E">
        <w:t>1 July</w:t>
      </w:r>
      <w:r w:rsidRPr="005D4729">
        <w:t xml:space="preserve"> 2007, if none of the superannuation income stream benefits paid from the superannuation interest after </w:t>
      </w:r>
      <w:r w:rsidR="001E5ACC" w:rsidRPr="005D4729">
        <w:t>30 June</w:t>
      </w:r>
      <w:r w:rsidRPr="005D4729">
        <w:t xml:space="preserve"> 2007 consist of, or include, an element untaxed in the fund;</w:t>
      </w:r>
    </w:p>
    <w:p w:rsidR="001E67F1" w:rsidRPr="005D4729" w:rsidRDefault="001E67F1" w:rsidP="001E67F1">
      <w:pPr>
        <w:pStyle w:val="paragraph"/>
      </w:pPr>
      <w:r w:rsidRPr="005D4729">
        <w:tab/>
        <w:t>(c)</w:t>
      </w:r>
      <w:r w:rsidRPr="005D4729">
        <w:tab/>
        <w:t>the holder of the superannuation interest turns 60, if:</w:t>
      </w:r>
    </w:p>
    <w:p w:rsidR="001E67F1" w:rsidRPr="005D4729" w:rsidRDefault="001E67F1" w:rsidP="001E67F1">
      <w:pPr>
        <w:pStyle w:val="paragraphsub"/>
      </w:pPr>
      <w:r w:rsidRPr="005D4729">
        <w:tab/>
        <w:t>(i)</w:t>
      </w:r>
      <w:r w:rsidRPr="005D4729">
        <w:tab/>
        <w:t xml:space="preserve">none of the superannuation income stream benefits paid from the superannuation interest after </w:t>
      </w:r>
      <w:r w:rsidR="001E5ACC" w:rsidRPr="005D4729">
        <w:t>30 June</w:t>
      </w:r>
      <w:r w:rsidRPr="005D4729">
        <w:t xml:space="preserve"> 2007 consist of, or include, an element untaxed in the fund; or</w:t>
      </w:r>
    </w:p>
    <w:p w:rsidR="001E67F1" w:rsidRPr="005D4729" w:rsidRDefault="001E67F1" w:rsidP="001E67F1">
      <w:pPr>
        <w:pStyle w:val="paragraphsub"/>
      </w:pPr>
      <w:r w:rsidRPr="005D4729">
        <w:tab/>
        <w:t>(ii)</w:t>
      </w:r>
      <w:r w:rsidRPr="005D4729">
        <w:tab/>
        <w:t xml:space="preserve">where no superannuation income stream benefits have been paid from the superannuation interest after </w:t>
      </w:r>
      <w:r w:rsidR="001E5ACC" w:rsidRPr="005D4729">
        <w:t>30 June</w:t>
      </w:r>
      <w:r w:rsidRPr="005D4729">
        <w:t xml:space="preserve"> 2007—all payments from the interest on or before that day would have satisfied the requirement in </w:t>
      </w:r>
      <w:r w:rsidR="00FD3F14" w:rsidRPr="005D4729">
        <w:t>subparagraph (</w:t>
      </w:r>
      <w:r w:rsidRPr="005D4729">
        <w:t>i) if they had been paid after that day.</w:t>
      </w:r>
    </w:p>
    <w:p w:rsidR="001E67F1" w:rsidRPr="005D4729" w:rsidRDefault="001E67F1" w:rsidP="001E67F1">
      <w:pPr>
        <w:pStyle w:val="SubsectionHead"/>
      </w:pPr>
      <w:r w:rsidRPr="005D4729">
        <w:t xml:space="preserve">Continuing payments of superannuation income stream after </w:t>
      </w:r>
      <w:r w:rsidR="00FD3F14" w:rsidRPr="005D4729">
        <w:t>subsection (</w:t>
      </w:r>
      <w:r w:rsidRPr="005D4729">
        <w:t>3) event</w:t>
      </w:r>
    </w:p>
    <w:p w:rsidR="001E67F1" w:rsidRPr="005D4729" w:rsidRDefault="001E67F1" w:rsidP="001E67F1">
      <w:pPr>
        <w:pStyle w:val="subsection"/>
      </w:pPr>
      <w:r w:rsidRPr="005D4729">
        <w:tab/>
        <w:t>(4)</w:t>
      </w:r>
      <w:r w:rsidRPr="005D4729">
        <w:tab/>
        <w:t xml:space="preserve">If </w:t>
      </w:r>
      <w:r w:rsidR="00FD3F14" w:rsidRPr="005D4729">
        <w:t>subsection (</w:t>
      </w:r>
      <w:r w:rsidRPr="005D4729">
        <w:t xml:space="preserve">2) does not apply to the payment of a superannuation income stream benefit because of </w:t>
      </w:r>
      <w:r w:rsidR="00FD3F14" w:rsidRPr="005D4729">
        <w:t>subsection (</w:t>
      </w:r>
      <w:r w:rsidRPr="005D4729">
        <w:t>3):</w:t>
      </w:r>
    </w:p>
    <w:p w:rsidR="001E67F1" w:rsidRPr="005D4729" w:rsidRDefault="001E67F1" w:rsidP="001E67F1">
      <w:pPr>
        <w:pStyle w:val="paragraph"/>
      </w:pPr>
      <w:r w:rsidRPr="005D4729">
        <w:lastRenderedPageBreak/>
        <w:tab/>
        <w:t>(a)</w:t>
      </w:r>
      <w:r w:rsidRPr="005D4729">
        <w:tab/>
        <w:t xml:space="preserve">treat the time mentioned in </w:t>
      </w:r>
      <w:r w:rsidR="00FD3F14" w:rsidRPr="005D4729">
        <w:t>subsection (</w:t>
      </w:r>
      <w:r w:rsidRPr="005D4729">
        <w:t xml:space="preserve">5) as the applicable time for the purposes of </w:t>
      </w:r>
      <w:r w:rsidR="00B36BB7" w:rsidRPr="005D4729">
        <w:t>subsection 3</w:t>
      </w:r>
      <w:r w:rsidRPr="005D4729">
        <w:t>07</w:t>
      </w:r>
      <w:r w:rsidR="00C7380F">
        <w:noBreakHyphen/>
      </w:r>
      <w:r w:rsidRPr="005D4729">
        <w:t xml:space="preserve">125(3) of the </w:t>
      </w:r>
      <w:r w:rsidRPr="005D4729">
        <w:rPr>
          <w:i/>
        </w:rPr>
        <w:t>Income Tax Assessment Act 1997</w:t>
      </w:r>
      <w:r w:rsidRPr="005D4729">
        <w:t xml:space="preserve"> in relation to the benefit; and</w:t>
      </w:r>
    </w:p>
    <w:p w:rsidR="001E67F1" w:rsidRPr="005D4729" w:rsidRDefault="001E67F1" w:rsidP="001E67F1">
      <w:pPr>
        <w:pStyle w:val="paragraph"/>
        <w:rPr>
          <w:sz w:val="32"/>
        </w:rPr>
      </w:pPr>
      <w:r w:rsidRPr="005D4729">
        <w:tab/>
        <w:t>(b)</w:t>
      </w:r>
      <w:r w:rsidRPr="005D4729">
        <w:tab/>
        <w:t xml:space="preserve">work out the tax free component of the superannuation interest for the purposes of </w:t>
      </w:r>
      <w:r w:rsidR="00B36BB7" w:rsidRPr="005D4729">
        <w:t>section 3</w:t>
      </w:r>
      <w:r w:rsidRPr="005D4729">
        <w:t>07</w:t>
      </w:r>
      <w:r w:rsidR="00C7380F">
        <w:noBreakHyphen/>
      </w:r>
      <w:r w:rsidRPr="005D4729">
        <w:t xml:space="preserve">125 of the </w:t>
      </w:r>
      <w:r w:rsidRPr="005D4729">
        <w:rPr>
          <w:i/>
        </w:rPr>
        <w:t xml:space="preserve">Income Tax Assessment Act 1997 </w:t>
      </w:r>
      <w:r w:rsidR="00331C5B" w:rsidRPr="005D4729">
        <w:t xml:space="preserve">under </w:t>
      </w:r>
      <w:r w:rsidR="00FD3F14" w:rsidRPr="005D4729">
        <w:t>subsections (</w:t>
      </w:r>
      <w:r w:rsidR="00331C5B" w:rsidRPr="005D4729">
        <w:t>6) and (6A)</w:t>
      </w:r>
      <w:r w:rsidRPr="005D4729">
        <w:t>.</w:t>
      </w:r>
    </w:p>
    <w:p w:rsidR="001E67F1" w:rsidRPr="005D4729" w:rsidRDefault="001E67F1" w:rsidP="001E67F1">
      <w:pPr>
        <w:pStyle w:val="subsection"/>
        <w:rPr>
          <w:sz w:val="32"/>
        </w:rPr>
      </w:pPr>
      <w:r w:rsidRPr="005D4729">
        <w:tab/>
        <w:t>(5)</w:t>
      </w:r>
      <w:r w:rsidRPr="005D4729">
        <w:tab/>
        <w:t xml:space="preserve">For the purposes of </w:t>
      </w:r>
      <w:r w:rsidR="00FD3F14" w:rsidRPr="005D4729">
        <w:t>subsection (</w:t>
      </w:r>
      <w:r w:rsidRPr="005D4729">
        <w:t>4), the time is:</w:t>
      </w:r>
    </w:p>
    <w:p w:rsidR="001E67F1" w:rsidRPr="005D4729" w:rsidRDefault="001E67F1" w:rsidP="001E67F1">
      <w:pPr>
        <w:pStyle w:val="paragraph"/>
      </w:pPr>
      <w:r w:rsidRPr="005D4729">
        <w:tab/>
        <w:t>(a)</w:t>
      </w:r>
      <w:r w:rsidRPr="005D4729">
        <w:tab/>
        <w:t xml:space="preserve">the time just before the event mentioned in </w:t>
      </w:r>
      <w:r w:rsidR="00FD3F14" w:rsidRPr="005D4729">
        <w:t>subsection (</w:t>
      </w:r>
      <w:r w:rsidRPr="005D4729">
        <w:t>3) happens; or</w:t>
      </w:r>
    </w:p>
    <w:p w:rsidR="001E67F1" w:rsidRPr="005D4729" w:rsidRDefault="001E67F1" w:rsidP="001E67F1">
      <w:pPr>
        <w:pStyle w:val="paragraph"/>
      </w:pPr>
      <w:r w:rsidRPr="005D4729">
        <w:tab/>
        <w:t>(b)</w:t>
      </w:r>
      <w:r w:rsidRPr="005D4729">
        <w:tab/>
        <w:t>if there are 2 or more such events—the time just before the earliest of those events happens.</w:t>
      </w:r>
    </w:p>
    <w:p w:rsidR="001E67F1" w:rsidRPr="005D4729" w:rsidRDefault="001E67F1" w:rsidP="001E67F1">
      <w:pPr>
        <w:pStyle w:val="subsection"/>
      </w:pPr>
      <w:r w:rsidRPr="005D4729">
        <w:tab/>
        <w:t>(6)</w:t>
      </w:r>
      <w:r w:rsidRPr="005D4729">
        <w:tab/>
        <w:t xml:space="preserve">For the purposes of </w:t>
      </w:r>
      <w:r w:rsidR="00FD3F14" w:rsidRPr="005D4729">
        <w:t>paragraph (</w:t>
      </w:r>
      <w:r w:rsidRPr="005D4729">
        <w:t>4)(b), work out the tax free component of the superannuation interest as follows:</w:t>
      </w:r>
    </w:p>
    <w:p w:rsidR="001E67F1" w:rsidRPr="005D4729" w:rsidRDefault="001E67F1" w:rsidP="001E67F1">
      <w:pPr>
        <w:pStyle w:val="paragraph"/>
      </w:pPr>
      <w:r w:rsidRPr="005D4729">
        <w:tab/>
        <w:t>(a)</w:t>
      </w:r>
      <w:r w:rsidRPr="005D4729">
        <w:tab/>
        <w:t>first, assume that:</w:t>
      </w:r>
    </w:p>
    <w:p w:rsidR="001E67F1" w:rsidRPr="005D4729" w:rsidRDefault="001E67F1" w:rsidP="001E67F1">
      <w:pPr>
        <w:pStyle w:val="paragraphsub"/>
      </w:pPr>
      <w:r w:rsidRPr="005D4729">
        <w:tab/>
        <w:t>(i)</w:t>
      </w:r>
      <w:r w:rsidRPr="005D4729">
        <w:tab/>
        <w:t xml:space="preserve">an eligible termination payment had been made in respect of the holder of the interest just before the time mentioned in </w:t>
      </w:r>
      <w:r w:rsidR="00FD3F14" w:rsidRPr="005D4729">
        <w:t>subsection (</w:t>
      </w:r>
      <w:r w:rsidRPr="005D4729">
        <w:t>5); and</w:t>
      </w:r>
    </w:p>
    <w:p w:rsidR="001E67F1" w:rsidRPr="005D4729" w:rsidRDefault="001E67F1" w:rsidP="001E67F1">
      <w:pPr>
        <w:pStyle w:val="paragraphsub"/>
      </w:pPr>
      <w:r w:rsidRPr="005D4729">
        <w:tab/>
        <w:t>(ii)</w:t>
      </w:r>
      <w:r w:rsidRPr="005D4729">
        <w:tab/>
        <w:t>the amount of the eligible termination payment had been equal to the value of the superannuation interest at that time;</w:t>
      </w:r>
    </w:p>
    <w:p w:rsidR="001E67F1" w:rsidRPr="005D4729" w:rsidRDefault="001E67F1" w:rsidP="001E67F1">
      <w:pPr>
        <w:pStyle w:val="paragraph"/>
      </w:pPr>
      <w:r w:rsidRPr="005D4729">
        <w:tab/>
        <w:t>(b)</w:t>
      </w:r>
      <w:r w:rsidRPr="005D4729">
        <w:tab/>
        <w:t>next, work out the unused undeducted purchase price (</w:t>
      </w:r>
      <w:r w:rsidR="007C53AF" w:rsidRPr="005D4729">
        <w:t xml:space="preserve">within the meaning of </w:t>
      </w:r>
      <w:r w:rsidR="00FD3F14" w:rsidRPr="005D4729">
        <w:t>paragraph (</w:t>
      </w:r>
      <w:r w:rsidR="007C53AF" w:rsidRPr="005D4729">
        <w:t>a) of the definition of that term in subsection</w:t>
      </w:r>
      <w:r w:rsidR="00FD3F14" w:rsidRPr="005D4729">
        <w:t> </w:t>
      </w:r>
      <w:r w:rsidR="007C53AF" w:rsidRPr="005D4729">
        <w:t>27A(1)</w:t>
      </w:r>
      <w:r w:rsidRPr="005D4729">
        <w:t xml:space="preserve"> of the </w:t>
      </w:r>
      <w:r w:rsidRPr="005D4729">
        <w:rPr>
          <w:i/>
        </w:rPr>
        <w:t>Income Tax Assessment Act 1936</w:t>
      </w:r>
      <w:r w:rsidRPr="005D4729">
        <w:t xml:space="preserve"> just before the commencement of this </w:t>
      </w:r>
      <w:r w:rsidR="00741CD2" w:rsidRPr="005D4729">
        <w:t>section</w:t>
      </w:r>
      <w:r w:rsidR="00E0023D" w:rsidRPr="005D4729">
        <w:t xml:space="preserve">, and disregarding </w:t>
      </w:r>
      <w:r w:rsidR="00FD3F14" w:rsidRPr="005D4729">
        <w:t>paragraphs (</w:t>
      </w:r>
      <w:r w:rsidR="00E0023D" w:rsidRPr="005D4729">
        <w:t>b) and (c) of that definition</w:t>
      </w:r>
      <w:r w:rsidR="00063CD1" w:rsidRPr="005D4729">
        <w:t>)</w:t>
      </w:r>
      <w:r w:rsidRPr="005D4729">
        <w:t xml:space="preserve"> of the superannuation income </w:t>
      </w:r>
      <w:r w:rsidR="009B5A11" w:rsidRPr="005D4729">
        <w:t xml:space="preserve">stream, reduced by the tax free components (worked out under </w:t>
      </w:r>
      <w:r w:rsidR="00FD3F14" w:rsidRPr="005D4729">
        <w:t>subsection (</w:t>
      </w:r>
      <w:r w:rsidR="009B5A11" w:rsidRPr="005D4729">
        <w:t xml:space="preserve">2)) of any benefits paid from the superannuation income stream after </w:t>
      </w:r>
      <w:r w:rsidR="001E5ACC" w:rsidRPr="005D4729">
        <w:t>30 June</w:t>
      </w:r>
      <w:r w:rsidR="009B5A11" w:rsidRPr="005D4729">
        <w:t xml:space="preserve"> 2007</w:t>
      </w:r>
      <w:r w:rsidRPr="005D4729">
        <w:t>;</w:t>
      </w:r>
    </w:p>
    <w:p w:rsidR="001E67F1" w:rsidRPr="005D4729" w:rsidRDefault="001E67F1" w:rsidP="001E67F1">
      <w:pPr>
        <w:pStyle w:val="paragraph"/>
      </w:pPr>
      <w:r w:rsidRPr="005D4729">
        <w:tab/>
        <w:t>(c)</w:t>
      </w:r>
      <w:r w:rsidRPr="005D4729">
        <w:tab/>
        <w:t>next, work out the pre</w:t>
      </w:r>
      <w:r w:rsidR="00C7380F">
        <w:noBreakHyphen/>
      </w:r>
      <w:r w:rsidRPr="005D4729">
        <w:t>July 83 component (within the meaning of section</w:t>
      </w:r>
      <w:r w:rsidR="00FD3F14" w:rsidRPr="005D4729">
        <w:t> </w:t>
      </w:r>
      <w:r w:rsidRPr="005D4729">
        <w:t xml:space="preserve">27A of the </w:t>
      </w:r>
      <w:r w:rsidRPr="005D4729">
        <w:rPr>
          <w:i/>
        </w:rPr>
        <w:t>Income Tax Assessment Act 1936</w:t>
      </w:r>
      <w:r w:rsidRPr="005D4729">
        <w:t xml:space="preserve"> just before the commencement of this </w:t>
      </w:r>
      <w:r w:rsidR="00741CD2" w:rsidRPr="005D4729">
        <w:t>section</w:t>
      </w:r>
      <w:r w:rsidRPr="005D4729">
        <w:t>) of the eligible termination payment.</w:t>
      </w:r>
    </w:p>
    <w:p w:rsidR="001E67F1" w:rsidRPr="005D4729" w:rsidRDefault="001E67F1" w:rsidP="001E67F1">
      <w:pPr>
        <w:pStyle w:val="subsection2"/>
      </w:pPr>
      <w:r w:rsidRPr="005D4729">
        <w:t xml:space="preserve">The tax free component is equal to the sum of the amounts worked out under </w:t>
      </w:r>
      <w:r w:rsidR="00FD3F14" w:rsidRPr="005D4729">
        <w:t>paragraphs (</w:t>
      </w:r>
      <w:r w:rsidRPr="005D4729">
        <w:t>b) and (c).</w:t>
      </w:r>
    </w:p>
    <w:p w:rsidR="00541565" w:rsidRPr="005D4729" w:rsidRDefault="00541565" w:rsidP="00541565">
      <w:pPr>
        <w:pStyle w:val="subsection"/>
      </w:pPr>
      <w:r w:rsidRPr="005D4729">
        <w:lastRenderedPageBreak/>
        <w:tab/>
        <w:t>(6A)</w:t>
      </w:r>
      <w:r w:rsidRPr="005D4729">
        <w:tab/>
        <w:t xml:space="preserve">Despite </w:t>
      </w:r>
      <w:r w:rsidR="00FD3F14" w:rsidRPr="005D4729">
        <w:t>subsection (</w:t>
      </w:r>
      <w:r w:rsidRPr="005D4729">
        <w:t>6), if:</w:t>
      </w:r>
    </w:p>
    <w:p w:rsidR="00541565" w:rsidRPr="005D4729" w:rsidRDefault="00541565" w:rsidP="00541565">
      <w:pPr>
        <w:pStyle w:val="paragraph"/>
      </w:pPr>
      <w:r w:rsidRPr="005D4729">
        <w:tab/>
        <w:t>(a)</w:t>
      </w:r>
      <w:r w:rsidRPr="005D4729">
        <w:tab/>
        <w:t xml:space="preserve">at least one superannuation income stream benefit was paid from the superannuation income stream before </w:t>
      </w:r>
      <w:r w:rsidR="00EB3B5E">
        <w:t>1 July</w:t>
      </w:r>
      <w:r w:rsidRPr="005D4729">
        <w:t xml:space="preserve"> 1994; or</w:t>
      </w:r>
    </w:p>
    <w:p w:rsidR="00541565" w:rsidRPr="005D4729" w:rsidRDefault="00541565" w:rsidP="00541565">
      <w:pPr>
        <w:pStyle w:val="paragraph"/>
      </w:pPr>
      <w:r w:rsidRPr="005D4729">
        <w:tab/>
        <w:t>(b)</w:t>
      </w:r>
      <w:r w:rsidRPr="005D4729">
        <w:tab/>
        <w:t>section</w:t>
      </w:r>
      <w:r w:rsidR="00FD3F14" w:rsidRPr="005D4729">
        <w:t> </w:t>
      </w:r>
      <w:r w:rsidRPr="005D4729">
        <w:t xml:space="preserve">27AAAA of the </w:t>
      </w:r>
      <w:r w:rsidRPr="005D4729">
        <w:rPr>
          <w:i/>
        </w:rPr>
        <w:t>Income Tax Assessment Act 1936</w:t>
      </w:r>
      <w:r w:rsidRPr="005D4729">
        <w:t xml:space="preserve"> (as in force just before </w:t>
      </w:r>
      <w:r w:rsidR="00EB3B5E">
        <w:t>1 July</w:t>
      </w:r>
      <w:r w:rsidRPr="005D4729">
        <w:t xml:space="preserve"> 2007) applied to the superannuation income stream just before </w:t>
      </w:r>
      <w:r w:rsidR="00EB3B5E">
        <w:t>1 July</w:t>
      </w:r>
      <w:r w:rsidRPr="005D4729">
        <w:t xml:space="preserve"> 2007;</w:t>
      </w:r>
    </w:p>
    <w:p w:rsidR="00541565" w:rsidRPr="005D4729" w:rsidRDefault="00541565" w:rsidP="00541565">
      <w:pPr>
        <w:pStyle w:val="subsection2"/>
      </w:pPr>
      <w:r w:rsidRPr="005D4729">
        <w:t xml:space="preserve">for the purposes of </w:t>
      </w:r>
      <w:r w:rsidR="00FD3F14" w:rsidRPr="005D4729">
        <w:t>paragraph (</w:t>
      </w:r>
      <w:r w:rsidRPr="005D4729">
        <w:t xml:space="preserve">4)(b), the tax free component is equal to the amount worked out under </w:t>
      </w:r>
      <w:r w:rsidR="00FD3F14" w:rsidRPr="005D4729">
        <w:t>paragraph (</w:t>
      </w:r>
      <w:r w:rsidRPr="005D4729">
        <w:t>6)(b).</w:t>
      </w:r>
    </w:p>
    <w:p w:rsidR="001E67F1" w:rsidRPr="005D4729" w:rsidRDefault="001E67F1" w:rsidP="001E67F1">
      <w:pPr>
        <w:pStyle w:val="subsection"/>
      </w:pPr>
      <w:r w:rsidRPr="005D4729">
        <w:tab/>
        <w:t>(7)</w:t>
      </w:r>
      <w:r w:rsidRPr="005D4729">
        <w:tab/>
        <w:t xml:space="preserve">For the purposes of </w:t>
      </w:r>
      <w:r w:rsidR="00FD3F14" w:rsidRPr="005D4729">
        <w:t>paragraph (</w:t>
      </w:r>
      <w:r w:rsidRPr="005D4729">
        <w:t>6)(c), disregard the value of the interest to the extent that it would consist, apart from this subsection, of the element untaxed in the fund of the taxable component of a superannuation benefit constituted by the eligible termination payment.</w:t>
      </w:r>
    </w:p>
    <w:p w:rsidR="001E67F1" w:rsidRPr="005D4729" w:rsidRDefault="001E67F1" w:rsidP="001E67F1">
      <w:pPr>
        <w:pStyle w:val="SubsectionHead"/>
      </w:pPr>
      <w:r w:rsidRPr="005D4729">
        <w:t>Commutation of superannuation income stream</w:t>
      </w:r>
    </w:p>
    <w:p w:rsidR="001E67F1" w:rsidRPr="005D4729" w:rsidRDefault="001E67F1" w:rsidP="001E67F1">
      <w:pPr>
        <w:pStyle w:val="subsection"/>
      </w:pPr>
      <w:r w:rsidRPr="005D4729">
        <w:tab/>
        <w:t>(8)</w:t>
      </w:r>
      <w:r w:rsidRPr="005D4729">
        <w:tab/>
        <w:t xml:space="preserve">If the superannuation income stream has been wholly or partially commuted as mentioned in </w:t>
      </w:r>
      <w:r w:rsidR="00FD3F14" w:rsidRPr="005D4729">
        <w:t>paragraph (</w:t>
      </w:r>
      <w:r w:rsidRPr="005D4729">
        <w:t xml:space="preserve">3)(a), treat the applicable time for the purposes of </w:t>
      </w:r>
      <w:r w:rsidR="00B36BB7" w:rsidRPr="005D4729">
        <w:t>subsection 3</w:t>
      </w:r>
      <w:r w:rsidRPr="005D4729">
        <w:t>07</w:t>
      </w:r>
      <w:r w:rsidR="00C7380F">
        <w:noBreakHyphen/>
      </w:r>
      <w:r w:rsidRPr="005D4729">
        <w:t xml:space="preserve">125(3) of the </w:t>
      </w:r>
      <w:r w:rsidRPr="005D4729">
        <w:rPr>
          <w:i/>
        </w:rPr>
        <w:t>Income Tax Assessment Act 1997</w:t>
      </w:r>
      <w:r w:rsidRPr="005D4729">
        <w:t xml:space="preserve"> in relation to a superannuation benefit arising from the commutation as:</w:t>
      </w:r>
    </w:p>
    <w:p w:rsidR="001E67F1" w:rsidRPr="005D4729" w:rsidRDefault="001E67F1" w:rsidP="001E67F1">
      <w:pPr>
        <w:pStyle w:val="paragraph"/>
      </w:pPr>
      <w:r w:rsidRPr="005D4729">
        <w:tab/>
        <w:t>(a)</w:t>
      </w:r>
      <w:r w:rsidRPr="005D4729">
        <w:tab/>
        <w:t>the time just before the commutation; or</w:t>
      </w:r>
    </w:p>
    <w:p w:rsidR="001E67F1" w:rsidRPr="005D4729" w:rsidRDefault="001E67F1" w:rsidP="001E67F1">
      <w:pPr>
        <w:pStyle w:val="paragraph"/>
      </w:pPr>
      <w:r w:rsidRPr="005D4729">
        <w:tab/>
        <w:t>(b)</w:t>
      </w:r>
      <w:r w:rsidRPr="005D4729">
        <w:tab/>
        <w:t xml:space="preserve">if 1 or more other events mentioned in </w:t>
      </w:r>
      <w:r w:rsidR="00FD3F14" w:rsidRPr="005D4729">
        <w:t>subsection (</w:t>
      </w:r>
      <w:r w:rsidRPr="005D4729">
        <w:t>3) happened before the commutation—the time just before the earliest of those events happens.</w:t>
      </w:r>
    </w:p>
    <w:p w:rsidR="009A4543" w:rsidRPr="005D4729" w:rsidRDefault="009A4543" w:rsidP="009A4543">
      <w:pPr>
        <w:pStyle w:val="ActHead5"/>
      </w:pPr>
      <w:bookmarkStart w:id="545" w:name="_Toc138776395"/>
      <w:r w:rsidRPr="00C7380F">
        <w:rPr>
          <w:rStyle w:val="CharSectno"/>
        </w:rPr>
        <w:t>307</w:t>
      </w:r>
      <w:r w:rsidR="00C7380F" w:rsidRPr="00C7380F">
        <w:rPr>
          <w:rStyle w:val="CharSectno"/>
        </w:rPr>
        <w:noBreakHyphen/>
      </w:r>
      <w:r w:rsidRPr="00C7380F">
        <w:rPr>
          <w:rStyle w:val="CharSectno"/>
        </w:rPr>
        <w:t>127</w:t>
      </w:r>
      <w:r w:rsidRPr="005D4729">
        <w:t xml:space="preserve">  Extension—income stream replacing an earlier one because of an involuntary roll</w:t>
      </w:r>
      <w:r w:rsidR="00C7380F">
        <w:noBreakHyphen/>
      </w:r>
      <w:r w:rsidRPr="005D4729">
        <w:t>over</w:t>
      </w:r>
      <w:bookmarkEnd w:id="545"/>
    </w:p>
    <w:p w:rsidR="009A4543" w:rsidRPr="005D4729" w:rsidRDefault="009A4543" w:rsidP="009A4543">
      <w:pPr>
        <w:pStyle w:val="subsection"/>
      </w:pPr>
      <w:r w:rsidRPr="005D4729">
        <w:tab/>
        <w:t>(1)</w:t>
      </w:r>
      <w:r w:rsidRPr="005D4729">
        <w:tab/>
        <w:t>Section</w:t>
      </w:r>
      <w:r w:rsidR="00FD3F14" w:rsidRPr="005D4729">
        <w:t> </w:t>
      </w:r>
      <w:r w:rsidRPr="005D4729">
        <w:t>307</w:t>
      </w:r>
      <w:r w:rsidR="00C7380F">
        <w:noBreakHyphen/>
      </w:r>
      <w:r w:rsidRPr="005D4729">
        <w:t xml:space="preserve">125 also applies to a superannuation income stream (the </w:t>
      </w:r>
      <w:r w:rsidRPr="005D4729">
        <w:rPr>
          <w:b/>
          <w:i/>
        </w:rPr>
        <w:t>later income stream</w:t>
      </w:r>
      <w:r w:rsidRPr="005D4729">
        <w:t>) if:</w:t>
      </w:r>
    </w:p>
    <w:p w:rsidR="009A4543" w:rsidRPr="005D4729" w:rsidRDefault="009A4543" w:rsidP="009A4543">
      <w:pPr>
        <w:pStyle w:val="paragraph"/>
      </w:pPr>
      <w:r w:rsidRPr="005D4729">
        <w:tab/>
        <w:t>(a)</w:t>
      </w:r>
      <w:r w:rsidRPr="005D4729">
        <w:tab/>
        <w:t>the later income stream commenced using only the amount of an involuntary roll</w:t>
      </w:r>
      <w:r w:rsidR="00C7380F">
        <w:noBreakHyphen/>
      </w:r>
      <w:r w:rsidRPr="005D4729">
        <w:t>over superannuation benefit:</w:t>
      </w:r>
    </w:p>
    <w:p w:rsidR="009A4543" w:rsidRPr="005D4729" w:rsidRDefault="009A4543" w:rsidP="009A4543">
      <w:pPr>
        <w:pStyle w:val="paragraphsub"/>
      </w:pPr>
      <w:r w:rsidRPr="005D4729">
        <w:tab/>
        <w:t>(i)</w:t>
      </w:r>
      <w:r w:rsidRPr="005D4729">
        <w:tab/>
        <w:t>covered by paragraph</w:t>
      </w:r>
      <w:r w:rsidR="00FD3F14" w:rsidRPr="005D4729">
        <w:t> </w:t>
      </w:r>
      <w:r w:rsidRPr="005D4729">
        <w:t>306</w:t>
      </w:r>
      <w:r w:rsidR="00C7380F">
        <w:noBreakHyphen/>
      </w:r>
      <w:r w:rsidRPr="005D4729">
        <w:t xml:space="preserve">12(a) of the </w:t>
      </w:r>
      <w:r w:rsidRPr="005D4729">
        <w:rPr>
          <w:i/>
        </w:rPr>
        <w:t>Income Tax Assessment Act 1997</w:t>
      </w:r>
      <w:r w:rsidRPr="005D4729">
        <w:t>; and</w:t>
      </w:r>
    </w:p>
    <w:p w:rsidR="009A4543" w:rsidRPr="005D4729" w:rsidRDefault="009A4543" w:rsidP="009A4543">
      <w:pPr>
        <w:pStyle w:val="paragraphsub"/>
      </w:pPr>
      <w:r w:rsidRPr="005D4729">
        <w:lastRenderedPageBreak/>
        <w:tab/>
        <w:t>(ii)</w:t>
      </w:r>
      <w:r w:rsidRPr="005D4729">
        <w:tab/>
        <w:t xml:space="preserve">paid from a superannuation interest (the </w:t>
      </w:r>
      <w:r w:rsidRPr="005D4729">
        <w:rPr>
          <w:b/>
          <w:i/>
        </w:rPr>
        <w:t>earlier interest</w:t>
      </w:r>
      <w:r w:rsidRPr="005D4729">
        <w:t>); and</w:t>
      </w:r>
    </w:p>
    <w:p w:rsidR="009A4543" w:rsidRPr="005D4729" w:rsidRDefault="009A4543" w:rsidP="009A4543">
      <w:pPr>
        <w:pStyle w:val="paragraph"/>
      </w:pPr>
      <w:r w:rsidRPr="005D4729">
        <w:tab/>
        <w:t>(b)</w:t>
      </w:r>
      <w:r w:rsidRPr="005D4729">
        <w:tab/>
        <w:t>immediately before that benefit was paid:</w:t>
      </w:r>
    </w:p>
    <w:p w:rsidR="009A4543" w:rsidRPr="005D4729" w:rsidRDefault="009A4543" w:rsidP="009A4543">
      <w:pPr>
        <w:pStyle w:val="paragraphsub"/>
      </w:pPr>
      <w:r w:rsidRPr="005D4729">
        <w:tab/>
        <w:t>(i)</w:t>
      </w:r>
      <w:r w:rsidRPr="005D4729">
        <w:tab/>
        <w:t xml:space="preserve">the earlier interest was supporting another superannuation income stream (the </w:t>
      </w:r>
      <w:r w:rsidRPr="005D4729">
        <w:rPr>
          <w:b/>
          <w:i/>
        </w:rPr>
        <w:t>earlier income stream</w:t>
      </w:r>
      <w:r w:rsidRPr="005D4729">
        <w:t>); and</w:t>
      </w:r>
    </w:p>
    <w:p w:rsidR="009A4543" w:rsidRPr="005D4729" w:rsidRDefault="009A4543" w:rsidP="009A4543">
      <w:pPr>
        <w:pStyle w:val="paragraphsub"/>
      </w:pPr>
      <w:r w:rsidRPr="005D4729">
        <w:tab/>
        <w:t>(ii)</w:t>
      </w:r>
      <w:r w:rsidRPr="005D4729">
        <w:tab/>
      </w:r>
      <w:r w:rsidR="00B36BB7" w:rsidRPr="005D4729">
        <w:t>section 3</w:t>
      </w:r>
      <w:r w:rsidRPr="005D4729">
        <w:t>07</w:t>
      </w:r>
      <w:r w:rsidR="00C7380F">
        <w:noBreakHyphen/>
      </w:r>
      <w:r w:rsidRPr="005D4729">
        <w:t xml:space="preserve">125 of this Act applied to the earlier income stream because of </w:t>
      </w:r>
      <w:r w:rsidR="00FD3F14" w:rsidRPr="005D4729">
        <w:t>subsection (</w:t>
      </w:r>
      <w:r w:rsidRPr="005D4729">
        <w:t>1) of that section.</w:t>
      </w:r>
    </w:p>
    <w:p w:rsidR="009A4543" w:rsidRPr="005D4729" w:rsidRDefault="009A4543" w:rsidP="009A4543">
      <w:pPr>
        <w:pStyle w:val="subsection"/>
      </w:pPr>
      <w:r w:rsidRPr="005D4729">
        <w:tab/>
        <w:t>(2)</w:t>
      </w:r>
      <w:r w:rsidRPr="005D4729">
        <w:tab/>
        <w:t>Section</w:t>
      </w:r>
      <w:r w:rsidR="00FD3F14" w:rsidRPr="005D4729">
        <w:t> </w:t>
      </w:r>
      <w:r w:rsidRPr="005D4729">
        <w:t>307</w:t>
      </w:r>
      <w:r w:rsidR="00C7380F">
        <w:noBreakHyphen/>
      </w:r>
      <w:r w:rsidRPr="005D4729">
        <w:t>125 applies to the later income stream as if:</w:t>
      </w:r>
    </w:p>
    <w:p w:rsidR="009A4543" w:rsidRPr="005D4729" w:rsidRDefault="009A4543" w:rsidP="009A4543">
      <w:pPr>
        <w:pStyle w:val="paragraph"/>
      </w:pPr>
      <w:r w:rsidRPr="005D4729">
        <w:tab/>
        <w:t>(a)</w:t>
      </w:r>
      <w:r w:rsidRPr="005D4729">
        <w:tab/>
        <w:t>references in that section to the later income stream (in relation to a time, or event happening, before the payment of that involuntary roll</w:t>
      </w:r>
      <w:r w:rsidR="00C7380F">
        <w:noBreakHyphen/>
      </w:r>
      <w:r w:rsidRPr="005D4729">
        <w:t>over superannuation benefit) include references to the earlier income stream; and</w:t>
      </w:r>
    </w:p>
    <w:p w:rsidR="009A4543" w:rsidRPr="005D4729" w:rsidRDefault="009A4543" w:rsidP="009A4543">
      <w:pPr>
        <w:pStyle w:val="paragraph"/>
      </w:pPr>
      <w:r w:rsidRPr="005D4729">
        <w:tab/>
        <w:t>(b)</w:t>
      </w:r>
      <w:r w:rsidRPr="005D4729">
        <w:tab/>
        <w:t>references in that section to the superannuation interest supporting the later income stream (in relation to a time, or event happening, before the payment of that benefit) include references to the earlier interest.</w:t>
      </w:r>
    </w:p>
    <w:p w:rsidR="0003059B" w:rsidRPr="005D4729" w:rsidRDefault="0003059B" w:rsidP="0003059B">
      <w:pPr>
        <w:pStyle w:val="ActHead5"/>
      </w:pPr>
      <w:bookmarkStart w:id="546" w:name="_Toc138776396"/>
      <w:r w:rsidRPr="00C7380F">
        <w:rPr>
          <w:rStyle w:val="CharSectno"/>
        </w:rPr>
        <w:t>307</w:t>
      </w:r>
      <w:r w:rsidR="00C7380F" w:rsidRPr="00C7380F">
        <w:rPr>
          <w:rStyle w:val="CharSectno"/>
        </w:rPr>
        <w:noBreakHyphen/>
      </w:r>
      <w:r w:rsidRPr="00C7380F">
        <w:rPr>
          <w:rStyle w:val="CharSectno"/>
        </w:rPr>
        <w:t>230</w:t>
      </w:r>
      <w:r w:rsidRPr="005D4729">
        <w:t xml:space="preserve">  Total superannuation balance—modification for transfer balance just before </w:t>
      </w:r>
      <w:r w:rsidR="00EB3B5E">
        <w:t>1 July</w:t>
      </w:r>
      <w:r w:rsidRPr="005D4729">
        <w:t xml:space="preserve"> 2017</w:t>
      </w:r>
      <w:bookmarkEnd w:id="546"/>
    </w:p>
    <w:p w:rsidR="0003059B" w:rsidRPr="005D4729" w:rsidRDefault="0003059B" w:rsidP="0003059B">
      <w:pPr>
        <w:pStyle w:val="subsection"/>
      </w:pPr>
      <w:r w:rsidRPr="005D4729">
        <w:tab/>
        <w:t>(1)</w:t>
      </w:r>
      <w:r w:rsidRPr="005D4729">
        <w:tab/>
        <w:t xml:space="preserve">This section applies for the purposes of working out the amount of your total superannuation balance just before </w:t>
      </w:r>
      <w:r w:rsidR="00EB3B5E">
        <w:t>1 July</w:t>
      </w:r>
      <w:r w:rsidRPr="005D4729">
        <w:t xml:space="preserve"> 2017.</w:t>
      </w:r>
    </w:p>
    <w:p w:rsidR="0003059B" w:rsidRPr="005D4729" w:rsidRDefault="0003059B" w:rsidP="0003059B">
      <w:pPr>
        <w:pStyle w:val="subsection"/>
      </w:pPr>
      <w:r w:rsidRPr="005D4729">
        <w:tab/>
        <w:t>(2)</w:t>
      </w:r>
      <w:r w:rsidRPr="005D4729">
        <w:tab/>
        <w:t>The transfer balance mentioned in paragraph</w:t>
      </w:r>
      <w:r w:rsidR="00FD3F14" w:rsidRPr="005D4729">
        <w:t> </w:t>
      </w:r>
      <w:r w:rsidRPr="005D4729">
        <w:t>307</w:t>
      </w:r>
      <w:r w:rsidR="00C7380F">
        <w:noBreakHyphen/>
      </w:r>
      <w:r w:rsidRPr="005D4729">
        <w:t xml:space="preserve">230(1)(b) of the </w:t>
      </w:r>
      <w:r w:rsidRPr="005D4729">
        <w:rPr>
          <w:i/>
        </w:rPr>
        <w:t>Income Tax Assessment Act 1997</w:t>
      </w:r>
      <w:r w:rsidRPr="005D4729">
        <w:t xml:space="preserve"> just before </w:t>
      </w:r>
      <w:r w:rsidR="00EB3B5E">
        <w:t>1 July</w:t>
      </w:r>
      <w:r w:rsidRPr="005D4729">
        <w:t xml:space="preserve"> 2017 is taken to be equal to:</w:t>
      </w:r>
    </w:p>
    <w:p w:rsidR="0003059B" w:rsidRPr="005D4729" w:rsidRDefault="0003059B" w:rsidP="0003059B">
      <w:pPr>
        <w:pStyle w:val="paragraph"/>
      </w:pPr>
      <w:r w:rsidRPr="005D4729">
        <w:tab/>
        <w:t>(a)</w:t>
      </w:r>
      <w:r w:rsidRPr="005D4729">
        <w:tab/>
        <w:t xml:space="preserve">the sum of the transfer balance credits (if any) in your transfer balance account just after the start of </w:t>
      </w:r>
      <w:r w:rsidR="00EB3B5E">
        <w:t>1 July</w:t>
      </w:r>
      <w:r w:rsidRPr="005D4729">
        <w:t xml:space="preserve"> 2017; less</w:t>
      </w:r>
    </w:p>
    <w:p w:rsidR="0003059B" w:rsidRPr="005D4729" w:rsidRDefault="0003059B" w:rsidP="0003059B">
      <w:pPr>
        <w:pStyle w:val="paragraph"/>
      </w:pPr>
      <w:r w:rsidRPr="005D4729">
        <w:tab/>
        <w:t>(b)</w:t>
      </w:r>
      <w:r w:rsidRPr="005D4729">
        <w:tab/>
        <w:t xml:space="preserve">the sum of the transfer balance debits (if any) arising in your transfer balance account on </w:t>
      </w:r>
      <w:r w:rsidR="00EB3B5E">
        <w:t>1 July</w:t>
      </w:r>
      <w:r w:rsidRPr="005D4729">
        <w:t xml:space="preserve"> 2017 under </w:t>
      </w:r>
      <w:r w:rsidR="00EB3B5E">
        <w:t>item 4</w:t>
      </w:r>
      <w:r w:rsidRPr="005D4729">
        <w:t xml:space="preserve"> of the table in subsection</w:t>
      </w:r>
      <w:r w:rsidR="00FD3F14" w:rsidRPr="005D4729">
        <w:t> </w:t>
      </w:r>
      <w:r w:rsidRPr="005D4729">
        <w:t>294</w:t>
      </w:r>
      <w:r w:rsidR="00C7380F">
        <w:noBreakHyphen/>
      </w:r>
      <w:r w:rsidRPr="005D4729">
        <w:t>80(1) of that Act (about payment splits).</w:t>
      </w:r>
    </w:p>
    <w:p w:rsidR="002B262F" w:rsidRPr="005D4729" w:rsidRDefault="002B262F" w:rsidP="002B262F">
      <w:pPr>
        <w:pStyle w:val="ActHead5"/>
      </w:pPr>
      <w:bookmarkStart w:id="547" w:name="_Toc138776397"/>
      <w:r w:rsidRPr="00C7380F">
        <w:rPr>
          <w:rStyle w:val="CharSectno"/>
        </w:rPr>
        <w:lastRenderedPageBreak/>
        <w:t>307</w:t>
      </w:r>
      <w:r w:rsidR="00C7380F" w:rsidRPr="00C7380F">
        <w:rPr>
          <w:rStyle w:val="CharSectno"/>
        </w:rPr>
        <w:noBreakHyphen/>
      </w:r>
      <w:r w:rsidRPr="00C7380F">
        <w:rPr>
          <w:rStyle w:val="CharSectno"/>
        </w:rPr>
        <w:t>231</w:t>
      </w:r>
      <w:r w:rsidRPr="005D4729">
        <w:t xml:space="preserve">  Total superannuation balance—limited recourse borrowing arrangements</w:t>
      </w:r>
      <w:bookmarkEnd w:id="547"/>
    </w:p>
    <w:p w:rsidR="002B262F" w:rsidRPr="005D4729" w:rsidRDefault="002B262F" w:rsidP="002B262F">
      <w:pPr>
        <w:pStyle w:val="subsection"/>
      </w:pPr>
      <w:r w:rsidRPr="005D4729">
        <w:tab/>
        <w:t>(1)</w:t>
      </w:r>
      <w:r w:rsidRPr="005D4729">
        <w:tab/>
        <w:t>Section</w:t>
      </w:r>
      <w:r w:rsidR="00FD3F14" w:rsidRPr="005D4729">
        <w:t> </w:t>
      </w:r>
      <w:r w:rsidRPr="005D4729">
        <w:t>307</w:t>
      </w:r>
      <w:r w:rsidR="00C7380F">
        <w:noBreakHyphen/>
      </w:r>
      <w:r w:rsidRPr="005D4729">
        <w:t xml:space="preserve">231 of the </w:t>
      </w:r>
      <w:r w:rsidRPr="005D4729">
        <w:rPr>
          <w:i/>
        </w:rPr>
        <w:t>Income Tax Assessment Act 1997</w:t>
      </w:r>
      <w:r w:rsidRPr="005D4729">
        <w:t xml:space="preserve"> applies in relation to borrowings that arise under contracts entered into on or after </w:t>
      </w:r>
      <w:r w:rsidR="00EB3B5E">
        <w:t>1 July</w:t>
      </w:r>
      <w:r w:rsidRPr="005D4729">
        <w:t xml:space="preserve"> 2018.</w:t>
      </w:r>
    </w:p>
    <w:p w:rsidR="002B262F" w:rsidRPr="005D4729" w:rsidRDefault="002B262F" w:rsidP="002B262F">
      <w:pPr>
        <w:pStyle w:val="subsection"/>
      </w:pPr>
      <w:r w:rsidRPr="005D4729">
        <w:tab/>
        <w:t>(2)</w:t>
      </w:r>
      <w:r w:rsidRPr="005D4729">
        <w:tab/>
        <w:t xml:space="preserve">For the purposes of </w:t>
      </w:r>
      <w:r w:rsidR="00FD3F14" w:rsidRPr="005D4729">
        <w:t>subsection (</w:t>
      </w:r>
      <w:r w:rsidRPr="005D4729">
        <w:t xml:space="preserve">1), a borrowing (the </w:t>
      </w:r>
      <w:r w:rsidRPr="005D4729">
        <w:rPr>
          <w:b/>
          <w:i/>
        </w:rPr>
        <w:t>new borrowing</w:t>
      </w:r>
      <w:r w:rsidRPr="005D4729">
        <w:t xml:space="preserve">) that arises under a contract entered into on or after </w:t>
      </w:r>
      <w:r w:rsidR="00EB3B5E">
        <w:t>1 July</w:t>
      </w:r>
      <w:r w:rsidRPr="005D4729">
        <w:t xml:space="preserve"> 2018 is treated as if it arose under a contract entered into before </w:t>
      </w:r>
      <w:r w:rsidR="00EB3B5E">
        <w:t>1 July</w:t>
      </w:r>
      <w:r w:rsidRPr="005D4729">
        <w:t xml:space="preserve"> 2018 if:</w:t>
      </w:r>
    </w:p>
    <w:p w:rsidR="002B262F" w:rsidRPr="005D4729" w:rsidRDefault="002B262F" w:rsidP="002B262F">
      <w:pPr>
        <w:pStyle w:val="paragraph"/>
      </w:pPr>
      <w:r w:rsidRPr="005D4729">
        <w:tab/>
        <w:t>(a)</w:t>
      </w:r>
      <w:r w:rsidRPr="005D4729">
        <w:tab/>
        <w:t xml:space="preserve">the new borrowing is a refinancing of a borrowing (the </w:t>
      </w:r>
      <w:r w:rsidRPr="005D4729">
        <w:rPr>
          <w:b/>
          <w:i/>
        </w:rPr>
        <w:t>old borrowing</w:t>
      </w:r>
      <w:r w:rsidRPr="005D4729">
        <w:t>) that was made under a contract:</w:t>
      </w:r>
    </w:p>
    <w:p w:rsidR="002B262F" w:rsidRPr="005D4729" w:rsidRDefault="002B262F" w:rsidP="002B262F">
      <w:pPr>
        <w:pStyle w:val="paragraphsub"/>
      </w:pPr>
      <w:r w:rsidRPr="005D4729">
        <w:tab/>
        <w:t>(i)</w:t>
      </w:r>
      <w:r w:rsidRPr="005D4729">
        <w:tab/>
        <w:t xml:space="preserve">entered into before </w:t>
      </w:r>
      <w:r w:rsidR="00EB3B5E">
        <w:t>1 July</w:t>
      </w:r>
      <w:r w:rsidRPr="005D4729">
        <w:t xml:space="preserve"> 2018; and</w:t>
      </w:r>
    </w:p>
    <w:p w:rsidR="002B262F" w:rsidRPr="005D4729" w:rsidRDefault="002B262F" w:rsidP="002B262F">
      <w:pPr>
        <w:pStyle w:val="paragraphsub"/>
      </w:pPr>
      <w:r w:rsidRPr="005D4729">
        <w:tab/>
        <w:t>(ii)</w:t>
      </w:r>
      <w:r w:rsidRPr="005D4729">
        <w:tab/>
        <w:t>covered by the exception in subsection</w:t>
      </w:r>
      <w:r w:rsidR="00FD3F14" w:rsidRPr="005D4729">
        <w:t> </w:t>
      </w:r>
      <w:r w:rsidRPr="005D4729">
        <w:t xml:space="preserve">67A(1) of the </w:t>
      </w:r>
      <w:r w:rsidRPr="005D4729">
        <w:rPr>
          <w:i/>
        </w:rPr>
        <w:t>Superannuation Industry (Supervision) Act 1993</w:t>
      </w:r>
      <w:r w:rsidRPr="005D4729">
        <w:t xml:space="preserve"> (which is about limited recourse borrowing arrangements); and</w:t>
      </w:r>
    </w:p>
    <w:p w:rsidR="002B262F" w:rsidRPr="005D4729" w:rsidRDefault="002B262F" w:rsidP="002B262F">
      <w:pPr>
        <w:pStyle w:val="paragraph"/>
      </w:pPr>
      <w:r w:rsidRPr="005D4729">
        <w:tab/>
        <w:t>(b)</w:t>
      </w:r>
      <w:r w:rsidRPr="005D4729">
        <w:tab/>
        <w:t>the new borrowing is secured by the same asset or assets as the old borrowing; and</w:t>
      </w:r>
    </w:p>
    <w:p w:rsidR="002B262F" w:rsidRPr="005D4729" w:rsidRDefault="002B262F" w:rsidP="002B262F">
      <w:pPr>
        <w:pStyle w:val="paragraph"/>
      </w:pPr>
      <w:r w:rsidRPr="005D4729">
        <w:tab/>
        <w:t>(c)</w:t>
      </w:r>
      <w:r w:rsidRPr="005D4729">
        <w:tab/>
        <w:t>the amount of the new borrowing at the time it is first made equals, or is less than, the outstanding balance on the old borrowing just before the refinancing.</w:t>
      </w:r>
    </w:p>
    <w:p w:rsidR="000D4BFB" w:rsidRPr="005D4729" w:rsidRDefault="000D4BFB" w:rsidP="000D4BFB">
      <w:pPr>
        <w:pStyle w:val="ActHead5"/>
      </w:pPr>
      <w:bookmarkStart w:id="548" w:name="_Toc138776398"/>
      <w:r w:rsidRPr="00C7380F">
        <w:rPr>
          <w:rStyle w:val="CharSectno"/>
        </w:rPr>
        <w:t>307</w:t>
      </w:r>
      <w:r w:rsidR="00C7380F" w:rsidRPr="00C7380F">
        <w:rPr>
          <w:rStyle w:val="CharSectno"/>
        </w:rPr>
        <w:noBreakHyphen/>
      </w:r>
      <w:r w:rsidRPr="00C7380F">
        <w:rPr>
          <w:rStyle w:val="CharSectno"/>
        </w:rPr>
        <w:t>290</w:t>
      </w:r>
      <w:r w:rsidRPr="005D4729">
        <w:t xml:space="preserve">  Taxed and untaxed elements of death benefit superannuation lump sums</w:t>
      </w:r>
      <w:bookmarkEnd w:id="548"/>
    </w:p>
    <w:p w:rsidR="000D4BFB" w:rsidRPr="005D4729" w:rsidRDefault="000D4BFB" w:rsidP="000D4BFB">
      <w:pPr>
        <w:pStyle w:val="subsection"/>
      </w:pPr>
      <w:r w:rsidRPr="005D4729">
        <w:tab/>
      </w:r>
      <w:r w:rsidRPr="005D4729">
        <w:tab/>
        <w:t xml:space="preserve">For the purposes of </w:t>
      </w:r>
      <w:r w:rsidR="00B36BB7" w:rsidRPr="005D4729">
        <w:t>section 3</w:t>
      </w:r>
      <w:r w:rsidRPr="005D4729">
        <w:t>07</w:t>
      </w:r>
      <w:r w:rsidR="00C7380F">
        <w:noBreakHyphen/>
      </w:r>
      <w:r w:rsidRPr="005D4729">
        <w:t xml:space="preserve">290 of the </w:t>
      </w:r>
      <w:r w:rsidRPr="005D4729">
        <w:rPr>
          <w:i/>
        </w:rPr>
        <w:t>Income Tax Assessment Act 1997</w:t>
      </w:r>
      <w:r w:rsidRPr="005D4729">
        <w:t>:</w:t>
      </w:r>
    </w:p>
    <w:p w:rsidR="000D4BFB" w:rsidRPr="005D4729" w:rsidRDefault="000D4BFB" w:rsidP="000D4BFB">
      <w:pPr>
        <w:pStyle w:val="paragraph"/>
      </w:pPr>
      <w:r w:rsidRPr="005D4729">
        <w:tab/>
        <w:t>(a)</w:t>
      </w:r>
      <w:r w:rsidRPr="005D4729">
        <w:tab/>
        <w:t>treat a deduction made under former section</w:t>
      </w:r>
      <w:r w:rsidR="00FD3F14" w:rsidRPr="005D4729">
        <w:t> </w:t>
      </w:r>
      <w:r w:rsidRPr="005D4729">
        <w:t xml:space="preserve">279 of the </w:t>
      </w:r>
      <w:r w:rsidRPr="005D4729">
        <w:rPr>
          <w:i/>
        </w:rPr>
        <w:t>Income Tax Assessment Act 1936</w:t>
      </w:r>
      <w:r w:rsidRPr="005D4729">
        <w:t xml:space="preserve"> as having been made under section</w:t>
      </w:r>
      <w:r w:rsidR="00FD3F14" w:rsidRPr="005D4729">
        <w:t> </w:t>
      </w:r>
      <w:r w:rsidRPr="005D4729">
        <w:t>295</w:t>
      </w:r>
      <w:r w:rsidR="00C7380F">
        <w:noBreakHyphen/>
      </w:r>
      <w:r w:rsidRPr="005D4729">
        <w:t xml:space="preserve">465 of the </w:t>
      </w:r>
      <w:r w:rsidRPr="005D4729">
        <w:rPr>
          <w:i/>
        </w:rPr>
        <w:t>Income Tax Assessment Act 1997</w:t>
      </w:r>
      <w:r w:rsidRPr="005D4729">
        <w:t xml:space="preserve"> instead; and</w:t>
      </w:r>
    </w:p>
    <w:p w:rsidR="000D4BFB" w:rsidRPr="005D4729" w:rsidRDefault="000D4BFB" w:rsidP="000D4BFB">
      <w:pPr>
        <w:pStyle w:val="paragraph"/>
      </w:pPr>
      <w:r w:rsidRPr="005D4729">
        <w:tab/>
        <w:t>(b)</w:t>
      </w:r>
      <w:r w:rsidRPr="005D4729">
        <w:tab/>
        <w:t>treat a deduction made under former section</w:t>
      </w:r>
      <w:r w:rsidR="00FD3F14" w:rsidRPr="005D4729">
        <w:t> </w:t>
      </w:r>
      <w:r w:rsidRPr="005D4729">
        <w:t xml:space="preserve">279B of the </w:t>
      </w:r>
      <w:r w:rsidRPr="005D4729">
        <w:rPr>
          <w:i/>
        </w:rPr>
        <w:t>Income Tax Assessment Act 1936</w:t>
      </w:r>
      <w:r w:rsidRPr="005D4729">
        <w:t xml:space="preserve"> as having been made under section</w:t>
      </w:r>
      <w:r w:rsidR="00FD3F14" w:rsidRPr="005D4729">
        <w:t> </w:t>
      </w:r>
      <w:r w:rsidRPr="005D4729">
        <w:t>295</w:t>
      </w:r>
      <w:r w:rsidR="00C7380F">
        <w:noBreakHyphen/>
      </w:r>
      <w:r w:rsidRPr="005D4729">
        <w:t xml:space="preserve">470 of the </w:t>
      </w:r>
      <w:r w:rsidRPr="005D4729">
        <w:rPr>
          <w:i/>
        </w:rPr>
        <w:t>Income Tax Assessment Act 1997</w:t>
      </w:r>
      <w:r w:rsidRPr="005D4729">
        <w:t xml:space="preserve"> instead.</w:t>
      </w:r>
    </w:p>
    <w:p w:rsidR="001E67F1" w:rsidRPr="005D4729" w:rsidRDefault="001E67F1" w:rsidP="001E67F1">
      <w:pPr>
        <w:pStyle w:val="ActHead5"/>
      </w:pPr>
      <w:bookmarkStart w:id="549" w:name="_Toc138776399"/>
      <w:r w:rsidRPr="00C7380F">
        <w:rPr>
          <w:rStyle w:val="CharSectno"/>
        </w:rPr>
        <w:lastRenderedPageBreak/>
        <w:t>307</w:t>
      </w:r>
      <w:r w:rsidR="00C7380F" w:rsidRPr="00C7380F">
        <w:rPr>
          <w:rStyle w:val="CharSectno"/>
        </w:rPr>
        <w:noBreakHyphen/>
      </w:r>
      <w:r w:rsidRPr="00C7380F">
        <w:rPr>
          <w:rStyle w:val="CharSectno"/>
        </w:rPr>
        <w:t>345</w:t>
      </w:r>
      <w:r w:rsidRPr="005D4729">
        <w:t xml:space="preserve">  Low rate component—Effect of rebate under the </w:t>
      </w:r>
      <w:r w:rsidRPr="005D4729">
        <w:rPr>
          <w:i/>
        </w:rPr>
        <w:t>Income Tax Assessment Act 1936</w:t>
      </w:r>
      <w:bookmarkEnd w:id="549"/>
    </w:p>
    <w:p w:rsidR="001E67F1" w:rsidRPr="005D4729" w:rsidRDefault="001E67F1" w:rsidP="001E67F1">
      <w:pPr>
        <w:pStyle w:val="subsection"/>
      </w:pPr>
      <w:r w:rsidRPr="005D4729">
        <w:tab/>
      </w:r>
      <w:r w:rsidRPr="005D4729">
        <w:tab/>
        <w:t xml:space="preserve">If you have become entitled to a rebate under </w:t>
      </w:r>
      <w:r w:rsidR="00EB3B5E">
        <w:t>section 1</w:t>
      </w:r>
      <w:r w:rsidRPr="005D4729">
        <w:t xml:space="preserve">59SA of the </w:t>
      </w:r>
      <w:r w:rsidRPr="005D4729">
        <w:rPr>
          <w:i/>
        </w:rPr>
        <w:t>Income Tax Assessment Act 1936</w:t>
      </w:r>
      <w:r w:rsidRPr="005D4729">
        <w:t xml:space="preserve">, your </w:t>
      </w:r>
      <w:r w:rsidRPr="005D4729">
        <w:rPr>
          <w:b/>
          <w:i/>
        </w:rPr>
        <w:t>low rate cap amount</w:t>
      </w:r>
      <w:r w:rsidRPr="005D4729">
        <w:t xml:space="preserve"> for the 2007</w:t>
      </w:r>
      <w:r w:rsidR="00C7380F">
        <w:noBreakHyphen/>
      </w:r>
      <w:r w:rsidRPr="005D4729">
        <w:t xml:space="preserve">2008 income year is, despite </w:t>
      </w:r>
      <w:r w:rsidR="00B36BB7" w:rsidRPr="005D4729">
        <w:t>subsection 3</w:t>
      </w:r>
      <w:r w:rsidRPr="005D4729">
        <w:t>07</w:t>
      </w:r>
      <w:r w:rsidR="00C7380F">
        <w:noBreakHyphen/>
      </w:r>
      <w:r w:rsidRPr="005D4729">
        <w:t>345(1), the total of:</w:t>
      </w:r>
    </w:p>
    <w:p w:rsidR="001E67F1" w:rsidRPr="005D4729" w:rsidRDefault="001E67F1" w:rsidP="001E67F1">
      <w:pPr>
        <w:pStyle w:val="paragraph"/>
      </w:pPr>
      <w:r w:rsidRPr="005D4729">
        <w:tab/>
        <w:t>(a)</w:t>
      </w:r>
      <w:r w:rsidRPr="005D4729">
        <w:tab/>
        <w:t>your closing balance for the 2006</w:t>
      </w:r>
      <w:r w:rsidR="00C7380F">
        <w:noBreakHyphen/>
      </w:r>
      <w:r w:rsidRPr="005D4729">
        <w:t>2007 income year (worked out under sub</w:t>
      </w:r>
      <w:r w:rsidR="00EB3B5E">
        <w:t>section 1</w:t>
      </w:r>
      <w:r w:rsidRPr="005D4729">
        <w:t>59SF(2) of that Act); and</w:t>
      </w:r>
    </w:p>
    <w:p w:rsidR="001E67F1" w:rsidRPr="005D4729" w:rsidRDefault="001E67F1" w:rsidP="001E67F1">
      <w:pPr>
        <w:pStyle w:val="paragraph"/>
      </w:pPr>
      <w:r w:rsidRPr="005D4729">
        <w:tab/>
        <w:t>(b)</w:t>
      </w:r>
      <w:r w:rsidRPr="005D4729">
        <w:tab/>
        <w:t>the amount by which $140,000 exceeds the upper limit for the 2006</w:t>
      </w:r>
      <w:r w:rsidR="00C7380F">
        <w:noBreakHyphen/>
      </w:r>
      <w:r w:rsidRPr="005D4729">
        <w:t xml:space="preserve">2007 income year (worked out under </w:t>
      </w:r>
      <w:r w:rsidR="00EB3B5E">
        <w:t>section 1</w:t>
      </w:r>
      <w:r w:rsidRPr="005D4729">
        <w:t>59SG of that Act).</w:t>
      </w:r>
    </w:p>
    <w:p w:rsidR="005106F9" w:rsidRPr="005D4729" w:rsidRDefault="005106F9" w:rsidP="00163128">
      <w:pPr>
        <w:pStyle w:val="ActHead2"/>
        <w:pageBreakBefore/>
      </w:pPr>
      <w:bookmarkStart w:id="550" w:name="_Toc138776400"/>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32</w:t>
      </w:r>
      <w:r w:rsidRPr="005D4729">
        <w:t>—</w:t>
      </w:r>
      <w:r w:rsidRPr="00C7380F">
        <w:rPr>
          <w:rStyle w:val="CharPartText"/>
        </w:rPr>
        <w:t>Co</w:t>
      </w:r>
      <w:r w:rsidR="00C7380F" w:rsidRPr="00C7380F">
        <w:rPr>
          <w:rStyle w:val="CharPartText"/>
        </w:rPr>
        <w:noBreakHyphen/>
      </w:r>
      <w:r w:rsidRPr="00C7380F">
        <w:rPr>
          <w:rStyle w:val="CharPartText"/>
        </w:rPr>
        <w:t>operatives and mutual entities</w:t>
      </w:r>
      <w:bookmarkEnd w:id="550"/>
    </w:p>
    <w:p w:rsidR="005106F9" w:rsidRPr="005D4729" w:rsidRDefault="005106F9" w:rsidP="005106F9">
      <w:pPr>
        <w:pStyle w:val="ActHead3"/>
      </w:pPr>
      <w:bookmarkStart w:id="551" w:name="_Toc138776401"/>
      <w:r w:rsidRPr="00C7380F">
        <w:rPr>
          <w:rStyle w:val="CharDivNo"/>
        </w:rPr>
        <w:t>Division</w:t>
      </w:r>
      <w:r w:rsidR="00FD3F14" w:rsidRPr="00C7380F">
        <w:rPr>
          <w:rStyle w:val="CharDivNo"/>
        </w:rPr>
        <w:t> </w:t>
      </w:r>
      <w:r w:rsidRPr="00C7380F">
        <w:rPr>
          <w:rStyle w:val="CharDivNo"/>
        </w:rPr>
        <w:t>316</w:t>
      </w:r>
      <w:r w:rsidRPr="005D4729">
        <w:t>—</w:t>
      </w:r>
      <w:r w:rsidRPr="00C7380F">
        <w:rPr>
          <w:rStyle w:val="CharDivText"/>
        </w:rPr>
        <w:t>Demutualisation of friendly society health or life insurers</w:t>
      </w:r>
      <w:bookmarkEnd w:id="551"/>
    </w:p>
    <w:p w:rsidR="005106F9" w:rsidRPr="005D4729" w:rsidRDefault="005106F9" w:rsidP="005106F9">
      <w:pPr>
        <w:pStyle w:val="TofSectsHeading"/>
      </w:pPr>
      <w:r w:rsidRPr="005D4729">
        <w:t>Table of Subdivisions</w:t>
      </w:r>
    </w:p>
    <w:p w:rsidR="005106F9" w:rsidRPr="005D4729" w:rsidRDefault="005106F9" w:rsidP="005106F9">
      <w:pPr>
        <w:pStyle w:val="TofSectsSubdiv"/>
      </w:pPr>
      <w:r w:rsidRPr="005D4729">
        <w:t>316</w:t>
      </w:r>
      <w:r w:rsidR="00C7380F">
        <w:noBreakHyphen/>
      </w:r>
      <w:r w:rsidRPr="005D4729">
        <w:t>A</w:t>
      </w:r>
      <w:r w:rsidRPr="005D4729">
        <w:tab/>
        <w:t>Application</w:t>
      </w:r>
    </w:p>
    <w:p w:rsidR="005106F9" w:rsidRPr="005D4729" w:rsidRDefault="00B36BB7" w:rsidP="005106F9">
      <w:pPr>
        <w:pStyle w:val="ActHead4"/>
      </w:pPr>
      <w:bookmarkStart w:id="552" w:name="_Toc138776402"/>
      <w:r w:rsidRPr="00C7380F">
        <w:rPr>
          <w:rStyle w:val="CharSubdNo"/>
        </w:rPr>
        <w:t>Subdivision 3</w:t>
      </w:r>
      <w:r w:rsidR="005106F9" w:rsidRPr="00C7380F">
        <w:rPr>
          <w:rStyle w:val="CharSubdNo"/>
        </w:rPr>
        <w:t>16</w:t>
      </w:r>
      <w:r w:rsidR="00C7380F" w:rsidRPr="00C7380F">
        <w:rPr>
          <w:rStyle w:val="CharSubdNo"/>
        </w:rPr>
        <w:noBreakHyphen/>
      </w:r>
      <w:r w:rsidR="005106F9" w:rsidRPr="00C7380F">
        <w:rPr>
          <w:rStyle w:val="CharSubdNo"/>
        </w:rPr>
        <w:t>A</w:t>
      </w:r>
      <w:r w:rsidR="005106F9" w:rsidRPr="005D4729">
        <w:t>—</w:t>
      </w:r>
      <w:r w:rsidR="005106F9" w:rsidRPr="00C7380F">
        <w:rPr>
          <w:rStyle w:val="CharSubdText"/>
        </w:rPr>
        <w:t>Application</w:t>
      </w:r>
      <w:bookmarkEnd w:id="552"/>
    </w:p>
    <w:p w:rsidR="005106F9" w:rsidRPr="005D4729" w:rsidRDefault="005106F9" w:rsidP="005106F9">
      <w:pPr>
        <w:pStyle w:val="TofSectsHeading"/>
      </w:pPr>
      <w:r w:rsidRPr="005D4729">
        <w:t>Table of sections</w:t>
      </w:r>
    </w:p>
    <w:p w:rsidR="005106F9" w:rsidRPr="005D4729" w:rsidRDefault="005106F9" w:rsidP="005106F9">
      <w:pPr>
        <w:pStyle w:val="TofSectsSection"/>
      </w:pPr>
      <w:r w:rsidRPr="005D4729">
        <w:t>316</w:t>
      </w:r>
      <w:r w:rsidR="00C7380F">
        <w:noBreakHyphen/>
      </w:r>
      <w:r w:rsidRPr="005D4729">
        <w:t>1</w:t>
      </w:r>
      <w:r w:rsidRPr="005D4729">
        <w:tab/>
        <w:t>Application of Division</w:t>
      </w:r>
      <w:r w:rsidR="00FD3F14" w:rsidRPr="005D4729">
        <w:t> </w:t>
      </w:r>
      <w:r w:rsidRPr="005D4729">
        <w:t xml:space="preserve">316 of the </w:t>
      </w:r>
      <w:r w:rsidRPr="005D4729">
        <w:rPr>
          <w:rStyle w:val="CharItalic"/>
        </w:rPr>
        <w:t>Income Tax Assessment Act 1997</w:t>
      </w:r>
    </w:p>
    <w:p w:rsidR="005106F9" w:rsidRPr="005D4729" w:rsidRDefault="005106F9" w:rsidP="005106F9">
      <w:pPr>
        <w:pStyle w:val="ActHead5"/>
      </w:pPr>
      <w:bookmarkStart w:id="553" w:name="_Toc138776403"/>
      <w:r w:rsidRPr="00C7380F">
        <w:rPr>
          <w:rStyle w:val="CharSectno"/>
        </w:rPr>
        <w:t>316</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316 of the </w:t>
      </w:r>
      <w:r w:rsidRPr="005D4729">
        <w:rPr>
          <w:i/>
        </w:rPr>
        <w:t>Income Tax Assessment Act 1997</w:t>
      </w:r>
      <w:bookmarkEnd w:id="553"/>
    </w:p>
    <w:p w:rsidR="005106F9" w:rsidRPr="005D4729" w:rsidRDefault="005106F9" w:rsidP="005106F9">
      <w:pPr>
        <w:pStyle w:val="subsection"/>
      </w:pPr>
      <w:r w:rsidRPr="005D4729">
        <w:tab/>
      </w:r>
      <w:r w:rsidRPr="005D4729">
        <w:tab/>
        <w:t>Division</w:t>
      </w:r>
      <w:r w:rsidR="00FD3F14" w:rsidRPr="005D4729">
        <w:t> </w:t>
      </w:r>
      <w:r w:rsidRPr="005D4729">
        <w:t xml:space="preserve">316 of the </w:t>
      </w:r>
      <w:r w:rsidRPr="005D4729">
        <w:rPr>
          <w:i/>
        </w:rPr>
        <w:t>Income Tax Assessment Act 1997</w:t>
      </w:r>
      <w:r w:rsidRPr="005D4729">
        <w:t xml:space="preserve"> applies in relation to demutualisations occurring on or after </w:t>
      </w:r>
      <w:r w:rsidR="00EB3B5E">
        <w:t>1 July</w:t>
      </w:r>
      <w:r w:rsidRPr="005D4729">
        <w:t xml:space="preserve"> 2008.</w:t>
      </w:r>
    </w:p>
    <w:p w:rsidR="00A02646" w:rsidRPr="005D4729" w:rsidRDefault="00A02646" w:rsidP="00163128">
      <w:pPr>
        <w:pStyle w:val="ActHead2"/>
        <w:pageBreakBefore/>
      </w:pPr>
      <w:bookmarkStart w:id="554" w:name="_Toc138776404"/>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35</w:t>
      </w:r>
      <w:r w:rsidRPr="005D4729">
        <w:t>—</w:t>
      </w:r>
      <w:r w:rsidRPr="00C7380F">
        <w:rPr>
          <w:rStyle w:val="CharPartText"/>
        </w:rPr>
        <w:t>Insurance business</w:t>
      </w:r>
      <w:bookmarkEnd w:id="554"/>
    </w:p>
    <w:p w:rsidR="00485911" w:rsidRPr="005D4729" w:rsidRDefault="00485911" w:rsidP="00485911">
      <w:pPr>
        <w:pStyle w:val="ActHead3"/>
      </w:pPr>
      <w:bookmarkStart w:id="555" w:name="_Toc138776405"/>
      <w:r w:rsidRPr="00C7380F">
        <w:rPr>
          <w:rStyle w:val="CharDivNo"/>
        </w:rPr>
        <w:t>Division</w:t>
      </w:r>
      <w:r w:rsidR="00FD3F14" w:rsidRPr="00C7380F">
        <w:rPr>
          <w:rStyle w:val="CharDivNo"/>
        </w:rPr>
        <w:t> </w:t>
      </w:r>
      <w:r w:rsidRPr="00C7380F">
        <w:rPr>
          <w:rStyle w:val="CharDivNo"/>
        </w:rPr>
        <w:t>320</w:t>
      </w:r>
      <w:r w:rsidRPr="005D4729">
        <w:t>—</w:t>
      </w:r>
      <w:r w:rsidRPr="00C7380F">
        <w:rPr>
          <w:rStyle w:val="CharDivText"/>
        </w:rPr>
        <w:t>Life insurance companies</w:t>
      </w:r>
      <w:bookmarkEnd w:id="555"/>
    </w:p>
    <w:p w:rsidR="00485911" w:rsidRPr="005D4729" w:rsidRDefault="00485911" w:rsidP="00485911">
      <w:pPr>
        <w:pStyle w:val="TofSectsHeading"/>
      </w:pPr>
      <w:r w:rsidRPr="005D4729">
        <w:t>Table of Subdivisions</w:t>
      </w:r>
    </w:p>
    <w:p w:rsidR="00485911" w:rsidRPr="005D4729" w:rsidRDefault="00485911" w:rsidP="00485911">
      <w:pPr>
        <w:pStyle w:val="TofSectsSubdiv"/>
      </w:pPr>
      <w:r w:rsidRPr="005D4729">
        <w:t>320</w:t>
      </w:r>
      <w:r w:rsidR="00C7380F">
        <w:noBreakHyphen/>
      </w:r>
      <w:r w:rsidRPr="005D4729">
        <w:t>A</w:t>
      </w:r>
      <w:r w:rsidRPr="005D4729">
        <w:tab/>
        <w:t>Preliminary</w:t>
      </w:r>
    </w:p>
    <w:p w:rsidR="00485911" w:rsidRPr="005D4729" w:rsidRDefault="00485911" w:rsidP="00485911">
      <w:pPr>
        <w:pStyle w:val="TofSectsSubdiv"/>
      </w:pPr>
      <w:r w:rsidRPr="005D4729">
        <w:t>320</w:t>
      </w:r>
      <w:r w:rsidR="00C7380F">
        <w:noBreakHyphen/>
      </w:r>
      <w:r w:rsidRPr="005D4729">
        <w:t>C</w:t>
      </w:r>
      <w:r w:rsidRPr="005D4729">
        <w:tab/>
        <w:t>Deductions and capital losses</w:t>
      </w:r>
    </w:p>
    <w:p w:rsidR="00485911" w:rsidRPr="005D4729" w:rsidRDefault="00485911" w:rsidP="00485911">
      <w:pPr>
        <w:pStyle w:val="TofSectsSubdiv"/>
      </w:pPr>
      <w:r w:rsidRPr="005D4729">
        <w:t>320</w:t>
      </w:r>
      <w:r w:rsidR="00C7380F">
        <w:noBreakHyphen/>
      </w:r>
      <w:r w:rsidRPr="005D4729">
        <w:t>D</w:t>
      </w:r>
      <w:r w:rsidRPr="005D4729">
        <w:tab/>
        <w:t>Taxable income and tax loss of life insurance companies</w:t>
      </w:r>
    </w:p>
    <w:p w:rsidR="00485911" w:rsidRPr="005D4729" w:rsidRDefault="00485911" w:rsidP="00485911">
      <w:pPr>
        <w:pStyle w:val="TofSectsSubdiv"/>
      </w:pPr>
      <w:r w:rsidRPr="005D4729">
        <w:t>320</w:t>
      </w:r>
      <w:r w:rsidR="00C7380F">
        <w:noBreakHyphen/>
      </w:r>
      <w:r w:rsidRPr="005D4729">
        <w:t>F</w:t>
      </w:r>
      <w:r w:rsidRPr="005D4729">
        <w:tab/>
        <w:t>Virtual PST</w:t>
      </w:r>
    </w:p>
    <w:p w:rsidR="00485911" w:rsidRPr="005D4729" w:rsidRDefault="00485911" w:rsidP="00485911">
      <w:pPr>
        <w:pStyle w:val="TofSectsSubdiv"/>
      </w:pPr>
      <w:r w:rsidRPr="005D4729">
        <w:t>320</w:t>
      </w:r>
      <w:r w:rsidR="00C7380F">
        <w:noBreakHyphen/>
      </w:r>
      <w:r w:rsidRPr="005D4729">
        <w:t>H</w:t>
      </w:r>
      <w:r w:rsidRPr="005D4729">
        <w:tab/>
        <w:t>Segregation of assets for the purpose of discharging exempt life insurance policies</w:t>
      </w:r>
    </w:p>
    <w:p w:rsidR="00485911" w:rsidRPr="005D4729" w:rsidRDefault="00485911" w:rsidP="00485911">
      <w:pPr>
        <w:pStyle w:val="ActHead4"/>
      </w:pPr>
      <w:bookmarkStart w:id="556" w:name="_Toc138776406"/>
      <w:r w:rsidRPr="005D4729">
        <w:t>Operative provisions</w:t>
      </w:r>
      <w:bookmarkEnd w:id="556"/>
    </w:p>
    <w:p w:rsidR="00485911" w:rsidRPr="005D4729" w:rsidRDefault="00B36BB7" w:rsidP="00485911">
      <w:pPr>
        <w:pStyle w:val="ActHead4"/>
      </w:pPr>
      <w:bookmarkStart w:id="557" w:name="_Toc138776407"/>
      <w:r w:rsidRPr="00C7380F">
        <w:rPr>
          <w:rStyle w:val="CharSubdNo"/>
        </w:rPr>
        <w:t>Subdivision 3</w:t>
      </w:r>
      <w:r w:rsidR="00485911" w:rsidRPr="00C7380F">
        <w:rPr>
          <w:rStyle w:val="CharSubdNo"/>
        </w:rPr>
        <w:t>20</w:t>
      </w:r>
      <w:r w:rsidR="00C7380F" w:rsidRPr="00C7380F">
        <w:rPr>
          <w:rStyle w:val="CharSubdNo"/>
        </w:rPr>
        <w:noBreakHyphen/>
      </w:r>
      <w:r w:rsidR="00485911" w:rsidRPr="00C7380F">
        <w:rPr>
          <w:rStyle w:val="CharSubdNo"/>
        </w:rPr>
        <w:t>A</w:t>
      </w:r>
      <w:r w:rsidR="00485911" w:rsidRPr="005D4729">
        <w:t>—</w:t>
      </w:r>
      <w:r w:rsidR="00485911" w:rsidRPr="00C7380F">
        <w:rPr>
          <w:rStyle w:val="CharSubdText"/>
        </w:rPr>
        <w:t>Preliminary</w:t>
      </w:r>
      <w:bookmarkEnd w:id="557"/>
    </w:p>
    <w:p w:rsidR="00E97D59" w:rsidRPr="005D4729" w:rsidRDefault="00E97D59" w:rsidP="00E97D59">
      <w:pPr>
        <w:pStyle w:val="TofSectsHeading"/>
      </w:pPr>
      <w:r w:rsidRPr="005D4729">
        <w:t>Table of sections</w:t>
      </w:r>
    </w:p>
    <w:p w:rsidR="00E97D59" w:rsidRPr="005D4729" w:rsidRDefault="00E97D59" w:rsidP="00E97D59">
      <w:pPr>
        <w:pStyle w:val="TofSectsSection"/>
      </w:pPr>
      <w:r w:rsidRPr="005D4729">
        <w:t>320</w:t>
      </w:r>
      <w:r w:rsidR="00C7380F">
        <w:noBreakHyphen/>
      </w:r>
      <w:r w:rsidRPr="005D4729">
        <w:t>5</w:t>
      </w:r>
      <w:r w:rsidRPr="005D4729">
        <w:tab/>
        <w:t>Life insurance companies that are friendly societies</w:t>
      </w:r>
    </w:p>
    <w:p w:rsidR="00485911" w:rsidRPr="005D4729" w:rsidRDefault="00485911" w:rsidP="00485911">
      <w:pPr>
        <w:pStyle w:val="ActHead5"/>
      </w:pPr>
      <w:bookmarkStart w:id="558" w:name="_Toc138776408"/>
      <w:r w:rsidRPr="00C7380F">
        <w:rPr>
          <w:rStyle w:val="CharSectno"/>
        </w:rPr>
        <w:t>320</w:t>
      </w:r>
      <w:r w:rsidR="00C7380F" w:rsidRPr="00C7380F">
        <w:rPr>
          <w:rStyle w:val="CharSectno"/>
        </w:rPr>
        <w:noBreakHyphen/>
      </w:r>
      <w:r w:rsidRPr="00C7380F">
        <w:rPr>
          <w:rStyle w:val="CharSectno"/>
        </w:rPr>
        <w:t>5</w:t>
      </w:r>
      <w:r w:rsidRPr="005D4729">
        <w:t xml:space="preserve">  Life insurance companies that are friendly societies</w:t>
      </w:r>
      <w:bookmarkEnd w:id="558"/>
    </w:p>
    <w:p w:rsidR="00485911" w:rsidRPr="005D4729" w:rsidRDefault="00485911" w:rsidP="00485911">
      <w:pPr>
        <w:pStyle w:val="subsection"/>
      </w:pPr>
      <w:r w:rsidRPr="005D4729">
        <w:tab/>
      </w:r>
      <w:r w:rsidRPr="005D4729">
        <w:tab/>
        <w:t>If:</w:t>
      </w:r>
    </w:p>
    <w:p w:rsidR="00485911" w:rsidRPr="005D4729" w:rsidRDefault="00485911" w:rsidP="00485911">
      <w:pPr>
        <w:pStyle w:val="paragraph"/>
      </w:pPr>
      <w:r w:rsidRPr="005D4729">
        <w:tab/>
        <w:t>(a)</w:t>
      </w:r>
      <w:r w:rsidRPr="005D4729">
        <w:tab/>
        <w:t xml:space="preserve">any assets held by the benefit funds of a life insurance company that is a friendly society for the purpose of providing superannuation benefits to its members are transferred before </w:t>
      </w:r>
      <w:r w:rsidR="00EB3B5E">
        <w:t>1 July</w:t>
      </w:r>
      <w:r w:rsidRPr="005D4729">
        <w:t xml:space="preserve"> 2001 to a complying superannuation fund; and</w:t>
      </w:r>
    </w:p>
    <w:p w:rsidR="00485911" w:rsidRPr="005D4729" w:rsidRDefault="00485911" w:rsidP="00485911">
      <w:pPr>
        <w:pStyle w:val="paragraph"/>
      </w:pPr>
      <w:r w:rsidRPr="005D4729">
        <w:tab/>
        <w:t>(b)</w:t>
      </w:r>
      <w:r w:rsidRPr="005D4729">
        <w:tab/>
        <w:t xml:space="preserve">the persons who had interests in those assets immediately before the transfer had substantially the same interests in the assets after the transfer; </w:t>
      </w:r>
    </w:p>
    <w:p w:rsidR="00485911" w:rsidRPr="005D4729" w:rsidRDefault="00485911" w:rsidP="00485911">
      <w:pPr>
        <w:pStyle w:val="subsection2"/>
      </w:pPr>
      <w:r w:rsidRPr="005D4729">
        <w:t xml:space="preserve">the transfer is disregarded for any purposes of the </w:t>
      </w:r>
      <w:r w:rsidRPr="005D4729">
        <w:rPr>
          <w:i/>
        </w:rPr>
        <w:t>Income Tax Assessment Act 1997</w:t>
      </w:r>
      <w:r w:rsidRPr="005D4729">
        <w:t xml:space="preserve"> or the </w:t>
      </w:r>
      <w:r w:rsidRPr="005D4729">
        <w:rPr>
          <w:i/>
        </w:rPr>
        <w:t>Income Tax Assessment Act 1936</w:t>
      </w:r>
      <w:r w:rsidRPr="005D4729">
        <w:t>.</w:t>
      </w:r>
    </w:p>
    <w:p w:rsidR="00485911" w:rsidRPr="005D4729" w:rsidRDefault="00B36BB7" w:rsidP="00225B6F">
      <w:pPr>
        <w:pStyle w:val="ActHead4"/>
      </w:pPr>
      <w:bookmarkStart w:id="559" w:name="_Toc138776409"/>
      <w:r w:rsidRPr="00C7380F">
        <w:rPr>
          <w:rStyle w:val="CharSubdNo"/>
        </w:rPr>
        <w:lastRenderedPageBreak/>
        <w:t>Subdivision 3</w:t>
      </w:r>
      <w:r w:rsidR="00485911" w:rsidRPr="00C7380F">
        <w:rPr>
          <w:rStyle w:val="CharSubdNo"/>
        </w:rPr>
        <w:t>20</w:t>
      </w:r>
      <w:r w:rsidR="00C7380F" w:rsidRPr="00C7380F">
        <w:rPr>
          <w:rStyle w:val="CharSubdNo"/>
        </w:rPr>
        <w:noBreakHyphen/>
      </w:r>
      <w:r w:rsidR="00485911" w:rsidRPr="00C7380F">
        <w:rPr>
          <w:rStyle w:val="CharSubdNo"/>
        </w:rPr>
        <w:t>C</w:t>
      </w:r>
      <w:r w:rsidR="00485911" w:rsidRPr="005D4729">
        <w:t>—</w:t>
      </w:r>
      <w:r w:rsidR="00485911" w:rsidRPr="00C7380F">
        <w:rPr>
          <w:rStyle w:val="CharSubdText"/>
        </w:rPr>
        <w:t>Deductions and capital losses</w:t>
      </w:r>
      <w:bookmarkEnd w:id="559"/>
    </w:p>
    <w:p w:rsidR="00E97D59" w:rsidRPr="005D4729" w:rsidRDefault="00E97D59" w:rsidP="00225B6F">
      <w:pPr>
        <w:pStyle w:val="TofSectsHeading"/>
        <w:keepNext/>
        <w:keepLines/>
      </w:pPr>
      <w:r w:rsidRPr="005D4729">
        <w:t>Table of sections</w:t>
      </w:r>
    </w:p>
    <w:p w:rsidR="00E97D59" w:rsidRPr="005D4729" w:rsidRDefault="00E97D59" w:rsidP="00E97D59">
      <w:pPr>
        <w:pStyle w:val="TofSectsSection"/>
      </w:pPr>
      <w:r w:rsidRPr="005D4729">
        <w:t>320</w:t>
      </w:r>
      <w:r w:rsidR="00C7380F">
        <w:noBreakHyphen/>
      </w:r>
      <w:r w:rsidRPr="005D4729">
        <w:t>85</w:t>
      </w:r>
      <w:r w:rsidRPr="005D4729">
        <w:tab/>
        <w:t>Deduction for increase in value of liabilities under risk components of life insurance policies</w:t>
      </w:r>
    </w:p>
    <w:p w:rsidR="00485911" w:rsidRPr="005D4729" w:rsidRDefault="00485911" w:rsidP="00485911">
      <w:pPr>
        <w:pStyle w:val="ActHead5"/>
      </w:pPr>
      <w:bookmarkStart w:id="560" w:name="_Toc138776410"/>
      <w:r w:rsidRPr="00C7380F">
        <w:rPr>
          <w:rStyle w:val="CharSectno"/>
        </w:rPr>
        <w:t>320</w:t>
      </w:r>
      <w:r w:rsidR="00C7380F" w:rsidRPr="00C7380F">
        <w:rPr>
          <w:rStyle w:val="CharSectno"/>
        </w:rPr>
        <w:noBreakHyphen/>
      </w:r>
      <w:r w:rsidRPr="00C7380F">
        <w:rPr>
          <w:rStyle w:val="CharSectno"/>
        </w:rPr>
        <w:t>85</w:t>
      </w:r>
      <w:r w:rsidRPr="005D4729">
        <w:t xml:space="preserve">  Deduction for increase in value of liabilities under risk components of life insurance policies</w:t>
      </w:r>
      <w:bookmarkEnd w:id="560"/>
    </w:p>
    <w:p w:rsidR="00485911" w:rsidRPr="005D4729" w:rsidRDefault="00485911" w:rsidP="00485911">
      <w:pPr>
        <w:pStyle w:val="subsection"/>
      </w:pPr>
      <w:r w:rsidRPr="005D4729">
        <w:tab/>
        <w:t>(1)</w:t>
      </w:r>
      <w:r w:rsidRPr="005D4729">
        <w:tab/>
        <w:t xml:space="preserve">In working out the amount that a life insurance company can deduct, in respect of life insurance policies that are disability policies (other than continuous disability policies) under </w:t>
      </w:r>
      <w:r w:rsidR="00B36BB7" w:rsidRPr="005D4729">
        <w:t>subsection 3</w:t>
      </w:r>
      <w:r w:rsidRPr="005D4729">
        <w:t>20</w:t>
      </w:r>
      <w:r w:rsidR="00C7380F">
        <w:noBreakHyphen/>
      </w:r>
      <w:r w:rsidRPr="005D4729">
        <w:t xml:space="preserve">85(1) of the </w:t>
      </w:r>
      <w:r w:rsidRPr="005D4729">
        <w:rPr>
          <w:i/>
        </w:rPr>
        <w:t>Income Tax Assessment Act 1997</w:t>
      </w:r>
      <w:r w:rsidRPr="005D4729">
        <w:t xml:space="preserve"> for the income year in which </w:t>
      </w:r>
      <w:r w:rsidR="00EB3B5E">
        <w:t>1 July</w:t>
      </w:r>
      <w:r w:rsidRPr="005D4729">
        <w:t xml:space="preserve"> 2000 occurs, the value of the company’s liabilities under the net risk components of the policies at the end of the previous income year is taken to be the value of the liabilities as at the end of </w:t>
      </w:r>
      <w:r w:rsidR="001E5ACC" w:rsidRPr="005D4729">
        <w:t>30 June</w:t>
      </w:r>
      <w:r w:rsidRPr="005D4729">
        <w:t xml:space="preserve"> 2000 relating to those policies that was used by the company for the purposes of its return of income.</w:t>
      </w:r>
    </w:p>
    <w:p w:rsidR="00485911" w:rsidRPr="005D4729" w:rsidRDefault="00485911" w:rsidP="00485911">
      <w:pPr>
        <w:pStyle w:val="subsection"/>
      </w:pPr>
      <w:r w:rsidRPr="005D4729">
        <w:tab/>
        <w:t>(2)</w:t>
      </w:r>
      <w:r w:rsidRPr="005D4729">
        <w:tab/>
        <w:t xml:space="preserve">In working out the amount that a life insurance company can deduct, in respect of life insurance policies (other than policies to which </w:t>
      </w:r>
      <w:r w:rsidR="00FD3F14" w:rsidRPr="005D4729">
        <w:t>subsection (</w:t>
      </w:r>
      <w:r w:rsidRPr="005D4729">
        <w:t xml:space="preserve">1) applies) under </w:t>
      </w:r>
      <w:r w:rsidR="00B36BB7" w:rsidRPr="005D4729">
        <w:t>subsection 3</w:t>
      </w:r>
      <w:r w:rsidRPr="005D4729">
        <w:t>20</w:t>
      </w:r>
      <w:r w:rsidR="00C7380F">
        <w:noBreakHyphen/>
      </w:r>
      <w:r w:rsidRPr="005D4729">
        <w:t xml:space="preserve">85(1) of the </w:t>
      </w:r>
      <w:r w:rsidRPr="005D4729">
        <w:rPr>
          <w:i/>
        </w:rPr>
        <w:t>Income Tax Assessment Act 1997</w:t>
      </w:r>
      <w:r w:rsidRPr="005D4729">
        <w:t xml:space="preserve"> for the income year in which </w:t>
      </w:r>
      <w:r w:rsidR="00EB3B5E">
        <w:t>1 July</w:t>
      </w:r>
      <w:r w:rsidRPr="005D4729">
        <w:t xml:space="preserve"> 2000 occurs, the value of the company’s liabilities under the net risk components of the policies at the end of the previous income year is taken to be the value of the company’s liabilities as at the end of </w:t>
      </w:r>
      <w:r w:rsidR="001E5ACC" w:rsidRPr="005D4729">
        <w:t>30 June</w:t>
      </w:r>
      <w:r w:rsidRPr="005D4729">
        <w:t xml:space="preserve"> 2000 under the net risk components relating to those policies as calculated under </w:t>
      </w:r>
      <w:r w:rsidR="00B36BB7" w:rsidRPr="005D4729">
        <w:t>subsection 3</w:t>
      </w:r>
      <w:r w:rsidRPr="005D4729">
        <w:t>20</w:t>
      </w:r>
      <w:r w:rsidR="00C7380F">
        <w:noBreakHyphen/>
      </w:r>
      <w:r w:rsidRPr="005D4729">
        <w:t>85(4) of that Act.</w:t>
      </w:r>
    </w:p>
    <w:p w:rsidR="00485911" w:rsidRPr="005D4729" w:rsidRDefault="00B36BB7" w:rsidP="00485911">
      <w:pPr>
        <w:pStyle w:val="ActHead4"/>
      </w:pPr>
      <w:bookmarkStart w:id="561" w:name="_Toc138776411"/>
      <w:r w:rsidRPr="00C7380F">
        <w:rPr>
          <w:rStyle w:val="CharSubdNo"/>
        </w:rPr>
        <w:t>Subdivision 3</w:t>
      </w:r>
      <w:r w:rsidR="00485911" w:rsidRPr="00C7380F">
        <w:rPr>
          <w:rStyle w:val="CharSubdNo"/>
        </w:rPr>
        <w:t>20</w:t>
      </w:r>
      <w:r w:rsidR="00C7380F" w:rsidRPr="00C7380F">
        <w:rPr>
          <w:rStyle w:val="CharSubdNo"/>
        </w:rPr>
        <w:noBreakHyphen/>
      </w:r>
      <w:r w:rsidR="00485911" w:rsidRPr="00C7380F">
        <w:rPr>
          <w:rStyle w:val="CharSubdNo"/>
        </w:rPr>
        <w:t>D</w:t>
      </w:r>
      <w:r w:rsidR="00485911" w:rsidRPr="005D4729">
        <w:t>—</w:t>
      </w:r>
      <w:r w:rsidR="00485911" w:rsidRPr="00C7380F">
        <w:rPr>
          <w:rStyle w:val="CharSubdText"/>
        </w:rPr>
        <w:t>Taxable income and tax loss of life insurance companies</w:t>
      </w:r>
      <w:bookmarkEnd w:id="561"/>
    </w:p>
    <w:p w:rsidR="00E97D59" w:rsidRPr="005D4729" w:rsidRDefault="00E97D59" w:rsidP="00E97D59">
      <w:pPr>
        <w:pStyle w:val="TofSectsHeading"/>
      </w:pPr>
      <w:r w:rsidRPr="005D4729">
        <w:t>Table of sections</w:t>
      </w:r>
    </w:p>
    <w:p w:rsidR="00E97D59" w:rsidRPr="005D4729" w:rsidRDefault="00E97D59" w:rsidP="00E97D59">
      <w:pPr>
        <w:pStyle w:val="TofSectsSection"/>
      </w:pPr>
      <w:r w:rsidRPr="005D4729">
        <w:t>320</w:t>
      </w:r>
      <w:r w:rsidR="00C7380F">
        <w:noBreakHyphen/>
      </w:r>
      <w:r w:rsidRPr="005D4729">
        <w:t>100</w:t>
      </w:r>
      <w:r w:rsidRPr="005D4729">
        <w:tab/>
        <w:t>Savings—tax losses of previous income years</w:t>
      </w:r>
    </w:p>
    <w:p w:rsidR="00485911" w:rsidRPr="005D4729" w:rsidRDefault="00485911" w:rsidP="00E0508F">
      <w:pPr>
        <w:pStyle w:val="ActHead5"/>
      </w:pPr>
      <w:bookmarkStart w:id="562" w:name="_Toc138776412"/>
      <w:r w:rsidRPr="00C7380F">
        <w:rPr>
          <w:rStyle w:val="CharSectno"/>
        </w:rPr>
        <w:lastRenderedPageBreak/>
        <w:t>320</w:t>
      </w:r>
      <w:r w:rsidR="00C7380F" w:rsidRPr="00C7380F">
        <w:rPr>
          <w:rStyle w:val="CharSectno"/>
        </w:rPr>
        <w:noBreakHyphen/>
      </w:r>
      <w:r w:rsidRPr="00C7380F">
        <w:rPr>
          <w:rStyle w:val="CharSectno"/>
        </w:rPr>
        <w:t>100</w:t>
      </w:r>
      <w:r w:rsidRPr="005D4729">
        <w:t xml:space="preserve">  Savings—tax losses of previous income years</w:t>
      </w:r>
      <w:bookmarkEnd w:id="562"/>
    </w:p>
    <w:p w:rsidR="00485911" w:rsidRPr="005D4729" w:rsidRDefault="00485911" w:rsidP="00E0508F">
      <w:pPr>
        <w:pStyle w:val="subsection"/>
        <w:keepNext/>
      </w:pPr>
      <w:r w:rsidRPr="005D4729">
        <w:tab/>
      </w:r>
      <w:r w:rsidRPr="005D4729">
        <w:tab/>
        <w:t>If:</w:t>
      </w:r>
    </w:p>
    <w:p w:rsidR="00485911" w:rsidRPr="005D4729" w:rsidRDefault="00485911" w:rsidP="00485911">
      <w:pPr>
        <w:pStyle w:val="paragraph"/>
      </w:pPr>
      <w:r w:rsidRPr="005D4729">
        <w:tab/>
        <w:t>(a)</w:t>
      </w:r>
      <w:r w:rsidRPr="005D4729">
        <w:tab/>
        <w:t xml:space="preserve">a life insurance company has a tax loss for an income year ending before </w:t>
      </w:r>
      <w:r w:rsidR="00EB3B5E">
        <w:t>1 July</w:t>
      </w:r>
      <w:r w:rsidRPr="005D4729">
        <w:t xml:space="preserve"> 2000; and</w:t>
      </w:r>
    </w:p>
    <w:p w:rsidR="00485911" w:rsidRPr="005D4729" w:rsidRDefault="00485911" w:rsidP="00485911">
      <w:pPr>
        <w:pStyle w:val="paragraph"/>
      </w:pPr>
      <w:r w:rsidRPr="005D4729">
        <w:tab/>
        <w:t>(b)</w:t>
      </w:r>
      <w:r w:rsidRPr="005D4729">
        <w:tab/>
        <w:t>all or a part of that tax loss is carried forward to the income year that includes that date;</w:t>
      </w:r>
    </w:p>
    <w:p w:rsidR="00485911" w:rsidRPr="005D4729" w:rsidRDefault="00485911" w:rsidP="00485911">
      <w:pPr>
        <w:pStyle w:val="subsection2"/>
      </w:pPr>
      <w:r w:rsidRPr="005D4729">
        <w:t>so much of that tax loss as is so carried forward has effect as if it were a tax loss of the ordinary class.</w:t>
      </w:r>
    </w:p>
    <w:p w:rsidR="00485911" w:rsidRPr="005D4729" w:rsidRDefault="00B36BB7" w:rsidP="00485911">
      <w:pPr>
        <w:pStyle w:val="ActHead4"/>
      </w:pPr>
      <w:bookmarkStart w:id="563" w:name="_Toc138776413"/>
      <w:r w:rsidRPr="00C7380F">
        <w:rPr>
          <w:rStyle w:val="CharSubdNo"/>
        </w:rPr>
        <w:t>Subdivision 3</w:t>
      </w:r>
      <w:r w:rsidR="00485911" w:rsidRPr="00C7380F">
        <w:rPr>
          <w:rStyle w:val="CharSubdNo"/>
        </w:rPr>
        <w:t>20</w:t>
      </w:r>
      <w:r w:rsidR="00C7380F" w:rsidRPr="00C7380F">
        <w:rPr>
          <w:rStyle w:val="CharSubdNo"/>
        </w:rPr>
        <w:noBreakHyphen/>
      </w:r>
      <w:r w:rsidR="00485911" w:rsidRPr="00C7380F">
        <w:rPr>
          <w:rStyle w:val="CharSubdNo"/>
        </w:rPr>
        <w:t>F</w:t>
      </w:r>
      <w:r w:rsidR="00485911" w:rsidRPr="005D4729">
        <w:t>—</w:t>
      </w:r>
      <w:r w:rsidR="00485911" w:rsidRPr="00C7380F">
        <w:rPr>
          <w:rStyle w:val="CharSubdText"/>
        </w:rPr>
        <w:t>Virtual PST</w:t>
      </w:r>
      <w:bookmarkEnd w:id="563"/>
    </w:p>
    <w:p w:rsidR="00E97D59" w:rsidRPr="005D4729" w:rsidRDefault="00E97D59" w:rsidP="00E97D59">
      <w:pPr>
        <w:pStyle w:val="TofSectsHeading"/>
      </w:pPr>
      <w:r w:rsidRPr="005D4729">
        <w:t>Table of sections</w:t>
      </w:r>
    </w:p>
    <w:p w:rsidR="00E97D59" w:rsidRPr="005D4729" w:rsidRDefault="00E97D59" w:rsidP="00E97D59">
      <w:pPr>
        <w:pStyle w:val="TofSectsSection"/>
      </w:pPr>
      <w:r w:rsidRPr="005D4729">
        <w:t>320</w:t>
      </w:r>
      <w:r w:rsidR="00C7380F">
        <w:noBreakHyphen/>
      </w:r>
      <w:r w:rsidRPr="005D4729">
        <w:t>170</w:t>
      </w:r>
      <w:r w:rsidRPr="005D4729">
        <w:tab/>
        <w:t>Transfer of part of an asset to a virtual PST</w:t>
      </w:r>
    </w:p>
    <w:p w:rsidR="00BC6158" w:rsidRPr="005D4729" w:rsidRDefault="00BC6158" w:rsidP="00E97D59">
      <w:pPr>
        <w:pStyle w:val="TofSectsSection"/>
      </w:pPr>
      <w:r w:rsidRPr="005D4729">
        <w:t>320</w:t>
      </w:r>
      <w:r w:rsidR="00C7380F">
        <w:noBreakHyphen/>
      </w:r>
      <w:r w:rsidRPr="005D4729">
        <w:t>175</w:t>
      </w:r>
      <w:r w:rsidRPr="005D4729">
        <w:tab/>
        <w:t>Transfers of assets to virtual PST</w:t>
      </w:r>
    </w:p>
    <w:p w:rsidR="004922F7" w:rsidRPr="005D4729" w:rsidRDefault="004922F7" w:rsidP="004922F7">
      <w:pPr>
        <w:pStyle w:val="TofSectsSection"/>
      </w:pPr>
      <w:r w:rsidRPr="005D4729">
        <w:t>320</w:t>
      </w:r>
      <w:r w:rsidR="00C7380F">
        <w:noBreakHyphen/>
      </w:r>
      <w:r w:rsidRPr="005D4729">
        <w:t>180</w:t>
      </w:r>
      <w:r w:rsidR="00CA7513" w:rsidRPr="005D4729">
        <w:tab/>
      </w:r>
      <w:r w:rsidRPr="005D4729">
        <w:t xml:space="preserve">Deferred annuities purchased before </w:t>
      </w:r>
      <w:r w:rsidR="00EB3B5E">
        <w:t>1 July</w:t>
      </w:r>
      <w:r w:rsidRPr="005D4729">
        <w:t xml:space="preserve"> 2007</w:t>
      </w:r>
    </w:p>
    <w:p w:rsidR="00485911" w:rsidRPr="005D4729" w:rsidRDefault="00485911" w:rsidP="00485911">
      <w:pPr>
        <w:pStyle w:val="ActHead5"/>
      </w:pPr>
      <w:bookmarkStart w:id="564" w:name="_Toc138776414"/>
      <w:r w:rsidRPr="00C7380F">
        <w:rPr>
          <w:rStyle w:val="CharSectno"/>
        </w:rPr>
        <w:t>320</w:t>
      </w:r>
      <w:r w:rsidR="00C7380F" w:rsidRPr="00C7380F">
        <w:rPr>
          <w:rStyle w:val="CharSectno"/>
        </w:rPr>
        <w:noBreakHyphen/>
      </w:r>
      <w:r w:rsidRPr="00C7380F">
        <w:rPr>
          <w:rStyle w:val="CharSectno"/>
        </w:rPr>
        <w:t>170</w:t>
      </w:r>
      <w:r w:rsidRPr="005D4729">
        <w:t xml:space="preserve">  Transfer of part of an asset to a virtual PST</w:t>
      </w:r>
      <w:bookmarkEnd w:id="564"/>
    </w:p>
    <w:p w:rsidR="00485911" w:rsidRPr="005D4729" w:rsidRDefault="00485911" w:rsidP="00485911">
      <w:pPr>
        <w:pStyle w:val="subsection"/>
      </w:pPr>
      <w:r w:rsidRPr="005D4729">
        <w:tab/>
        <w:t>(1)</w:t>
      </w:r>
      <w:r w:rsidRPr="005D4729">
        <w:tab/>
        <w:t xml:space="preserve">This section applies to an asset (an </w:t>
      </w:r>
      <w:r w:rsidRPr="005D4729">
        <w:rPr>
          <w:b/>
          <w:i/>
        </w:rPr>
        <w:t>approved asset</w:t>
      </w:r>
      <w:r w:rsidRPr="005D4729">
        <w:t>) of a life insurance company if:</w:t>
      </w:r>
    </w:p>
    <w:p w:rsidR="00485911" w:rsidRPr="005D4729" w:rsidRDefault="00485911" w:rsidP="00485911">
      <w:pPr>
        <w:pStyle w:val="paragraph"/>
      </w:pPr>
      <w:r w:rsidRPr="005D4729">
        <w:tab/>
        <w:t>(a)</w:t>
      </w:r>
      <w:r w:rsidRPr="005D4729">
        <w:tab/>
        <w:t xml:space="preserve">the asset was acquired by the company before </w:t>
      </w:r>
      <w:r w:rsidR="00EB3B5E">
        <w:t>1 July</w:t>
      </w:r>
      <w:r w:rsidRPr="005D4729">
        <w:t xml:space="preserve"> 2000; and</w:t>
      </w:r>
    </w:p>
    <w:p w:rsidR="00485911" w:rsidRPr="005D4729" w:rsidRDefault="00485911" w:rsidP="00485911">
      <w:pPr>
        <w:pStyle w:val="paragraph"/>
      </w:pPr>
      <w:r w:rsidRPr="005D4729">
        <w:tab/>
        <w:t>(b)</w:t>
      </w:r>
      <w:r w:rsidRPr="005D4729">
        <w:tab/>
        <w:t>the asset is held in an Australian fund or an Australian/overseas fund of the company; and</w:t>
      </w:r>
    </w:p>
    <w:p w:rsidR="00485911" w:rsidRPr="005D4729" w:rsidRDefault="00485911" w:rsidP="00485911">
      <w:pPr>
        <w:pStyle w:val="paragraph"/>
      </w:pPr>
      <w:r w:rsidRPr="005D4729">
        <w:tab/>
        <w:t>(c)</w:t>
      </w:r>
      <w:r w:rsidRPr="005D4729">
        <w:tab/>
        <w:t>the market value of the asset at that date exceeds whichever is the lesser of:</w:t>
      </w:r>
    </w:p>
    <w:p w:rsidR="00485911" w:rsidRPr="005D4729" w:rsidRDefault="00485911" w:rsidP="00485911">
      <w:pPr>
        <w:pStyle w:val="paragraphsub"/>
      </w:pPr>
      <w:r w:rsidRPr="005D4729">
        <w:tab/>
        <w:t>(i)</w:t>
      </w:r>
      <w:r w:rsidRPr="005D4729">
        <w:tab/>
        <w:t>$50,000,000; or</w:t>
      </w:r>
    </w:p>
    <w:p w:rsidR="00485911" w:rsidRPr="005D4729" w:rsidRDefault="00485911" w:rsidP="00485911">
      <w:pPr>
        <w:pStyle w:val="paragraphsub"/>
      </w:pPr>
      <w:r w:rsidRPr="005D4729">
        <w:tab/>
        <w:t>(ii)</w:t>
      </w:r>
      <w:r w:rsidRPr="005D4729">
        <w:tab/>
        <w:t>whichever is the greater of 2% of the value of that fund at that date or $5,000,000.</w:t>
      </w:r>
    </w:p>
    <w:p w:rsidR="00485911" w:rsidRPr="005D4729" w:rsidRDefault="00485911" w:rsidP="00485911">
      <w:pPr>
        <w:pStyle w:val="subsection"/>
      </w:pPr>
      <w:r w:rsidRPr="005D4729">
        <w:tab/>
        <w:t>(2)</w:t>
      </w:r>
      <w:r w:rsidRPr="005D4729">
        <w:tab/>
        <w:t>If the life insurance company wishes to include a part of an approved asset in its virtual PST before 1</w:t>
      </w:r>
      <w:r w:rsidR="00FD3F14" w:rsidRPr="005D4729">
        <w:t> </w:t>
      </w:r>
      <w:r w:rsidRPr="005D4729">
        <w:t>October 2000, the company must, before that date, certify in writing the part (if any) of the asset to be included in the virtual PST.</w:t>
      </w:r>
    </w:p>
    <w:p w:rsidR="00485911" w:rsidRPr="005D4729" w:rsidRDefault="00485911" w:rsidP="00485911">
      <w:pPr>
        <w:pStyle w:val="subsection"/>
      </w:pPr>
      <w:r w:rsidRPr="005D4729">
        <w:lastRenderedPageBreak/>
        <w:tab/>
        <w:t>(3)</w:t>
      </w:r>
      <w:r w:rsidRPr="005D4729">
        <w:tab/>
        <w:t>If the life insurance company so certifies, the part of the asset stated in the certificate is to be treated as a separate asset of the company.</w:t>
      </w:r>
    </w:p>
    <w:p w:rsidR="00485911" w:rsidRPr="005D4729" w:rsidRDefault="00485911" w:rsidP="00485911">
      <w:pPr>
        <w:pStyle w:val="ActHead5"/>
      </w:pPr>
      <w:bookmarkStart w:id="565" w:name="_Toc138776415"/>
      <w:r w:rsidRPr="00C7380F">
        <w:rPr>
          <w:rStyle w:val="CharSectno"/>
        </w:rPr>
        <w:t>320</w:t>
      </w:r>
      <w:r w:rsidR="00C7380F" w:rsidRPr="00C7380F">
        <w:rPr>
          <w:rStyle w:val="CharSectno"/>
        </w:rPr>
        <w:noBreakHyphen/>
      </w:r>
      <w:r w:rsidRPr="00C7380F">
        <w:rPr>
          <w:rStyle w:val="CharSectno"/>
        </w:rPr>
        <w:t>175</w:t>
      </w:r>
      <w:r w:rsidR="00157428" w:rsidRPr="005D4729">
        <w:t xml:space="preserve"> </w:t>
      </w:r>
      <w:r w:rsidRPr="005D4729">
        <w:t xml:space="preserve"> Transfers of assets to virtual PST</w:t>
      </w:r>
      <w:bookmarkEnd w:id="565"/>
    </w:p>
    <w:p w:rsidR="00485911" w:rsidRPr="005D4729" w:rsidRDefault="00485911" w:rsidP="00485911">
      <w:pPr>
        <w:pStyle w:val="subsection"/>
      </w:pPr>
      <w:r w:rsidRPr="005D4729">
        <w:tab/>
        <w:t>(1)</w:t>
      </w:r>
      <w:r w:rsidRPr="005D4729">
        <w:tab/>
        <w:t>If:</w:t>
      </w:r>
    </w:p>
    <w:p w:rsidR="00485911" w:rsidRPr="005D4729" w:rsidRDefault="00485911" w:rsidP="00485911">
      <w:pPr>
        <w:pStyle w:val="paragraph"/>
      </w:pPr>
      <w:r w:rsidRPr="005D4729">
        <w:tab/>
        <w:t>(a)</w:t>
      </w:r>
      <w:r w:rsidRPr="005D4729">
        <w:tab/>
        <w:t xml:space="preserve">a life insurance company had a liability before </w:t>
      </w:r>
      <w:r w:rsidR="00EB3B5E">
        <w:t>1 July</w:t>
      </w:r>
      <w:r w:rsidRPr="005D4729">
        <w:t xml:space="preserve"> 2000 under a life insurance policy; and</w:t>
      </w:r>
    </w:p>
    <w:p w:rsidR="00485911" w:rsidRPr="005D4729" w:rsidRDefault="00485911" w:rsidP="00485911">
      <w:pPr>
        <w:pStyle w:val="paragraph"/>
      </w:pPr>
      <w:r w:rsidRPr="005D4729">
        <w:tab/>
        <w:t>(b)</w:t>
      </w:r>
      <w:r w:rsidRPr="005D4729">
        <w:tab/>
        <w:t>the liability or a part of the liability is to be discharged out of the company’s virtual PST assets; and</w:t>
      </w:r>
    </w:p>
    <w:p w:rsidR="00485911" w:rsidRPr="005D4729" w:rsidRDefault="00485911" w:rsidP="00485911">
      <w:pPr>
        <w:pStyle w:val="paragraph"/>
      </w:pPr>
      <w:r w:rsidRPr="005D4729">
        <w:tab/>
        <w:t>(c)</w:t>
      </w:r>
      <w:r w:rsidRPr="005D4729">
        <w:tab/>
        <w:t>there is a transfer of the company’s assets to the virtual PST to meet that liability or that part of the liability;</w:t>
      </w:r>
    </w:p>
    <w:p w:rsidR="00485911" w:rsidRPr="005D4729" w:rsidRDefault="00485911" w:rsidP="00485911">
      <w:pPr>
        <w:pStyle w:val="subsection2"/>
      </w:pPr>
      <w:r w:rsidRPr="005D4729">
        <w:t>then, to the extent to which the assets are transferred to meet that liability or that part of the liability:</w:t>
      </w:r>
    </w:p>
    <w:p w:rsidR="00485911" w:rsidRPr="005D4729" w:rsidRDefault="00485911" w:rsidP="00485911">
      <w:pPr>
        <w:pStyle w:val="paragraph"/>
      </w:pPr>
      <w:r w:rsidRPr="005D4729">
        <w:tab/>
        <w:t>(d)</w:t>
      </w:r>
      <w:r w:rsidRPr="005D4729">
        <w:tab/>
        <w:t>if the transfer occurs before 1</w:t>
      </w:r>
      <w:r w:rsidR="00FD3F14" w:rsidRPr="005D4729">
        <w:t> </w:t>
      </w:r>
      <w:r w:rsidRPr="005D4729">
        <w:t xml:space="preserve">October 2000—the transfer is to be disregarded for the purposes of the </w:t>
      </w:r>
      <w:r w:rsidRPr="005D4729">
        <w:rPr>
          <w:i/>
        </w:rPr>
        <w:t>Income Tax Assessment Act 1997</w:t>
      </w:r>
      <w:r w:rsidRPr="005D4729">
        <w:t>; or</w:t>
      </w:r>
    </w:p>
    <w:p w:rsidR="00485911" w:rsidRPr="005D4729" w:rsidRDefault="00485911" w:rsidP="00485911">
      <w:pPr>
        <w:pStyle w:val="paragraph"/>
      </w:pPr>
      <w:r w:rsidRPr="005D4729">
        <w:tab/>
        <w:t>(e)</w:t>
      </w:r>
      <w:r w:rsidRPr="005D4729">
        <w:tab/>
        <w:t>if the transfer occurs on or after 1</w:t>
      </w:r>
      <w:r w:rsidR="00FD3F14" w:rsidRPr="005D4729">
        <w:t> </w:t>
      </w:r>
      <w:r w:rsidRPr="005D4729">
        <w:t>October 2000—the transfer is to be disregarded for the purposes of that Act, except:</w:t>
      </w:r>
    </w:p>
    <w:p w:rsidR="00485911" w:rsidRPr="005D4729" w:rsidRDefault="00485911" w:rsidP="00485911">
      <w:pPr>
        <w:pStyle w:val="paragraphsub"/>
      </w:pPr>
      <w:r w:rsidRPr="005D4729">
        <w:tab/>
        <w:t>(i)</w:t>
      </w:r>
      <w:r w:rsidRPr="005D4729">
        <w:tab/>
      </w:r>
      <w:r w:rsidR="00B36BB7" w:rsidRPr="005D4729">
        <w:t>section 3</w:t>
      </w:r>
      <w:r w:rsidRPr="005D4729">
        <w:t>20</w:t>
      </w:r>
      <w:r w:rsidR="00C7380F">
        <w:noBreakHyphen/>
      </w:r>
      <w:r w:rsidRPr="005D4729">
        <w:t>200 of that Act; and</w:t>
      </w:r>
    </w:p>
    <w:p w:rsidR="00485911" w:rsidRPr="005D4729" w:rsidRDefault="00485911" w:rsidP="00485911">
      <w:pPr>
        <w:pStyle w:val="paragraphsub"/>
      </w:pPr>
      <w:r w:rsidRPr="005D4729">
        <w:tab/>
        <w:t>(ii)</w:t>
      </w:r>
      <w:r w:rsidRPr="005D4729">
        <w:tab/>
        <w:t>any other provisions that rely on the operation of that section (for example, paragraph</w:t>
      </w:r>
      <w:r w:rsidR="00FD3F14" w:rsidRPr="005D4729">
        <w:t> </w:t>
      </w:r>
      <w:r w:rsidRPr="005D4729">
        <w:t>320</w:t>
      </w:r>
      <w:r w:rsidR="00C7380F">
        <w:noBreakHyphen/>
      </w:r>
      <w:r w:rsidRPr="005D4729">
        <w:t>15(1)(e) of that Act).</w:t>
      </w:r>
    </w:p>
    <w:p w:rsidR="00485911" w:rsidRPr="005D4729" w:rsidRDefault="00485911" w:rsidP="00485911">
      <w:pPr>
        <w:pStyle w:val="notetext"/>
      </w:pPr>
      <w:r w:rsidRPr="005D4729">
        <w:t>Note:</w:t>
      </w:r>
      <w:r w:rsidRPr="005D4729">
        <w:tab/>
        <w:t xml:space="preserve">This means, amongst other things, that a life insurance company to which this subsection applies will not be able to claim a deduction in respect of the transfer under </w:t>
      </w:r>
      <w:r w:rsidR="00B36BB7" w:rsidRPr="005D4729">
        <w:t>subsection 3</w:t>
      </w:r>
      <w:r w:rsidRPr="005D4729">
        <w:t>20</w:t>
      </w:r>
      <w:r w:rsidR="00C7380F">
        <w:noBreakHyphen/>
      </w:r>
      <w:r w:rsidRPr="005D4729">
        <w:t>87(2) of that Act.</w:t>
      </w:r>
    </w:p>
    <w:p w:rsidR="00485911" w:rsidRPr="005D4729" w:rsidRDefault="00485911" w:rsidP="00485911">
      <w:pPr>
        <w:pStyle w:val="subsection"/>
      </w:pPr>
      <w:r w:rsidRPr="005D4729">
        <w:tab/>
        <w:t>(1A)</w:t>
      </w:r>
      <w:r w:rsidRPr="005D4729">
        <w:tab/>
        <w:t xml:space="preserve">If </w:t>
      </w:r>
      <w:r w:rsidR="00FD3F14" w:rsidRPr="005D4729">
        <w:t>subsection (</w:t>
      </w:r>
      <w:r w:rsidRPr="005D4729">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5D4729" w:rsidRDefault="00485911" w:rsidP="00485911">
      <w:pPr>
        <w:pStyle w:val="subsection"/>
      </w:pPr>
      <w:r w:rsidRPr="005D4729">
        <w:tab/>
        <w:t>(2)</w:t>
      </w:r>
      <w:r w:rsidRPr="005D4729">
        <w:tab/>
        <w:t>If a life insurance company that is a friendly society establishes a virtual PST in the 2000</w:t>
      </w:r>
      <w:r w:rsidR="00C7380F">
        <w:noBreakHyphen/>
      </w:r>
      <w:r w:rsidRPr="005D4729">
        <w:t xml:space="preserve">01 income year, the calculation of the transfer values of the company’s virtual PST assets as at the end of </w:t>
      </w:r>
      <w:r w:rsidRPr="005D4729">
        <w:lastRenderedPageBreak/>
        <w:t>that income year is to be made not later than 90 days after the end of that income year.</w:t>
      </w:r>
    </w:p>
    <w:p w:rsidR="005E1C26" w:rsidRPr="005D4729" w:rsidRDefault="005E1C26" w:rsidP="005E1C26">
      <w:pPr>
        <w:pStyle w:val="ActHead5"/>
      </w:pPr>
      <w:bookmarkStart w:id="566" w:name="_Toc138776416"/>
      <w:r w:rsidRPr="00C7380F">
        <w:rPr>
          <w:rStyle w:val="CharSectno"/>
        </w:rPr>
        <w:t>320</w:t>
      </w:r>
      <w:r w:rsidR="00C7380F" w:rsidRPr="00C7380F">
        <w:rPr>
          <w:rStyle w:val="CharSectno"/>
        </w:rPr>
        <w:noBreakHyphen/>
      </w:r>
      <w:r w:rsidRPr="00C7380F">
        <w:rPr>
          <w:rStyle w:val="CharSectno"/>
        </w:rPr>
        <w:t>180</w:t>
      </w:r>
      <w:r w:rsidRPr="005D4729">
        <w:t xml:space="preserve">  Deferred annuities purchased before </w:t>
      </w:r>
      <w:r w:rsidR="00EB3B5E">
        <w:t>1 July</w:t>
      </w:r>
      <w:r w:rsidRPr="005D4729">
        <w:t xml:space="preserve"> 2007</w:t>
      </w:r>
      <w:bookmarkEnd w:id="566"/>
    </w:p>
    <w:p w:rsidR="005E1C26" w:rsidRPr="005D4729" w:rsidRDefault="005E1C26" w:rsidP="005E1C26">
      <w:pPr>
        <w:pStyle w:val="subsection"/>
      </w:pPr>
      <w:r w:rsidRPr="005D4729">
        <w:tab/>
        <w:t>(1)</w:t>
      </w:r>
      <w:r w:rsidRPr="005D4729">
        <w:tab/>
      </w:r>
      <w:r w:rsidR="00FD3F14" w:rsidRPr="005D4729">
        <w:t>Subsection (</w:t>
      </w:r>
      <w:r w:rsidRPr="005D4729">
        <w:t xml:space="preserve">3) applies for the purposes of </w:t>
      </w:r>
      <w:r w:rsidR="00FD3F14" w:rsidRPr="005D4729">
        <w:t>subparagraph (</w:t>
      </w:r>
      <w:r w:rsidRPr="005D4729">
        <w:t xml:space="preserve">b)(i) of the definition of </w:t>
      </w:r>
      <w:r w:rsidRPr="005D4729">
        <w:rPr>
          <w:b/>
          <w:i/>
        </w:rPr>
        <w:t>virtual PST life insurance policy</w:t>
      </w:r>
      <w:r w:rsidRPr="005D4729">
        <w:t xml:space="preserve"> in subsection</w:t>
      </w:r>
      <w:r w:rsidR="00FD3F14" w:rsidRPr="005D4729">
        <w:t> </w:t>
      </w:r>
      <w:r w:rsidRPr="005D4729">
        <w:t>995</w:t>
      </w:r>
      <w:r w:rsidR="00C7380F">
        <w:noBreakHyphen/>
      </w:r>
      <w:r w:rsidRPr="005D4729">
        <w:t xml:space="preserve">1(1) of the </w:t>
      </w:r>
      <w:r w:rsidRPr="005D4729">
        <w:rPr>
          <w:i/>
        </w:rPr>
        <w:t>Income Tax Assessment Act 1997</w:t>
      </w:r>
      <w:r w:rsidRPr="005D4729">
        <w:t xml:space="preserve">, as in force just after the commencement of </w:t>
      </w:r>
      <w:r w:rsidR="00B36BB7" w:rsidRPr="005D4729">
        <w:t>item 2</w:t>
      </w:r>
      <w:r w:rsidRPr="005D4729">
        <w:t>59 of Schedule</w:t>
      </w:r>
      <w:r w:rsidR="00FD3F14" w:rsidRPr="005D4729">
        <w:t> </w:t>
      </w:r>
      <w:r w:rsidRPr="005D4729">
        <w:t xml:space="preserve">1 to the </w:t>
      </w:r>
      <w:r w:rsidRPr="005D4729">
        <w:rPr>
          <w:i/>
        </w:rPr>
        <w:t>Superannuation Legislation Amendment (Simplification) Act 2007</w:t>
      </w:r>
      <w:r w:rsidRPr="005D4729">
        <w:t>.</w:t>
      </w:r>
    </w:p>
    <w:p w:rsidR="00EC7DFE" w:rsidRPr="005D4729" w:rsidRDefault="00EC7DFE" w:rsidP="00EC7DFE">
      <w:pPr>
        <w:pStyle w:val="subsection"/>
      </w:pPr>
      <w:r w:rsidRPr="005D4729">
        <w:tab/>
        <w:t>(2)</w:t>
      </w:r>
      <w:r w:rsidRPr="005D4729">
        <w:tab/>
      </w:r>
      <w:r w:rsidR="00FD3F14" w:rsidRPr="005D4729">
        <w:t>Subsection (</w:t>
      </w:r>
      <w:r w:rsidRPr="005D4729">
        <w:t xml:space="preserve">3) also applies for the purposes of </w:t>
      </w:r>
      <w:r w:rsidR="00FD3F14" w:rsidRPr="005D4729">
        <w:t>subparagraph (</w:t>
      </w:r>
      <w:r w:rsidRPr="005D4729">
        <w:t xml:space="preserve">b)(i) of the definition of </w:t>
      </w:r>
      <w:r w:rsidRPr="005D4729">
        <w:rPr>
          <w:b/>
          <w:i/>
        </w:rPr>
        <w:t>complying superannuation/FHSA life insurance policy</w:t>
      </w:r>
      <w:r w:rsidRPr="005D4729">
        <w:t xml:space="preserve"> in subsection</w:t>
      </w:r>
      <w:r w:rsidR="00FD3F14" w:rsidRPr="005D4729">
        <w:t> </w:t>
      </w:r>
      <w:r w:rsidRPr="005D4729">
        <w:t>995</w:t>
      </w:r>
      <w:r w:rsidR="00C7380F">
        <w:noBreakHyphen/>
      </w:r>
      <w:r w:rsidRPr="005D4729">
        <w:t xml:space="preserve">1(1) of the </w:t>
      </w:r>
      <w:r w:rsidRPr="005D4729">
        <w:rPr>
          <w:i/>
        </w:rPr>
        <w:t>Income Tax Assessment Act 1997</w:t>
      </w:r>
      <w:r w:rsidRPr="005D4729">
        <w:t xml:space="preserve">, as in force just after the commencement of </w:t>
      </w:r>
      <w:r w:rsidR="00EB3B5E">
        <w:t>item 4</w:t>
      </w:r>
      <w:r w:rsidRPr="005D4729">
        <w:t>7 of Schedule</w:t>
      </w:r>
      <w:r w:rsidR="00FD3F14" w:rsidRPr="005D4729">
        <w:t> </w:t>
      </w:r>
      <w:r w:rsidRPr="005D4729">
        <w:t xml:space="preserve">7 to the </w:t>
      </w:r>
      <w:r w:rsidRPr="005D4729">
        <w:rPr>
          <w:i/>
        </w:rPr>
        <w:t>First Home Saver Accounts (Consequential Amendments) Act 2008</w:t>
      </w:r>
      <w:r w:rsidRPr="005D4729">
        <w:t>.</w:t>
      </w:r>
    </w:p>
    <w:p w:rsidR="005E1C26" w:rsidRPr="005D4729" w:rsidRDefault="005E1C26" w:rsidP="005E1C26">
      <w:pPr>
        <w:pStyle w:val="subsection"/>
      </w:pPr>
      <w:r w:rsidRPr="005D4729">
        <w:tab/>
        <w:t>(3)</w:t>
      </w:r>
      <w:r w:rsidRPr="005D4729">
        <w:tab/>
        <w:t>Treat an annuity as having been purchased out of a superannuation lump sum or an employment termination payment, if the annuity was purchased:</w:t>
      </w:r>
    </w:p>
    <w:p w:rsidR="005E1C26" w:rsidRPr="005D4729" w:rsidRDefault="005E1C26" w:rsidP="005E1C26">
      <w:pPr>
        <w:pStyle w:val="paragraph"/>
      </w:pPr>
      <w:r w:rsidRPr="005D4729">
        <w:tab/>
        <w:t>(a)</w:t>
      </w:r>
      <w:r w:rsidRPr="005D4729">
        <w:tab/>
        <w:t xml:space="preserve">before </w:t>
      </w:r>
      <w:r w:rsidR="00EB3B5E">
        <w:t>1 July</w:t>
      </w:r>
      <w:r w:rsidRPr="005D4729">
        <w:t xml:space="preserve"> 2007; and</w:t>
      </w:r>
    </w:p>
    <w:p w:rsidR="005E1C26" w:rsidRPr="005D4729" w:rsidRDefault="005E1C26" w:rsidP="005E1C26">
      <w:pPr>
        <w:pStyle w:val="paragraph"/>
      </w:pPr>
      <w:r w:rsidRPr="005D4729">
        <w:tab/>
        <w:t>(b)</w:t>
      </w:r>
      <w:r w:rsidRPr="005D4729">
        <w:tab/>
        <w:t xml:space="preserve">out of an eligible termination payment (within the meaning of the </w:t>
      </w:r>
      <w:r w:rsidRPr="005D4729">
        <w:rPr>
          <w:i/>
        </w:rPr>
        <w:t>Income Tax Assessment Act 1997</w:t>
      </w:r>
      <w:r w:rsidRPr="005D4729">
        <w:t xml:space="preserve">, as in force just before the commencement mentioned in </w:t>
      </w:r>
      <w:r w:rsidR="00FD3F14" w:rsidRPr="005D4729">
        <w:t>subsection (</w:t>
      </w:r>
      <w:r w:rsidRPr="005D4729">
        <w:t>1) of this section).</w:t>
      </w:r>
    </w:p>
    <w:p w:rsidR="00485911" w:rsidRPr="005D4729" w:rsidRDefault="00B36BB7" w:rsidP="001B6B87">
      <w:pPr>
        <w:pStyle w:val="ActHead4"/>
        <w:spacing w:before="200"/>
      </w:pPr>
      <w:bookmarkStart w:id="567" w:name="_Toc138776417"/>
      <w:r w:rsidRPr="00C7380F">
        <w:rPr>
          <w:rStyle w:val="CharSubdNo"/>
        </w:rPr>
        <w:t>Subdivision 3</w:t>
      </w:r>
      <w:r w:rsidR="00485911" w:rsidRPr="00C7380F">
        <w:rPr>
          <w:rStyle w:val="CharSubdNo"/>
        </w:rPr>
        <w:t>20</w:t>
      </w:r>
      <w:r w:rsidR="00C7380F" w:rsidRPr="00C7380F">
        <w:rPr>
          <w:rStyle w:val="CharSubdNo"/>
        </w:rPr>
        <w:noBreakHyphen/>
      </w:r>
      <w:r w:rsidR="00485911" w:rsidRPr="00C7380F">
        <w:rPr>
          <w:rStyle w:val="CharSubdNo"/>
        </w:rPr>
        <w:t>H</w:t>
      </w:r>
      <w:r w:rsidR="00485911" w:rsidRPr="005D4729">
        <w:t>—</w:t>
      </w:r>
      <w:r w:rsidR="00485911" w:rsidRPr="00C7380F">
        <w:rPr>
          <w:rStyle w:val="CharSubdText"/>
        </w:rPr>
        <w:t>Segregation of assets for the purpose of discharging exempt life insurance policies</w:t>
      </w:r>
      <w:bookmarkEnd w:id="567"/>
    </w:p>
    <w:p w:rsidR="00BC6158" w:rsidRPr="005D4729" w:rsidRDefault="00BC6158" w:rsidP="001B6B87">
      <w:pPr>
        <w:pStyle w:val="TofSectsHeading"/>
        <w:spacing w:before="200"/>
      </w:pPr>
      <w:r w:rsidRPr="005D4729">
        <w:t>Table of sections</w:t>
      </w:r>
    </w:p>
    <w:p w:rsidR="00BC6158" w:rsidRPr="005D4729" w:rsidRDefault="00BC6158" w:rsidP="00BC6158">
      <w:pPr>
        <w:pStyle w:val="TofSectsSection"/>
      </w:pPr>
      <w:r w:rsidRPr="005D4729">
        <w:t>320</w:t>
      </w:r>
      <w:r w:rsidR="00C7380F">
        <w:noBreakHyphen/>
      </w:r>
      <w:r w:rsidRPr="005D4729">
        <w:t>225</w:t>
      </w:r>
      <w:r w:rsidRPr="005D4729">
        <w:tab/>
        <w:t>Transfer of part of an asset to segregated exempt assets</w:t>
      </w:r>
    </w:p>
    <w:p w:rsidR="001452B8" w:rsidRPr="005D4729" w:rsidRDefault="001452B8" w:rsidP="00BC6158">
      <w:pPr>
        <w:pStyle w:val="TofSectsSection"/>
      </w:pPr>
      <w:r w:rsidRPr="005D4729">
        <w:t>320</w:t>
      </w:r>
      <w:r w:rsidR="00C7380F">
        <w:noBreakHyphen/>
      </w:r>
      <w:r w:rsidRPr="005D4729">
        <w:t>230</w:t>
      </w:r>
      <w:r w:rsidRPr="005D4729">
        <w:tab/>
        <w:t>Transfers of assets to segregated exempt assets</w:t>
      </w:r>
    </w:p>
    <w:p w:rsidR="00485911" w:rsidRPr="005D4729" w:rsidRDefault="00485911" w:rsidP="001B6B87">
      <w:pPr>
        <w:pStyle w:val="ActHead5"/>
        <w:spacing w:before="240"/>
      </w:pPr>
      <w:bookmarkStart w:id="568" w:name="_Toc138776418"/>
      <w:r w:rsidRPr="00C7380F">
        <w:rPr>
          <w:rStyle w:val="CharSectno"/>
        </w:rPr>
        <w:t>320</w:t>
      </w:r>
      <w:r w:rsidR="00C7380F" w:rsidRPr="00C7380F">
        <w:rPr>
          <w:rStyle w:val="CharSectno"/>
        </w:rPr>
        <w:noBreakHyphen/>
      </w:r>
      <w:r w:rsidRPr="00C7380F">
        <w:rPr>
          <w:rStyle w:val="CharSectno"/>
        </w:rPr>
        <w:t>225</w:t>
      </w:r>
      <w:r w:rsidRPr="005D4729">
        <w:t xml:space="preserve">  Transfer of part of an asset to segregated exempt assets</w:t>
      </w:r>
      <w:bookmarkEnd w:id="568"/>
    </w:p>
    <w:p w:rsidR="00485911" w:rsidRPr="005D4729" w:rsidRDefault="00485911" w:rsidP="001B6B87">
      <w:pPr>
        <w:pStyle w:val="subsection"/>
        <w:spacing w:before="160"/>
      </w:pPr>
      <w:r w:rsidRPr="005D4729">
        <w:tab/>
        <w:t>(1)</w:t>
      </w:r>
      <w:r w:rsidRPr="005D4729">
        <w:tab/>
        <w:t xml:space="preserve">This section applies to an asset (an </w:t>
      </w:r>
      <w:r w:rsidRPr="005D4729">
        <w:rPr>
          <w:b/>
          <w:i/>
        </w:rPr>
        <w:t>approved asset</w:t>
      </w:r>
      <w:r w:rsidRPr="005D4729">
        <w:t>) of a life insurance company if:</w:t>
      </w:r>
    </w:p>
    <w:p w:rsidR="00485911" w:rsidRPr="005D4729" w:rsidRDefault="00485911" w:rsidP="00485911">
      <w:pPr>
        <w:pStyle w:val="paragraph"/>
      </w:pPr>
      <w:r w:rsidRPr="005D4729">
        <w:lastRenderedPageBreak/>
        <w:tab/>
        <w:t>(a)</w:t>
      </w:r>
      <w:r w:rsidRPr="005D4729">
        <w:tab/>
        <w:t xml:space="preserve">the asset was acquired by the company before </w:t>
      </w:r>
      <w:r w:rsidR="00EB3B5E">
        <w:t>1 July</w:t>
      </w:r>
      <w:r w:rsidRPr="005D4729">
        <w:t xml:space="preserve"> 2000; and</w:t>
      </w:r>
    </w:p>
    <w:p w:rsidR="00485911" w:rsidRPr="005D4729" w:rsidRDefault="00485911" w:rsidP="00485911">
      <w:pPr>
        <w:pStyle w:val="paragraph"/>
      </w:pPr>
      <w:r w:rsidRPr="005D4729">
        <w:tab/>
        <w:t>(b)</w:t>
      </w:r>
      <w:r w:rsidRPr="005D4729">
        <w:tab/>
        <w:t>the asset is held in an Australian fund or an Australian/overseas fund of the company; and</w:t>
      </w:r>
    </w:p>
    <w:p w:rsidR="00485911" w:rsidRPr="005D4729" w:rsidRDefault="00485911" w:rsidP="00485911">
      <w:pPr>
        <w:pStyle w:val="paragraph"/>
      </w:pPr>
      <w:r w:rsidRPr="005D4729">
        <w:tab/>
        <w:t>(c)</w:t>
      </w:r>
      <w:r w:rsidRPr="005D4729">
        <w:tab/>
        <w:t>the market value of the asset at that date exceeds whichever is the lesser of:</w:t>
      </w:r>
    </w:p>
    <w:p w:rsidR="00485911" w:rsidRPr="005D4729" w:rsidRDefault="00485911" w:rsidP="00485911">
      <w:pPr>
        <w:pStyle w:val="paragraphsub"/>
      </w:pPr>
      <w:r w:rsidRPr="005D4729">
        <w:tab/>
        <w:t>(i)</w:t>
      </w:r>
      <w:r w:rsidRPr="005D4729">
        <w:tab/>
        <w:t>$50,000,000; or</w:t>
      </w:r>
    </w:p>
    <w:p w:rsidR="00485911" w:rsidRPr="005D4729" w:rsidRDefault="00485911" w:rsidP="00485911">
      <w:pPr>
        <w:pStyle w:val="paragraphsub"/>
      </w:pPr>
      <w:r w:rsidRPr="005D4729">
        <w:tab/>
        <w:t>(ii)</w:t>
      </w:r>
      <w:r w:rsidRPr="005D4729">
        <w:tab/>
        <w:t>whichever is the greater of 2% of the value of that fund at that date or $5,000,000.</w:t>
      </w:r>
    </w:p>
    <w:p w:rsidR="00485911" w:rsidRPr="005D4729" w:rsidRDefault="00485911" w:rsidP="001B6B87">
      <w:pPr>
        <w:pStyle w:val="subsection"/>
        <w:spacing w:before="160"/>
      </w:pPr>
      <w:r w:rsidRPr="005D4729">
        <w:tab/>
        <w:t>(2)</w:t>
      </w:r>
      <w:r w:rsidRPr="005D4729">
        <w:tab/>
        <w:t>If the life insurance company wishes to include a part of an approved asset in its segregated exempt assets before 1</w:t>
      </w:r>
      <w:r w:rsidR="00FD3F14" w:rsidRPr="005D4729">
        <w:t> </w:t>
      </w:r>
      <w:r w:rsidRPr="005D4729">
        <w:t>October 2000, the company must, before that date, certify in writing the part (if any) of the asset to be included in the segregated exempt assets.</w:t>
      </w:r>
    </w:p>
    <w:p w:rsidR="00485911" w:rsidRPr="005D4729" w:rsidRDefault="00485911" w:rsidP="00485911">
      <w:pPr>
        <w:pStyle w:val="subsection"/>
      </w:pPr>
      <w:r w:rsidRPr="005D4729">
        <w:tab/>
        <w:t>(3)</w:t>
      </w:r>
      <w:r w:rsidRPr="005D4729">
        <w:tab/>
        <w:t>If the life insurance company so certifies, the part of the asset stated in the certificate is to be treated as a separate asset of the company.</w:t>
      </w:r>
    </w:p>
    <w:p w:rsidR="00485911" w:rsidRPr="005D4729" w:rsidRDefault="00485911" w:rsidP="00485911">
      <w:pPr>
        <w:pStyle w:val="ActHead5"/>
      </w:pPr>
      <w:bookmarkStart w:id="569" w:name="_Toc138776419"/>
      <w:r w:rsidRPr="00C7380F">
        <w:rPr>
          <w:rStyle w:val="CharSectno"/>
        </w:rPr>
        <w:t>320</w:t>
      </w:r>
      <w:r w:rsidR="00C7380F" w:rsidRPr="00C7380F">
        <w:rPr>
          <w:rStyle w:val="CharSectno"/>
        </w:rPr>
        <w:noBreakHyphen/>
      </w:r>
      <w:r w:rsidRPr="00C7380F">
        <w:rPr>
          <w:rStyle w:val="CharSectno"/>
        </w:rPr>
        <w:t>230</w:t>
      </w:r>
      <w:r w:rsidRPr="005D4729">
        <w:t xml:space="preserve"> </w:t>
      </w:r>
      <w:r w:rsidR="00157428" w:rsidRPr="005D4729">
        <w:t xml:space="preserve"> </w:t>
      </w:r>
      <w:r w:rsidRPr="005D4729">
        <w:t>Transfers of assets to segregated exempt assets</w:t>
      </w:r>
      <w:bookmarkEnd w:id="569"/>
    </w:p>
    <w:p w:rsidR="00485911" w:rsidRPr="005D4729" w:rsidRDefault="00485911" w:rsidP="00485911">
      <w:pPr>
        <w:pStyle w:val="subsection"/>
        <w:keepNext/>
        <w:keepLines/>
      </w:pPr>
      <w:r w:rsidRPr="005D4729">
        <w:tab/>
        <w:t>(1)</w:t>
      </w:r>
      <w:r w:rsidRPr="005D4729">
        <w:tab/>
        <w:t>If:</w:t>
      </w:r>
    </w:p>
    <w:p w:rsidR="00485911" w:rsidRPr="005D4729" w:rsidRDefault="00485911" w:rsidP="00485911">
      <w:pPr>
        <w:pStyle w:val="paragraph"/>
        <w:keepNext/>
      </w:pPr>
      <w:r w:rsidRPr="005D4729">
        <w:tab/>
        <w:t>(a)</w:t>
      </w:r>
      <w:r w:rsidRPr="005D4729">
        <w:tab/>
        <w:t xml:space="preserve">a life insurance company had a liability before </w:t>
      </w:r>
      <w:r w:rsidR="00EB3B5E">
        <w:t>1 July</w:t>
      </w:r>
      <w:r w:rsidRPr="005D4729">
        <w:t xml:space="preserve"> 2000 under a life insurance policy where the income of the company attributable to the liability was exempt from tax before that date; and</w:t>
      </w:r>
    </w:p>
    <w:p w:rsidR="00485911" w:rsidRPr="005D4729" w:rsidRDefault="00485911" w:rsidP="00485911">
      <w:pPr>
        <w:pStyle w:val="paragraph"/>
      </w:pPr>
      <w:r w:rsidRPr="005D4729">
        <w:tab/>
        <w:t>(b)</w:t>
      </w:r>
      <w:r w:rsidRPr="005D4729">
        <w:tab/>
        <w:t>the liability or a part of the liability is to be discharged out of the company’s segregated exempt assets; and</w:t>
      </w:r>
    </w:p>
    <w:p w:rsidR="00485911" w:rsidRPr="005D4729" w:rsidRDefault="00485911" w:rsidP="00485911">
      <w:pPr>
        <w:pStyle w:val="paragraph"/>
      </w:pPr>
      <w:r w:rsidRPr="005D4729">
        <w:tab/>
        <w:t>(c)</w:t>
      </w:r>
      <w:r w:rsidRPr="005D4729">
        <w:tab/>
        <w:t>there is a transfer of the company’s assets to the segregated exempt assets to meet that liability or that part of the liability;</w:t>
      </w:r>
    </w:p>
    <w:p w:rsidR="00485911" w:rsidRPr="005D4729" w:rsidRDefault="00485911" w:rsidP="00485911">
      <w:pPr>
        <w:pStyle w:val="subsection2"/>
      </w:pPr>
      <w:r w:rsidRPr="005D4729">
        <w:t>then, to the extent to which the assets are transferred to meet that liability or that part of the liability:</w:t>
      </w:r>
    </w:p>
    <w:p w:rsidR="00485911" w:rsidRPr="005D4729" w:rsidRDefault="00485911" w:rsidP="00485911">
      <w:pPr>
        <w:pStyle w:val="paragraph"/>
      </w:pPr>
      <w:r w:rsidRPr="005D4729">
        <w:tab/>
        <w:t>(d)</w:t>
      </w:r>
      <w:r w:rsidRPr="005D4729">
        <w:tab/>
        <w:t>if the transfer occurs before 1</w:t>
      </w:r>
      <w:r w:rsidR="00FD3F14" w:rsidRPr="005D4729">
        <w:t> </w:t>
      </w:r>
      <w:r w:rsidRPr="005D4729">
        <w:t xml:space="preserve">October 2000—the transfer is to be disregarded for the purposes of the </w:t>
      </w:r>
      <w:r w:rsidRPr="005D4729">
        <w:rPr>
          <w:i/>
        </w:rPr>
        <w:t>Income Tax Assessment Act 1997</w:t>
      </w:r>
      <w:r w:rsidRPr="005D4729">
        <w:t>; or</w:t>
      </w:r>
    </w:p>
    <w:p w:rsidR="00485911" w:rsidRPr="005D4729" w:rsidRDefault="00485911" w:rsidP="00485911">
      <w:pPr>
        <w:pStyle w:val="paragraph"/>
      </w:pPr>
      <w:r w:rsidRPr="005D4729">
        <w:lastRenderedPageBreak/>
        <w:tab/>
        <w:t>(e)</w:t>
      </w:r>
      <w:r w:rsidRPr="005D4729">
        <w:tab/>
        <w:t>if the transfer occurs on or after 1</w:t>
      </w:r>
      <w:r w:rsidR="00FD3F14" w:rsidRPr="005D4729">
        <w:t> </w:t>
      </w:r>
      <w:r w:rsidRPr="005D4729">
        <w:t>October 2000—the transfer is to be disregarded for the purposes of that Act, except:</w:t>
      </w:r>
    </w:p>
    <w:p w:rsidR="00485911" w:rsidRPr="005D4729" w:rsidRDefault="00485911" w:rsidP="00485911">
      <w:pPr>
        <w:pStyle w:val="paragraphsub"/>
      </w:pPr>
      <w:r w:rsidRPr="005D4729">
        <w:tab/>
        <w:t>(i)</w:t>
      </w:r>
      <w:r w:rsidRPr="005D4729">
        <w:tab/>
      </w:r>
      <w:r w:rsidR="00B36BB7" w:rsidRPr="005D4729">
        <w:t>section 3</w:t>
      </w:r>
      <w:r w:rsidRPr="005D4729">
        <w:t>20</w:t>
      </w:r>
      <w:r w:rsidR="00C7380F">
        <w:noBreakHyphen/>
      </w:r>
      <w:r w:rsidRPr="005D4729">
        <w:t>255 of that Act; and</w:t>
      </w:r>
    </w:p>
    <w:p w:rsidR="00485911" w:rsidRPr="005D4729" w:rsidRDefault="00485911" w:rsidP="00485911">
      <w:pPr>
        <w:pStyle w:val="paragraphsub"/>
      </w:pPr>
      <w:r w:rsidRPr="005D4729">
        <w:tab/>
        <w:t>(ii)</w:t>
      </w:r>
      <w:r w:rsidRPr="005D4729">
        <w:tab/>
        <w:t>any other provisions that rely on the operation of that section (for example, paragraph</w:t>
      </w:r>
      <w:r w:rsidR="00FD3F14" w:rsidRPr="005D4729">
        <w:t> </w:t>
      </w:r>
      <w:r w:rsidRPr="005D4729">
        <w:t>320</w:t>
      </w:r>
      <w:r w:rsidR="00C7380F">
        <w:noBreakHyphen/>
      </w:r>
      <w:r w:rsidRPr="005D4729">
        <w:t>15(1)(g) of that Act).</w:t>
      </w:r>
    </w:p>
    <w:p w:rsidR="00485911" w:rsidRPr="005D4729" w:rsidRDefault="00485911" w:rsidP="00485911">
      <w:pPr>
        <w:pStyle w:val="notetext"/>
      </w:pPr>
      <w:r w:rsidRPr="005D4729">
        <w:t>Note:</w:t>
      </w:r>
      <w:r w:rsidRPr="005D4729">
        <w:tab/>
        <w:t xml:space="preserve">This means, amongst other things, that a life insurance company to which this subsection applies will not be able to claim a deduction in respect of the transfer under </w:t>
      </w:r>
      <w:r w:rsidR="00B36BB7" w:rsidRPr="005D4729">
        <w:t>subsection 3</w:t>
      </w:r>
      <w:r w:rsidRPr="005D4729">
        <w:t>20</w:t>
      </w:r>
      <w:r w:rsidR="00C7380F">
        <w:noBreakHyphen/>
      </w:r>
      <w:r w:rsidRPr="005D4729">
        <w:t>105(1) of that Act.</w:t>
      </w:r>
    </w:p>
    <w:p w:rsidR="00485911" w:rsidRPr="005D4729" w:rsidRDefault="00485911" w:rsidP="00485911">
      <w:pPr>
        <w:pStyle w:val="subsection"/>
      </w:pPr>
      <w:r w:rsidRPr="005D4729">
        <w:tab/>
        <w:t>(1A)</w:t>
      </w:r>
      <w:r w:rsidRPr="005D4729">
        <w:tab/>
        <w:t xml:space="preserve">If </w:t>
      </w:r>
      <w:r w:rsidR="00FD3F14" w:rsidRPr="005D4729">
        <w:t>subsection (</w:t>
      </w:r>
      <w:r w:rsidRPr="005D4729">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5D4729" w:rsidRDefault="00485911" w:rsidP="00485911">
      <w:pPr>
        <w:pStyle w:val="subsection"/>
      </w:pPr>
      <w:r w:rsidRPr="005D4729">
        <w:tab/>
        <w:t>(2)</w:t>
      </w:r>
      <w:r w:rsidRPr="005D4729">
        <w:tab/>
        <w:t xml:space="preserve">If a life insurance company that is a friendly society segregates any of its assets in accordance with </w:t>
      </w:r>
      <w:r w:rsidR="00B36BB7" w:rsidRPr="005D4729">
        <w:t>section 3</w:t>
      </w:r>
      <w:r w:rsidRPr="005D4729">
        <w:t>20</w:t>
      </w:r>
      <w:r w:rsidR="00C7380F">
        <w:noBreakHyphen/>
      </w:r>
      <w:r w:rsidRPr="005D4729">
        <w:t xml:space="preserve">225 of the </w:t>
      </w:r>
      <w:r w:rsidRPr="005D4729">
        <w:rPr>
          <w:i/>
        </w:rPr>
        <w:t>Income Tax Assessment Act 1997</w:t>
      </w:r>
      <w:r w:rsidRPr="005D4729">
        <w:t xml:space="preserve"> in the 2000</w:t>
      </w:r>
      <w:r w:rsidR="00C7380F">
        <w:noBreakHyphen/>
      </w:r>
      <w:r w:rsidRPr="005D4729">
        <w:t>01 income year, the calculation of the transfer values of the company’s segregated exempt assets as at the end of that income year is to be made not later than 90 days after the end of that income year.</w:t>
      </w:r>
    </w:p>
    <w:p w:rsidR="00A02646" w:rsidRPr="005D4729" w:rsidRDefault="00A02646" w:rsidP="00163128">
      <w:pPr>
        <w:pStyle w:val="ActHead3"/>
        <w:pageBreakBefore/>
      </w:pPr>
      <w:bookmarkStart w:id="570" w:name="_Toc138776420"/>
      <w:r w:rsidRPr="00C7380F">
        <w:rPr>
          <w:rStyle w:val="CharDivNo"/>
        </w:rPr>
        <w:lastRenderedPageBreak/>
        <w:t>Division</w:t>
      </w:r>
      <w:r w:rsidR="00FD3F14" w:rsidRPr="00C7380F">
        <w:rPr>
          <w:rStyle w:val="CharDivNo"/>
        </w:rPr>
        <w:t> </w:t>
      </w:r>
      <w:r w:rsidRPr="00C7380F">
        <w:rPr>
          <w:rStyle w:val="CharDivNo"/>
        </w:rPr>
        <w:t>322</w:t>
      </w:r>
      <w:r w:rsidRPr="005D4729">
        <w:t>—</w:t>
      </w:r>
      <w:r w:rsidRPr="00C7380F">
        <w:rPr>
          <w:rStyle w:val="CharDivText"/>
        </w:rPr>
        <w:t>Assistance for policyholders with insolvent general insurers</w:t>
      </w:r>
      <w:bookmarkEnd w:id="570"/>
    </w:p>
    <w:p w:rsidR="00A02646" w:rsidRPr="005D4729" w:rsidRDefault="00A02646" w:rsidP="00A02646">
      <w:pPr>
        <w:pStyle w:val="TofSectsHeading"/>
      </w:pPr>
      <w:r w:rsidRPr="005D4729">
        <w:t>Table of Subdivisions</w:t>
      </w:r>
    </w:p>
    <w:p w:rsidR="00A02646" w:rsidRPr="005D4729" w:rsidRDefault="00A02646" w:rsidP="00A02646">
      <w:pPr>
        <w:pStyle w:val="TofSectsSubdiv"/>
      </w:pPr>
      <w:r w:rsidRPr="005D4729">
        <w:t>322</w:t>
      </w:r>
      <w:r w:rsidR="00C7380F">
        <w:noBreakHyphen/>
      </w:r>
      <w:r w:rsidRPr="005D4729">
        <w:t>B</w:t>
      </w:r>
      <w:r w:rsidRPr="005D4729">
        <w:tab/>
        <w:t>Tax treatment of entitlements under financial claims scheme</w:t>
      </w:r>
    </w:p>
    <w:p w:rsidR="00A02646" w:rsidRPr="005D4729" w:rsidRDefault="00B36BB7" w:rsidP="00A02646">
      <w:pPr>
        <w:pStyle w:val="ActHead4"/>
      </w:pPr>
      <w:bookmarkStart w:id="571" w:name="_Toc138776421"/>
      <w:r w:rsidRPr="00C7380F">
        <w:rPr>
          <w:rStyle w:val="CharSubdNo"/>
        </w:rPr>
        <w:t>Subdivision 3</w:t>
      </w:r>
      <w:r w:rsidR="00A02646" w:rsidRPr="00C7380F">
        <w:rPr>
          <w:rStyle w:val="CharSubdNo"/>
        </w:rPr>
        <w:t>22</w:t>
      </w:r>
      <w:r w:rsidR="00C7380F" w:rsidRPr="00C7380F">
        <w:rPr>
          <w:rStyle w:val="CharSubdNo"/>
        </w:rPr>
        <w:noBreakHyphen/>
      </w:r>
      <w:r w:rsidR="00A02646" w:rsidRPr="00C7380F">
        <w:rPr>
          <w:rStyle w:val="CharSubdNo"/>
        </w:rPr>
        <w:t>B</w:t>
      </w:r>
      <w:r w:rsidR="00A02646" w:rsidRPr="005D4729">
        <w:t>—</w:t>
      </w:r>
      <w:r w:rsidR="00A02646" w:rsidRPr="00C7380F">
        <w:rPr>
          <w:rStyle w:val="CharSubdText"/>
        </w:rPr>
        <w:t>Tax treatment of entitlements under financial claims scheme</w:t>
      </w:r>
      <w:bookmarkEnd w:id="571"/>
    </w:p>
    <w:p w:rsidR="00A02646" w:rsidRPr="005D4729" w:rsidRDefault="00A02646" w:rsidP="00A02646">
      <w:pPr>
        <w:pStyle w:val="TofSectsHeading"/>
      </w:pPr>
      <w:r w:rsidRPr="005D4729">
        <w:t>Table of sections</w:t>
      </w:r>
    </w:p>
    <w:p w:rsidR="00A02646" w:rsidRPr="005D4729" w:rsidRDefault="00A02646" w:rsidP="00A02646">
      <w:pPr>
        <w:pStyle w:val="TofSectsSection"/>
      </w:pPr>
      <w:r w:rsidRPr="005D4729">
        <w:t>322</w:t>
      </w:r>
      <w:r w:rsidR="00C7380F">
        <w:noBreakHyphen/>
      </w:r>
      <w:r w:rsidRPr="005D4729">
        <w:t>25</w:t>
      </w:r>
      <w:r w:rsidRPr="005D4729">
        <w:tab/>
        <w:t xml:space="preserve">Application of </w:t>
      </w:r>
      <w:r w:rsidR="00B36BB7" w:rsidRPr="005D4729">
        <w:t>section 3</w:t>
      </w:r>
      <w:r w:rsidRPr="005D4729">
        <w:t>22</w:t>
      </w:r>
      <w:r w:rsidR="00C7380F">
        <w:noBreakHyphen/>
      </w:r>
      <w:r w:rsidRPr="005D4729">
        <w:t xml:space="preserve">25 of the </w:t>
      </w:r>
      <w:r w:rsidRPr="005D4729">
        <w:rPr>
          <w:rStyle w:val="CharItalic"/>
        </w:rPr>
        <w:t>Income Tax Assessment Act 1997</w:t>
      </w:r>
    </w:p>
    <w:p w:rsidR="00A02646" w:rsidRPr="005D4729" w:rsidRDefault="00A02646" w:rsidP="00A02646">
      <w:pPr>
        <w:pStyle w:val="TofSectsSection"/>
      </w:pPr>
      <w:r w:rsidRPr="005D4729">
        <w:t>322</w:t>
      </w:r>
      <w:r w:rsidR="00C7380F">
        <w:noBreakHyphen/>
      </w:r>
      <w:r w:rsidRPr="005D4729">
        <w:t>30</w:t>
      </w:r>
      <w:r w:rsidRPr="005D4729">
        <w:tab/>
        <w:t xml:space="preserve">Application of </w:t>
      </w:r>
      <w:r w:rsidR="00B36BB7" w:rsidRPr="005D4729">
        <w:t>section 3</w:t>
      </w:r>
      <w:r w:rsidRPr="005D4729">
        <w:t>22</w:t>
      </w:r>
      <w:r w:rsidR="00C7380F">
        <w:noBreakHyphen/>
      </w:r>
      <w:r w:rsidRPr="005D4729">
        <w:t xml:space="preserve">30 of the </w:t>
      </w:r>
      <w:r w:rsidRPr="005D4729">
        <w:rPr>
          <w:rStyle w:val="CharItalic"/>
        </w:rPr>
        <w:t>Income Tax Assessment Act 1997</w:t>
      </w:r>
    </w:p>
    <w:p w:rsidR="00A02646" w:rsidRPr="005D4729" w:rsidRDefault="00A02646" w:rsidP="00A02646">
      <w:pPr>
        <w:pStyle w:val="ActHead5"/>
      </w:pPr>
      <w:bookmarkStart w:id="572" w:name="_Toc138776422"/>
      <w:r w:rsidRPr="00C7380F">
        <w:rPr>
          <w:rStyle w:val="CharSectno"/>
        </w:rPr>
        <w:t>322</w:t>
      </w:r>
      <w:r w:rsidR="00C7380F" w:rsidRPr="00C7380F">
        <w:rPr>
          <w:rStyle w:val="CharSectno"/>
        </w:rPr>
        <w:noBreakHyphen/>
      </w:r>
      <w:r w:rsidRPr="00C7380F">
        <w:rPr>
          <w:rStyle w:val="CharSectno"/>
        </w:rPr>
        <w:t>25</w:t>
      </w:r>
      <w:r w:rsidRPr="005D4729">
        <w:t xml:space="preserve">  Application of </w:t>
      </w:r>
      <w:r w:rsidR="00B36BB7" w:rsidRPr="005D4729">
        <w:t>section 3</w:t>
      </w:r>
      <w:r w:rsidRPr="005D4729">
        <w:t>22</w:t>
      </w:r>
      <w:r w:rsidR="00C7380F">
        <w:noBreakHyphen/>
      </w:r>
      <w:r w:rsidRPr="005D4729">
        <w:t xml:space="preserve">25 of the </w:t>
      </w:r>
      <w:r w:rsidRPr="005D4729">
        <w:rPr>
          <w:i/>
        </w:rPr>
        <w:t>Income Tax Assessment Act 1997</w:t>
      </w:r>
      <w:bookmarkEnd w:id="572"/>
    </w:p>
    <w:p w:rsidR="00A02646" w:rsidRPr="005D4729" w:rsidRDefault="00A02646" w:rsidP="00A02646">
      <w:pPr>
        <w:pStyle w:val="subsection"/>
      </w:pPr>
      <w:r w:rsidRPr="005D4729">
        <w:tab/>
      </w:r>
      <w:r w:rsidRPr="005D4729">
        <w:tab/>
        <w:t>Section</w:t>
      </w:r>
      <w:r w:rsidR="00FD3F14" w:rsidRPr="005D4729">
        <w:t> </w:t>
      </w:r>
      <w:r w:rsidRPr="005D4729">
        <w:t>322</w:t>
      </w:r>
      <w:r w:rsidR="00C7380F">
        <w:noBreakHyphen/>
      </w:r>
      <w:r w:rsidRPr="005D4729">
        <w:t xml:space="preserve">25 of the </w:t>
      </w:r>
      <w:r w:rsidRPr="005D4729">
        <w:rPr>
          <w:i/>
        </w:rPr>
        <w:t>Income Tax Assessment Act 1997</w:t>
      </w:r>
      <w:r w:rsidRPr="005D4729">
        <w:t xml:space="preserve"> applies to amounts paid or applied before, on or after the commencement of that section to meet entitlements arising under Part VC of the </w:t>
      </w:r>
      <w:r w:rsidRPr="005D4729">
        <w:rPr>
          <w:i/>
        </w:rPr>
        <w:t>Insurance Act 1973</w:t>
      </w:r>
      <w:r w:rsidRPr="005D4729">
        <w:t xml:space="preserve"> after 17</w:t>
      </w:r>
      <w:r w:rsidR="00FD3F14" w:rsidRPr="005D4729">
        <w:t> </w:t>
      </w:r>
      <w:r w:rsidRPr="005D4729">
        <w:t>October 2008.</w:t>
      </w:r>
    </w:p>
    <w:p w:rsidR="00A02646" w:rsidRPr="005D4729" w:rsidRDefault="00A02646" w:rsidP="00A02646">
      <w:pPr>
        <w:pStyle w:val="notetext"/>
      </w:pPr>
      <w:r w:rsidRPr="005D4729">
        <w:t>Note:</w:t>
      </w:r>
      <w:r w:rsidRPr="005D4729">
        <w:tab/>
        <w:t xml:space="preserve">Part VC of the </w:t>
      </w:r>
      <w:r w:rsidRPr="005D4729">
        <w:rPr>
          <w:i/>
        </w:rPr>
        <w:t>Insurance Act 1973</w:t>
      </w:r>
      <w:r w:rsidRPr="005D4729">
        <w:t xml:space="preserve"> commenced on 18</w:t>
      </w:r>
      <w:r w:rsidR="00FD3F14" w:rsidRPr="005D4729">
        <w:t> </w:t>
      </w:r>
      <w:r w:rsidRPr="005D4729">
        <w:t>October 2008.</w:t>
      </w:r>
    </w:p>
    <w:p w:rsidR="00A02646" w:rsidRPr="005D4729" w:rsidRDefault="00A02646" w:rsidP="00A02646">
      <w:pPr>
        <w:pStyle w:val="ActHead5"/>
      </w:pPr>
      <w:bookmarkStart w:id="573" w:name="_Toc138776423"/>
      <w:r w:rsidRPr="00C7380F">
        <w:rPr>
          <w:rStyle w:val="CharSectno"/>
        </w:rPr>
        <w:t>322</w:t>
      </w:r>
      <w:r w:rsidR="00C7380F" w:rsidRPr="00C7380F">
        <w:rPr>
          <w:rStyle w:val="CharSectno"/>
        </w:rPr>
        <w:noBreakHyphen/>
      </w:r>
      <w:r w:rsidRPr="00C7380F">
        <w:rPr>
          <w:rStyle w:val="CharSectno"/>
        </w:rPr>
        <w:t>30</w:t>
      </w:r>
      <w:r w:rsidRPr="005D4729">
        <w:t xml:space="preserve">  Application of </w:t>
      </w:r>
      <w:r w:rsidR="00B36BB7" w:rsidRPr="005D4729">
        <w:t>section 3</w:t>
      </w:r>
      <w:r w:rsidRPr="005D4729">
        <w:t>22</w:t>
      </w:r>
      <w:r w:rsidR="00C7380F">
        <w:noBreakHyphen/>
      </w:r>
      <w:r w:rsidRPr="005D4729">
        <w:t xml:space="preserve">30 of the </w:t>
      </w:r>
      <w:r w:rsidRPr="005D4729">
        <w:rPr>
          <w:i/>
        </w:rPr>
        <w:t>Income Tax Assessment Act 1997</w:t>
      </w:r>
      <w:bookmarkEnd w:id="573"/>
    </w:p>
    <w:p w:rsidR="00A02646" w:rsidRPr="005D4729" w:rsidRDefault="00A02646" w:rsidP="00A02646">
      <w:pPr>
        <w:pStyle w:val="subsection"/>
      </w:pPr>
      <w:r w:rsidRPr="005D4729">
        <w:tab/>
      </w:r>
      <w:r w:rsidRPr="005D4729">
        <w:tab/>
        <w:t>Section</w:t>
      </w:r>
      <w:r w:rsidR="00FD3F14" w:rsidRPr="005D4729">
        <w:t> </w:t>
      </w:r>
      <w:r w:rsidRPr="005D4729">
        <w:t>322</w:t>
      </w:r>
      <w:r w:rsidR="00C7380F">
        <w:noBreakHyphen/>
      </w:r>
      <w:r w:rsidRPr="005D4729">
        <w:t xml:space="preserve">30 of the </w:t>
      </w:r>
      <w:r w:rsidRPr="005D4729">
        <w:rPr>
          <w:i/>
        </w:rPr>
        <w:t>Income Tax Assessment Act 1997</w:t>
      </w:r>
      <w:r w:rsidRPr="005D4729">
        <w:t xml:space="preserve"> applies to CGT events happening after 17</w:t>
      </w:r>
      <w:r w:rsidR="00FD3F14" w:rsidRPr="005D4729">
        <w:t> </w:t>
      </w:r>
      <w:r w:rsidRPr="005D4729">
        <w:t>October 2008.</w:t>
      </w:r>
    </w:p>
    <w:p w:rsidR="00F9073D" w:rsidRPr="005D4729" w:rsidRDefault="00F9073D" w:rsidP="00163128">
      <w:pPr>
        <w:pStyle w:val="ActHead2"/>
        <w:pageBreakBefore/>
      </w:pPr>
      <w:bookmarkStart w:id="574" w:name="_Toc138776424"/>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45</w:t>
      </w:r>
      <w:r w:rsidRPr="005D4729">
        <w:t>—</w:t>
      </w:r>
      <w:r w:rsidRPr="00C7380F">
        <w:rPr>
          <w:rStyle w:val="CharPartText"/>
        </w:rPr>
        <w:t>Rules for particular industries and occupations</w:t>
      </w:r>
      <w:bookmarkEnd w:id="574"/>
    </w:p>
    <w:p w:rsidR="005B0C2C" w:rsidRPr="005D4729" w:rsidRDefault="005B0C2C" w:rsidP="005B0C2C">
      <w:pPr>
        <w:pStyle w:val="ActHead3"/>
      </w:pPr>
      <w:bookmarkStart w:id="575" w:name="_Toc138776425"/>
      <w:r w:rsidRPr="00C7380F">
        <w:rPr>
          <w:rStyle w:val="CharDivNo"/>
        </w:rPr>
        <w:t>Division</w:t>
      </w:r>
      <w:r w:rsidR="00FD3F14" w:rsidRPr="00C7380F">
        <w:rPr>
          <w:rStyle w:val="CharDivNo"/>
        </w:rPr>
        <w:t> </w:t>
      </w:r>
      <w:r w:rsidRPr="00C7380F">
        <w:rPr>
          <w:rStyle w:val="CharDivNo"/>
        </w:rPr>
        <w:t>328</w:t>
      </w:r>
      <w:r w:rsidRPr="005D4729">
        <w:t>—</w:t>
      </w:r>
      <w:r w:rsidRPr="00C7380F">
        <w:rPr>
          <w:rStyle w:val="CharDivText"/>
        </w:rPr>
        <w:t>Small business entities</w:t>
      </w:r>
      <w:bookmarkEnd w:id="575"/>
    </w:p>
    <w:p w:rsidR="00F9073D" w:rsidRPr="005D4729" w:rsidRDefault="00F9073D" w:rsidP="00F9073D">
      <w:pPr>
        <w:pStyle w:val="TofSectsHeading"/>
      </w:pPr>
      <w:r w:rsidRPr="005D4729">
        <w:t>Table of sections</w:t>
      </w:r>
    </w:p>
    <w:p w:rsidR="00E2734A" w:rsidRPr="005D4729" w:rsidRDefault="00E2734A" w:rsidP="00E2734A">
      <w:pPr>
        <w:pStyle w:val="TofSectsSection"/>
      </w:pPr>
      <w:r w:rsidRPr="005D4729">
        <w:t>328</w:t>
      </w:r>
      <w:r w:rsidR="00C7380F">
        <w:noBreakHyphen/>
      </w:r>
      <w:r w:rsidRPr="005D4729">
        <w:t>1</w:t>
      </w:r>
      <w:r w:rsidRPr="005D4729">
        <w:tab/>
        <w:t>Definitions</w:t>
      </w:r>
    </w:p>
    <w:p w:rsidR="00E2734A" w:rsidRPr="005D4729" w:rsidRDefault="00E2734A" w:rsidP="00E2734A">
      <w:pPr>
        <w:pStyle w:val="TofSectsSection"/>
      </w:pPr>
      <w:r w:rsidRPr="005D4729">
        <w:t>328</w:t>
      </w:r>
      <w:r w:rsidR="00C7380F">
        <w:noBreakHyphen/>
      </w:r>
      <w:r w:rsidRPr="005D4729">
        <w:t>110</w:t>
      </w:r>
      <w:r w:rsidRPr="005D4729">
        <w:tab/>
        <w:t>Working out whether you are a small business entity for the 2007</w:t>
      </w:r>
      <w:r w:rsidR="00C7380F">
        <w:noBreakHyphen/>
      </w:r>
      <w:r w:rsidRPr="005D4729">
        <w:t>08 or 2008</w:t>
      </w:r>
      <w:r w:rsidR="00C7380F">
        <w:noBreakHyphen/>
      </w:r>
      <w:r w:rsidRPr="005D4729">
        <w:t>09 income year—turnover for earlier income years</w:t>
      </w:r>
    </w:p>
    <w:p w:rsidR="00E2734A" w:rsidRPr="005D4729" w:rsidRDefault="00E2734A" w:rsidP="00E2734A">
      <w:pPr>
        <w:pStyle w:val="TofSectsSection"/>
      </w:pPr>
      <w:r w:rsidRPr="005D4729">
        <w:t>328</w:t>
      </w:r>
      <w:r w:rsidR="00C7380F">
        <w:noBreakHyphen/>
      </w:r>
      <w:r w:rsidRPr="005D4729">
        <w:t>111</w:t>
      </w:r>
      <w:r w:rsidRPr="005D4729">
        <w:tab/>
        <w:t>Access to certain small business concessions for former STS taxpayers that are winding up a business</w:t>
      </w:r>
    </w:p>
    <w:p w:rsidR="00E2734A" w:rsidRPr="005D4729" w:rsidRDefault="00E2734A" w:rsidP="00E2734A">
      <w:pPr>
        <w:pStyle w:val="TofSectsSection"/>
      </w:pPr>
      <w:r w:rsidRPr="005D4729">
        <w:t>328</w:t>
      </w:r>
      <w:r w:rsidR="00C7380F">
        <w:noBreakHyphen/>
      </w:r>
      <w:r w:rsidRPr="005D4729">
        <w:t>112</w:t>
      </w:r>
      <w:r w:rsidRPr="005D4729">
        <w:tab/>
        <w:t>Working out whether you are a small business entity for certain small business concessions—entities connected with you</w:t>
      </w:r>
    </w:p>
    <w:p w:rsidR="00F9073D" w:rsidRPr="005D4729" w:rsidRDefault="00F9073D" w:rsidP="00F9073D">
      <w:pPr>
        <w:pStyle w:val="TofSectsSection"/>
      </w:pPr>
      <w:r w:rsidRPr="005D4729">
        <w:t>328</w:t>
      </w:r>
      <w:r w:rsidR="00C7380F">
        <w:noBreakHyphen/>
      </w:r>
      <w:r w:rsidRPr="005D4729">
        <w:t>115</w:t>
      </w:r>
      <w:r w:rsidRPr="005D4729">
        <w:tab/>
        <w:t>When you stop using the STS accounting method</w:t>
      </w:r>
    </w:p>
    <w:p w:rsidR="00F9073D" w:rsidRPr="005D4729" w:rsidRDefault="00F9073D" w:rsidP="00F9073D">
      <w:pPr>
        <w:pStyle w:val="TofSectsSection"/>
      </w:pPr>
      <w:r w:rsidRPr="005D4729">
        <w:t>328</w:t>
      </w:r>
      <w:r w:rsidR="00C7380F">
        <w:noBreakHyphen/>
      </w:r>
      <w:r w:rsidRPr="005D4729">
        <w:t>120</w:t>
      </w:r>
      <w:r w:rsidRPr="005D4729">
        <w:tab/>
        <w:t>Continuing to use the STS accounting method</w:t>
      </w:r>
    </w:p>
    <w:p w:rsidR="00F9073D" w:rsidRPr="005D4729" w:rsidRDefault="00F9073D" w:rsidP="00E2734A">
      <w:pPr>
        <w:pStyle w:val="TofSectsSection"/>
      </w:pPr>
      <w:r w:rsidRPr="005D4729">
        <w:t>328</w:t>
      </w:r>
      <w:r w:rsidR="00C7380F">
        <w:noBreakHyphen/>
      </w:r>
      <w:r w:rsidRPr="005D4729">
        <w:t>125</w:t>
      </w:r>
      <w:r w:rsidRPr="005D4729">
        <w:tab/>
        <w:t xml:space="preserve">Meaning of </w:t>
      </w:r>
      <w:r w:rsidRPr="005D4729">
        <w:rPr>
          <w:b/>
          <w:i/>
        </w:rPr>
        <w:t>STS accounting method</w:t>
      </w:r>
    </w:p>
    <w:p w:rsidR="00733FE2" w:rsidRPr="005D4729" w:rsidRDefault="00733FE2" w:rsidP="00733FE2">
      <w:pPr>
        <w:pStyle w:val="TofSectsSection"/>
      </w:pPr>
      <w:r w:rsidRPr="005D4729">
        <w:t>328</w:t>
      </w:r>
      <w:r w:rsidR="00C7380F">
        <w:noBreakHyphen/>
      </w:r>
      <w:r w:rsidRPr="005D4729">
        <w:t>175</w:t>
      </w:r>
      <w:r w:rsidRPr="005D4729">
        <w:tab/>
        <w:t>Choices made in relation to depreciating assets used in primary production business</w:t>
      </w:r>
    </w:p>
    <w:p w:rsidR="0042653A" w:rsidRPr="005D4729" w:rsidRDefault="004D0224" w:rsidP="0042653A">
      <w:pPr>
        <w:pStyle w:val="TofSectsSection"/>
      </w:pPr>
      <w:r w:rsidRPr="005D4729">
        <w:t>328</w:t>
      </w:r>
      <w:r w:rsidR="00C7380F">
        <w:noBreakHyphen/>
      </w:r>
      <w:r w:rsidR="00255809" w:rsidRPr="005D4729">
        <w:t>180</w:t>
      </w:r>
      <w:r w:rsidR="00255809" w:rsidRPr="005D4729">
        <w:tab/>
      </w:r>
      <w:r w:rsidRPr="005D4729">
        <w:t>Increased access to accelerated depreciation from 12</w:t>
      </w:r>
      <w:r w:rsidR="00FD3F14" w:rsidRPr="005D4729">
        <w:t> </w:t>
      </w:r>
      <w:r w:rsidRPr="005D4729">
        <w:t xml:space="preserve">May 2015 to </w:t>
      </w:r>
      <w:r w:rsidR="005D1B36" w:rsidRPr="005D4729">
        <w:t>31</w:t>
      </w:r>
      <w:r w:rsidR="00FD3F14" w:rsidRPr="005D4729">
        <w:t> </w:t>
      </w:r>
      <w:r w:rsidR="005D1B36" w:rsidRPr="005D4729">
        <w:t>December 2020</w:t>
      </w:r>
    </w:p>
    <w:p w:rsidR="00A63F2F" w:rsidRPr="005D4729" w:rsidRDefault="00A63F2F" w:rsidP="00922ACF">
      <w:pPr>
        <w:pStyle w:val="TofSectsSection"/>
      </w:pPr>
      <w:r w:rsidRPr="005D4729">
        <w:t>328</w:t>
      </w:r>
      <w:r w:rsidR="00C7380F">
        <w:noBreakHyphen/>
      </w:r>
      <w:r w:rsidRPr="005D4729">
        <w:t>181</w:t>
      </w:r>
      <w:r w:rsidRPr="005D4729">
        <w:tab/>
        <w:t xml:space="preserve">Full expensing—2020 budget time to </w:t>
      </w:r>
      <w:r w:rsidR="001E5ACC" w:rsidRPr="005D4729">
        <w:t>30 June</w:t>
      </w:r>
      <w:r w:rsidRPr="005D4729">
        <w:t xml:space="preserve"> 2022</w:t>
      </w:r>
    </w:p>
    <w:p w:rsidR="002E235A" w:rsidRPr="005D4729" w:rsidRDefault="002E235A" w:rsidP="002E235A">
      <w:pPr>
        <w:pStyle w:val="TofSectsSection"/>
      </w:pPr>
      <w:r w:rsidRPr="005D4729">
        <w:t>328</w:t>
      </w:r>
      <w:r w:rsidR="00C7380F">
        <w:noBreakHyphen/>
      </w:r>
      <w:r w:rsidRPr="005D4729">
        <w:t>182</w:t>
      </w:r>
      <w:r w:rsidRPr="005D4729">
        <w:tab/>
        <w:t>Backing business investment</w:t>
      </w:r>
    </w:p>
    <w:p w:rsidR="00733FE2" w:rsidRPr="005D4729" w:rsidRDefault="00733FE2" w:rsidP="00733FE2">
      <w:pPr>
        <w:pStyle w:val="TofSectsSection"/>
      </w:pPr>
      <w:r w:rsidRPr="005D4729">
        <w:t>328</w:t>
      </w:r>
      <w:r w:rsidR="00C7380F">
        <w:noBreakHyphen/>
      </w:r>
      <w:r w:rsidRPr="005D4729">
        <w:t>185</w:t>
      </w:r>
      <w:r w:rsidRPr="005D4729">
        <w:tab/>
        <w:t>Depreciating assets allocated to STS pools</w:t>
      </w:r>
    </w:p>
    <w:p w:rsidR="00733FE2" w:rsidRPr="005D4729" w:rsidRDefault="00733FE2" w:rsidP="00733FE2">
      <w:pPr>
        <w:pStyle w:val="TofSectsSection"/>
      </w:pPr>
      <w:r w:rsidRPr="005D4729">
        <w:t>328</w:t>
      </w:r>
      <w:r w:rsidR="00C7380F">
        <w:noBreakHyphen/>
      </w:r>
      <w:r w:rsidRPr="005D4729">
        <w:t>195</w:t>
      </w:r>
      <w:r w:rsidRPr="005D4729">
        <w:tab/>
        <w:t>Opening pool balances for 2007</w:t>
      </w:r>
      <w:r w:rsidR="00C7380F">
        <w:noBreakHyphen/>
      </w:r>
      <w:r w:rsidRPr="005D4729">
        <w:t>08 income year</w:t>
      </w:r>
    </w:p>
    <w:p w:rsidR="00D54A47" w:rsidRPr="005D4729" w:rsidRDefault="00D54A47" w:rsidP="00733FE2">
      <w:pPr>
        <w:pStyle w:val="TofSectsSection"/>
      </w:pPr>
      <w:r w:rsidRPr="005D4729">
        <w:t>328</w:t>
      </w:r>
      <w:r w:rsidR="00C7380F">
        <w:noBreakHyphen/>
      </w:r>
      <w:r w:rsidRPr="005D4729">
        <w:t>200</w:t>
      </w:r>
      <w:r w:rsidRPr="005D4729">
        <w:tab/>
        <w:t>General small business pool for the 2012</w:t>
      </w:r>
      <w:r w:rsidR="00C7380F">
        <w:noBreakHyphen/>
      </w:r>
      <w:r w:rsidRPr="005D4729">
        <w:t>13 income year</w:t>
      </w:r>
    </w:p>
    <w:p w:rsidR="003A02FC" w:rsidRPr="005D4729" w:rsidRDefault="003A02FC" w:rsidP="003A02FC">
      <w:pPr>
        <w:pStyle w:val="TofSectsSection"/>
      </w:pPr>
      <w:r w:rsidRPr="005D4729">
        <w:t>328</w:t>
      </w:r>
      <w:r w:rsidR="00C7380F">
        <w:noBreakHyphen/>
      </w:r>
      <w:r w:rsidRPr="005D4729">
        <w:t>440</w:t>
      </w:r>
      <w:r w:rsidRPr="005D4729">
        <w:tab/>
        <w:t xml:space="preserve">Taxpayers who left the STS on or after </w:t>
      </w:r>
      <w:r w:rsidR="00EB3B5E">
        <w:t>1 July</w:t>
      </w:r>
      <w:r w:rsidRPr="005D4729">
        <w:t xml:space="preserve"> 2005</w:t>
      </w:r>
    </w:p>
    <w:p w:rsidR="005B0C2C" w:rsidRPr="005D4729" w:rsidRDefault="005B0C2C" w:rsidP="005B0C2C">
      <w:pPr>
        <w:pStyle w:val="ActHead5"/>
      </w:pPr>
      <w:bookmarkStart w:id="576" w:name="_Toc138776426"/>
      <w:r w:rsidRPr="00C7380F">
        <w:rPr>
          <w:rStyle w:val="CharSectno"/>
        </w:rPr>
        <w:t>328</w:t>
      </w:r>
      <w:r w:rsidR="00C7380F" w:rsidRPr="00C7380F">
        <w:rPr>
          <w:rStyle w:val="CharSectno"/>
        </w:rPr>
        <w:noBreakHyphen/>
      </w:r>
      <w:r w:rsidRPr="00C7380F">
        <w:rPr>
          <w:rStyle w:val="CharSectno"/>
        </w:rPr>
        <w:t>1</w:t>
      </w:r>
      <w:r w:rsidRPr="005D4729">
        <w:t xml:space="preserve">  Definitions</w:t>
      </w:r>
      <w:bookmarkEnd w:id="576"/>
    </w:p>
    <w:p w:rsidR="005B0C2C" w:rsidRPr="005D4729" w:rsidRDefault="005B0C2C" w:rsidP="005B0C2C">
      <w:pPr>
        <w:pStyle w:val="subsection"/>
      </w:pPr>
      <w:r w:rsidRPr="005D4729">
        <w:tab/>
      </w:r>
      <w:r w:rsidRPr="005D4729">
        <w:tab/>
        <w:t>In this Division:</w:t>
      </w:r>
    </w:p>
    <w:p w:rsidR="005B0C2C" w:rsidRPr="005D4729" w:rsidRDefault="005B0C2C" w:rsidP="005B0C2C">
      <w:pPr>
        <w:pStyle w:val="Definition"/>
        <w:rPr>
          <w:b/>
          <w:i/>
        </w:rPr>
      </w:pPr>
      <w:r w:rsidRPr="005D4729">
        <w:rPr>
          <w:b/>
          <w:i/>
        </w:rPr>
        <w:t>general STS pool</w:t>
      </w:r>
      <w:r w:rsidRPr="005D4729">
        <w:t xml:space="preserve"> means a general STS pool under old </w:t>
      </w:r>
      <w:r w:rsidR="00B36BB7" w:rsidRPr="005D4729">
        <w:t>Subdivision 3</w:t>
      </w:r>
      <w:r w:rsidRPr="005D4729">
        <w:t>28</w:t>
      </w:r>
      <w:r w:rsidR="00C7380F">
        <w:noBreakHyphen/>
      </w:r>
      <w:r w:rsidRPr="005D4729">
        <w:t>D.</w:t>
      </w:r>
    </w:p>
    <w:p w:rsidR="005B0C2C" w:rsidRPr="005D4729" w:rsidRDefault="005B0C2C" w:rsidP="005B0C2C">
      <w:pPr>
        <w:pStyle w:val="Definition"/>
      </w:pPr>
      <w:r w:rsidRPr="005D4729">
        <w:rPr>
          <w:b/>
          <w:i/>
        </w:rPr>
        <w:t>long life STS pool</w:t>
      </w:r>
      <w:r w:rsidRPr="005D4729">
        <w:t xml:space="preserve"> means a long life STS pool under old </w:t>
      </w:r>
      <w:r w:rsidR="00B36BB7" w:rsidRPr="005D4729">
        <w:t>Subdivision 3</w:t>
      </w:r>
      <w:r w:rsidRPr="005D4729">
        <w:t>28</w:t>
      </w:r>
      <w:r w:rsidR="00C7380F">
        <w:noBreakHyphen/>
      </w:r>
      <w:r w:rsidRPr="005D4729">
        <w:t>D.</w:t>
      </w:r>
    </w:p>
    <w:p w:rsidR="005B0C2C" w:rsidRPr="005D4729" w:rsidRDefault="005B0C2C" w:rsidP="005B0C2C">
      <w:pPr>
        <w:pStyle w:val="Definition"/>
        <w:rPr>
          <w:b/>
          <w:i/>
        </w:rPr>
      </w:pPr>
      <w:r w:rsidRPr="005D4729">
        <w:rPr>
          <w:b/>
          <w:i/>
        </w:rPr>
        <w:lastRenderedPageBreak/>
        <w:t xml:space="preserve">new </w:t>
      </w:r>
      <w:r w:rsidR="00B36BB7" w:rsidRPr="005D4729">
        <w:rPr>
          <w:b/>
          <w:i/>
        </w:rPr>
        <w:t>Subdivision 3</w:t>
      </w:r>
      <w:r w:rsidRPr="005D4729">
        <w:rPr>
          <w:b/>
          <w:i/>
        </w:rPr>
        <w:t>28</w:t>
      </w:r>
      <w:r w:rsidR="00C7380F">
        <w:rPr>
          <w:b/>
          <w:i/>
        </w:rPr>
        <w:noBreakHyphen/>
      </w:r>
      <w:r w:rsidRPr="005D4729">
        <w:rPr>
          <w:b/>
          <w:i/>
        </w:rPr>
        <w:t>D</w:t>
      </w:r>
      <w:r w:rsidRPr="005D4729">
        <w:t xml:space="preserve"> means </w:t>
      </w:r>
      <w:r w:rsidR="00B36BB7" w:rsidRPr="005D4729">
        <w:t>Subdivision 3</w:t>
      </w:r>
      <w:r w:rsidRPr="005D4729">
        <w:t>28</w:t>
      </w:r>
      <w:r w:rsidR="00C7380F">
        <w:noBreakHyphen/>
      </w:r>
      <w:r w:rsidRPr="005D4729">
        <w:t xml:space="preserve">D of the </w:t>
      </w:r>
      <w:r w:rsidRPr="005D4729">
        <w:rPr>
          <w:i/>
        </w:rPr>
        <w:t>Income Tax Assessment Act 1997</w:t>
      </w:r>
      <w:r w:rsidRPr="005D4729">
        <w:t>, as in force after the commencement of this section.</w:t>
      </w:r>
    </w:p>
    <w:p w:rsidR="005B0C2C" w:rsidRPr="005D4729" w:rsidRDefault="005B0C2C" w:rsidP="005B0C2C">
      <w:pPr>
        <w:pStyle w:val="Definition"/>
        <w:rPr>
          <w:b/>
          <w:i/>
        </w:rPr>
      </w:pPr>
      <w:r w:rsidRPr="005D4729">
        <w:rPr>
          <w:b/>
          <w:i/>
        </w:rPr>
        <w:t xml:space="preserve">old </w:t>
      </w:r>
      <w:r w:rsidR="00B36BB7" w:rsidRPr="005D4729">
        <w:rPr>
          <w:b/>
          <w:i/>
        </w:rPr>
        <w:t>Subdivision 3</w:t>
      </w:r>
      <w:r w:rsidRPr="005D4729">
        <w:rPr>
          <w:b/>
          <w:i/>
        </w:rPr>
        <w:t>28</w:t>
      </w:r>
      <w:r w:rsidR="00C7380F">
        <w:rPr>
          <w:b/>
          <w:i/>
        </w:rPr>
        <w:noBreakHyphen/>
      </w:r>
      <w:r w:rsidRPr="005D4729">
        <w:rPr>
          <w:b/>
          <w:i/>
        </w:rPr>
        <w:t>D</w:t>
      </w:r>
      <w:r w:rsidRPr="005D4729">
        <w:t xml:space="preserve"> means </w:t>
      </w:r>
      <w:r w:rsidR="00B36BB7" w:rsidRPr="005D4729">
        <w:t>Subdivision 3</w:t>
      </w:r>
      <w:r w:rsidRPr="005D4729">
        <w:t>28</w:t>
      </w:r>
      <w:r w:rsidR="00C7380F">
        <w:noBreakHyphen/>
      </w:r>
      <w:r w:rsidRPr="005D4729">
        <w:t xml:space="preserve">D of the </w:t>
      </w:r>
      <w:r w:rsidRPr="005D4729">
        <w:rPr>
          <w:i/>
        </w:rPr>
        <w:t>Income Tax Assessment Act 1997</w:t>
      </w:r>
      <w:r w:rsidRPr="005D4729">
        <w:t>, as in force immediately before the commencement of this section.</w:t>
      </w:r>
    </w:p>
    <w:p w:rsidR="005B0C2C" w:rsidRPr="005D4729" w:rsidRDefault="005B0C2C" w:rsidP="005B0C2C">
      <w:pPr>
        <w:pStyle w:val="Definition"/>
      </w:pPr>
      <w:r w:rsidRPr="005D4729">
        <w:rPr>
          <w:b/>
          <w:i/>
        </w:rPr>
        <w:t>STS taxpayer</w:t>
      </w:r>
      <w:r w:rsidRPr="005D4729">
        <w:t xml:space="preserve"> means an STS taxpayer within the meaning of Division</w:t>
      </w:r>
      <w:r w:rsidR="00FD3F14" w:rsidRPr="005D4729">
        <w:t> </w:t>
      </w:r>
      <w:r w:rsidRPr="005D4729">
        <w:t xml:space="preserve">328 of the </w:t>
      </w:r>
      <w:r w:rsidRPr="005D4729">
        <w:rPr>
          <w:i/>
        </w:rPr>
        <w:t>Income Tax Assessment Act 1997</w:t>
      </w:r>
      <w:r w:rsidRPr="005D4729">
        <w:t>, as in force immediately before the commencement of this section.</w:t>
      </w:r>
    </w:p>
    <w:p w:rsidR="005B0C2C" w:rsidRPr="005D4729" w:rsidRDefault="005B0C2C" w:rsidP="005B0C2C">
      <w:pPr>
        <w:pStyle w:val="ActHead5"/>
      </w:pPr>
      <w:bookmarkStart w:id="577" w:name="_Toc138776427"/>
      <w:r w:rsidRPr="00C7380F">
        <w:rPr>
          <w:rStyle w:val="CharSectno"/>
        </w:rPr>
        <w:t>328</w:t>
      </w:r>
      <w:r w:rsidR="00C7380F" w:rsidRPr="00C7380F">
        <w:rPr>
          <w:rStyle w:val="CharSectno"/>
        </w:rPr>
        <w:noBreakHyphen/>
      </w:r>
      <w:r w:rsidRPr="00C7380F">
        <w:rPr>
          <w:rStyle w:val="CharSectno"/>
        </w:rPr>
        <w:t>110</w:t>
      </w:r>
      <w:r w:rsidRPr="005D4729">
        <w:t xml:space="preserve">  Working out whether you are a small business entity for the 2007</w:t>
      </w:r>
      <w:r w:rsidR="00C7380F">
        <w:noBreakHyphen/>
      </w:r>
      <w:r w:rsidRPr="005D4729">
        <w:t>08 or 2008</w:t>
      </w:r>
      <w:r w:rsidR="00C7380F">
        <w:noBreakHyphen/>
      </w:r>
      <w:r w:rsidRPr="005D4729">
        <w:t>09 income year—turnover for earlier income years</w:t>
      </w:r>
      <w:bookmarkEnd w:id="577"/>
    </w:p>
    <w:p w:rsidR="005B0C2C" w:rsidRPr="005D4729" w:rsidRDefault="005B0C2C" w:rsidP="005B0C2C">
      <w:pPr>
        <w:pStyle w:val="subsection"/>
      </w:pPr>
      <w:r w:rsidRPr="005D4729">
        <w:tab/>
        <w:t>(1)</w:t>
      </w:r>
      <w:r w:rsidRPr="005D4729">
        <w:tab/>
        <w:t xml:space="preserve">This section applies for the purpose of working out whether you are a small business entity (other than because of </w:t>
      </w:r>
      <w:r w:rsidR="00B36BB7" w:rsidRPr="005D4729">
        <w:t>subsection 3</w:t>
      </w:r>
      <w:r w:rsidRPr="005D4729">
        <w:t>28</w:t>
      </w:r>
      <w:r w:rsidR="00C7380F">
        <w:noBreakHyphen/>
      </w:r>
      <w:r w:rsidRPr="005D4729">
        <w:t xml:space="preserve">110(4) of the </w:t>
      </w:r>
      <w:r w:rsidRPr="005D4729">
        <w:rPr>
          <w:i/>
        </w:rPr>
        <w:t>Income Tax Assessment Act 1997</w:t>
      </w:r>
      <w:r w:rsidRPr="005D4729">
        <w:t>) for the 2007</w:t>
      </w:r>
      <w:r w:rsidR="00C7380F">
        <w:noBreakHyphen/>
      </w:r>
      <w:r w:rsidRPr="005D4729">
        <w:t>08 or 2008</w:t>
      </w:r>
      <w:r w:rsidR="00C7380F">
        <w:noBreakHyphen/>
      </w:r>
      <w:r w:rsidRPr="005D4729">
        <w:t>09 income year.</w:t>
      </w:r>
    </w:p>
    <w:p w:rsidR="005B0C2C" w:rsidRPr="005D4729" w:rsidRDefault="005B0C2C" w:rsidP="005B0C2C">
      <w:pPr>
        <w:pStyle w:val="subsection"/>
      </w:pPr>
      <w:r w:rsidRPr="005D4729">
        <w:tab/>
        <w:t>(2)</w:t>
      </w:r>
      <w:r w:rsidRPr="005D4729">
        <w:tab/>
        <w:t>You work out your aggregated turnover for the 2005</w:t>
      </w:r>
      <w:r w:rsidR="00C7380F">
        <w:noBreakHyphen/>
      </w:r>
      <w:r w:rsidRPr="005D4729">
        <w:t>06 or 2006</w:t>
      </w:r>
      <w:r w:rsidR="00C7380F">
        <w:noBreakHyphen/>
      </w:r>
      <w:r w:rsidRPr="005D4729">
        <w:t>07 income year as if the amendments made by Schedule</w:t>
      </w:r>
      <w:r w:rsidR="00FD3F14" w:rsidRPr="005D4729">
        <w:t> </w:t>
      </w:r>
      <w:r w:rsidRPr="005D4729">
        <w:t xml:space="preserve">1 to the </w:t>
      </w:r>
      <w:r w:rsidRPr="005D4729">
        <w:rPr>
          <w:i/>
        </w:rPr>
        <w:t>Tax Laws Amendment (Small Business) Act 2007</w:t>
      </w:r>
      <w:r w:rsidRPr="005D4729">
        <w:t xml:space="preserve"> had been in force in relation to that year.</w:t>
      </w:r>
    </w:p>
    <w:p w:rsidR="005B0C2C" w:rsidRPr="005D4729" w:rsidRDefault="005B0C2C" w:rsidP="005B0C2C">
      <w:pPr>
        <w:pStyle w:val="subsection"/>
      </w:pPr>
      <w:r w:rsidRPr="005D4729">
        <w:tab/>
        <w:t>(3)</w:t>
      </w:r>
      <w:r w:rsidRPr="005D4729">
        <w:tab/>
        <w:t>However, your aggregated turnover for the 2005</w:t>
      </w:r>
      <w:r w:rsidR="00C7380F">
        <w:noBreakHyphen/>
      </w:r>
      <w:r w:rsidRPr="005D4729">
        <w:t>06 income year is taken to be less than $2 million if:</w:t>
      </w:r>
    </w:p>
    <w:p w:rsidR="005B0C2C" w:rsidRPr="005D4729" w:rsidRDefault="005B0C2C" w:rsidP="005B0C2C">
      <w:pPr>
        <w:pStyle w:val="paragraph"/>
      </w:pPr>
      <w:r w:rsidRPr="005D4729">
        <w:tab/>
        <w:t>(a)</w:t>
      </w:r>
      <w:r w:rsidRPr="005D4729">
        <w:tab/>
        <w:t>your aggregated turnover for the 2005</w:t>
      </w:r>
      <w:r w:rsidR="00C7380F">
        <w:noBreakHyphen/>
      </w:r>
      <w:r w:rsidRPr="005D4729">
        <w:t xml:space="preserve">06 income year (worked out in accordance with </w:t>
      </w:r>
      <w:r w:rsidR="00FD3F14" w:rsidRPr="005D4729">
        <w:t>subsection (</w:t>
      </w:r>
      <w:r w:rsidRPr="005D4729">
        <w:t>2)) is $2 million or more; but</w:t>
      </w:r>
    </w:p>
    <w:p w:rsidR="005B0C2C" w:rsidRPr="005D4729" w:rsidRDefault="005B0C2C" w:rsidP="005B0C2C">
      <w:pPr>
        <w:pStyle w:val="paragraph"/>
      </w:pPr>
      <w:r w:rsidRPr="005D4729">
        <w:tab/>
        <w:t>(b)</w:t>
      </w:r>
      <w:r w:rsidRPr="005D4729">
        <w:tab/>
        <w:t xml:space="preserve">your STS group turnover for that year (worked out under </w:t>
      </w:r>
      <w:r w:rsidR="00B36BB7" w:rsidRPr="005D4729">
        <w:t>Subdivision 3</w:t>
      </w:r>
      <w:r w:rsidRPr="005D4729">
        <w:t>28</w:t>
      </w:r>
      <w:r w:rsidR="00C7380F">
        <w:noBreakHyphen/>
      </w:r>
      <w:r w:rsidRPr="005D4729">
        <w:t xml:space="preserve">F of the </w:t>
      </w:r>
      <w:r w:rsidRPr="005D4729">
        <w:rPr>
          <w:i/>
        </w:rPr>
        <w:t>Income Tax Assessment Act 1997</w:t>
      </w:r>
      <w:r w:rsidRPr="005D4729">
        <w:t>, as in force immediately before the commencement of this section) is less than $2 million.</w:t>
      </w:r>
    </w:p>
    <w:p w:rsidR="005B0C2C" w:rsidRPr="005D4729" w:rsidRDefault="005B0C2C" w:rsidP="005B0C2C">
      <w:pPr>
        <w:pStyle w:val="ActHead5"/>
      </w:pPr>
      <w:bookmarkStart w:id="578" w:name="_Toc138776428"/>
      <w:r w:rsidRPr="00C7380F">
        <w:rPr>
          <w:rStyle w:val="CharSectno"/>
        </w:rPr>
        <w:lastRenderedPageBreak/>
        <w:t>328</w:t>
      </w:r>
      <w:r w:rsidR="00C7380F" w:rsidRPr="00C7380F">
        <w:rPr>
          <w:rStyle w:val="CharSectno"/>
        </w:rPr>
        <w:noBreakHyphen/>
      </w:r>
      <w:r w:rsidRPr="00C7380F">
        <w:rPr>
          <w:rStyle w:val="CharSectno"/>
        </w:rPr>
        <w:t>111</w:t>
      </w:r>
      <w:r w:rsidRPr="005D4729">
        <w:t xml:space="preserve">  Access to certain small business concessions for former STS taxpayers that are winding up a business</w:t>
      </w:r>
      <w:bookmarkEnd w:id="578"/>
    </w:p>
    <w:p w:rsidR="005B0C2C" w:rsidRPr="005D4729" w:rsidRDefault="005B0C2C" w:rsidP="005B0C2C">
      <w:pPr>
        <w:pStyle w:val="subsection"/>
      </w:pPr>
      <w:r w:rsidRPr="005D4729">
        <w:tab/>
        <w:t>(1)</w:t>
      </w:r>
      <w:r w:rsidRPr="005D4729">
        <w:tab/>
        <w:t>This section applies if:</w:t>
      </w:r>
    </w:p>
    <w:p w:rsidR="005B0C2C" w:rsidRPr="005D4729" w:rsidRDefault="005B0C2C" w:rsidP="005B0C2C">
      <w:pPr>
        <w:pStyle w:val="paragraph"/>
      </w:pPr>
      <w:r w:rsidRPr="005D4729">
        <w:tab/>
        <w:t>(a)</w:t>
      </w:r>
      <w:r w:rsidRPr="005D4729">
        <w:tab/>
        <w:t>in the 2007</w:t>
      </w:r>
      <w:r w:rsidR="00C7380F">
        <w:noBreakHyphen/>
      </w:r>
      <w:r w:rsidRPr="005D4729">
        <w:t>08 income year or a later income year you are winding up a business you previously carried on; and</w:t>
      </w:r>
    </w:p>
    <w:p w:rsidR="005B0C2C" w:rsidRPr="005D4729" w:rsidRDefault="005B0C2C" w:rsidP="005B0C2C">
      <w:pPr>
        <w:pStyle w:val="paragraph"/>
      </w:pPr>
      <w:r w:rsidRPr="005D4729">
        <w:tab/>
        <w:t>(b)</w:t>
      </w:r>
      <w:r w:rsidRPr="005D4729">
        <w:tab/>
        <w:t>you were an STS taxpayer for the income year in which you stopped carrying on that business.</w:t>
      </w:r>
    </w:p>
    <w:p w:rsidR="005B0C2C" w:rsidRPr="005D4729" w:rsidRDefault="005B0C2C" w:rsidP="005B0C2C">
      <w:pPr>
        <w:pStyle w:val="subsection"/>
      </w:pPr>
      <w:r w:rsidRPr="005D4729">
        <w:tab/>
        <w:t>(2)</w:t>
      </w:r>
      <w:r w:rsidRPr="005D4729">
        <w:tab/>
        <w:t>The following provisions apply as if you are a small business entity for the income year in which you are winding up the business:</w:t>
      </w:r>
    </w:p>
    <w:p w:rsidR="005B0C2C" w:rsidRPr="005D4729" w:rsidRDefault="005B0C2C" w:rsidP="005B0C2C">
      <w:pPr>
        <w:pStyle w:val="paragraph"/>
      </w:pPr>
      <w:r w:rsidRPr="005D4729">
        <w:tab/>
        <w:t>(a)</w:t>
      </w:r>
      <w:r w:rsidRPr="005D4729">
        <w:tab/>
      </w:r>
      <w:r w:rsidR="00B36BB7" w:rsidRPr="005D4729">
        <w:t>Subdivision 3</w:t>
      </w:r>
      <w:r w:rsidRPr="005D4729">
        <w:t>28</w:t>
      </w:r>
      <w:r w:rsidR="00C7380F">
        <w:noBreakHyphen/>
      </w:r>
      <w:r w:rsidRPr="005D4729">
        <w:t xml:space="preserve">D of the </w:t>
      </w:r>
      <w:r w:rsidRPr="005D4729">
        <w:rPr>
          <w:i/>
        </w:rPr>
        <w:t>Income Tax Assessment Act 1997</w:t>
      </w:r>
      <w:r w:rsidRPr="005D4729">
        <w:t xml:space="preserve"> (simpler rules for depreciating assets);</w:t>
      </w:r>
    </w:p>
    <w:p w:rsidR="005B0C2C" w:rsidRPr="005D4729" w:rsidRDefault="005B0C2C" w:rsidP="005B0C2C">
      <w:pPr>
        <w:pStyle w:val="paragraph"/>
      </w:pPr>
      <w:r w:rsidRPr="005D4729">
        <w:tab/>
        <w:t>(b)</w:t>
      </w:r>
      <w:r w:rsidRPr="005D4729">
        <w:tab/>
      </w:r>
      <w:r w:rsidR="00B36BB7" w:rsidRPr="005D4729">
        <w:t>Subdivision 3</w:t>
      </w:r>
      <w:r w:rsidRPr="005D4729">
        <w:t>28</w:t>
      </w:r>
      <w:r w:rsidR="00C7380F">
        <w:noBreakHyphen/>
      </w:r>
      <w:r w:rsidRPr="005D4729">
        <w:t xml:space="preserve">E of the </w:t>
      </w:r>
      <w:r w:rsidRPr="005D4729">
        <w:rPr>
          <w:i/>
        </w:rPr>
        <w:t>Income Tax Assessment Act 1997</w:t>
      </w:r>
      <w:r w:rsidRPr="005D4729">
        <w:t xml:space="preserve"> (simplified trading stock rules);</w:t>
      </w:r>
    </w:p>
    <w:p w:rsidR="005B0C2C" w:rsidRPr="005D4729" w:rsidRDefault="005B0C2C" w:rsidP="005B0C2C">
      <w:pPr>
        <w:pStyle w:val="paragraph"/>
      </w:pPr>
      <w:r w:rsidRPr="005D4729">
        <w:tab/>
        <w:t>(d)</w:t>
      </w:r>
      <w:r w:rsidRPr="005D4729">
        <w:tab/>
        <w:t>sections</w:t>
      </w:r>
      <w:r w:rsidR="00FD3F14" w:rsidRPr="005D4729">
        <w:t> </w:t>
      </w:r>
      <w:r w:rsidRPr="005D4729">
        <w:t xml:space="preserve">82KZM and 82KZMD of the </w:t>
      </w:r>
      <w:r w:rsidRPr="005D4729">
        <w:rPr>
          <w:i/>
        </w:rPr>
        <w:t xml:space="preserve">Income Tax Assessment Act 1936 </w:t>
      </w:r>
      <w:r w:rsidRPr="005D4729">
        <w:t>(deducting certain prepaid expenses immediately);</w:t>
      </w:r>
    </w:p>
    <w:p w:rsidR="005B0C2C" w:rsidRPr="005D4729" w:rsidRDefault="005B0C2C" w:rsidP="005B0C2C">
      <w:pPr>
        <w:pStyle w:val="paragraph"/>
      </w:pPr>
      <w:r w:rsidRPr="005D4729">
        <w:tab/>
        <w:t>(e)</w:t>
      </w:r>
      <w:r w:rsidRPr="005D4729">
        <w:tab/>
      </w:r>
      <w:r w:rsidR="00EB3B5E">
        <w:t>section 1</w:t>
      </w:r>
      <w:r w:rsidRPr="005D4729">
        <w:t xml:space="preserve">70 of the </w:t>
      </w:r>
      <w:r w:rsidRPr="005D4729">
        <w:rPr>
          <w:i/>
        </w:rPr>
        <w:t xml:space="preserve">Income Tax Assessment Act 1936 </w:t>
      </w:r>
      <w:r w:rsidRPr="005D4729">
        <w:t>(standard 2</w:t>
      </w:r>
      <w:r w:rsidR="00C7380F">
        <w:noBreakHyphen/>
      </w:r>
      <w:r w:rsidRPr="005D4729">
        <w:t>year period for amending assessments).</w:t>
      </w:r>
    </w:p>
    <w:p w:rsidR="005B0C2C" w:rsidRPr="005D4729" w:rsidRDefault="005B0C2C" w:rsidP="005B0C2C">
      <w:pPr>
        <w:pStyle w:val="ActHead5"/>
      </w:pPr>
      <w:bookmarkStart w:id="579" w:name="_Toc138776429"/>
      <w:r w:rsidRPr="00C7380F">
        <w:rPr>
          <w:rStyle w:val="CharSectno"/>
        </w:rPr>
        <w:t>328</w:t>
      </w:r>
      <w:r w:rsidR="00C7380F" w:rsidRPr="00C7380F">
        <w:rPr>
          <w:rStyle w:val="CharSectno"/>
        </w:rPr>
        <w:noBreakHyphen/>
      </w:r>
      <w:r w:rsidRPr="00C7380F">
        <w:rPr>
          <w:rStyle w:val="CharSectno"/>
        </w:rPr>
        <w:t>112</w:t>
      </w:r>
      <w:r w:rsidRPr="005D4729">
        <w:t xml:space="preserve">  Working out whether you are a small business entity for certain small business concessions—entities connected with you</w:t>
      </w:r>
      <w:bookmarkEnd w:id="579"/>
    </w:p>
    <w:p w:rsidR="005B0C2C" w:rsidRPr="005D4729" w:rsidRDefault="005B0C2C" w:rsidP="005B0C2C">
      <w:pPr>
        <w:pStyle w:val="subsection"/>
      </w:pPr>
      <w:r w:rsidRPr="005D4729">
        <w:tab/>
        <w:t>(1)</w:t>
      </w:r>
      <w:r w:rsidRPr="005D4729">
        <w:tab/>
        <w:t>For the purpose of working out whether you are a small business entity for the 2007</w:t>
      </w:r>
      <w:r w:rsidR="00C7380F">
        <w:noBreakHyphen/>
      </w:r>
      <w:r w:rsidRPr="005D4729">
        <w:t>08, 2008</w:t>
      </w:r>
      <w:r w:rsidR="00C7380F">
        <w:noBreakHyphen/>
      </w:r>
      <w:r w:rsidRPr="005D4729">
        <w:t>09, 2009</w:t>
      </w:r>
      <w:r w:rsidR="00C7380F">
        <w:noBreakHyphen/>
      </w:r>
      <w:r w:rsidRPr="005D4729">
        <w:t>10 or 2010</w:t>
      </w:r>
      <w:r w:rsidR="00C7380F">
        <w:noBreakHyphen/>
      </w:r>
      <w:r w:rsidRPr="005D4729">
        <w:t xml:space="preserve">11 income year (each a </w:t>
      </w:r>
      <w:r w:rsidRPr="005D4729">
        <w:rPr>
          <w:b/>
          <w:i/>
        </w:rPr>
        <w:t>relevant income year</w:t>
      </w:r>
      <w:r w:rsidRPr="005D4729">
        <w:t xml:space="preserve">) for the purposes of a provision to which </w:t>
      </w:r>
      <w:r w:rsidR="00FD3F14" w:rsidRPr="005D4729">
        <w:t>subsection (</w:t>
      </w:r>
      <w:r w:rsidRPr="005D4729">
        <w:t>3) applies:</w:t>
      </w:r>
    </w:p>
    <w:p w:rsidR="005B0C2C" w:rsidRPr="005D4729" w:rsidRDefault="005B0C2C" w:rsidP="005B0C2C">
      <w:pPr>
        <w:pStyle w:val="paragraph"/>
      </w:pPr>
      <w:r w:rsidRPr="005D4729">
        <w:tab/>
        <w:t>(a)</w:t>
      </w:r>
      <w:r w:rsidRPr="005D4729">
        <w:tab/>
      </w:r>
      <w:r w:rsidR="00B36BB7" w:rsidRPr="005D4729">
        <w:t>subsection 3</w:t>
      </w:r>
      <w:r w:rsidRPr="005D4729">
        <w:t>28</w:t>
      </w:r>
      <w:r w:rsidR="00C7380F">
        <w:noBreakHyphen/>
      </w:r>
      <w:r w:rsidRPr="005D4729">
        <w:t xml:space="preserve">125(4) of the </w:t>
      </w:r>
      <w:r w:rsidRPr="005D4729">
        <w:rPr>
          <w:i/>
        </w:rPr>
        <w:t>Income Tax Assessment Act 1997</w:t>
      </w:r>
      <w:r w:rsidRPr="005D4729">
        <w:t xml:space="preserve"> does not apply; and</w:t>
      </w:r>
    </w:p>
    <w:p w:rsidR="005B0C2C" w:rsidRPr="005D4729" w:rsidRDefault="005B0C2C" w:rsidP="005B0C2C">
      <w:pPr>
        <w:pStyle w:val="paragraph"/>
      </w:pPr>
      <w:r w:rsidRPr="005D4729">
        <w:tab/>
        <w:t>(b)</w:t>
      </w:r>
      <w:r w:rsidRPr="005D4729">
        <w:tab/>
        <w:t>the following subsection applies instead.</w:t>
      </w:r>
    </w:p>
    <w:p w:rsidR="005B0C2C" w:rsidRPr="005D4729" w:rsidRDefault="005B0C2C" w:rsidP="005B0C2C">
      <w:pPr>
        <w:pStyle w:val="subsection"/>
      </w:pPr>
      <w:r w:rsidRPr="005D4729">
        <w:tab/>
        <w:t>(2)</w:t>
      </w:r>
      <w:r w:rsidRPr="005D4729">
        <w:tab/>
        <w:t xml:space="preserve">An entity (the </w:t>
      </w:r>
      <w:r w:rsidRPr="005D4729">
        <w:rPr>
          <w:b/>
          <w:i/>
        </w:rPr>
        <w:t>first entity</w:t>
      </w:r>
      <w:r w:rsidRPr="005D4729">
        <w:t xml:space="preserve">) controls a discretionary trust for a relevant income year if, for any of the 4 income years (a </w:t>
      </w:r>
      <w:r w:rsidRPr="005D4729">
        <w:rPr>
          <w:b/>
          <w:i/>
        </w:rPr>
        <w:t>previous income year</w:t>
      </w:r>
      <w:r w:rsidRPr="005D4729">
        <w:t>) before that year:</w:t>
      </w:r>
    </w:p>
    <w:p w:rsidR="005B0C2C" w:rsidRPr="005D4729" w:rsidRDefault="005B0C2C" w:rsidP="005B0C2C">
      <w:pPr>
        <w:pStyle w:val="paragraph"/>
      </w:pPr>
      <w:r w:rsidRPr="005D4729">
        <w:lastRenderedPageBreak/>
        <w:tab/>
        <w:t>(a)</w:t>
      </w:r>
      <w:r w:rsidRPr="005D4729">
        <w:tab/>
        <w:t>if the previous income year is before the 2007</w:t>
      </w:r>
      <w:r w:rsidR="00C7380F">
        <w:noBreakHyphen/>
      </w:r>
      <w:r w:rsidRPr="005D4729">
        <w:t>08 income year—the trustee of the trust made a distribution of $100,000 or more to the first entity, any of its affiliates, or the first entity and any of its affiliates; or</w:t>
      </w:r>
    </w:p>
    <w:p w:rsidR="005B0C2C" w:rsidRPr="005D4729" w:rsidRDefault="005B0C2C" w:rsidP="005B0C2C">
      <w:pPr>
        <w:pStyle w:val="paragraph"/>
      </w:pPr>
      <w:r w:rsidRPr="005D4729">
        <w:tab/>
        <w:t>(b)</w:t>
      </w:r>
      <w:r w:rsidRPr="005D4729">
        <w:tab/>
        <w:t>if the previous income year is the 2007</w:t>
      </w:r>
      <w:r w:rsidR="00C7380F">
        <w:noBreakHyphen/>
      </w:r>
      <w:r w:rsidRPr="005D4729">
        <w:t>08 income year or a later income year:</w:t>
      </w:r>
    </w:p>
    <w:p w:rsidR="005B0C2C" w:rsidRPr="005D4729" w:rsidRDefault="005B0C2C" w:rsidP="005B0C2C">
      <w:pPr>
        <w:pStyle w:val="paragraphsub"/>
      </w:pPr>
      <w:r w:rsidRPr="005D4729">
        <w:tab/>
        <w:t>(i)</w:t>
      </w:r>
      <w:r w:rsidRPr="005D4729">
        <w:tab/>
        <w:t>the trustee of the trust paid to, or applied for the benefit of, the first entity, any of the first entity’s affiliates, or the first entity and any of its affiliates, any of the income or capital of the trust; and</w:t>
      </w:r>
    </w:p>
    <w:p w:rsidR="005B0C2C" w:rsidRPr="005D4729" w:rsidRDefault="005B0C2C" w:rsidP="005B0C2C">
      <w:pPr>
        <w:pStyle w:val="paragraphsub"/>
      </w:pPr>
      <w:r w:rsidRPr="005D4729">
        <w:tab/>
        <w:t>(ii)</w:t>
      </w:r>
      <w:r w:rsidRPr="005D4729">
        <w:tab/>
        <w:t xml:space="preserve">the percentage (the </w:t>
      </w:r>
      <w:r w:rsidRPr="005D4729">
        <w:rPr>
          <w:b/>
          <w:i/>
        </w:rPr>
        <w:t>control percentage</w:t>
      </w:r>
      <w:r w:rsidRPr="005D4729">
        <w:t>) of the income or capital paid or applied is at least 40% of the total amount of income or capital paid or applied by the trustee for that year.</w:t>
      </w:r>
    </w:p>
    <w:p w:rsidR="005B0C2C" w:rsidRPr="005D4729" w:rsidRDefault="005B0C2C" w:rsidP="00D60CAE">
      <w:pPr>
        <w:pStyle w:val="subsection"/>
        <w:keepNext/>
      </w:pPr>
      <w:r w:rsidRPr="005D4729">
        <w:tab/>
        <w:t>(3)</w:t>
      </w:r>
      <w:r w:rsidRPr="005D4729">
        <w:tab/>
        <w:t>This subsection applies to the following provisions:</w:t>
      </w:r>
    </w:p>
    <w:p w:rsidR="005B0C2C" w:rsidRPr="005D4729" w:rsidRDefault="005B0C2C" w:rsidP="005B0C2C">
      <w:pPr>
        <w:pStyle w:val="paragraph"/>
      </w:pPr>
      <w:r w:rsidRPr="005D4729">
        <w:tab/>
        <w:t>(a)</w:t>
      </w:r>
      <w:r w:rsidRPr="005D4729">
        <w:tab/>
      </w:r>
      <w:r w:rsidR="00B36BB7" w:rsidRPr="005D4729">
        <w:t>Subdivision 3</w:t>
      </w:r>
      <w:r w:rsidRPr="005D4729">
        <w:t>28</w:t>
      </w:r>
      <w:r w:rsidR="00C7380F">
        <w:noBreakHyphen/>
      </w:r>
      <w:r w:rsidRPr="005D4729">
        <w:t xml:space="preserve">D of the </w:t>
      </w:r>
      <w:r w:rsidRPr="005D4729">
        <w:rPr>
          <w:i/>
        </w:rPr>
        <w:t>Income Tax Assessment Act 1997</w:t>
      </w:r>
      <w:r w:rsidRPr="005D4729">
        <w:t xml:space="preserve"> (simpler rules for depreciating assets);</w:t>
      </w:r>
    </w:p>
    <w:p w:rsidR="005B0C2C" w:rsidRPr="005D4729" w:rsidRDefault="005B0C2C" w:rsidP="005B0C2C">
      <w:pPr>
        <w:pStyle w:val="paragraph"/>
      </w:pPr>
      <w:r w:rsidRPr="005D4729">
        <w:tab/>
        <w:t>(b)</w:t>
      </w:r>
      <w:r w:rsidRPr="005D4729">
        <w:tab/>
      </w:r>
      <w:r w:rsidR="00B36BB7" w:rsidRPr="005D4729">
        <w:t>Subdivision 3</w:t>
      </w:r>
      <w:r w:rsidRPr="005D4729">
        <w:t>28</w:t>
      </w:r>
      <w:r w:rsidR="00C7380F">
        <w:noBreakHyphen/>
      </w:r>
      <w:r w:rsidRPr="005D4729">
        <w:t xml:space="preserve">E of the </w:t>
      </w:r>
      <w:r w:rsidRPr="005D4729">
        <w:rPr>
          <w:i/>
        </w:rPr>
        <w:t>Income Tax Assessment Act 1997</w:t>
      </w:r>
      <w:r w:rsidRPr="005D4729">
        <w:t xml:space="preserve"> (simplified trading stock rules);</w:t>
      </w:r>
    </w:p>
    <w:p w:rsidR="005B0C2C" w:rsidRPr="005D4729" w:rsidRDefault="005B0C2C" w:rsidP="005B0C2C">
      <w:pPr>
        <w:pStyle w:val="paragraph"/>
      </w:pPr>
      <w:r w:rsidRPr="005D4729">
        <w:tab/>
        <w:t>(d)</w:t>
      </w:r>
      <w:r w:rsidRPr="005D4729">
        <w:tab/>
        <w:t>sections</w:t>
      </w:r>
      <w:r w:rsidR="00FD3F14" w:rsidRPr="005D4729">
        <w:t> </w:t>
      </w:r>
      <w:r w:rsidRPr="005D4729">
        <w:t xml:space="preserve">82KZM and 82KZMD of the </w:t>
      </w:r>
      <w:r w:rsidRPr="005D4729">
        <w:rPr>
          <w:i/>
        </w:rPr>
        <w:t xml:space="preserve">Income Tax Assessment Act 1936 </w:t>
      </w:r>
      <w:r w:rsidRPr="005D4729">
        <w:t>(deducting certain prepaid expenses immediately);</w:t>
      </w:r>
    </w:p>
    <w:p w:rsidR="005B0C2C" w:rsidRPr="005D4729" w:rsidRDefault="005B0C2C" w:rsidP="005B0C2C">
      <w:pPr>
        <w:pStyle w:val="paragraph"/>
      </w:pPr>
      <w:r w:rsidRPr="005D4729">
        <w:tab/>
        <w:t>(e)</w:t>
      </w:r>
      <w:r w:rsidRPr="005D4729">
        <w:tab/>
      </w:r>
      <w:r w:rsidR="00EB3B5E">
        <w:t>section 1</w:t>
      </w:r>
      <w:r w:rsidRPr="005D4729">
        <w:t xml:space="preserve">70 of the </w:t>
      </w:r>
      <w:r w:rsidRPr="005D4729">
        <w:rPr>
          <w:i/>
        </w:rPr>
        <w:t xml:space="preserve">Income Tax Assessment Act 1936 </w:t>
      </w:r>
      <w:r w:rsidRPr="005D4729">
        <w:t>(standard 2</w:t>
      </w:r>
      <w:r w:rsidR="00C7380F">
        <w:noBreakHyphen/>
      </w:r>
      <w:r w:rsidRPr="005D4729">
        <w:t>year period for amending assessments).</w:t>
      </w:r>
    </w:p>
    <w:p w:rsidR="00F9073D" w:rsidRPr="005D4729" w:rsidRDefault="00F9073D" w:rsidP="00F9073D">
      <w:pPr>
        <w:pStyle w:val="ActHead5"/>
      </w:pPr>
      <w:bookmarkStart w:id="580" w:name="_Toc138776430"/>
      <w:r w:rsidRPr="00C7380F">
        <w:rPr>
          <w:rStyle w:val="CharSectno"/>
        </w:rPr>
        <w:t>328</w:t>
      </w:r>
      <w:r w:rsidR="00C7380F" w:rsidRPr="00C7380F">
        <w:rPr>
          <w:rStyle w:val="CharSectno"/>
        </w:rPr>
        <w:noBreakHyphen/>
      </w:r>
      <w:r w:rsidRPr="00C7380F">
        <w:rPr>
          <w:rStyle w:val="CharSectno"/>
        </w:rPr>
        <w:t>115</w:t>
      </w:r>
      <w:r w:rsidRPr="005D4729">
        <w:t xml:space="preserve">  When you stop using the STS accounting method</w:t>
      </w:r>
      <w:bookmarkEnd w:id="580"/>
    </w:p>
    <w:p w:rsidR="00F9073D" w:rsidRPr="005D4729" w:rsidRDefault="00F9073D" w:rsidP="00F9073D">
      <w:pPr>
        <w:pStyle w:val="subsection"/>
      </w:pPr>
      <w:r w:rsidRPr="005D4729">
        <w:tab/>
        <w:t>(1)</w:t>
      </w:r>
      <w:r w:rsidRPr="005D4729">
        <w:tab/>
        <w:t>This section sets out what happens to your ordinary income and general deductions, and deductions under section</w:t>
      </w:r>
      <w:r w:rsidR="00FD3F14" w:rsidRPr="005D4729">
        <w:t> </w:t>
      </w:r>
      <w:r w:rsidRPr="005D4729">
        <w:t>25</w:t>
      </w:r>
      <w:r w:rsidR="00C7380F">
        <w:noBreakHyphen/>
      </w:r>
      <w:r w:rsidRPr="005D4729">
        <w:t>5 or 25</w:t>
      </w:r>
      <w:r w:rsidR="00C7380F">
        <w:noBreakHyphen/>
      </w:r>
      <w:r w:rsidRPr="005D4729">
        <w:t xml:space="preserve">10 of the </w:t>
      </w:r>
      <w:r w:rsidRPr="005D4729">
        <w:rPr>
          <w:i/>
        </w:rPr>
        <w:t>Income Tax Assessment Act 1997</w:t>
      </w:r>
      <w:r w:rsidRPr="005D4729">
        <w:t>, if:</w:t>
      </w:r>
    </w:p>
    <w:p w:rsidR="00F9073D" w:rsidRPr="005D4729" w:rsidRDefault="00F9073D" w:rsidP="00F9073D">
      <w:pPr>
        <w:pStyle w:val="paragraph"/>
      </w:pPr>
      <w:r w:rsidRPr="005D4729">
        <w:tab/>
        <w:t>(a)</w:t>
      </w:r>
      <w:r w:rsidRPr="005D4729">
        <w:tab/>
        <w:t xml:space="preserve">you are </w:t>
      </w:r>
      <w:r w:rsidR="005B0C2C" w:rsidRPr="005D4729">
        <w:t>a small business entity</w:t>
      </w:r>
      <w:r w:rsidRPr="005D4729">
        <w:t xml:space="preserve"> for an income year and for the following income year (the </w:t>
      </w:r>
      <w:r w:rsidRPr="005D4729">
        <w:rPr>
          <w:b/>
          <w:i/>
        </w:rPr>
        <w:t>changeover year</w:t>
      </w:r>
      <w:r w:rsidRPr="005D4729">
        <w:t>); and</w:t>
      </w:r>
    </w:p>
    <w:p w:rsidR="00F9073D" w:rsidRPr="005D4729" w:rsidRDefault="00F9073D" w:rsidP="00F9073D">
      <w:pPr>
        <w:pStyle w:val="paragraph"/>
      </w:pPr>
      <w:r w:rsidRPr="005D4729">
        <w:tab/>
        <w:t>(b)</w:t>
      </w:r>
      <w:r w:rsidRPr="005D4729">
        <w:tab/>
        <w:t>you were using the STS accounting method for the income year before the changeover year; and</w:t>
      </w:r>
    </w:p>
    <w:p w:rsidR="00F9073D" w:rsidRPr="005D4729" w:rsidRDefault="00F9073D" w:rsidP="00F9073D">
      <w:pPr>
        <w:pStyle w:val="paragraph"/>
      </w:pPr>
      <w:r w:rsidRPr="005D4729">
        <w:tab/>
        <w:t>(c)</w:t>
      </w:r>
      <w:r w:rsidRPr="005D4729">
        <w:tab/>
        <w:t>you change to an accruals accounting method for the changeover year.</w:t>
      </w:r>
    </w:p>
    <w:p w:rsidR="00F9073D" w:rsidRPr="005D4729" w:rsidRDefault="00F9073D" w:rsidP="00F9073D">
      <w:pPr>
        <w:pStyle w:val="subsection"/>
      </w:pPr>
      <w:r w:rsidRPr="005D4729">
        <w:lastRenderedPageBreak/>
        <w:tab/>
        <w:t>(2)</w:t>
      </w:r>
      <w:r w:rsidRPr="005D4729">
        <w:tab/>
        <w:t>This section also sets out what happens to your ordinary income and general deductions, and deductions under section</w:t>
      </w:r>
      <w:r w:rsidR="00FD3F14" w:rsidRPr="005D4729">
        <w:t> </w:t>
      </w:r>
      <w:r w:rsidRPr="005D4729">
        <w:t>25</w:t>
      </w:r>
      <w:r w:rsidR="00C7380F">
        <w:noBreakHyphen/>
      </w:r>
      <w:r w:rsidRPr="005D4729">
        <w:t>5 or 25</w:t>
      </w:r>
      <w:r w:rsidR="00C7380F">
        <w:noBreakHyphen/>
      </w:r>
      <w:r w:rsidRPr="005D4729">
        <w:t xml:space="preserve">10 of the </w:t>
      </w:r>
      <w:r w:rsidRPr="005D4729">
        <w:rPr>
          <w:i/>
        </w:rPr>
        <w:t>Income Tax Assessment Act 1997</w:t>
      </w:r>
      <w:r w:rsidRPr="005D4729">
        <w:t>, if:</w:t>
      </w:r>
    </w:p>
    <w:p w:rsidR="00F9073D" w:rsidRPr="005D4729" w:rsidRDefault="00F9073D" w:rsidP="00F9073D">
      <w:pPr>
        <w:pStyle w:val="paragraph"/>
      </w:pPr>
      <w:r w:rsidRPr="005D4729">
        <w:tab/>
        <w:t>(a)</w:t>
      </w:r>
      <w:r w:rsidRPr="005D4729">
        <w:tab/>
        <w:t xml:space="preserve">you </w:t>
      </w:r>
      <w:r w:rsidR="005B0C2C" w:rsidRPr="005D4729">
        <w:t>are not a small business entity</w:t>
      </w:r>
      <w:r w:rsidRPr="005D4729">
        <w:t xml:space="preserve"> for an income year (also the </w:t>
      </w:r>
      <w:r w:rsidRPr="005D4729">
        <w:rPr>
          <w:b/>
          <w:i/>
        </w:rPr>
        <w:t>changeover year</w:t>
      </w:r>
      <w:r w:rsidRPr="005D4729">
        <w:t>); and</w:t>
      </w:r>
    </w:p>
    <w:p w:rsidR="00F9073D" w:rsidRPr="005D4729" w:rsidRDefault="00F9073D" w:rsidP="00F9073D">
      <w:pPr>
        <w:pStyle w:val="paragraph"/>
      </w:pPr>
      <w:r w:rsidRPr="005D4729">
        <w:tab/>
        <w:t>(b)</w:t>
      </w:r>
      <w:r w:rsidRPr="005D4729">
        <w:tab/>
        <w:t>you were using the STS accounting method for the income year before the changeover year; and</w:t>
      </w:r>
    </w:p>
    <w:p w:rsidR="00F9073D" w:rsidRPr="005D4729" w:rsidRDefault="00F9073D" w:rsidP="00F9073D">
      <w:pPr>
        <w:pStyle w:val="paragraph"/>
      </w:pPr>
      <w:r w:rsidRPr="005D4729">
        <w:tab/>
        <w:t>(c)</w:t>
      </w:r>
      <w:r w:rsidRPr="005D4729">
        <w:tab/>
        <w:t>you change to an accruals accounting method for the changeover year.</w:t>
      </w:r>
    </w:p>
    <w:p w:rsidR="00F9073D" w:rsidRPr="005D4729" w:rsidRDefault="00F9073D" w:rsidP="00F9073D">
      <w:pPr>
        <w:pStyle w:val="subsection"/>
      </w:pPr>
      <w:r w:rsidRPr="005D4729">
        <w:tab/>
        <w:t>(3)</w:t>
      </w:r>
      <w:r w:rsidRPr="005D4729">
        <w:tab/>
        <w:t>Any ordinary income that, apart from paragraph</w:t>
      </w:r>
      <w:r w:rsidR="00FD3F14" w:rsidRPr="005D4729">
        <w:t> </w:t>
      </w:r>
      <w:r w:rsidRPr="005D4729">
        <w:t>328</w:t>
      </w:r>
      <w:r w:rsidR="00C7380F">
        <w:noBreakHyphen/>
      </w:r>
      <w:r w:rsidRPr="005D4729">
        <w:t xml:space="preserve">105(1)(a) of the </w:t>
      </w:r>
      <w:r w:rsidRPr="005D4729">
        <w:rPr>
          <w:i/>
        </w:rPr>
        <w:t>Income Tax Assessment Act 1997</w:t>
      </w:r>
      <w:r w:rsidR="005B0C2C" w:rsidRPr="005D4729">
        <w:rPr>
          <w:i/>
        </w:rPr>
        <w:t xml:space="preserve"> </w:t>
      </w:r>
      <w:r w:rsidR="005B0C2C" w:rsidRPr="005D4729">
        <w:t>(as in force immediately before its repeal by Schedule</w:t>
      </w:r>
      <w:r w:rsidR="00FD3F14" w:rsidRPr="005D4729">
        <w:t> </w:t>
      </w:r>
      <w:r w:rsidR="005B0C2C" w:rsidRPr="005D4729">
        <w:t xml:space="preserve">2 to the </w:t>
      </w:r>
      <w:r w:rsidR="005B0C2C" w:rsidRPr="005D4729">
        <w:rPr>
          <w:i/>
        </w:rPr>
        <w:t>Tax Laws Amendment (2004 Measures No.</w:t>
      </w:r>
      <w:r w:rsidR="00FD3F14" w:rsidRPr="005D4729">
        <w:rPr>
          <w:i/>
        </w:rPr>
        <w:t> </w:t>
      </w:r>
      <w:r w:rsidR="005B0C2C" w:rsidRPr="005D4729">
        <w:rPr>
          <w:i/>
        </w:rPr>
        <w:t>7) Act 2005</w:t>
      </w:r>
      <w:r w:rsidR="005B0C2C" w:rsidRPr="005D4729">
        <w:t>)</w:t>
      </w:r>
      <w:r w:rsidRPr="005D4729">
        <w:t xml:space="preserve">, you would have derived before the changeover year (while you were </w:t>
      </w:r>
      <w:r w:rsidR="005B0C2C" w:rsidRPr="005D4729">
        <w:t>using the STS accounting method</w:t>
      </w:r>
      <w:r w:rsidRPr="005D4729">
        <w:t>) and you have not included in your assessable income because you have not received it is included in your assessable income for the changeover year.</w:t>
      </w:r>
    </w:p>
    <w:p w:rsidR="00F9073D" w:rsidRPr="005D4729" w:rsidRDefault="00F9073D" w:rsidP="00F9073D">
      <w:pPr>
        <w:pStyle w:val="subsection"/>
      </w:pPr>
      <w:r w:rsidRPr="005D4729">
        <w:tab/>
        <w:t>(4)</w:t>
      </w:r>
      <w:r w:rsidRPr="005D4729">
        <w:tab/>
        <w:t>Any general deductions, and deductions under section</w:t>
      </w:r>
      <w:r w:rsidR="00FD3F14" w:rsidRPr="005D4729">
        <w:t> </w:t>
      </w:r>
      <w:r w:rsidRPr="005D4729">
        <w:t>25</w:t>
      </w:r>
      <w:r w:rsidR="00C7380F">
        <w:noBreakHyphen/>
      </w:r>
      <w:r w:rsidRPr="005D4729">
        <w:t>5 or 25</w:t>
      </w:r>
      <w:r w:rsidR="00C7380F">
        <w:noBreakHyphen/>
      </w:r>
      <w:r w:rsidRPr="005D4729">
        <w:t xml:space="preserve">10 of the </w:t>
      </w:r>
      <w:r w:rsidRPr="005D4729">
        <w:rPr>
          <w:i/>
        </w:rPr>
        <w:t>Income Tax Assessment Act 1997</w:t>
      </w:r>
      <w:r w:rsidRPr="005D4729">
        <w:t>, that, apart from paragraph</w:t>
      </w:r>
      <w:r w:rsidR="00FD3F14" w:rsidRPr="005D4729">
        <w:t> </w:t>
      </w:r>
      <w:r w:rsidRPr="005D4729">
        <w:t>328</w:t>
      </w:r>
      <w:r w:rsidR="00C7380F">
        <w:noBreakHyphen/>
      </w:r>
      <w:r w:rsidRPr="005D4729">
        <w:t>105(1)(b) of that Act</w:t>
      </w:r>
      <w:r w:rsidR="005B0C2C" w:rsidRPr="005D4729">
        <w:t xml:space="preserve"> (as in force immediately before its repeal by Schedule</w:t>
      </w:r>
      <w:r w:rsidR="00FD3F14" w:rsidRPr="005D4729">
        <w:t> </w:t>
      </w:r>
      <w:r w:rsidR="005B0C2C" w:rsidRPr="005D4729">
        <w:t xml:space="preserve">2 to the </w:t>
      </w:r>
      <w:r w:rsidR="005B0C2C" w:rsidRPr="005D4729">
        <w:rPr>
          <w:i/>
        </w:rPr>
        <w:t>Tax Laws Amendment (2004 Measures No.</w:t>
      </w:r>
      <w:r w:rsidR="00FD3F14" w:rsidRPr="005D4729">
        <w:rPr>
          <w:i/>
        </w:rPr>
        <w:t> </w:t>
      </w:r>
      <w:r w:rsidR="005B0C2C" w:rsidRPr="005D4729">
        <w:rPr>
          <w:i/>
        </w:rPr>
        <w:t>7) Act 2005</w:t>
      </w:r>
      <w:r w:rsidR="005B0C2C" w:rsidRPr="005D4729">
        <w:t>)</w:t>
      </w:r>
      <w:r w:rsidRPr="005D4729">
        <w:t xml:space="preserve">, you would have incurred before the changeover year (while you were </w:t>
      </w:r>
      <w:r w:rsidR="005B0C2C" w:rsidRPr="005D4729">
        <w:t>using the STS accounting method</w:t>
      </w:r>
      <w:r w:rsidRPr="005D4729">
        <w:t>) and that you have not deducted because you have not paid them can be deducted for the changeover year.</w:t>
      </w:r>
    </w:p>
    <w:p w:rsidR="005B0C2C" w:rsidRPr="005D4729" w:rsidRDefault="005B0C2C" w:rsidP="005B0C2C">
      <w:pPr>
        <w:pStyle w:val="ActHead5"/>
      </w:pPr>
      <w:bookmarkStart w:id="581" w:name="_Toc138776431"/>
      <w:r w:rsidRPr="00C7380F">
        <w:rPr>
          <w:rStyle w:val="CharSectno"/>
        </w:rPr>
        <w:t>328</w:t>
      </w:r>
      <w:r w:rsidR="00C7380F" w:rsidRPr="00C7380F">
        <w:rPr>
          <w:rStyle w:val="CharSectno"/>
        </w:rPr>
        <w:noBreakHyphen/>
      </w:r>
      <w:r w:rsidRPr="00C7380F">
        <w:rPr>
          <w:rStyle w:val="CharSectno"/>
        </w:rPr>
        <w:t>120</w:t>
      </w:r>
      <w:r w:rsidRPr="005D4729">
        <w:t xml:space="preserve">  Continuing to use the STS accounting method</w:t>
      </w:r>
      <w:bookmarkEnd w:id="581"/>
    </w:p>
    <w:p w:rsidR="005B0C2C" w:rsidRPr="005D4729" w:rsidRDefault="005B0C2C" w:rsidP="005B0C2C">
      <w:pPr>
        <w:pStyle w:val="subsection"/>
      </w:pPr>
      <w:r w:rsidRPr="005D4729">
        <w:tab/>
        <w:t>(1)</w:t>
      </w:r>
      <w:r w:rsidRPr="005D4729">
        <w:tab/>
        <w:t>This section applies if:</w:t>
      </w:r>
    </w:p>
    <w:p w:rsidR="005B0C2C" w:rsidRPr="005D4729" w:rsidRDefault="005B0C2C" w:rsidP="005B0C2C">
      <w:pPr>
        <w:pStyle w:val="paragraph"/>
      </w:pPr>
      <w:r w:rsidRPr="005D4729">
        <w:tab/>
        <w:t>(a)</w:t>
      </w:r>
      <w:r w:rsidRPr="005D4729">
        <w:tab/>
        <w:t xml:space="preserve">you were an STS taxpayer for the most recent income year that started before </w:t>
      </w:r>
      <w:r w:rsidR="00EB3B5E">
        <w:t>1 July</w:t>
      </w:r>
      <w:r w:rsidRPr="005D4729">
        <w:t xml:space="preserve"> 2005; and</w:t>
      </w:r>
    </w:p>
    <w:p w:rsidR="005B0C2C" w:rsidRPr="005D4729" w:rsidRDefault="005B0C2C" w:rsidP="005B0C2C">
      <w:pPr>
        <w:pStyle w:val="paragraph"/>
      </w:pPr>
      <w:r w:rsidRPr="005D4729">
        <w:tab/>
        <w:t>(b)</w:t>
      </w:r>
      <w:r w:rsidRPr="005D4729">
        <w:tab/>
        <w:t>you continued to be an STS taxpayer until the end of the 2006</w:t>
      </w:r>
      <w:r w:rsidR="00C7380F">
        <w:noBreakHyphen/>
      </w:r>
      <w:r w:rsidRPr="005D4729">
        <w:t>07 income year; and</w:t>
      </w:r>
    </w:p>
    <w:p w:rsidR="005B0C2C" w:rsidRPr="005D4729" w:rsidRDefault="005B0C2C" w:rsidP="005B0C2C">
      <w:pPr>
        <w:pStyle w:val="paragraph"/>
      </w:pPr>
      <w:r w:rsidRPr="005D4729">
        <w:tab/>
        <w:t>(c)</w:t>
      </w:r>
      <w:r w:rsidRPr="005D4729">
        <w:tab/>
        <w:t>you used the STS accounting method for the 2005</w:t>
      </w:r>
      <w:r w:rsidR="00C7380F">
        <w:noBreakHyphen/>
      </w:r>
      <w:r w:rsidRPr="005D4729">
        <w:t>06 and 2006</w:t>
      </w:r>
      <w:r w:rsidR="00C7380F">
        <w:noBreakHyphen/>
      </w:r>
      <w:r w:rsidRPr="005D4729">
        <w:t>07 income years; and</w:t>
      </w:r>
    </w:p>
    <w:p w:rsidR="005B0C2C" w:rsidRPr="005D4729" w:rsidRDefault="005B0C2C" w:rsidP="005B0C2C">
      <w:pPr>
        <w:pStyle w:val="paragraph"/>
      </w:pPr>
      <w:r w:rsidRPr="005D4729">
        <w:tab/>
        <w:t>(d)</w:t>
      </w:r>
      <w:r w:rsidRPr="005D4729">
        <w:tab/>
        <w:t>you are a small business entity for the 2007</w:t>
      </w:r>
      <w:r w:rsidR="00C7380F">
        <w:noBreakHyphen/>
      </w:r>
      <w:r w:rsidRPr="005D4729">
        <w:t>08 income year.</w:t>
      </w:r>
    </w:p>
    <w:p w:rsidR="005B0C2C" w:rsidRPr="005D4729" w:rsidRDefault="005B0C2C" w:rsidP="005B0C2C">
      <w:pPr>
        <w:pStyle w:val="subsection"/>
      </w:pPr>
      <w:r w:rsidRPr="005D4729">
        <w:lastRenderedPageBreak/>
        <w:tab/>
        <w:t>(2)</w:t>
      </w:r>
      <w:r w:rsidRPr="005D4729">
        <w:tab/>
        <w:t>You can continue to use the STS accounting method:</w:t>
      </w:r>
    </w:p>
    <w:p w:rsidR="005B0C2C" w:rsidRPr="005D4729" w:rsidRDefault="005B0C2C" w:rsidP="005B0C2C">
      <w:pPr>
        <w:pStyle w:val="paragraph"/>
      </w:pPr>
      <w:r w:rsidRPr="005D4729">
        <w:tab/>
        <w:t>(a)</w:t>
      </w:r>
      <w:r w:rsidRPr="005D4729">
        <w:tab/>
        <w:t>for the 2007</w:t>
      </w:r>
      <w:r w:rsidR="00C7380F">
        <w:noBreakHyphen/>
      </w:r>
      <w:r w:rsidRPr="005D4729">
        <w:t>08 income year; and</w:t>
      </w:r>
    </w:p>
    <w:p w:rsidR="005B0C2C" w:rsidRPr="005D4729" w:rsidRDefault="005B0C2C" w:rsidP="005B0C2C">
      <w:pPr>
        <w:pStyle w:val="paragraph"/>
      </w:pPr>
      <w:r w:rsidRPr="005D4729">
        <w:tab/>
        <w:t>(b)</w:t>
      </w:r>
      <w:r w:rsidRPr="005D4729">
        <w:tab/>
        <w:t>for any later income year for which you are a small business entity but only if you used the STS accounting method for the income year before that later year.</w:t>
      </w:r>
    </w:p>
    <w:p w:rsidR="005B0C2C" w:rsidRPr="005D4729" w:rsidRDefault="005B0C2C" w:rsidP="005B0C2C">
      <w:pPr>
        <w:pStyle w:val="notetext"/>
      </w:pPr>
      <w:r w:rsidRPr="005D4729">
        <w:t>Example:</w:t>
      </w:r>
      <w:r w:rsidRPr="005D4729">
        <w:tab/>
        <w:t>You are a small business entity for the 2007</w:t>
      </w:r>
      <w:r w:rsidR="00C7380F">
        <w:noBreakHyphen/>
      </w:r>
      <w:r w:rsidRPr="005D4729">
        <w:t>08 and 2008</w:t>
      </w:r>
      <w:r w:rsidR="00C7380F">
        <w:noBreakHyphen/>
      </w:r>
      <w:r w:rsidRPr="005D4729">
        <w:t>09 income years and you continue to use the STS accounting method for those years. You are not a small business entity for the 2009</w:t>
      </w:r>
      <w:r w:rsidR="00C7380F">
        <w:noBreakHyphen/>
      </w:r>
      <w:r w:rsidRPr="005D4729">
        <w:t>10 income year so you cannot continue to use the STS accounting method for that year. Because you cannot use the STS accounting method for the 2009</w:t>
      </w:r>
      <w:r w:rsidR="00C7380F">
        <w:noBreakHyphen/>
      </w:r>
      <w:r w:rsidRPr="005D4729">
        <w:t>10 income year, you will not be able to use it again for a later income year even if you are a small business entity for that later year.</w:t>
      </w:r>
    </w:p>
    <w:p w:rsidR="00F9073D" w:rsidRPr="005D4729" w:rsidRDefault="00F9073D" w:rsidP="00F9073D">
      <w:pPr>
        <w:pStyle w:val="ActHead5"/>
      </w:pPr>
      <w:bookmarkStart w:id="582" w:name="_Toc138776432"/>
      <w:r w:rsidRPr="00C7380F">
        <w:rPr>
          <w:rStyle w:val="CharSectno"/>
        </w:rPr>
        <w:t>328</w:t>
      </w:r>
      <w:r w:rsidR="00C7380F" w:rsidRPr="00C7380F">
        <w:rPr>
          <w:rStyle w:val="CharSectno"/>
        </w:rPr>
        <w:noBreakHyphen/>
      </w:r>
      <w:r w:rsidRPr="00C7380F">
        <w:rPr>
          <w:rStyle w:val="CharSectno"/>
        </w:rPr>
        <w:t>125</w:t>
      </w:r>
      <w:r w:rsidRPr="005D4729">
        <w:t xml:space="preserve">  Meaning of </w:t>
      </w:r>
      <w:r w:rsidRPr="005D4729">
        <w:rPr>
          <w:i/>
        </w:rPr>
        <w:t>STS accounting method</w:t>
      </w:r>
      <w:bookmarkEnd w:id="582"/>
    </w:p>
    <w:p w:rsidR="00F9073D" w:rsidRPr="005D4729" w:rsidRDefault="00F9073D" w:rsidP="00F9073D">
      <w:pPr>
        <w:pStyle w:val="subsection"/>
      </w:pPr>
      <w:r w:rsidRPr="005D4729">
        <w:tab/>
      </w:r>
      <w:r w:rsidRPr="005D4729">
        <w:tab/>
        <w:t>In sections</w:t>
      </w:r>
      <w:r w:rsidR="00FD3F14" w:rsidRPr="005D4729">
        <w:t> </w:t>
      </w:r>
      <w:r w:rsidRPr="005D4729">
        <w:t>328</w:t>
      </w:r>
      <w:r w:rsidR="00C7380F">
        <w:noBreakHyphen/>
      </w:r>
      <w:r w:rsidRPr="005D4729">
        <w:t>115 and 328</w:t>
      </w:r>
      <w:r w:rsidR="00C7380F">
        <w:noBreakHyphen/>
      </w:r>
      <w:r w:rsidRPr="005D4729">
        <w:t xml:space="preserve">120, </w:t>
      </w:r>
      <w:r w:rsidRPr="005D4729">
        <w:rPr>
          <w:b/>
          <w:i/>
        </w:rPr>
        <w:t>STS accounting method</w:t>
      </w:r>
      <w:r w:rsidRPr="005D4729">
        <w:t xml:space="preserve"> means the accounting method that was required by the </w:t>
      </w:r>
      <w:r w:rsidRPr="005D4729">
        <w:rPr>
          <w:i/>
        </w:rPr>
        <w:t>Income Tax Assessment Act 1997</w:t>
      </w:r>
      <w:r w:rsidRPr="005D4729">
        <w:t xml:space="preserve"> to be used by STS taxpayers for the 2004</w:t>
      </w:r>
      <w:r w:rsidR="00C7380F">
        <w:noBreakHyphen/>
      </w:r>
      <w:r w:rsidRPr="005D4729">
        <w:t>05 income year.</w:t>
      </w:r>
    </w:p>
    <w:p w:rsidR="005B0C2C" w:rsidRPr="005D4729" w:rsidRDefault="005B0C2C" w:rsidP="005B0C2C">
      <w:pPr>
        <w:pStyle w:val="ActHead5"/>
      </w:pPr>
      <w:bookmarkStart w:id="583" w:name="_Toc138776433"/>
      <w:r w:rsidRPr="00C7380F">
        <w:rPr>
          <w:rStyle w:val="CharSectno"/>
        </w:rPr>
        <w:t>328</w:t>
      </w:r>
      <w:r w:rsidR="00C7380F" w:rsidRPr="00C7380F">
        <w:rPr>
          <w:rStyle w:val="CharSectno"/>
        </w:rPr>
        <w:noBreakHyphen/>
      </w:r>
      <w:r w:rsidRPr="00C7380F">
        <w:rPr>
          <w:rStyle w:val="CharSectno"/>
        </w:rPr>
        <w:t>175</w:t>
      </w:r>
      <w:r w:rsidRPr="005D4729">
        <w:t xml:space="preserve">  Choices made in relation to depreciating assets used in primary production business</w:t>
      </w:r>
      <w:bookmarkEnd w:id="583"/>
    </w:p>
    <w:p w:rsidR="005B0C2C" w:rsidRPr="005D4729" w:rsidRDefault="005B0C2C" w:rsidP="005B0C2C">
      <w:pPr>
        <w:pStyle w:val="subsection"/>
      </w:pPr>
      <w:r w:rsidRPr="005D4729">
        <w:tab/>
        <w:t>(1)</w:t>
      </w:r>
      <w:r w:rsidRPr="005D4729">
        <w:tab/>
        <w:t>This section applies if:</w:t>
      </w:r>
    </w:p>
    <w:p w:rsidR="005B0C2C" w:rsidRPr="005D4729" w:rsidRDefault="005B0C2C" w:rsidP="005B0C2C">
      <w:pPr>
        <w:pStyle w:val="paragraph"/>
      </w:pPr>
      <w:r w:rsidRPr="005D4729">
        <w:tab/>
        <w:t>(a)</w:t>
      </w:r>
      <w:r w:rsidRPr="005D4729">
        <w:tab/>
        <w:t>you were an STS taxpayer for an income year; and</w:t>
      </w:r>
    </w:p>
    <w:p w:rsidR="005B0C2C" w:rsidRPr="005D4729" w:rsidRDefault="005B0C2C" w:rsidP="005B0C2C">
      <w:pPr>
        <w:pStyle w:val="paragraph"/>
      </w:pPr>
      <w:r w:rsidRPr="005D4729">
        <w:tab/>
        <w:t>(b)</w:t>
      </w:r>
      <w:r w:rsidRPr="005D4729">
        <w:tab/>
        <w:t xml:space="preserve">you made a choice under </w:t>
      </w:r>
      <w:r w:rsidR="00B36BB7" w:rsidRPr="005D4729">
        <w:t>subsection 3</w:t>
      </w:r>
      <w:r w:rsidRPr="005D4729">
        <w:t>28</w:t>
      </w:r>
      <w:r w:rsidR="00C7380F">
        <w:noBreakHyphen/>
      </w:r>
      <w:r w:rsidRPr="005D4729">
        <w:t xml:space="preserve">175(3) of old </w:t>
      </w:r>
      <w:r w:rsidR="00B36BB7" w:rsidRPr="005D4729">
        <w:t>Subdivision 3</w:t>
      </w:r>
      <w:r w:rsidRPr="005D4729">
        <w:t>28</w:t>
      </w:r>
      <w:r w:rsidR="00C7380F">
        <w:noBreakHyphen/>
      </w:r>
      <w:r w:rsidRPr="005D4729">
        <w:t xml:space="preserve">D in relation to a depreciating asset you use to carry on a primary production business and for which you could deduct amounts under </w:t>
      </w:r>
      <w:r w:rsidR="00B36BB7" w:rsidRPr="005D4729">
        <w:t>Subdivision 4</w:t>
      </w:r>
      <w:r w:rsidRPr="005D4729">
        <w:t>0</w:t>
      </w:r>
      <w:r w:rsidR="00C7380F">
        <w:noBreakHyphen/>
      </w:r>
      <w:r w:rsidRPr="005D4729">
        <w:t>F or 40</w:t>
      </w:r>
      <w:r w:rsidR="00C7380F">
        <w:noBreakHyphen/>
      </w:r>
      <w:r w:rsidRPr="005D4729">
        <w:t xml:space="preserve">G of the </w:t>
      </w:r>
      <w:r w:rsidRPr="005D4729">
        <w:rPr>
          <w:i/>
        </w:rPr>
        <w:t>Income Tax Assessment Act 1997</w:t>
      </w:r>
      <w:r w:rsidRPr="005D4729">
        <w:t>.</w:t>
      </w:r>
    </w:p>
    <w:p w:rsidR="005B0C2C" w:rsidRPr="005D4729" w:rsidRDefault="005B0C2C" w:rsidP="005B0C2C">
      <w:pPr>
        <w:pStyle w:val="subsection"/>
      </w:pPr>
      <w:r w:rsidRPr="005D4729">
        <w:tab/>
        <w:t>(2)</w:t>
      </w:r>
      <w:r w:rsidRPr="005D4729">
        <w:tab/>
        <w:t xml:space="preserve">The choice has effect for the purposes of </w:t>
      </w:r>
      <w:r w:rsidR="00B36BB7" w:rsidRPr="005D4729">
        <w:t>subsection 3</w:t>
      </w:r>
      <w:r w:rsidRPr="005D4729">
        <w:t>28</w:t>
      </w:r>
      <w:r w:rsidR="00C7380F">
        <w:noBreakHyphen/>
      </w:r>
      <w:r w:rsidRPr="005D4729">
        <w:t xml:space="preserve">175(3) of new </w:t>
      </w:r>
      <w:r w:rsidR="00B36BB7" w:rsidRPr="005D4729">
        <w:t>Subdivision 3</w:t>
      </w:r>
      <w:r w:rsidRPr="005D4729">
        <w:t>28</w:t>
      </w:r>
      <w:r w:rsidR="00C7380F">
        <w:noBreakHyphen/>
      </w:r>
      <w:r w:rsidRPr="005D4729">
        <w:t>D.</w:t>
      </w:r>
    </w:p>
    <w:p w:rsidR="005B0C2C" w:rsidRPr="005D4729" w:rsidRDefault="005B0C2C" w:rsidP="005B0C2C">
      <w:pPr>
        <w:pStyle w:val="notetext"/>
      </w:pPr>
      <w:r w:rsidRPr="005D4729">
        <w:t>Note:</w:t>
      </w:r>
      <w:r w:rsidRPr="005D4729">
        <w:tab/>
        <w:t xml:space="preserve">This means you cannot change the choice: see </w:t>
      </w:r>
      <w:r w:rsidR="00B36BB7" w:rsidRPr="005D4729">
        <w:t>subsection 3</w:t>
      </w:r>
      <w:r w:rsidRPr="005D4729">
        <w:t>28</w:t>
      </w:r>
      <w:r w:rsidR="00C7380F">
        <w:noBreakHyphen/>
      </w:r>
      <w:r w:rsidRPr="005D4729">
        <w:t xml:space="preserve">175(4) of new </w:t>
      </w:r>
      <w:r w:rsidR="00B36BB7" w:rsidRPr="005D4729">
        <w:t>Subdivision 3</w:t>
      </w:r>
      <w:r w:rsidRPr="005D4729">
        <w:t>28</w:t>
      </w:r>
      <w:r w:rsidR="00C7380F">
        <w:noBreakHyphen/>
      </w:r>
      <w:r w:rsidRPr="005D4729">
        <w:t>D.</w:t>
      </w:r>
    </w:p>
    <w:p w:rsidR="00712571" w:rsidRPr="005D4729" w:rsidRDefault="00712571" w:rsidP="00712571">
      <w:pPr>
        <w:pStyle w:val="ActHead5"/>
      </w:pPr>
      <w:bookmarkStart w:id="584" w:name="_Toc138776434"/>
      <w:r w:rsidRPr="00C7380F">
        <w:rPr>
          <w:rStyle w:val="CharSectno"/>
        </w:rPr>
        <w:lastRenderedPageBreak/>
        <w:t>328</w:t>
      </w:r>
      <w:r w:rsidR="00C7380F" w:rsidRPr="00C7380F">
        <w:rPr>
          <w:rStyle w:val="CharSectno"/>
        </w:rPr>
        <w:noBreakHyphen/>
      </w:r>
      <w:r w:rsidRPr="00C7380F">
        <w:rPr>
          <w:rStyle w:val="CharSectno"/>
        </w:rPr>
        <w:t>180</w:t>
      </w:r>
      <w:r w:rsidRPr="005D4729">
        <w:t xml:space="preserve">  Increased access to accelerated depreciation from 12</w:t>
      </w:r>
      <w:r w:rsidR="00FD3F14" w:rsidRPr="005D4729">
        <w:t> </w:t>
      </w:r>
      <w:r w:rsidRPr="005D4729">
        <w:t xml:space="preserve">May 2015 to </w:t>
      </w:r>
      <w:r w:rsidR="00BA5E86" w:rsidRPr="005D4729">
        <w:t>30 June 2023</w:t>
      </w:r>
      <w:bookmarkEnd w:id="584"/>
    </w:p>
    <w:p w:rsidR="0006356A" w:rsidRPr="005D4729" w:rsidRDefault="0006356A" w:rsidP="0006356A">
      <w:pPr>
        <w:pStyle w:val="subsection"/>
      </w:pPr>
      <w:r w:rsidRPr="005D4729">
        <w:tab/>
        <w:t>(1)</w:t>
      </w:r>
      <w:r w:rsidRPr="005D4729">
        <w:tab/>
        <w:t>In this section:</w:t>
      </w:r>
    </w:p>
    <w:p w:rsidR="0006356A" w:rsidRPr="005D4729" w:rsidRDefault="0006356A" w:rsidP="0006356A">
      <w:pPr>
        <w:pStyle w:val="Definition"/>
      </w:pPr>
      <w:r w:rsidRPr="005D4729">
        <w:rPr>
          <w:b/>
          <w:i/>
        </w:rPr>
        <w:t>2015 budget time</w:t>
      </w:r>
      <w:r w:rsidRPr="005D4729">
        <w:t xml:space="preserve"> means 7.30 pm, by legal time in the Australian Capital Territory, on 12</w:t>
      </w:r>
      <w:r w:rsidR="00FD3F14" w:rsidRPr="005D4729">
        <w:t> </w:t>
      </w:r>
      <w:r w:rsidRPr="005D4729">
        <w:t>May 2015.</w:t>
      </w:r>
    </w:p>
    <w:p w:rsidR="00BB67FA" w:rsidRPr="005D4729" w:rsidRDefault="00BB67FA" w:rsidP="00BB67FA">
      <w:pPr>
        <w:pStyle w:val="Definition"/>
      </w:pPr>
      <w:r w:rsidRPr="005D4729">
        <w:rPr>
          <w:b/>
          <w:i/>
        </w:rPr>
        <w:t>2019 application time</w:t>
      </w:r>
      <w:r w:rsidRPr="005D4729">
        <w:t xml:space="preserve"> means the start of 29</w:t>
      </w:r>
      <w:r w:rsidR="00FD3F14" w:rsidRPr="005D4729">
        <w:t> </w:t>
      </w:r>
      <w:r w:rsidRPr="005D4729">
        <w:t>January 2019.</w:t>
      </w:r>
    </w:p>
    <w:p w:rsidR="00BB67FA" w:rsidRPr="005D4729" w:rsidRDefault="00BB67FA" w:rsidP="00BB67FA">
      <w:pPr>
        <w:pStyle w:val="Definition"/>
      </w:pPr>
      <w:r w:rsidRPr="005D4729">
        <w:rPr>
          <w:b/>
          <w:i/>
        </w:rPr>
        <w:t>2019 budget time</w:t>
      </w:r>
      <w:r w:rsidRPr="005D4729">
        <w:t xml:space="preserve"> means 7.30 pm, by legal time in the Australian Capital Territory, on 2</w:t>
      </w:r>
      <w:r w:rsidR="00FD3F14" w:rsidRPr="005D4729">
        <w:t> </w:t>
      </w:r>
      <w:r w:rsidRPr="005D4729">
        <w:t>April 2019.</w:t>
      </w:r>
    </w:p>
    <w:p w:rsidR="004B3770" w:rsidRPr="005D4729" w:rsidRDefault="004B3770" w:rsidP="004B3770">
      <w:pPr>
        <w:pStyle w:val="Definition"/>
      </w:pPr>
      <w:r w:rsidRPr="005D4729">
        <w:rPr>
          <w:b/>
          <w:i/>
        </w:rPr>
        <w:t>2020 announcement time</w:t>
      </w:r>
      <w:r w:rsidRPr="005D4729">
        <w:t xml:space="preserve"> means the start of 12</w:t>
      </w:r>
      <w:r w:rsidR="00FD3F14" w:rsidRPr="005D4729">
        <w:t> </w:t>
      </w:r>
      <w:r w:rsidRPr="005D4729">
        <w:t>March 2020.</w:t>
      </w:r>
    </w:p>
    <w:p w:rsidR="0012595B" w:rsidRPr="005D4729" w:rsidRDefault="0012595B" w:rsidP="0012595B">
      <w:pPr>
        <w:pStyle w:val="Definition"/>
      </w:pPr>
      <w:r w:rsidRPr="005D4729">
        <w:rPr>
          <w:b/>
          <w:i/>
        </w:rPr>
        <w:t>2020 budget time</w:t>
      </w:r>
      <w:r w:rsidRPr="005D4729">
        <w:t xml:space="preserve"> means 7.30 pm, by legal time in the Australian Capital Territory, on 6 October 2020.</w:t>
      </w:r>
    </w:p>
    <w:p w:rsidR="000E06E9" w:rsidRPr="005D4729" w:rsidRDefault="000E06E9" w:rsidP="000E06E9">
      <w:pPr>
        <w:pStyle w:val="Definition"/>
      </w:pPr>
      <w:r w:rsidRPr="005D4729">
        <w:rPr>
          <w:b/>
          <w:i/>
        </w:rPr>
        <w:t>increased access year</w:t>
      </w:r>
      <w:r w:rsidRPr="005D4729">
        <w:t xml:space="preserve">: an income year is an </w:t>
      </w:r>
      <w:r w:rsidRPr="005D4729">
        <w:rPr>
          <w:b/>
          <w:i/>
        </w:rPr>
        <w:t>increased access year</w:t>
      </w:r>
      <w:r w:rsidRPr="005D4729">
        <w:t xml:space="preserve"> if any day in the year occurs:</w:t>
      </w:r>
    </w:p>
    <w:p w:rsidR="000E06E9" w:rsidRPr="005D4729" w:rsidRDefault="000E06E9" w:rsidP="000E06E9">
      <w:pPr>
        <w:pStyle w:val="paragraph"/>
      </w:pPr>
      <w:r w:rsidRPr="005D4729">
        <w:tab/>
        <w:t>(a)</w:t>
      </w:r>
      <w:r w:rsidRPr="005D4729">
        <w:tab/>
        <w:t>on or after 12</w:t>
      </w:r>
      <w:r w:rsidR="00FD3F14" w:rsidRPr="005D4729">
        <w:t> </w:t>
      </w:r>
      <w:r w:rsidRPr="005D4729">
        <w:t>May 2015; and</w:t>
      </w:r>
    </w:p>
    <w:p w:rsidR="000E06E9" w:rsidRPr="005D4729" w:rsidRDefault="000E06E9" w:rsidP="000E06E9">
      <w:pPr>
        <w:pStyle w:val="paragraph"/>
      </w:pPr>
      <w:r w:rsidRPr="005D4729">
        <w:tab/>
        <w:t>(b)</w:t>
      </w:r>
      <w:r w:rsidRPr="005D4729">
        <w:tab/>
        <w:t xml:space="preserve">on or before </w:t>
      </w:r>
      <w:r w:rsidR="00BA5E86" w:rsidRPr="005D4729">
        <w:t>30 June 2023</w:t>
      </w:r>
      <w:r w:rsidRPr="005D4729">
        <w:t>.</w:t>
      </w:r>
    </w:p>
    <w:p w:rsidR="0006356A" w:rsidRPr="005D4729" w:rsidRDefault="0006356A" w:rsidP="0006356A">
      <w:pPr>
        <w:pStyle w:val="SubsectionHead"/>
      </w:pPr>
      <w:r w:rsidRPr="005D4729">
        <w:t>Restrictions on making choice</w:t>
      </w:r>
    </w:p>
    <w:p w:rsidR="0006356A" w:rsidRPr="005D4729" w:rsidRDefault="0006356A" w:rsidP="0006356A">
      <w:pPr>
        <w:pStyle w:val="subsection"/>
      </w:pPr>
      <w:r w:rsidRPr="005D4729">
        <w:tab/>
        <w:t>(2)</w:t>
      </w:r>
      <w:r w:rsidRPr="005D4729">
        <w:tab/>
        <w:t xml:space="preserve">In determining whether you can choose to use </w:t>
      </w:r>
      <w:r w:rsidR="00B36BB7" w:rsidRPr="005D4729">
        <w:t>Subdivision 3</w:t>
      </w:r>
      <w:r w:rsidRPr="005D4729">
        <w:t>28</w:t>
      </w:r>
      <w:r w:rsidR="00C7380F">
        <w:noBreakHyphen/>
      </w:r>
      <w:r w:rsidRPr="005D4729">
        <w:t xml:space="preserve">D of the </w:t>
      </w:r>
      <w:r w:rsidRPr="005D4729">
        <w:rPr>
          <w:i/>
        </w:rPr>
        <w:t>Income Tax Assessment Act 1997</w:t>
      </w:r>
      <w:r w:rsidRPr="005D4729">
        <w:t xml:space="preserve"> in an increased access year, disregard </w:t>
      </w:r>
      <w:r w:rsidR="00B36BB7" w:rsidRPr="005D4729">
        <w:t>subsection 3</w:t>
      </w:r>
      <w:r w:rsidRPr="005D4729">
        <w:t>28</w:t>
      </w:r>
      <w:r w:rsidR="00C7380F">
        <w:noBreakHyphen/>
      </w:r>
      <w:r w:rsidRPr="005D4729">
        <w:t>175(10) of that Act.</w:t>
      </w:r>
    </w:p>
    <w:p w:rsidR="0006356A" w:rsidRPr="005D4729" w:rsidRDefault="0006356A" w:rsidP="0006356A">
      <w:pPr>
        <w:pStyle w:val="subsection"/>
      </w:pPr>
      <w:r w:rsidRPr="005D4729">
        <w:tab/>
        <w:t>(3)</w:t>
      </w:r>
      <w:r w:rsidRPr="005D4729">
        <w:tab/>
        <w:t>In applying paragraph</w:t>
      </w:r>
      <w:r w:rsidR="00FD3F14" w:rsidRPr="005D4729">
        <w:t> </w:t>
      </w:r>
      <w:r w:rsidRPr="005D4729">
        <w:t>328</w:t>
      </w:r>
      <w:r w:rsidR="00C7380F">
        <w:noBreakHyphen/>
      </w:r>
      <w:r w:rsidRPr="005D4729">
        <w:t>175(10)(b) of that Act for the purpose of determining whether you can choose to use that Subdivision in any income year after the increased access years, disregard:</w:t>
      </w:r>
    </w:p>
    <w:p w:rsidR="0006356A" w:rsidRPr="005D4729" w:rsidRDefault="0006356A" w:rsidP="0006356A">
      <w:pPr>
        <w:pStyle w:val="paragraph"/>
      </w:pPr>
      <w:r w:rsidRPr="005D4729">
        <w:tab/>
        <w:t>(a)</w:t>
      </w:r>
      <w:r w:rsidRPr="005D4729">
        <w:tab/>
        <w:t>the increased access years, other than the last of the increased access years; and</w:t>
      </w:r>
    </w:p>
    <w:p w:rsidR="0006356A" w:rsidRPr="005D4729" w:rsidRDefault="0006356A" w:rsidP="0006356A">
      <w:pPr>
        <w:pStyle w:val="paragraph"/>
      </w:pPr>
      <w:r w:rsidRPr="005D4729">
        <w:tab/>
        <w:t>(b)</w:t>
      </w:r>
      <w:r w:rsidRPr="005D4729">
        <w:tab/>
        <w:t>all earlier income years.</w:t>
      </w:r>
    </w:p>
    <w:p w:rsidR="00DC409D" w:rsidRPr="005D4729" w:rsidRDefault="00DC409D" w:rsidP="00DC409D">
      <w:pPr>
        <w:pStyle w:val="SubsectionHead"/>
      </w:pPr>
      <w:r w:rsidRPr="005D4729">
        <w:lastRenderedPageBreak/>
        <w:t xml:space="preserve">Assets costing less than </w:t>
      </w:r>
      <w:r w:rsidR="000E06E9" w:rsidRPr="005D4729">
        <w:t>$150,000</w:t>
      </w:r>
    </w:p>
    <w:p w:rsidR="00DC409D" w:rsidRPr="005D4729" w:rsidRDefault="00DC409D" w:rsidP="00DC409D">
      <w:pPr>
        <w:pStyle w:val="subsection"/>
      </w:pPr>
      <w:r w:rsidRPr="005D4729">
        <w:tab/>
        <w:t>(4)</w:t>
      </w:r>
      <w:r w:rsidRPr="005D4729">
        <w:tab/>
      </w:r>
      <w:r w:rsidR="00B36BB7" w:rsidRPr="005D4729">
        <w:t>Paragraph 3</w:t>
      </w:r>
      <w:r w:rsidRPr="005D4729">
        <w:t>28</w:t>
      </w:r>
      <w:r w:rsidR="00C7380F">
        <w:noBreakHyphen/>
      </w:r>
      <w:r w:rsidRPr="005D4729">
        <w:t xml:space="preserve">180(1)(b) of the </w:t>
      </w:r>
      <w:r w:rsidRPr="005D4729">
        <w:rPr>
          <w:i/>
        </w:rPr>
        <w:t>Income Tax Assessment Act 1997</w:t>
      </w:r>
      <w:r w:rsidRPr="005D4729">
        <w:t xml:space="preserve"> applies to a depreciating asset as if a reference in that paragraph to $1,000:</w:t>
      </w:r>
    </w:p>
    <w:p w:rsidR="00DC409D" w:rsidRPr="005D4729" w:rsidRDefault="00DC409D" w:rsidP="00DC409D">
      <w:pPr>
        <w:pStyle w:val="paragraph"/>
      </w:pPr>
      <w:r w:rsidRPr="005D4729">
        <w:tab/>
        <w:t>(a)</w:t>
      </w:r>
      <w:r w:rsidRPr="005D4729">
        <w:tab/>
        <w:t>were a reference to $20,000, if you first acquired the asset at or after the 2015 budget time, and you:</w:t>
      </w:r>
    </w:p>
    <w:p w:rsidR="00DC409D" w:rsidRPr="005D4729" w:rsidRDefault="00DC409D" w:rsidP="00DC409D">
      <w:pPr>
        <w:pStyle w:val="paragraphsub"/>
      </w:pPr>
      <w:r w:rsidRPr="005D4729">
        <w:tab/>
        <w:t>(i)</w:t>
      </w:r>
      <w:r w:rsidRPr="005D4729">
        <w:tab/>
        <w:t>first used the asset, for a taxable purpose, at or after the 2015 budget time and before the 2019 application time; or</w:t>
      </w:r>
    </w:p>
    <w:p w:rsidR="00DC409D" w:rsidRPr="005D4729" w:rsidRDefault="00DC409D" w:rsidP="00DC409D">
      <w:pPr>
        <w:pStyle w:val="paragraphsub"/>
      </w:pPr>
      <w:r w:rsidRPr="005D4729">
        <w:tab/>
        <w:t>(ii)</w:t>
      </w:r>
      <w:r w:rsidRPr="005D4729">
        <w:tab/>
        <w:t>first installed the asset ready for use, for a taxable purpose, at or after the 2015 budget time and before the 2019 application time; or</w:t>
      </w:r>
    </w:p>
    <w:p w:rsidR="00DC409D" w:rsidRPr="005D4729" w:rsidRDefault="00DC409D" w:rsidP="00DC409D">
      <w:pPr>
        <w:pStyle w:val="paragraph"/>
      </w:pPr>
      <w:r w:rsidRPr="005D4729">
        <w:tab/>
        <w:t>(b)</w:t>
      </w:r>
      <w:r w:rsidRPr="005D4729">
        <w:tab/>
        <w:t>were a reference to $25,000, if you first acquired the asset at or after the 2015 budget time, and you:</w:t>
      </w:r>
    </w:p>
    <w:p w:rsidR="00DC409D" w:rsidRPr="005D4729" w:rsidRDefault="00DC409D" w:rsidP="00DC409D">
      <w:pPr>
        <w:pStyle w:val="paragraphsub"/>
      </w:pPr>
      <w:r w:rsidRPr="005D4729">
        <w:tab/>
        <w:t>(i)</w:t>
      </w:r>
      <w:r w:rsidRPr="005D4729">
        <w:tab/>
        <w:t>first used the asset, for a taxable purpose, at or after the 2019 application time and before the 2019 budget time; or</w:t>
      </w:r>
    </w:p>
    <w:p w:rsidR="00DC409D" w:rsidRPr="005D4729" w:rsidRDefault="00DC409D" w:rsidP="00DC409D">
      <w:pPr>
        <w:pStyle w:val="paragraphsub"/>
      </w:pPr>
      <w:r w:rsidRPr="005D4729">
        <w:tab/>
        <w:t>(ii)</w:t>
      </w:r>
      <w:r w:rsidRPr="005D4729">
        <w:tab/>
        <w:t>first installed the asset ready for use, for a taxable purpose, at or after the 2019 application time and before the 2019 budget time; or</w:t>
      </w:r>
    </w:p>
    <w:p w:rsidR="00DC409D" w:rsidRPr="005D4729" w:rsidRDefault="00DC409D" w:rsidP="00DC409D">
      <w:pPr>
        <w:pStyle w:val="paragraph"/>
      </w:pPr>
      <w:r w:rsidRPr="005D4729">
        <w:tab/>
        <w:t>(c)</w:t>
      </w:r>
      <w:r w:rsidRPr="005D4729">
        <w:tab/>
        <w:t>were a reference to $30,000, if you first acquired the asset at or after the 2015 budget time, and you:</w:t>
      </w:r>
    </w:p>
    <w:p w:rsidR="00DC409D" w:rsidRPr="005D4729" w:rsidRDefault="00DC409D" w:rsidP="00DC409D">
      <w:pPr>
        <w:pStyle w:val="paragraphsub"/>
      </w:pPr>
      <w:r w:rsidRPr="005D4729">
        <w:tab/>
        <w:t>(i)</w:t>
      </w:r>
      <w:r w:rsidRPr="005D4729">
        <w:tab/>
        <w:t xml:space="preserve">first used the asset, for a taxable purpose, at or after the 2019 budget time and </w:t>
      </w:r>
      <w:r w:rsidR="004B3770" w:rsidRPr="005D4729">
        <w:t>before the 2020 announcement time</w:t>
      </w:r>
      <w:r w:rsidRPr="005D4729">
        <w:t>; or</w:t>
      </w:r>
    </w:p>
    <w:p w:rsidR="00DC409D" w:rsidRPr="005D4729" w:rsidRDefault="00DC409D" w:rsidP="00DC409D">
      <w:pPr>
        <w:pStyle w:val="paragraphsub"/>
      </w:pPr>
      <w:r w:rsidRPr="005D4729">
        <w:tab/>
        <w:t>(ii)</w:t>
      </w:r>
      <w:r w:rsidRPr="005D4729">
        <w:tab/>
        <w:t xml:space="preserve">first installed the asset ready for use, for a taxable purpose, at or after the 2019 budget time and </w:t>
      </w:r>
      <w:r w:rsidR="004B3770" w:rsidRPr="005D4729">
        <w:t xml:space="preserve">before the 2020 announcement </w:t>
      </w:r>
      <w:r w:rsidR="000E06E9" w:rsidRPr="005D4729">
        <w:t>time.</w:t>
      </w:r>
    </w:p>
    <w:p w:rsidR="000E06E9" w:rsidRPr="005D4729" w:rsidRDefault="000E06E9" w:rsidP="000E06E9">
      <w:pPr>
        <w:pStyle w:val="subsection"/>
      </w:pPr>
      <w:r w:rsidRPr="005D4729">
        <w:tab/>
        <w:t>(4A)</w:t>
      </w:r>
      <w:r w:rsidRPr="005D4729">
        <w:tab/>
      </w:r>
      <w:r w:rsidR="00B36BB7" w:rsidRPr="005D4729">
        <w:t>Paragraph 3</w:t>
      </w:r>
      <w:r w:rsidRPr="005D4729">
        <w:t>28</w:t>
      </w:r>
      <w:r w:rsidR="00C7380F">
        <w:noBreakHyphen/>
      </w:r>
      <w:r w:rsidRPr="005D4729">
        <w:t xml:space="preserve">180(1)(b) of the </w:t>
      </w:r>
      <w:r w:rsidRPr="005D4729">
        <w:rPr>
          <w:i/>
        </w:rPr>
        <w:t>Income Tax Assessment Act 1997</w:t>
      </w:r>
      <w:r w:rsidRPr="005D4729">
        <w:t xml:space="preserve"> applies to a depreciating asset as if:</w:t>
      </w:r>
    </w:p>
    <w:p w:rsidR="000E06E9" w:rsidRPr="005D4729" w:rsidRDefault="000E06E9" w:rsidP="000E06E9">
      <w:pPr>
        <w:pStyle w:val="paragraph"/>
      </w:pPr>
      <w:r w:rsidRPr="005D4729">
        <w:tab/>
        <w:t>(a)</w:t>
      </w:r>
      <w:r w:rsidRPr="005D4729">
        <w:tab/>
        <w:t xml:space="preserve">a reference in that paragraph to the end of the income year in which you start to use the asset, or have it installed ready for use, for a taxable purpose were a reference </w:t>
      </w:r>
      <w:r w:rsidR="00D34929" w:rsidRPr="005D4729">
        <w:t xml:space="preserve">to </w:t>
      </w:r>
      <w:r w:rsidRPr="005D4729">
        <w:t>the earlier of:</w:t>
      </w:r>
    </w:p>
    <w:p w:rsidR="000E06E9" w:rsidRPr="005D4729" w:rsidRDefault="000E06E9" w:rsidP="000E06E9">
      <w:pPr>
        <w:pStyle w:val="paragraphsub"/>
      </w:pPr>
      <w:r w:rsidRPr="005D4729">
        <w:tab/>
        <w:t>(i)</w:t>
      </w:r>
      <w:r w:rsidRPr="005D4729">
        <w:tab/>
        <w:t>the end of that year; and</w:t>
      </w:r>
    </w:p>
    <w:p w:rsidR="000E06E9" w:rsidRPr="005D4729" w:rsidRDefault="000E06E9" w:rsidP="000E06E9">
      <w:pPr>
        <w:pStyle w:val="paragraphsub"/>
      </w:pPr>
      <w:r w:rsidRPr="005D4729">
        <w:tab/>
        <w:t>(ii)</w:t>
      </w:r>
      <w:r w:rsidRPr="005D4729">
        <w:tab/>
      </w:r>
      <w:r w:rsidR="001E5ACC" w:rsidRPr="005D4729">
        <w:t>30 June</w:t>
      </w:r>
      <w:r w:rsidR="00860EAA" w:rsidRPr="005D4729">
        <w:t xml:space="preserve"> 2021</w:t>
      </w:r>
      <w:r w:rsidRPr="005D4729">
        <w:t>; and</w:t>
      </w:r>
    </w:p>
    <w:p w:rsidR="000E06E9" w:rsidRPr="005D4729" w:rsidRDefault="000E06E9" w:rsidP="000E06E9">
      <w:pPr>
        <w:pStyle w:val="paragraph"/>
      </w:pPr>
      <w:r w:rsidRPr="005D4729">
        <w:lastRenderedPageBreak/>
        <w:tab/>
        <w:t>(b)</w:t>
      </w:r>
      <w:r w:rsidRPr="005D4729">
        <w:tab/>
        <w:t>a reference in that paragraph to $1,000 were a reference to $150,000;</w:t>
      </w:r>
    </w:p>
    <w:p w:rsidR="000E06E9" w:rsidRPr="005D4729" w:rsidRDefault="000E06E9" w:rsidP="000E06E9">
      <w:pPr>
        <w:pStyle w:val="subsection2"/>
      </w:pPr>
      <w:r w:rsidRPr="005D4729">
        <w:t>if:</w:t>
      </w:r>
    </w:p>
    <w:p w:rsidR="000E06E9" w:rsidRPr="005D4729" w:rsidRDefault="000E06E9" w:rsidP="000E06E9">
      <w:pPr>
        <w:pStyle w:val="paragraph"/>
      </w:pPr>
      <w:r w:rsidRPr="005D4729">
        <w:tab/>
        <w:t>(c)</w:t>
      </w:r>
      <w:r w:rsidRPr="005D4729">
        <w:tab/>
        <w:t>you first acquired the asset at or after the 2015 budget time; and</w:t>
      </w:r>
    </w:p>
    <w:p w:rsidR="000E06E9" w:rsidRPr="005D4729" w:rsidRDefault="000E06E9" w:rsidP="000E06E9">
      <w:pPr>
        <w:pStyle w:val="paragraph"/>
      </w:pPr>
      <w:r w:rsidRPr="005D4729">
        <w:tab/>
        <w:t>(d)</w:t>
      </w:r>
      <w:r w:rsidRPr="005D4729">
        <w:tab/>
        <w:t>you:</w:t>
      </w:r>
    </w:p>
    <w:p w:rsidR="000E06E9" w:rsidRPr="005D4729" w:rsidRDefault="000E06E9" w:rsidP="000E06E9">
      <w:pPr>
        <w:pStyle w:val="paragraphsub"/>
      </w:pPr>
      <w:r w:rsidRPr="005D4729">
        <w:tab/>
        <w:t>(i)</w:t>
      </w:r>
      <w:r w:rsidRPr="005D4729">
        <w:tab/>
        <w:t xml:space="preserve">first used the asset, for a taxable purpose, at or after the 2020 announcement time and on or before </w:t>
      </w:r>
      <w:r w:rsidR="001E5ACC" w:rsidRPr="005D4729">
        <w:t>30 June</w:t>
      </w:r>
      <w:r w:rsidR="00860EAA" w:rsidRPr="005D4729">
        <w:t xml:space="preserve"> 2021</w:t>
      </w:r>
      <w:r w:rsidRPr="005D4729">
        <w:t>; or</w:t>
      </w:r>
    </w:p>
    <w:p w:rsidR="000E06E9" w:rsidRPr="005D4729" w:rsidRDefault="000E06E9" w:rsidP="000E06E9">
      <w:pPr>
        <w:pStyle w:val="paragraphsub"/>
      </w:pPr>
      <w:r w:rsidRPr="005D4729">
        <w:tab/>
        <w:t>(ii)</w:t>
      </w:r>
      <w:r w:rsidRPr="005D4729">
        <w:tab/>
        <w:t xml:space="preserve">first installed the asset ready for use, for a taxable purpose, at or after the 2020 announcement time and on or before </w:t>
      </w:r>
      <w:r w:rsidR="001E5ACC" w:rsidRPr="005D4729">
        <w:t>30 June</w:t>
      </w:r>
      <w:r w:rsidR="00860EAA" w:rsidRPr="005D4729">
        <w:t xml:space="preserve"> 2021</w:t>
      </w:r>
      <w:r w:rsidRPr="005D4729">
        <w:t>.</w:t>
      </w:r>
    </w:p>
    <w:p w:rsidR="00DC409D" w:rsidRPr="005D4729" w:rsidRDefault="00DC409D" w:rsidP="00DC409D">
      <w:pPr>
        <w:pStyle w:val="subsection"/>
      </w:pPr>
      <w:r w:rsidRPr="005D4729">
        <w:tab/>
        <w:t>(5)</w:t>
      </w:r>
      <w:r w:rsidRPr="005D4729">
        <w:tab/>
      </w:r>
      <w:r w:rsidR="00B36BB7" w:rsidRPr="005D4729">
        <w:t>Paragraph 3</w:t>
      </w:r>
      <w:r w:rsidRPr="005D4729">
        <w:t>28</w:t>
      </w:r>
      <w:r w:rsidR="00C7380F">
        <w:noBreakHyphen/>
      </w:r>
      <w:r w:rsidRPr="005D4729">
        <w:t xml:space="preserve">180(2)(a) or (3)(a) of the </w:t>
      </w:r>
      <w:r w:rsidRPr="005D4729">
        <w:rPr>
          <w:i/>
        </w:rPr>
        <w:t>Income Tax Assessment Act 1997</w:t>
      </w:r>
      <w:r w:rsidRPr="005D4729">
        <w:t xml:space="preserve"> applies to an amount included in the second element of the cost of an asset as if a reference in that paragraph to $1,000:</w:t>
      </w:r>
    </w:p>
    <w:p w:rsidR="00DC409D" w:rsidRPr="005D4729" w:rsidRDefault="00DC409D" w:rsidP="00DC409D">
      <w:pPr>
        <w:pStyle w:val="paragraph"/>
      </w:pPr>
      <w:r w:rsidRPr="005D4729">
        <w:tab/>
        <w:t>(a)</w:t>
      </w:r>
      <w:r w:rsidRPr="005D4729">
        <w:tab/>
        <w:t>were a reference to $20,000, if the amount is so included at any time:</w:t>
      </w:r>
    </w:p>
    <w:p w:rsidR="00DC409D" w:rsidRPr="005D4729" w:rsidRDefault="00DC409D" w:rsidP="00DC409D">
      <w:pPr>
        <w:pStyle w:val="paragraphsub"/>
      </w:pPr>
      <w:r w:rsidRPr="005D4729">
        <w:tab/>
        <w:t>(i)</w:t>
      </w:r>
      <w:r w:rsidRPr="005D4729">
        <w:tab/>
        <w:t>at or after the 2015 budget time; and</w:t>
      </w:r>
    </w:p>
    <w:p w:rsidR="00DC409D" w:rsidRPr="005D4729" w:rsidRDefault="00DC409D" w:rsidP="00DC409D">
      <w:pPr>
        <w:pStyle w:val="paragraphsub"/>
      </w:pPr>
      <w:r w:rsidRPr="005D4729">
        <w:tab/>
        <w:t>(ii)</w:t>
      </w:r>
      <w:r w:rsidRPr="005D4729">
        <w:tab/>
        <w:t>before the 2019 application time; or</w:t>
      </w:r>
    </w:p>
    <w:p w:rsidR="00DC409D" w:rsidRPr="005D4729" w:rsidRDefault="00DC409D" w:rsidP="00DC409D">
      <w:pPr>
        <w:pStyle w:val="paragraph"/>
      </w:pPr>
      <w:r w:rsidRPr="005D4729">
        <w:tab/>
        <w:t>(b)</w:t>
      </w:r>
      <w:r w:rsidRPr="005D4729">
        <w:tab/>
        <w:t>were a reference to $25,000, if the amount is so included at any time:</w:t>
      </w:r>
    </w:p>
    <w:p w:rsidR="00DC409D" w:rsidRPr="005D4729" w:rsidRDefault="00DC409D" w:rsidP="00DC409D">
      <w:pPr>
        <w:pStyle w:val="paragraphsub"/>
      </w:pPr>
      <w:r w:rsidRPr="005D4729">
        <w:tab/>
        <w:t>(i)</w:t>
      </w:r>
      <w:r w:rsidRPr="005D4729">
        <w:tab/>
        <w:t>at or after the 2019 application time; and</w:t>
      </w:r>
    </w:p>
    <w:p w:rsidR="00DC409D" w:rsidRPr="005D4729" w:rsidRDefault="00DC409D" w:rsidP="00DC409D">
      <w:pPr>
        <w:pStyle w:val="paragraphsub"/>
      </w:pPr>
      <w:r w:rsidRPr="005D4729">
        <w:tab/>
        <w:t>(ii)</w:t>
      </w:r>
      <w:r w:rsidRPr="005D4729">
        <w:tab/>
        <w:t>before the 2019 budget time; or</w:t>
      </w:r>
    </w:p>
    <w:p w:rsidR="00DC409D" w:rsidRPr="005D4729" w:rsidRDefault="00DC409D" w:rsidP="00DC409D">
      <w:pPr>
        <w:pStyle w:val="paragraph"/>
      </w:pPr>
      <w:r w:rsidRPr="005D4729">
        <w:tab/>
        <w:t>(c)</w:t>
      </w:r>
      <w:r w:rsidRPr="005D4729">
        <w:tab/>
        <w:t>were a reference to $30,000, if the amount is so included at any time:</w:t>
      </w:r>
    </w:p>
    <w:p w:rsidR="00DC409D" w:rsidRPr="005D4729" w:rsidRDefault="00DC409D" w:rsidP="00DC409D">
      <w:pPr>
        <w:pStyle w:val="paragraphsub"/>
      </w:pPr>
      <w:r w:rsidRPr="005D4729">
        <w:tab/>
        <w:t>(i)</w:t>
      </w:r>
      <w:r w:rsidRPr="005D4729">
        <w:tab/>
        <w:t>at or after the 2019 budget time; and</w:t>
      </w:r>
    </w:p>
    <w:p w:rsidR="00DC409D" w:rsidRPr="005D4729" w:rsidRDefault="00DC409D" w:rsidP="00DC409D">
      <w:pPr>
        <w:pStyle w:val="paragraphsub"/>
      </w:pPr>
      <w:r w:rsidRPr="005D4729">
        <w:tab/>
        <w:t>(ii)</w:t>
      </w:r>
      <w:r w:rsidRPr="005D4729">
        <w:tab/>
      </w:r>
      <w:r w:rsidR="002C4769" w:rsidRPr="005D4729">
        <w:t xml:space="preserve">before the 2020 announcement time; or </w:t>
      </w:r>
    </w:p>
    <w:p w:rsidR="002C4769" w:rsidRPr="005D4729" w:rsidRDefault="002C4769" w:rsidP="002C4769">
      <w:pPr>
        <w:pStyle w:val="paragraph"/>
      </w:pPr>
      <w:r w:rsidRPr="005D4729">
        <w:tab/>
        <w:t>(d)</w:t>
      </w:r>
      <w:r w:rsidRPr="005D4729">
        <w:tab/>
        <w:t>were a reference to $150,000, if the amount is so included at any time:</w:t>
      </w:r>
    </w:p>
    <w:p w:rsidR="002C4769" w:rsidRPr="005D4729" w:rsidRDefault="002C4769" w:rsidP="002C4769">
      <w:pPr>
        <w:pStyle w:val="paragraphsub"/>
      </w:pPr>
      <w:r w:rsidRPr="005D4729">
        <w:tab/>
        <w:t>(i)</w:t>
      </w:r>
      <w:r w:rsidRPr="005D4729">
        <w:tab/>
        <w:t>at or after the 2020 announcement time; and</w:t>
      </w:r>
    </w:p>
    <w:p w:rsidR="002C4769" w:rsidRPr="005D4729" w:rsidRDefault="002C4769" w:rsidP="002C4769">
      <w:pPr>
        <w:pStyle w:val="paragraphsub"/>
      </w:pPr>
      <w:r w:rsidRPr="005D4729">
        <w:tab/>
        <w:t>(ii)</w:t>
      </w:r>
      <w:r w:rsidRPr="005D4729">
        <w:tab/>
        <w:t xml:space="preserve">on or before </w:t>
      </w:r>
      <w:r w:rsidR="000E06E9" w:rsidRPr="005D4729">
        <w:t>31</w:t>
      </w:r>
      <w:r w:rsidR="00FD3F14" w:rsidRPr="005D4729">
        <w:t> </w:t>
      </w:r>
      <w:r w:rsidR="000E06E9" w:rsidRPr="005D4729">
        <w:t>December 2020</w:t>
      </w:r>
      <w:r w:rsidRPr="005D4729">
        <w:t>.</w:t>
      </w:r>
    </w:p>
    <w:p w:rsidR="000E06E9" w:rsidRPr="005D4729" w:rsidRDefault="000E06E9" w:rsidP="000E06E9">
      <w:pPr>
        <w:pStyle w:val="subsection"/>
      </w:pPr>
      <w:r w:rsidRPr="005D4729">
        <w:tab/>
        <w:t>(5A)</w:t>
      </w:r>
      <w:r w:rsidRPr="005D4729">
        <w:tab/>
        <w:t xml:space="preserve">For the purposes of determining whether, under </w:t>
      </w:r>
      <w:r w:rsidR="00B36BB7" w:rsidRPr="005D4729">
        <w:t>subsection 3</w:t>
      </w:r>
      <w:r w:rsidRPr="005D4729">
        <w:t>28</w:t>
      </w:r>
      <w:r w:rsidR="00C7380F">
        <w:noBreakHyphen/>
      </w:r>
      <w:r w:rsidRPr="005D4729">
        <w:t xml:space="preserve">180(2) of the </w:t>
      </w:r>
      <w:r w:rsidRPr="005D4729">
        <w:rPr>
          <w:i/>
        </w:rPr>
        <w:t>Income Tax Assessment Act 1997</w:t>
      </w:r>
      <w:r w:rsidRPr="005D4729">
        <w:t xml:space="preserve">, you can deduct, for an income year (the </w:t>
      </w:r>
      <w:r w:rsidRPr="005D4729">
        <w:rPr>
          <w:b/>
          <w:i/>
        </w:rPr>
        <w:t>current year</w:t>
      </w:r>
      <w:r w:rsidRPr="005D4729">
        <w:t xml:space="preserve">), the taxable </w:t>
      </w:r>
      <w:r w:rsidRPr="005D4729">
        <w:lastRenderedPageBreak/>
        <w:t xml:space="preserve">purpose proportion of an amount included in the second element of the cost of an asset, disregard </w:t>
      </w:r>
      <w:r w:rsidR="00FD3F14" w:rsidRPr="005D4729">
        <w:t>paragraph (</w:t>
      </w:r>
      <w:r w:rsidRPr="005D4729">
        <w:t>b) of that subsection if:</w:t>
      </w:r>
    </w:p>
    <w:p w:rsidR="000E06E9" w:rsidRPr="005D4729" w:rsidRDefault="000E06E9" w:rsidP="000E06E9">
      <w:pPr>
        <w:pStyle w:val="paragraph"/>
      </w:pPr>
      <w:r w:rsidRPr="005D4729">
        <w:tab/>
        <w:t>(a)</w:t>
      </w:r>
      <w:r w:rsidRPr="005D4729">
        <w:tab/>
        <w:t>you first acquired the asset at or after the 2015 budget time; and</w:t>
      </w:r>
    </w:p>
    <w:p w:rsidR="000E06E9" w:rsidRPr="005D4729" w:rsidRDefault="000E06E9" w:rsidP="000E06E9">
      <w:pPr>
        <w:pStyle w:val="paragraph"/>
      </w:pPr>
      <w:r w:rsidRPr="005D4729">
        <w:tab/>
        <w:t>(b)</w:t>
      </w:r>
      <w:r w:rsidRPr="005D4729">
        <w:tab/>
        <w:t>you started to use the asset, or have it installed ready for use, for a taxable purpose:</w:t>
      </w:r>
    </w:p>
    <w:p w:rsidR="000E06E9" w:rsidRPr="005D4729" w:rsidRDefault="000E06E9" w:rsidP="000E06E9">
      <w:pPr>
        <w:pStyle w:val="paragraphsub"/>
      </w:pPr>
      <w:r w:rsidRPr="005D4729">
        <w:tab/>
        <w:t>(i)</w:t>
      </w:r>
      <w:r w:rsidRPr="005D4729">
        <w:tab/>
        <w:t>at or after the 2020 announcement time; and</w:t>
      </w:r>
    </w:p>
    <w:p w:rsidR="000E06E9" w:rsidRPr="005D4729" w:rsidRDefault="000E06E9" w:rsidP="000E06E9">
      <w:pPr>
        <w:pStyle w:val="paragraphsub"/>
      </w:pPr>
      <w:r w:rsidRPr="005D4729">
        <w:tab/>
        <w:t>(ii)</w:t>
      </w:r>
      <w:r w:rsidRPr="005D4729">
        <w:tab/>
        <w:t>before or during the current year; and</w:t>
      </w:r>
    </w:p>
    <w:p w:rsidR="000E06E9" w:rsidRPr="005D4729" w:rsidRDefault="000E06E9" w:rsidP="000E06E9">
      <w:pPr>
        <w:pStyle w:val="paragraphsub"/>
      </w:pPr>
      <w:r w:rsidRPr="005D4729">
        <w:tab/>
        <w:t>(iii)</w:t>
      </w:r>
      <w:r w:rsidRPr="005D4729">
        <w:tab/>
        <w:t xml:space="preserve">on or before </w:t>
      </w:r>
      <w:r w:rsidR="001E5ACC" w:rsidRPr="005D4729">
        <w:t>30 June</w:t>
      </w:r>
      <w:r w:rsidR="00860EAA" w:rsidRPr="005D4729">
        <w:t xml:space="preserve"> 2021</w:t>
      </w:r>
      <w:r w:rsidRPr="005D4729">
        <w:t>; and</w:t>
      </w:r>
    </w:p>
    <w:p w:rsidR="000E06E9" w:rsidRPr="005D4729" w:rsidRDefault="000E06E9" w:rsidP="000E06E9">
      <w:pPr>
        <w:pStyle w:val="paragraph"/>
      </w:pPr>
      <w:r w:rsidRPr="005D4729">
        <w:tab/>
        <w:t>(c)</w:t>
      </w:r>
      <w:r w:rsidRPr="005D4729">
        <w:tab/>
        <w:t>the amount is so included:</w:t>
      </w:r>
    </w:p>
    <w:p w:rsidR="000E06E9" w:rsidRPr="005D4729" w:rsidRDefault="000E06E9" w:rsidP="000E06E9">
      <w:pPr>
        <w:pStyle w:val="paragraphsub"/>
      </w:pPr>
      <w:r w:rsidRPr="005D4729">
        <w:tab/>
        <w:t>(i)</w:t>
      </w:r>
      <w:r w:rsidRPr="005D4729">
        <w:tab/>
        <w:t>before or during the current year; and</w:t>
      </w:r>
    </w:p>
    <w:p w:rsidR="000E06E9" w:rsidRPr="005D4729" w:rsidRDefault="000E06E9" w:rsidP="000E06E9">
      <w:pPr>
        <w:pStyle w:val="paragraphsub"/>
      </w:pPr>
      <w:r w:rsidRPr="005D4729">
        <w:tab/>
        <w:t>(ii)</w:t>
      </w:r>
      <w:r w:rsidRPr="005D4729">
        <w:tab/>
        <w:t>after 31</w:t>
      </w:r>
      <w:r w:rsidR="00FD3F14" w:rsidRPr="005D4729">
        <w:t> </w:t>
      </w:r>
      <w:r w:rsidRPr="005D4729">
        <w:t>December 2020.</w:t>
      </w:r>
    </w:p>
    <w:p w:rsidR="00717CC2" w:rsidRPr="005D4729" w:rsidRDefault="00717CC2" w:rsidP="00717CC2">
      <w:pPr>
        <w:pStyle w:val="SubsectionHead"/>
      </w:pPr>
      <w:r w:rsidRPr="005D4729">
        <w:t>Low pool value</w:t>
      </w:r>
    </w:p>
    <w:p w:rsidR="00DC409D" w:rsidRPr="005D4729" w:rsidRDefault="00DC409D" w:rsidP="00DC409D">
      <w:pPr>
        <w:pStyle w:val="subsection"/>
      </w:pPr>
      <w:r w:rsidRPr="005D4729">
        <w:tab/>
        <w:t>(6)</w:t>
      </w:r>
      <w:r w:rsidRPr="005D4729">
        <w:tab/>
        <w:t>Section</w:t>
      </w:r>
      <w:r w:rsidR="00FD3F14" w:rsidRPr="005D4729">
        <w:t> </w:t>
      </w:r>
      <w:r w:rsidRPr="005D4729">
        <w:t>328</w:t>
      </w:r>
      <w:r w:rsidR="00C7380F">
        <w:noBreakHyphen/>
      </w:r>
      <w:r w:rsidRPr="005D4729">
        <w:t xml:space="preserve">210 of the </w:t>
      </w:r>
      <w:r w:rsidRPr="005D4729">
        <w:rPr>
          <w:i/>
        </w:rPr>
        <w:t>Income Tax Assessment Act 1997</w:t>
      </w:r>
      <w:r w:rsidRPr="005D4729">
        <w:t xml:space="preserve"> applies as if a reference in that section to $1,000:</w:t>
      </w:r>
    </w:p>
    <w:p w:rsidR="00DC409D" w:rsidRPr="005D4729" w:rsidRDefault="00DC409D" w:rsidP="00DC409D">
      <w:pPr>
        <w:pStyle w:val="paragraph"/>
      </w:pPr>
      <w:r w:rsidRPr="005D4729">
        <w:tab/>
        <w:t>(a)</w:t>
      </w:r>
      <w:r w:rsidRPr="005D4729">
        <w:tab/>
        <w:t>were a reference to $20,000, in relation to a deduction for an income year that ends:</w:t>
      </w:r>
    </w:p>
    <w:p w:rsidR="00DC409D" w:rsidRPr="005D4729" w:rsidRDefault="00DC409D" w:rsidP="00DC409D">
      <w:pPr>
        <w:pStyle w:val="paragraphsub"/>
      </w:pPr>
      <w:r w:rsidRPr="005D4729">
        <w:tab/>
        <w:t>(i)</w:t>
      </w:r>
      <w:r w:rsidRPr="005D4729">
        <w:tab/>
        <w:t>on or after 12</w:t>
      </w:r>
      <w:r w:rsidR="00FD3F14" w:rsidRPr="005D4729">
        <w:t> </w:t>
      </w:r>
      <w:r w:rsidRPr="005D4729">
        <w:t>May 2015; and</w:t>
      </w:r>
    </w:p>
    <w:p w:rsidR="00DC409D" w:rsidRPr="005D4729" w:rsidRDefault="00DC409D" w:rsidP="00DC409D">
      <w:pPr>
        <w:pStyle w:val="paragraphsub"/>
      </w:pPr>
      <w:r w:rsidRPr="005D4729">
        <w:tab/>
        <w:t>(ii)</w:t>
      </w:r>
      <w:r w:rsidRPr="005D4729">
        <w:tab/>
        <w:t>before the 2019 application time; or</w:t>
      </w:r>
    </w:p>
    <w:p w:rsidR="00DC409D" w:rsidRPr="005D4729" w:rsidRDefault="00DC409D" w:rsidP="00DC409D">
      <w:pPr>
        <w:pStyle w:val="paragraph"/>
      </w:pPr>
      <w:r w:rsidRPr="005D4729">
        <w:tab/>
        <w:t>(b)</w:t>
      </w:r>
      <w:r w:rsidRPr="005D4729">
        <w:tab/>
        <w:t>were a reference to $25,000, in relation to a deduction for an income year that ends:</w:t>
      </w:r>
    </w:p>
    <w:p w:rsidR="00DC409D" w:rsidRPr="005D4729" w:rsidRDefault="00DC409D" w:rsidP="00DC409D">
      <w:pPr>
        <w:pStyle w:val="paragraphsub"/>
      </w:pPr>
      <w:r w:rsidRPr="005D4729">
        <w:tab/>
        <w:t>(i)</w:t>
      </w:r>
      <w:r w:rsidRPr="005D4729">
        <w:tab/>
        <w:t>at or after the 2019 application time; and</w:t>
      </w:r>
    </w:p>
    <w:p w:rsidR="00DC409D" w:rsidRPr="005D4729" w:rsidRDefault="00DC409D" w:rsidP="00DC409D">
      <w:pPr>
        <w:pStyle w:val="paragraphsub"/>
      </w:pPr>
      <w:r w:rsidRPr="005D4729">
        <w:tab/>
        <w:t>(ii)</w:t>
      </w:r>
      <w:r w:rsidRPr="005D4729">
        <w:tab/>
        <w:t>before the 2019 budget time; or</w:t>
      </w:r>
    </w:p>
    <w:p w:rsidR="00DC409D" w:rsidRPr="005D4729" w:rsidRDefault="00DC409D" w:rsidP="00DC409D">
      <w:pPr>
        <w:pStyle w:val="paragraph"/>
      </w:pPr>
      <w:r w:rsidRPr="005D4729">
        <w:tab/>
        <w:t>(c)</w:t>
      </w:r>
      <w:r w:rsidRPr="005D4729">
        <w:tab/>
        <w:t>were a reference to $30,000, in relation to a deduction for an income year that ends:</w:t>
      </w:r>
    </w:p>
    <w:p w:rsidR="00057CB0" w:rsidRPr="005D4729" w:rsidRDefault="00DC409D" w:rsidP="00057CB0">
      <w:pPr>
        <w:pStyle w:val="paragraphsub"/>
      </w:pPr>
      <w:r w:rsidRPr="005D4729">
        <w:tab/>
        <w:t>(i)</w:t>
      </w:r>
      <w:r w:rsidRPr="005D4729">
        <w:tab/>
        <w:t>at or after the 2019 budget time; and</w:t>
      </w:r>
    </w:p>
    <w:p w:rsidR="00057CB0" w:rsidRPr="005D4729" w:rsidRDefault="00057CB0" w:rsidP="00057CB0">
      <w:pPr>
        <w:pStyle w:val="paragraphsub"/>
      </w:pPr>
      <w:r w:rsidRPr="005D4729">
        <w:tab/>
      </w:r>
      <w:r w:rsidR="00DC409D" w:rsidRPr="005D4729">
        <w:t>(ii)</w:t>
      </w:r>
      <w:r w:rsidR="00DC409D" w:rsidRPr="005D4729">
        <w:tab/>
      </w:r>
      <w:r w:rsidR="002C4769" w:rsidRPr="005D4729">
        <w:t xml:space="preserve">before the 2020 announcement time; or </w:t>
      </w:r>
    </w:p>
    <w:p w:rsidR="002C4769" w:rsidRPr="005D4729" w:rsidRDefault="002C4769" w:rsidP="002C4769">
      <w:pPr>
        <w:pStyle w:val="paragraph"/>
      </w:pPr>
      <w:r w:rsidRPr="005D4729">
        <w:tab/>
        <w:t>(d)</w:t>
      </w:r>
      <w:r w:rsidRPr="005D4729">
        <w:tab/>
        <w:t>were a reference to $150,000, in relation to a deduction for an income year that ends:</w:t>
      </w:r>
    </w:p>
    <w:p w:rsidR="002C4769" w:rsidRPr="005D4729" w:rsidRDefault="002C4769" w:rsidP="002C4769">
      <w:pPr>
        <w:pStyle w:val="paragraphsub"/>
      </w:pPr>
      <w:r w:rsidRPr="005D4729">
        <w:tab/>
        <w:t>(i)</w:t>
      </w:r>
      <w:r w:rsidRPr="005D4729">
        <w:tab/>
        <w:t>at or after the 2020 announcement time; and</w:t>
      </w:r>
    </w:p>
    <w:p w:rsidR="002C4769" w:rsidRPr="005D4729" w:rsidRDefault="002C4769" w:rsidP="002C4769">
      <w:pPr>
        <w:pStyle w:val="paragraphsub"/>
      </w:pPr>
      <w:r w:rsidRPr="005D4729">
        <w:tab/>
        <w:t>(ii)</w:t>
      </w:r>
      <w:r w:rsidRPr="005D4729">
        <w:tab/>
        <w:t xml:space="preserve">on or before </w:t>
      </w:r>
      <w:r w:rsidR="000E06E9" w:rsidRPr="005D4729">
        <w:t>31</w:t>
      </w:r>
      <w:r w:rsidR="00FD3F14" w:rsidRPr="005D4729">
        <w:t> </w:t>
      </w:r>
      <w:r w:rsidR="000E06E9" w:rsidRPr="005D4729">
        <w:t>December 2020</w:t>
      </w:r>
      <w:r w:rsidRPr="005D4729">
        <w:t>.</w:t>
      </w:r>
    </w:p>
    <w:p w:rsidR="0012595B" w:rsidRPr="005D4729" w:rsidRDefault="0012595B" w:rsidP="00B273F4">
      <w:pPr>
        <w:pStyle w:val="ActHead5"/>
      </w:pPr>
      <w:bookmarkStart w:id="585" w:name="_Toc138776435"/>
      <w:r w:rsidRPr="00C7380F">
        <w:rPr>
          <w:rStyle w:val="CharSectno"/>
        </w:rPr>
        <w:lastRenderedPageBreak/>
        <w:t>328</w:t>
      </w:r>
      <w:r w:rsidR="00C7380F" w:rsidRPr="00C7380F">
        <w:rPr>
          <w:rStyle w:val="CharSectno"/>
        </w:rPr>
        <w:noBreakHyphen/>
      </w:r>
      <w:r w:rsidRPr="00C7380F">
        <w:rPr>
          <w:rStyle w:val="CharSectno"/>
        </w:rPr>
        <w:t>181</w:t>
      </w:r>
      <w:r w:rsidRPr="005D4729">
        <w:t xml:space="preserve">  Full expensing—2020 budget time to </w:t>
      </w:r>
      <w:r w:rsidR="00BA5E86" w:rsidRPr="005D4729">
        <w:t>30 June 2023</w:t>
      </w:r>
      <w:bookmarkEnd w:id="585"/>
    </w:p>
    <w:p w:rsidR="0012595B" w:rsidRPr="005D4729" w:rsidRDefault="0012595B" w:rsidP="00B273F4">
      <w:pPr>
        <w:pStyle w:val="subsection"/>
        <w:keepNext/>
        <w:keepLines/>
      </w:pPr>
      <w:r w:rsidRPr="005D4729">
        <w:tab/>
        <w:t>(1)</w:t>
      </w:r>
      <w:r w:rsidRPr="005D4729">
        <w:tab/>
        <w:t>In this section:</w:t>
      </w:r>
    </w:p>
    <w:p w:rsidR="0012595B" w:rsidRPr="005D4729" w:rsidRDefault="0012595B" w:rsidP="00B273F4">
      <w:pPr>
        <w:pStyle w:val="Definition"/>
        <w:keepNext/>
        <w:keepLines/>
      </w:pPr>
      <w:r w:rsidRPr="005D4729">
        <w:rPr>
          <w:b/>
          <w:i/>
        </w:rPr>
        <w:t>2020 budget time</w:t>
      </w:r>
      <w:r w:rsidRPr="005D4729">
        <w:t xml:space="preserve"> has the same meaning as in </w:t>
      </w:r>
      <w:r w:rsidR="00B36BB7" w:rsidRPr="005D4729">
        <w:t>section 3</w:t>
      </w:r>
      <w:r w:rsidRPr="005D4729">
        <w:t>28</w:t>
      </w:r>
      <w:r w:rsidR="00C7380F">
        <w:noBreakHyphen/>
      </w:r>
      <w:r w:rsidRPr="005D4729">
        <w:t>180.</w:t>
      </w:r>
    </w:p>
    <w:p w:rsidR="0012595B" w:rsidRPr="005D4729" w:rsidRDefault="0012595B" w:rsidP="00B273F4">
      <w:pPr>
        <w:pStyle w:val="SubsectionHead"/>
      </w:pPr>
      <w:r w:rsidRPr="005D4729">
        <w:t>Year asset first used etc. for a taxable purpose</w:t>
      </w:r>
    </w:p>
    <w:p w:rsidR="0012595B" w:rsidRPr="005D4729" w:rsidRDefault="0012595B" w:rsidP="0012595B">
      <w:pPr>
        <w:pStyle w:val="subsection"/>
      </w:pPr>
      <w:r w:rsidRPr="005D4729">
        <w:tab/>
        <w:t>(2)</w:t>
      </w:r>
      <w:r w:rsidRPr="005D4729">
        <w:tab/>
        <w:t xml:space="preserve">For the purposes of determining whether </w:t>
      </w:r>
      <w:r w:rsidR="00B36BB7" w:rsidRPr="005D4729">
        <w:t>subsection 3</w:t>
      </w:r>
      <w:r w:rsidRPr="005D4729">
        <w:t>28</w:t>
      </w:r>
      <w:r w:rsidR="00C7380F">
        <w:noBreakHyphen/>
      </w:r>
      <w:r w:rsidRPr="005D4729">
        <w:t xml:space="preserve">180(1) of the </w:t>
      </w:r>
      <w:r w:rsidRPr="005D4729">
        <w:rPr>
          <w:i/>
        </w:rPr>
        <w:t xml:space="preserve">Income Tax Assessment Act 1997 </w:t>
      </w:r>
      <w:r w:rsidRPr="005D4729">
        <w:t xml:space="preserve">allows you to deduct an amount in relation to a depreciating asset, disregard paragraph (b) of that subsection (which sets a limit of $1,000 on the cost of the asset) if, in the period beginning at the 2020 budget time and ending on </w:t>
      </w:r>
      <w:r w:rsidR="00BA5E86" w:rsidRPr="005D4729">
        <w:t>30 June 2023</w:t>
      </w:r>
      <w:r w:rsidRPr="005D4729">
        <w:t>, you:</w:t>
      </w:r>
    </w:p>
    <w:p w:rsidR="0012595B" w:rsidRPr="005D4729" w:rsidRDefault="0012595B" w:rsidP="0012595B">
      <w:pPr>
        <w:pStyle w:val="paragraph"/>
      </w:pPr>
      <w:r w:rsidRPr="005D4729">
        <w:tab/>
        <w:t>(a)</w:t>
      </w:r>
      <w:r w:rsidRPr="005D4729">
        <w:tab/>
        <w:t>start to hold the asset; and</w:t>
      </w:r>
    </w:p>
    <w:p w:rsidR="0012595B" w:rsidRPr="005D4729" w:rsidRDefault="0012595B" w:rsidP="0012595B">
      <w:pPr>
        <w:pStyle w:val="paragraph"/>
      </w:pPr>
      <w:r w:rsidRPr="005D4729">
        <w:tab/>
        <w:t>(b)</w:t>
      </w:r>
      <w:r w:rsidRPr="005D4729">
        <w:tab/>
        <w:t>start to use it, or have it installed ready for use, for a taxable purpose.</w:t>
      </w:r>
    </w:p>
    <w:p w:rsidR="0012595B" w:rsidRPr="005D4729" w:rsidRDefault="0012595B" w:rsidP="0012595B">
      <w:pPr>
        <w:pStyle w:val="SubsectionHead"/>
      </w:pPr>
      <w:r w:rsidRPr="005D4729">
        <w:t>Years later than the year asset first used etc. for a taxable purpose</w:t>
      </w:r>
    </w:p>
    <w:p w:rsidR="0012595B" w:rsidRPr="005D4729" w:rsidRDefault="0012595B" w:rsidP="0012595B">
      <w:pPr>
        <w:pStyle w:val="subsection"/>
      </w:pPr>
      <w:r w:rsidRPr="005D4729">
        <w:tab/>
        <w:t>(3)</w:t>
      </w:r>
      <w:r w:rsidRPr="005D4729">
        <w:tab/>
        <w:t xml:space="preserve">For the purposes of determining whether </w:t>
      </w:r>
      <w:r w:rsidR="00B36BB7" w:rsidRPr="005D4729">
        <w:t>subsection 3</w:t>
      </w:r>
      <w:r w:rsidRPr="005D4729">
        <w:t>28</w:t>
      </w:r>
      <w:r w:rsidR="00C7380F">
        <w:noBreakHyphen/>
      </w:r>
      <w:r w:rsidRPr="005D4729">
        <w:t xml:space="preserve">180(2) of the </w:t>
      </w:r>
      <w:r w:rsidRPr="005D4729">
        <w:rPr>
          <w:i/>
        </w:rPr>
        <w:t xml:space="preserve">Income Tax Assessment Act 1997 </w:t>
      </w:r>
      <w:r w:rsidRPr="005D4729">
        <w:t xml:space="preserve">allows you to deduct an amount in relation to a depreciating asset, disregard paragraph (a) of that subsection (which sets a limit of $1,000 on the amount) if the amount is included in the second element of the cost of the asset at any time in the period beginning at the 2020 budget time and ending on </w:t>
      </w:r>
      <w:r w:rsidR="00BA5E86" w:rsidRPr="005D4729">
        <w:t>30 June 2023</w:t>
      </w:r>
      <w:r w:rsidRPr="005D4729">
        <w:t>.</w:t>
      </w:r>
    </w:p>
    <w:p w:rsidR="0012595B" w:rsidRPr="005D4729" w:rsidRDefault="0012595B" w:rsidP="0012595B">
      <w:pPr>
        <w:pStyle w:val="subsection"/>
      </w:pPr>
      <w:r w:rsidRPr="005D4729">
        <w:tab/>
        <w:t>(4)</w:t>
      </w:r>
      <w:r w:rsidRPr="005D4729">
        <w:tab/>
        <w:t>In applying paragraph 328</w:t>
      </w:r>
      <w:r w:rsidR="00C7380F">
        <w:noBreakHyphen/>
      </w:r>
      <w:r w:rsidRPr="005D4729">
        <w:t xml:space="preserve">180(3)(a) of the </w:t>
      </w:r>
      <w:r w:rsidRPr="005D4729">
        <w:rPr>
          <w:i/>
        </w:rPr>
        <w:t>Income Tax Assessment Act 1997</w:t>
      </w:r>
      <w:r w:rsidRPr="005D4729">
        <w:t xml:space="preserve"> to an asset, disregard an amount included in the second element of the cost of the asset if the amount is deducted under </w:t>
      </w:r>
      <w:r w:rsidR="00B36BB7" w:rsidRPr="005D4729">
        <w:t>subsection 3</w:t>
      </w:r>
      <w:r w:rsidRPr="005D4729">
        <w:t>28</w:t>
      </w:r>
      <w:r w:rsidR="00C7380F">
        <w:noBreakHyphen/>
      </w:r>
      <w:r w:rsidRPr="005D4729">
        <w:t>180(2) of that Act, as modified by subsection (3) of this section.</w:t>
      </w:r>
    </w:p>
    <w:p w:rsidR="0050681F" w:rsidRPr="005D4729" w:rsidRDefault="0050681F" w:rsidP="0050681F">
      <w:pPr>
        <w:pStyle w:val="SubsectionHead"/>
      </w:pPr>
      <w:r w:rsidRPr="005D4729">
        <w:t>Low pool value</w:t>
      </w:r>
    </w:p>
    <w:p w:rsidR="0012595B" w:rsidRPr="005D4729" w:rsidRDefault="0012595B" w:rsidP="0012595B">
      <w:pPr>
        <w:pStyle w:val="subsection"/>
      </w:pPr>
      <w:r w:rsidRPr="005D4729">
        <w:tab/>
        <w:t>(5)</w:t>
      </w:r>
      <w:r w:rsidRPr="005D4729">
        <w:tab/>
        <w:t>Section 328</w:t>
      </w:r>
      <w:r w:rsidR="00C7380F">
        <w:noBreakHyphen/>
      </w:r>
      <w:r w:rsidRPr="005D4729">
        <w:t xml:space="preserve">210 of the </w:t>
      </w:r>
      <w:r w:rsidRPr="005D4729">
        <w:rPr>
          <w:i/>
        </w:rPr>
        <w:t>Income Tax Assessment Act 1997</w:t>
      </w:r>
      <w:r w:rsidRPr="005D4729">
        <w:t xml:space="preserve"> applies as if the words “less than $1,000 but” in subsection (1) were disregarded, in relation to a deduction for an income year that ends:</w:t>
      </w:r>
    </w:p>
    <w:p w:rsidR="0012595B" w:rsidRPr="005D4729" w:rsidRDefault="0012595B" w:rsidP="0012595B">
      <w:pPr>
        <w:pStyle w:val="paragraph"/>
      </w:pPr>
      <w:r w:rsidRPr="005D4729">
        <w:lastRenderedPageBreak/>
        <w:tab/>
        <w:t>(a)</w:t>
      </w:r>
      <w:r w:rsidRPr="005D4729">
        <w:tab/>
        <w:t>at or after the 2020 budget time; and</w:t>
      </w:r>
    </w:p>
    <w:p w:rsidR="0012595B" w:rsidRPr="005D4729" w:rsidRDefault="0012595B" w:rsidP="0012595B">
      <w:pPr>
        <w:pStyle w:val="paragraph"/>
      </w:pPr>
      <w:r w:rsidRPr="005D4729">
        <w:tab/>
        <w:t>(b)</w:t>
      </w:r>
      <w:r w:rsidRPr="005D4729">
        <w:tab/>
        <w:t xml:space="preserve">on or before </w:t>
      </w:r>
      <w:r w:rsidR="00BA5E86" w:rsidRPr="005D4729">
        <w:t>30 June 2023</w:t>
      </w:r>
      <w:r w:rsidRPr="005D4729">
        <w:t>.</w:t>
      </w:r>
    </w:p>
    <w:p w:rsidR="000404D5" w:rsidRPr="005D4729" w:rsidRDefault="000404D5" w:rsidP="000404D5">
      <w:pPr>
        <w:pStyle w:val="ActHead5"/>
      </w:pPr>
      <w:bookmarkStart w:id="586" w:name="_Toc138776436"/>
      <w:r w:rsidRPr="00C7380F">
        <w:rPr>
          <w:rStyle w:val="CharSectno"/>
        </w:rPr>
        <w:t>328</w:t>
      </w:r>
      <w:r w:rsidR="00C7380F" w:rsidRPr="00C7380F">
        <w:rPr>
          <w:rStyle w:val="CharSectno"/>
        </w:rPr>
        <w:noBreakHyphen/>
      </w:r>
      <w:r w:rsidRPr="00C7380F">
        <w:rPr>
          <w:rStyle w:val="CharSectno"/>
        </w:rPr>
        <w:t>182</w:t>
      </w:r>
      <w:r w:rsidRPr="005D4729">
        <w:t xml:space="preserve">  Backing business investment</w:t>
      </w:r>
      <w:bookmarkEnd w:id="586"/>
    </w:p>
    <w:p w:rsidR="000404D5" w:rsidRPr="005D4729" w:rsidRDefault="000404D5" w:rsidP="000404D5">
      <w:pPr>
        <w:pStyle w:val="subsection"/>
      </w:pPr>
      <w:r w:rsidRPr="005D4729">
        <w:tab/>
      </w:r>
      <w:r w:rsidRPr="005D4729">
        <w:tab/>
      </w:r>
      <w:r w:rsidR="00B36BB7" w:rsidRPr="005D4729">
        <w:t>Subsection 3</w:t>
      </w:r>
      <w:r w:rsidRPr="005D4729">
        <w:t>28</w:t>
      </w:r>
      <w:r w:rsidR="00C7380F">
        <w:noBreakHyphen/>
      </w:r>
      <w:r w:rsidRPr="005D4729">
        <w:t xml:space="preserve">190(2) of the </w:t>
      </w:r>
      <w:r w:rsidRPr="005D4729">
        <w:rPr>
          <w:i/>
        </w:rPr>
        <w:t>Income Tax Assessment Act 1997</w:t>
      </w:r>
      <w:r w:rsidRPr="005D4729">
        <w:t xml:space="preserve"> applies to a depreciating asset as if a reference in that subsection to 15% were a reference to 57.5% if you are covered by </w:t>
      </w:r>
      <w:r w:rsidR="00B36BB7" w:rsidRPr="005D4729">
        <w:t>section 4</w:t>
      </w:r>
      <w:r w:rsidRPr="005D4729">
        <w:t>0</w:t>
      </w:r>
      <w:r w:rsidR="00C7380F">
        <w:noBreakHyphen/>
      </w:r>
      <w:r w:rsidRPr="005D4729">
        <w:t>125 for the asset (which is about backing business investment).</w:t>
      </w:r>
    </w:p>
    <w:p w:rsidR="005B0C2C" w:rsidRPr="005D4729" w:rsidRDefault="005B0C2C" w:rsidP="005B0C2C">
      <w:pPr>
        <w:pStyle w:val="ActHead5"/>
      </w:pPr>
      <w:bookmarkStart w:id="587" w:name="_Toc138776437"/>
      <w:r w:rsidRPr="00C7380F">
        <w:rPr>
          <w:rStyle w:val="CharSectno"/>
        </w:rPr>
        <w:t>328</w:t>
      </w:r>
      <w:r w:rsidR="00C7380F" w:rsidRPr="00C7380F">
        <w:rPr>
          <w:rStyle w:val="CharSectno"/>
        </w:rPr>
        <w:noBreakHyphen/>
      </w:r>
      <w:r w:rsidRPr="00C7380F">
        <w:rPr>
          <w:rStyle w:val="CharSectno"/>
        </w:rPr>
        <w:t>185</w:t>
      </w:r>
      <w:r w:rsidRPr="005D4729">
        <w:t xml:space="preserve">  Depreciating assets allocated to STS pools</w:t>
      </w:r>
      <w:bookmarkEnd w:id="587"/>
    </w:p>
    <w:p w:rsidR="005B0C2C" w:rsidRPr="005D4729" w:rsidRDefault="005B0C2C" w:rsidP="005B0C2C">
      <w:pPr>
        <w:pStyle w:val="SubsectionHead"/>
      </w:pPr>
      <w:r w:rsidRPr="005D4729">
        <w:t>Assets allocated to general STS pool</w:t>
      </w:r>
    </w:p>
    <w:p w:rsidR="005B0C2C" w:rsidRPr="005D4729" w:rsidRDefault="005B0C2C" w:rsidP="005B0C2C">
      <w:pPr>
        <w:pStyle w:val="subsection"/>
      </w:pPr>
      <w:r w:rsidRPr="005D4729">
        <w:tab/>
        <w:t>(1)</w:t>
      </w:r>
      <w:r w:rsidRPr="005D4729">
        <w:tab/>
        <w:t>A depreciating asset of yours that had been allocated to your general STS pool is treated as being allocated to your general small business pool.</w:t>
      </w:r>
    </w:p>
    <w:p w:rsidR="005B0C2C" w:rsidRPr="005D4729" w:rsidRDefault="005B0C2C" w:rsidP="005B0C2C">
      <w:pPr>
        <w:pStyle w:val="SubsectionHead"/>
      </w:pPr>
      <w:r w:rsidRPr="005D4729">
        <w:t>Assets allocated to long life STS pool</w:t>
      </w:r>
    </w:p>
    <w:p w:rsidR="005B0C2C" w:rsidRPr="005D4729" w:rsidRDefault="005B0C2C" w:rsidP="005B0C2C">
      <w:pPr>
        <w:pStyle w:val="subsection"/>
      </w:pPr>
      <w:r w:rsidRPr="005D4729">
        <w:tab/>
        <w:t>(2)</w:t>
      </w:r>
      <w:r w:rsidRPr="005D4729">
        <w:tab/>
        <w:t>A depreciating asset of yours that had been allocated to your long life STS pool is treated as being allocated to your long life small business pool.</w:t>
      </w:r>
    </w:p>
    <w:p w:rsidR="005B0C2C" w:rsidRPr="005D4729" w:rsidRDefault="005B0C2C" w:rsidP="005B0C2C">
      <w:pPr>
        <w:pStyle w:val="SubsectionHead"/>
      </w:pPr>
      <w:r w:rsidRPr="005D4729">
        <w:t>Choice not to allocate assets to long life STS pool</w:t>
      </w:r>
    </w:p>
    <w:p w:rsidR="005B0C2C" w:rsidRPr="005D4729" w:rsidRDefault="005B0C2C" w:rsidP="005B0C2C">
      <w:pPr>
        <w:pStyle w:val="subsection"/>
      </w:pPr>
      <w:r w:rsidRPr="005D4729">
        <w:tab/>
        <w:t>(3)</w:t>
      </w:r>
      <w:r w:rsidRPr="005D4729">
        <w:tab/>
        <w:t xml:space="preserve">If you made a choice, under </w:t>
      </w:r>
      <w:r w:rsidR="00B36BB7" w:rsidRPr="005D4729">
        <w:t>subsection 3</w:t>
      </w:r>
      <w:r w:rsidRPr="005D4729">
        <w:t>28</w:t>
      </w:r>
      <w:r w:rsidR="00C7380F">
        <w:noBreakHyphen/>
      </w:r>
      <w:r w:rsidRPr="005D4729">
        <w:t xml:space="preserve">185(5) of old </w:t>
      </w:r>
      <w:r w:rsidR="00B36BB7" w:rsidRPr="005D4729">
        <w:t>Subdivision 3</w:t>
      </w:r>
      <w:r w:rsidRPr="005D4729">
        <w:t>28</w:t>
      </w:r>
      <w:r w:rsidR="00C7380F">
        <w:noBreakHyphen/>
      </w:r>
      <w:r w:rsidRPr="005D4729">
        <w:t xml:space="preserve">D, not to have a depreciating asset allocated to your long life STS pool, the choice has effect for the purposes of </w:t>
      </w:r>
      <w:r w:rsidR="00B36BB7" w:rsidRPr="005D4729">
        <w:t>subsection 3</w:t>
      </w:r>
      <w:r w:rsidRPr="005D4729">
        <w:t>28</w:t>
      </w:r>
      <w:r w:rsidR="00C7380F">
        <w:noBreakHyphen/>
      </w:r>
      <w:r w:rsidRPr="005D4729">
        <w:t xml:space="preserve">185(5) of new </w:t>
      </w:r>
      <w:r w:rsidR="00B36BB7" w:rsidRPr="005D4729">
        <w:t>Subdivision 3</w:t>
      </w:r>
      <w:r w:rsidRPr="005D4729">
        <w:t>28</w:t>
      </w:r>
      <w:r w:rsidR="00C7380F">
        <w:noBreakHyphen/>
      </w:r>
      <w:r w:rsidRPr="005D4729">
        <w:t>D.</w:t>
      </w:r>
    </w:p>
    <w:p w:rsidR="005B0C2C" w:rsidRPr="005D4729" w:rsidRDefault="005B0C2C" w:rsidP="005B0C2C">
      <w:pPr>
        <w:pStyle w:val="notetext"/>
      </w:pPr>
      <w:r w:rsidRPr="005D4729">
        <w:t>Note:</w:t>
      </w:r>
      <w:r w:rsidRPr="005D4729">
        <w:tab/>
        <w:t xml:space="preserve">This means you cannot change the choice: see </w:t>
      </w:r>
      <w:r w:rsidR="00B36BB7" w:rsidRPr="005D4729">
        <w:t>subsection 3</w:t>
      </w:r>
      <w:r w:rsidRPr="005D4729">
        <w:t>28</w:t>
      </w:r>
      <w:r w:rsidR="00C7380F">
        <w:noBreakHyphen/>
      </w:r>
      <w:r w:rsidRPr="005D4729">
        <w:t xml:space="preserve">185(6) of new </w:t>
      </w:r>
      <w:r w:rsidR="00B36BB7" w:rsidRPr="005D4729">
        <w:t>Subdivision 3</w:t>
      </w:r>
      <w:r w:rsidRPr="005D4729">
        <w:t>28</w:t>
      </w:r>
      <w:r w:rsidR="00C7380F">
        <w:noBreakHyphen/>
      </w:r>
      <w:r w:rsidRPr="005D4729">
        <w:t>D.</w:t>
      </w:r>
    </w:p>
    <w:p w:rsidR="005B0C2C" w:rsidRPr="005D4729" w:rsidRDefault="005B0C2C" w:rsidP="005B0C2C">
      <w:pPr>
        <w:pStyle w:val="ActHead5"/>
      </w:pPr>
      <w:bookmarkStart w:id="588" w:name="_Toc138776438"/>
      <w:r w:rsidRPr="00C7380F">
        <w:rPr>
          <w:rStyle w:val="CharSectno"/>
        </w:rPr>
        <w:t>328</w:t>
      </w:r>
      <w:r w:rsidR="00C7380F" w:rsidRPr="00C7380F">
        <w:rPr>
          <w:rStyle w:val="CharSectno"/>
        </w:rPr>
        <w:noBreakHyphen/>
      </w:r>
      <w:r w:rsidRPr="00C7380F">
        <w:rPr>
          <w:rStyle w:val="CharSectno"/>
        </w:rPr>
        <w:t>195</w:t>
      </w:r>
      <w:r w:rsidRPr="005D4729">
        <w:t xml:space="preserve">  Opening pool balances for 2007</w:t>
      </w:r>
      <w:r w:rsidR="00C7380F">
        <w:noBreakHyphen/>
      </w:r>
      <w:r w:rsidRPr="005D4729">
        <w:t>08 income year</w:t>
      </w:r>
      <w:bookmarkEnd w:id="588"/>
    </w:p>
    <w:p w:rsidR="005B0C2C" w:rsidRPr="005D4729" w:rsidRDefault="005B0C2C" w:rsidP="005B0C2C">
      <w:pPr>
        <w:pStyle w:val="subsection"/>
      </w:pPr>
      <w:r w:rsidRPr="005D4729">
        <w:tab/>
        <w:t>(1)</w:t>
      </w:r>
      <w:r w:rsidRPr="005D4729">
        <w:tab/>
        <w:t xml:space="preserve">This section applies if a depreciating asset of yours is treated as being allocated to your general small business pool or long life small business pool under </w:t>
      </w:r>
      <w:r w:rsidR="00B36BB7" w:rsidRPr="005D4729">
        <w:t>section 3</w:t>
      </w:r>
      <w:r w:rsidRPr="005D4729">
        <w:t>28</w:t>
      </w:r>
      <w:r w:rsidR="00C7380F">
        <w:noBreakHyphen/>
      </w:r>
      <w:r w:rsidRPr="005D4729">
        <w:t>185.</w:t>
      </w:r>
    </w:p>
    <w:p w:rsidR="005B0C2C" w:rsidRPr="005D4729" w:rsidRDefault="005B0C2C" w:rsidP="005B0C2C">
      <w:pPr>
        <w:pStyle w:val="subsection"/>
      </w:pPr>
      <w:r w:rsidRPr="005D4729">
        <w:lastRenderedPageBreak/>
        <w:tab/>
        <w:t>(2)</w:t>
      </w:r>
      <w:r w:rsidRPr="005D4729">
        <w:tab/>
        <w:t>The opening pool balance of your general small business pool or long life small business pool for the 2007</w:t>
      </w:r>
      <w:r w:rsidR="00C7380F">
        <w:noBreakHyphen/>
      </w:r>
      <w:r w:rsidRPr="005D4729">
        <w:t>08 income year is taken to be the closing pool balance of your general STS pool or long life STS pool, as the case requires, for the 2006</w:t>
      </w:r>
      <w:r w:rsidR="00C7380F">
        <w:noBreakHyphen/>
      </w:r>
      <w:r w:rsidRPr="005D4729">
        <w:t xml:space="preserve">07 income year, reduced or increased by any adjustment required under </w:t>
      </w:r>
      <w:r w:rsidR="00B36BB7" w:rsidRPr="005D4729">
        <w:t>section 3</w:t>
      </w:r>
      <w:r w:rsidRPr="005D4729">
        <w:t>28</w:t>
      </w:r>
      <w:r w:rsidR="00C7380F">
        <w:noBreakHyphen/>
      </w:r>
      <w:r w:rsidRPr="005D4729">
        <w:t xml:space="preserve">225 of new </w:t>
      </w:r>
      <w:r w:rsidR="00B36BB7" w:rsidRPr="005D4729">
        <w:t>Subdivision 3</w:t>
      </w:r>
      <w:r w:rsidRPr="005D4729">
        <w:t>28</w:t>
      </w:r>
      <w:r w:rsidR="00C7380F">
        <w:noBreakHyphen/>
      </w:r>
      <w:r w:rsidRPr="005D4729">
        <w:t>D (about change in the business use of an asset).</w:t>
      </w:r>
    </w:p>
    <w:p w:rsidR="005B0C2C" w:rsidRPr="005D4729" w:rsidRDefault="005B0C2C" w:rsidP="005B0C2C">
      <w:pPr>
        <w:pStyle w:val="subsection"/>
      </w:pPr>
      <w:r w:rsidRPr="005D4729">
        <w:tab/>
        <w:t>(3)</w:t>
      </w:r>
      <w:r w:rsidRPr="005D4729">
        <w:tab/>
        <w:t>However, if:</w:t>
      </w:r>
    </w:p>
    <w:p w:rsidR="005B0C2C" w:rsidRPr="005D4729" w:rsidRDefault="005B0C2C" w:rsidP="005B0C2C">
      <w:pPr>
        <w:pStyle w:val="paragraph"/>
      </w:pPr>
      <w:r w:rsidRPr="005D4729">
        <w:tab/>
        <w:t>(a)</w:t>
      </w:r>
      <w:r w:rsidRPr="005D4729">
        <w:tab/>
        <w:t>you were not an STS taxpayer for the 2006</w:t>
      </w:r>
      <w:r w:rsidR="00C7380F">
        <w:noBreakHyphen/>
      </w:r>
      <w:r w:rsidRPr="005D4729">
        <w:t>07 income year (because you stopped being an STS taxpayer before that time); but</w:t>
      </w:r>
    </w:p>
    <w:p w:rsidR="005B0C2C" w:rsidRPr="005D4729" w:rsidRDefault="005B0C2C" w:rsidP="005B0C2C">
      <w:pPr>
        <w:pStyle w:val="paragraph"/>
      </w:pPr>
      <w:r w:rsidRPr="005D4729">
        <w:tab/>
        <w:t>(b)</w:t>
      </w:r>
      <w:r w:rsidRPr="005D4729">
        <w:tab/>
        <w:t>you are a small business entity for the 2007</w:t>
      </w:r>
      <w:r w:rsidR="00C7380F">
        <w:noBreakHyphen/>
      </w:r>
      <w:r w:rsidRPr="005D4729">
        <w:t xml:space="preserve">08 income year or a later income year and you choose to use new </w:t>
      </w:r>
      <w:r w:rsidR="00B36BB7" w:rsidRPr="005D4729">
        <w:t>Subdivision 3</w:t>
      </w:r>
      <w:r w:rsidRPr="005D4729">
        <w:t>28</w:t>
      </w:r>
      <w:r w:rsidR="00C7380F">
        <w:noBreakHyphen/>
      </w:r>
      <w:r w:rsidRPr="005D4729">
        <w:t>D to deduct amounts for your depreciating assets for that income year;</w:t>
      </w:r>
    </w:p>
    <w:p w:rsidR="005B0C2C" w:rsidRPr="005D4729" w:rsidRDefault="005B0C2C" w:rsidP="005B0C2C">
      <w:pPr>
        <w:pStyle w:val="subsection2"/>
      </w:pPr>
      <w:r w:rsidRPr="005D4729">
        <w:t xml:space="preserve">the opening pool balance of your general small business pool or long life small business pool includes the sum of the taxable purpose proportions of the adjustable values of depreciating assets allocated to the pool under </w:t>
      </w:r>
      <w:r w:rsidR="00B36BB7" w:rsidRPr="005D4729">
        <w:t>subsection 3</w:t>
      </w:r>
      <w:r w:rsidRPr="005D4729">
        <w:t>28</w:t>
      </w:r>
      <w:r w:rsidR="00C7380F">
        <w:noBreakHyphen/>
      </w:r>
      <w:r w:rsidRPr="005D4729">
        <w:t xml:space="preserve">185(3) of new </w:t>
      </w:r>
      <w:r w:rsidR="00B36BB7" w:rsidRPr="005D4729">
        <w:t>Subdivision 3</w:t>
      </w:r>
      <w:r w:rsidRPr="005D4729">
        <w:t>28</w:t>
      </w:r>
      <w:r w:rsidR="00C7380F">
        <w:noBreakHyphen/>
      </w:r>
      <w:r w:rsidRPr="005D4729">
        <w:t>D for that year.</w:t>
      </w:r>
    </w:p>
    <w:p w:rsidR="006446F9" w:rsidRPr="005D4729" w:rsidRDefault="006446F9" w:rsidP="006446F9">
      <w:pPr>
        <w:pStyle w:val="ActHead5"/>
      </w:pPr>
      <w:bookmarkStart w:id="589" w:name="_Toc138776439"/>
      <w:r w:rsidRPr="00C7380F">
        <w:rPr>
          <w:rStyle w:val="CharSectno"/>
        </w:rPr>
        <w:t>328</w:t>
      </w:r>
      <w:r w:rsidR="00C7380F" w:rsidRPr="00C7380F">
        <w:rPr>
          <w:rStyle w:val="CharSectno"/>
        </w:rPr>
        <w:noBreakHyphen/>
      </w:r>
      <w:r w:rsidRPr="00C7380F">
        <w:rPr>
          <w:rStyle w:val="CharSectno"/>
        </w:rPr>
        <w:t>200</w:t>
      </w:r>
      <w:r w:rsidRPr="005D4729">
        <w:t xml:space="preserve">  General small business pool for the 2012</w:t>
      </w:r>
      <w:r w:rsidR="00C7380F">
        <w:noBreakHyphen/>
      </w:r>
      <w:r w:rsidRPr="005D4729">
        <w:t>13 income year</w:t>
      </w:r>
      <w:bookmarkEnd w:id="589"/>
    </w:p>
    <w:p w:rsidR="006446F9" w:rsidRPr="005D4729" w:rsidRDefault="006446F9" w:rsidP="006446F9">
      <w:pPr>
        <w:pStyle w:val="subsection"/>
      </w:pPr>
      <w:r w:rsidRPr="005D4729">
        <w:tab/>
        <w:t>(1)</w:t>
      </w:r>
      <w:r w:rsidRPr="005D4729">
        <w:tab/>
        <w:t xml:space="preserve">This section applies for the purposes of applying </w:t>
      </w:r>
      <w:r w:rsidR="00B36BB7" w:rsidRPr="005D4729">
        <w:t>Subdivision 3</w:t>
      </w:r>
      <w:r w:rsidRPr="005D4729">
        <w:t>28</w:t>
      </w:r>
      <w:r w:rsidR="00C7380F">
        <w:noBreakHyphen/>
      </w:r>
      <w:r w:rsidRPr="005D4729">
        <w:t xml:space="preserve">D of the </w:t>
      </w:r>
      <w:r w:rsidRPr="005D4729">
        <w:rPr>
          <w:i/>
        </w:rPr>
        <w:t>Income Tax Assessment Act 1997</w:t>
      </w:r>
      <w:r w:rsidRPr="005D4729">
        <w:t xml:space="preserve"> for the 2012</w:t>
      </w:r>
      <w:r w:rsidR="00C7380F">
        <w:noBreakHyphen/>
      </w:r>
      <w:r w:rsidRPr="005D4729">
        <w:t>13 income year and later income years.</w:t>
      </w:r>
    </w:p>
    <w:p w:rsidR="006446F9" w:rsidRPr="005D4729" w:rsidRDefault="006446F9" w:rsidP="006446F9">
      <w:pPr>
        <w:pStyle w:val="subsection"/>
      </w:pPr>
      <w:r w:rsidRPr="005D4729">
        <w:tab/>
        <w:t>(2)</w:t>
      </w:r>
      <w:r w:rsidRPr="005D4729">
        <w:tab/>
        <w:t>A depreciating asset that had been allocated to your long life small business pool is treated as being allocated to your general small business pool.</w:t>
      </w:r>
    </w:p>
    <w:p w:rsidR="006446F9" w:rsidRPr="005D4729" w:rsidRDefault="006446F9" w:rsidP="006446F9">
      <w:pPr>
        <w:pStyle w:val="subsection"/>
      </w:pPr>
      <w:r w:rsidRPr="005D4729">
        <w:tab/>
        <w:t>(3)</w:t>
      </w:r>
      <w:r w:rsidRPr="005D4729">
        <w:tab/>
        <w:t>The opening pool balance of your general small business pool for the 2012</w:t>
      </w:r>
      <w:r w:rsidR="00C7380F">
        <w:noBreakHyphen/>
      </w:r>
      <w:r w:rsidRPr="005D4729">
        <w:t>13 income year is taken to be the sum of:</w:t>
      </w:r>
    </w:p>
    <w:p w:rsidR="006446F9" w:rsidRPr="005D4729" w:rsidRDefault="006446F9" w:rsidP="006446F9">
      <w:pPr>
        <w:pStyle w:val="paragraph"/>
      </w:pPr>
      <w:r w:rsidRPr="005D4729">
        <w:tab/>
        <w:t>(a)</w:t>
      </w:r>
      <w:r w:rsidRPr="005D4729">
        <w:tab/>
        <w:t>the closing pool balance of your general small business pool for the 2011</w:t>
      </w:r>
      <w:r w:rsidR="00C7380F">
        <w:noBreakHyphen/>
      </w:r>
      <w:r w:rsidRPr="005D4729">
        <w:t xml:space="preserve">12 income year, reduced or increased by any adjustment required under </w:t>
      </w:r>
      <w:r w:rsidR="00B36BB7" w:rsidRPr="005D4729">
        <w:t>section 3</w:t>
      </w:r>
      <w:r w:rsidRPr="005D4729">
        <w:t>28</w:t>
      </w:r>
      <w:r w:rsidR="00C7380F">
        <w:noBreakHyphen/>
      </w:r>
      <w:r w:rsidRPr="005D4729">
        <w:t>225 of that Act; and</w:t>
      </w:r>
    </w:p>
    <w:p w:rsidR="006446F9" w:rsidRPr="005D4729" w:rsidRDefault="006446F9" w:rsidP="006446F9">
      <w:pPr>
        <w:pStyle w:val="paragraph"/>
      </w:pPr>
      <w:r w:rsidRPr="005D4729">
        <w:lastRenderedPageBreak/>
        <w:tab/>
        <w:t>(b)</w:t>
      </w:r>
      <w:r w:rsidRPr="005D4729">
        <w:tab/>
        <w:t>the closing pool balance of your long life small business pool for the 2011</w:t>
      </w:r>
      <w:r w:rsidR="00C7380F">
        <w:noBreakHyphen/>
      </w:r>
      <w:r w:rsidRPr="005D4729">
        <w:t>12 income year, reduced or increased by any adjustment required under that section.</w:t>
      </w:r>
    </w:p>
    <w:p w:rsidR="005B0C2C" w:rsidRPr="005D4729" w:rsidRDefault="005B0C2C" w:rsidP="005B0C2C">
      <w:pPr>
        <w:pStyle w:val="ActHead5"/>
      </w:pPr>
      <w:bookmarkStart w:id="590" w:name="_Toc138776440"/>
      <w:r w:rsidRPr="00C7380F">
        <w:rPr>
          <w:rStyle w:val="CharSectno"/>
        </w:rPr>
        <w:t>328</w:t>
      </w:r>
      <w:r w:rsidR="00C7380F" w:rsidRPr="00C7380F">
        <w:rPr>
          <w:rStyle w:val="CharSectno"/>
        </w:rPr>
        <w:noBreakHyphen/>
      </w:r>
      <w:r w:rsidRPr="00C7380F">
        <w:rPr>
          <w:rStyle w:val="CharSectno"/>
        </w:rPr>
        <w:t>440</w:t>
      </w:r>
      <w:r w:rsidRPr="005D4729">
        <w:t xml:space="preserve">  Taxpayers who left the STS on or after </w:t>
      </w:r>
      <w:r w:rsidR="00EB3B5E">
        <w:t>1 July</w:t>
      </w:r>
      <w:r w:rsidRPr="005D4729">
        <w:t xml:space="preserve"> 2005</w:t>
      </w:r>
      <w:bookmarkEnd w:id="590"/>
    </w:p>
    <w:p w:rsidR="005B0C2C" w:rsidRPr="005D4729" w:rsidRDefault="005B0C2C" w:rsidP="005B0C2C">
      <w:pPr>
        <w:pStyle w:val="subsection"/>
      </w:pPr>
      <w:r w:rsidRPr="005D4729">
        <w:tab/>
        <w:t>(1)</w:t>
      </w:r>
      <w:r w:rsidRPr="005D4729">
        <w:tab/>
        <w:t>This section applies if you chose to stop being an STS taxpayer for the 2005</w:t>
      </w:r>
      <w:r w:rsidR="00C7380F">
        <w:noBreakHyphen/>
      </w:r>
      <w:r w:rsidRPr="005D4729">
        <w:t>06 income year or the 2006</w:t>
      </w:r>
      <w:r w:rsidR="00C7380F">
        <w:noBreakHyphen/>
      </w:r>
      <w:r w:rsidRPr="005D4729">
        <w:t>07 income year.</w:t>
      </w:r>
    </w:p>
    <w:p w:rsidR="005B0C2C" w:rsidRPr="005D4729" w:rsidRDefault="005B0C2C" w:rsidP="005B0C2C">
      <w:pPr>
        <w:pStyle w:val="subsection"/>
      </w:pPr>
      <w:r w:rsidRPr="005D4729">
        <w:tab/>
        <w:t>(2)</w:t>
      </w:r>
      <w:r w:rsidRPr="005D4729">
        <w:tab/>
        <w:t xml:space="preserve">You cannot choose to use new </w:t>
      </w:r>
      <w:r w:rsidR="00B36BB7" w:rsidRPr="005D4729">
        <w:t>Subdivision 3</w:t>
      </w:r>
      <w:r w:rsidRPr="005D4729">
        <w:t>28</w:t>
      </w:r>
      <w:r w:rsidR="00C7380F">
        <w:noBreakHyphen/>
      </w:r>
      <w:r w:rsidRPr="005D4729">
        <w:t>D to deduct amounts for your depreciating assets until at least 5 years after the income year for which you chose to stop being an STS taxpayer.</w:t>
      </w:r>
    </w:p>
    <w:p w:rsidR="005B0C2C" w:rsidRPr="005D4729" w:rsidRDefault="005B0C2C" w:rsidP="005B0C2C">
      <w:pPr>
        <w:pStyle w:val="notetext"/>
      </w:pPr>
      <w:r w:rsidRPr="005D4729">
        <w:t>Note:</w:t>
      </w:r>
      <w:r w:rsidRPr="005D4729">
        <w:tab/>
      </w:r>
      <w:r w:rsidR="00B36BB7" w:rsidRPr="005D4729">
        <w:t>Subdivision 3</w:t>
      </w:r>
      <w:r w:rsidRPr="005D4729">
        <w:t>28</w:t>
      </w:r>
      <w:r w:rsidR="00C7380F">
        <w:noBreakHyphen/>
      </w:r>
      <w:r w:rsidRPr="005D4729">
        <w:t xml:space="preserve">D of the </w:t>
      </w:r>
      <w:r w:rsidRPr="005D4729">
        <w:rPr>
          <w:i/>
        </w:rPr>
        <w:t>Income Tax Assessment Act 1997</w:t>
      </w:r>
      <w:r w:rsidRPr="005D4729">
        <w:t xml:space="preserve"> continues to apply to depreciating assets that have been allocated to your small business pools even if you are not a small business entity, or do not choose to use that Subdivision, for an income year: see </w:t>
      </w:r>
      <w:r w:rsidR="00B36BB7" w:rsidRPr="005D4729">
        <w:t>section 3</w:t>
      </w:r>
      <w:r w:rsidRPr="005D4729">
        <w:t>28</w:t>
      </w:r>
      <w:r w:rsidR="00C7380F">
        <w:noBreakHyphen/>
      </w:r>
      <w:r w:rsidRPr="005D4729">
        <w:t>220 of that Subdivision.</w:t>
      </w:r>
    </w:p>
    <w:p w:rsidR="00583F80" w:rsidRPr="005D4729" w:rsidRDefault="00583F80" w:rsidP="00163128">
      <w:pPr>
        <w:pStyle w:val="ActHead3"/>
        <w:pageBreakBefore/>
      </w:pPr>
      <w:bookmarkStart w:id="591" w:name="_Toc138776441"/>
      <w:r w:rsidRPr="00C7380F">
        <w:rPr>
          <w:rStyle w:val="CharDivNo"/>
        </w:rPr>
        <w:lastRenderedPageBreak/>
        <w:t>Division</w:t>
      </w:r>
      <w:r w:rsidR="00FD3F14" w:rsidRPr="00C7380F">
        <w:rPr>
          <w:rStyle w:val="CharDivNo"/>
        </w:rPr>
        <w:t> </w:t>
      </w:r>
      <w:r w:rsidRPr="00C7380F">
        <w:rPr>
          <w:rStyle w:val="CharDivNo"/>
        </w:rPr>
        <w:t>355</w:t>
      </w:r>
      <w:r w:rsidRPr="005D4729">
        <w:t>—</w:t>
      </w:r>
      <w:r w:rsidRPr="00C7380F">
        <w:rPr>
          <w:rStyle w:val="CharDivText"/>
        </w:rPr>
        <w:t>Research and Development</w:t>
      </w:r>
      <w:bookmarkEnd w:id="591"/>
    </w:p>
    <w:p w:rsidR="00583F80" w:rsidRPr="005D4729" w:rsidRDefault="00583F80" w:rsidP="00583F80">
      <w:pPr>
        <w:pStyle w:val="TofSectsHeading"/>
      </w:pPr>
      <w:r w:rsidRPr="005D4729">
        <w:t>Table of Subdivisions</w:t>
      </w:r>
    </w:p>
    <w:p w:rsidR="00583F80" w:rsidRPr="005D4729" w:rsidRDefault="00583F80" w:rsidP="00583F80">
      <w:pPr>
        <w:pStyle w:val="TofSectsSubdiv"/>
      </w:pPr>
      <w:r w:rsidRPr="005D4729">
        <w:t>355</w:t>
      </w:r>
      <w:r w:rsidR="00C7380F">
        <w:noBreakHyphen/>
      </w:r>
      <w:r w:rsidRPr="005D4729">
        <w:t>D</w:t>
      </w:r>
      <w:r w:rsidRPr="005D4729">
        <w:tab/>
        <w:t>Registration for activities before 2011</w:t>
      </w:r>
      <w:r w:rsidR="00C7380F">
        <w:noBreakHyphen/>
      </w:r>
      <w:r w:rsidRPr="005D4729">
        <w:t>12 income year</w:t>
      </w:r>
    </w:p>
    <w:p w:rsidR="00583F80" w:rsidRPr="005D4729" w:rsidRDefault="00583F80" w:rsidP="00583F80">
      <w:pPr>
        <w:pStyle w:val="TofSectsSubdiv"/>
      </w:pPr>
      <w:r w:rsidRPr="005D4729">
        <w:t>355</w:t>
      </w:r>
      <w:r w:rsidR="00C7380F">
        <w:noBreakHyphen/>
      </w:r>
      <w:r w:rsidRPr="005D4729">
        <w:t>E</w:t>
      </w:r>
      <w:r w:rsidRPr="005D4729">
        <w:tab/>
        <w:t>Balancing adjustments for decline in value deductions for assets used in R&amp;D activities</w:t>
      </w:r>
    </w:p>
    <w:p w:rsidR="00583F80" w:rsidRPr="005D4729" w:rsidRDefault="00583F80" w:rsidP="00583F80">
      <w:pPr>
        <w:pStyle w:val="TofSectsSubdiv"/>
      </w:pPr>
      <w:r w:rsidRPr="005D4729">
        <w:t>355</w:t>
      </w:r>
      <w:r w:rsidR="00C7380F">
        <w:noBreakHyphen/>
      </w:r>
      <w:r w:rsidRPr="005D4729">
        <w:t>F</w:t>
      </w:r>
      <w:r w:rsidRPr="005D4729">
        <w:tab/>
        <w:t>Integrity rules</w:t>
      </w:r>
    </w:p>
    <w:p w:rsidR="00583F80" w:rsidRPr="005D4729" w:rsidRDefault="00583F80" w:rsidP="00583F80">
      <w:pPr>
        <w:pStyle w:val="TofSectsSubdiv"/>
      </w:pPr>
      <w:r w:rsidRPr="005D4729">
        <w:t>355</w:t>
      </w:r>
      <w:r w:rsidR="00C7380F">
        <w:noBreakHyphen/>
      </w:r>
      <w:r w:rsidRPr="005D4729">
        <w:t>K</w:t>
      </w:r>
      <w:r w:rsidRPr="005D4729">
        <w:tab/>
        <w:t>Modified application of the old R&amp;D law</w:t>
      </w:r>
    </w:p>
    <w:p w:rsidR="00583F80" w:rsidRPr="005D4729" w:rsidRDefault="00583F80" w:rsidP="00583F80">
      <w:pPr>
        <w:pStyle w:val="TofSectsSubdiv"/>
      </w:pPr>
      <w:r w:rsidRPr="005D4729">
        <w:t>355</w:t>
      </w:r>
      <w:r w:rsidR="00C7380F">
        <w:noBreakHyphen/>
      </w:r>
      <w:r w:rsidRPr="005D4729">
        <w:t>M</w:t>
      </w:r>
      <w:r w:rsidRPr="005D4729">
        <w:tab/>
        <w:t>Undeducted core technology expenditure</w:t>
      </w:r>
    </w:p>
    <w:p w:rsidR="00583F80" w:rsidRPr="005D4729" w:rsidRDefault="00B36BB7" w:rsidP="00583F80">
      <w:pPr>
        <w:pStyle w:val="ActHead4"/>
      </w:pPr>
      <w:bookmarkStart w:id="592" w:name="_Toc138776442"/>
      <w:r w:rsidRPr="00C7380F">
        <w:rPr>
          <w:rStyle w:val="CharSubdNo"/>
        </w:rPr>
        <w:t>Subdivision 3</w:t>
      </w:r>
      <w:r w:rsidR="00583F80" w:rsidRPr="00C7380F">
        <w:rPr>
          <w:rStyle w:val="CharSubdNo"/>
        </w:rPr>
        <w:t>55</w:t>
      </w:r>
      <w:r w:rsidR="00C7380F" w:rsidRPr="00C7380F">
        <w:rPr>
          <w:rStyle w:val="CharSubdNo"/>
        </w:rPr>
        <w:noBreakHyphen/>
      </w:r>
      <w:r w:rsidR="00583F80" w:rsidRPr="00C7380F">
        <w:rPr>
          <w:rStyle w:val="CharSubdNo"/>
        </w:rPr>
        <w:t>D</w:t>
      </w:r>
      <w:r w:rsidR="00583F80" w:rsidRPr="005D4729">
        <w:t>—</w:t>
      </w:r>
      <w:r w:rsidR="00583F80" w:rsidRPr="00C7380F">
        <w:rPr>
          <w:rStyle w:val="CharSubdText"/>
        </w:rPr>
        <w:t>Registration for activities before 2011</w:t>
      </w:r>
      <w:r w:rsidR="00C7380F" w:rsidRPr="00C7380F">
        <w:rPr>
          <w:rStyle w:val="CharSubdText"/>
        </w:rPr>
        <w:noBreakHyphen/>
      </w:r>
      <w:r w:rsidR="00583F80" w:rsidRPr="00C7380F">
        <w:rPr>
          <w:rStyle w:val="CharSubdText"/>
        </w:rPr>
        <w:t>12 income year</w:t>
      </w:r>
      <w:bookmarkEnd w:id="592"/>
    </w:p>
    <w:p w:rsidR="00583F80" w:rsidRPr="005D4729" w:rsidRDefault="00583F80" w:rsidP="00583F80">
      <w:pPr>
        <w:pStyle w:val="TofSectsHeading"/>
      </w:pPr>
      <w:r w:rsidRPr="005D4729">
        <w:t>Table of sections</w:t>
      </w:r>
    </w:p>
    <w:p w:rsidR="00583F80" w:rsidRPr="005D4729" w:rsidRDefault="00583F80" w:rsidP="00583F80">
      <w:pPr>
        <w:pStyle w:val="TofSectsSection"/>
      </w:pPr>
      <w:r w:rsidRPr="005D4729">
        <w:t>355</w:t>
      </w:r>
      <w:r w:rsidR="00C7380F">
        <w:noBreakHyphen/>
      </w:r>
      <w:r w:rsidRPr="005D4729">
        <w:t>200</w:t>
      </w:r>
      <w:r w:rsidRPr="005D4729">
        <w:tab/>
        <w:t>Registration for activities before 2011</w:t>
      </w:r>
      <w:r w:rsidR="00C7380F">
        <w:noBreakHyphen/>
      </w:r>
      <w:r w:rsidRPr="005D4729">
        <w:t>12 income year</w:t>
      </w:r>
    </w:p>
    <w:p w:rsidR="00583F80" w:rsidRPr="005D4729" w:rsidRDefault="00583F80" w:rsidP="00583F80">
      <w:pPr>
        <w:pStyle w:val="ActHead5"/>
      </w:pPr>
      <w:bookmarkStart w:id="593" w:name="_Toc138776443"/>
      <w:r w:rsidRPr="00C7380F">
        <w:rPr>
          <w:rStyle w:val="CharSectno"/>
        </w:rPr>
        <w:t>355</w:t>
      </w:r>
      <w:r w:rsidR="00C7380F" w:rsidRPr="00C7380F">
        <w:rPr>
          <w:rStyle w:val="CharSectno"/>
        </w:rPr>
        <w:noBreakHyphen/>
      </w:r>
      <w:r w:rsidRPr="00C7380F">
        <w:rPr>
          <w:rStyle w:val="CharSectno"/>
        </w:rPr>
        <w:t>200</w:t>
      </w:r>
      <w:r w:rsidRPr="005D4729">
        <w:t xml:space="preserve">  Registration for activities before 2011</w:t>
      </w:r>
      <w:r w:rsidR="00C7380F">
        <w:noBreakHyphen/>
      </w:r>
      <w:r w:rsidRPr="005D4729">
        <w:t>12 income year</w:t>
      </w:r>
      <w:bookmarkEnd w:id="593"/>
    </w:p>
    <w:p w:rsidR="00583F80" w:rsidRPr="005D4729" w:rsidRDefault="00583F80" w:rsidP="00583F80">
      <w:pPr>
        <w:pStyle w:val="subsection"/>
      </w:pPr>
      <w:r w:rsidRPr="005D4729">
        <w:tab/>
      </w:r>
      <w:r w:rsidRPr="005D4729">
        <w:tab/>
        <w:t xml:space="preserve">A reference in each of the following provisions of the </w:t>
      </w:r>
      <w:r w:rsidRPr="005D4729">
        <w:rPr>
          <w:i/>
        </w:rPr>
        <w:t>Income Tax Assessment Act 1997</w:t>
      </w:r>
      <w:r w:rsidRPr="005D4729">
        <w:t xml:space="preserve"> to a registration under section</w:t>
      </w:r>
      <w:r w:rsidR="00FD3F14" w:rsidRPr="005D4729">
        <w:t> </w:t>
      </w:r>
      <w:r w:rsidRPr="005D4729">
        <w:t xml:space="preserve">27A of the </w:t>
      </w:r>
      <w:r w:rsidRPr="005D4729">
        <w:rPr>
          <w:i/>
        </w:rPr>
        <w:t>Industry Research and Development Act 1986</w:t>
      </w:r>
      <w:r w:rsidRPr="005D4729">
        <w:t xml:space="preserve"> includes a reference to a registration under former </w:t>
      </w:r>
      <w:r w:rsidR="00B36BB7" w:rsidRPr="005D4729">
        <w:t>section 3</w:t>
      </w:r>
      <w:r w:rsidRPr="005D4729">
        <w:t>9J of that Act:</w:t>
      </w:r>
    </w:p>
    <w:p w:rsidR="00583F80" w:rsidRPr="005D4729" w:rsidRDefault="00583F80" w:rsidP="00583F80">
      <w:pPr>
        <w:pStyle w:val="paragraph"/>
      </w:pPr>
      <w:r w:rsidRPr="005D4729">
        <w:tab/>
        <w:t>(a)</w:t>
      </w:r>
      <w:r w:rsidRPr="005D4729">
        <w:tab/>
      </w:r>
      <w:r w:rsidR="00B36BB7" w:rsidRPr="005D4729">
        <w:t>paragraph 4</w:t>
      </w:r>
      <w:r w:rsidRPr="005D4729">
        <w:t>3</w:t>
      </w:r>
      <w:r w:rsidR="00C7380F">
        <w:noBreakHyphen/>
      </w:r>
      <w:r w:rsidRPr="005D4729">
        <w:t>35(a);</w:t>
      </w:r>
    </w:p>
    <w:p w:rsidR="00583F80" w:rsidRPr="005D4729" w:rsidRDefault="00583F80" w:rsidP="00583F80">
      <w:pPr>
        <w:pStyle w:val="paragraph"/>
      </w:pPr>
      <w:r w:rsidRPr="005D4729">
        <w:tab/>
        <w:t>(b)</w:t>
      </w:r>
      <w:r w:rsidRPr="005D4729">
        <w:tab/>
        <w:t>subparagraph</w:t>
      </w:r>
      <w:r w:rsidR="00FD3F14" w:rsidRPr="005D4729">
        <w:t> </w:t>
      </w:r>
      <w:r w:rsidRPr="005D4729">
        <w:t>355</w:t>
      </w:r>
      <w:r w:rsidR="00C7380F">
        <w:noBreakHyphen/>
      </w:r>
      <w:r w:rsidRPr="005D4729">
        <w:t>205(1)(a)(i);</w:t>
      </w:r>
    </w:p>
    <w:p w:rsidR="00583F80" w:rsidRPr="005D4729" w:rsidRDefault="00583F80" w:rsidP="00583F80">
      <w:pPr>
        <w:pStyle w:val="paragraph"/>
      </w:pPr>
      <w:r w:rsidRPr="005D4729">
        <w:tab/>
        <w:t>(c)</w:t>
      </w:r>
      <w:r w:rsidRPr="005D4729">
        <w:tab/>
        <w:t>subparagraph</w:t>
      </w:r>
      <w:r w:rsidR="00FD3F14" w:rsidRPr="005D4729">
        <w:t> </w:t>
      </w:r>
      <w:r w:rsidRPr="005D4729">
        <w:t>355</w:t>
      </w:r>
      <w:r w:rsidR="00C7380F">
        <w:noBreakHyphen/>
      </w:r>
      <w:r w:rsidRPr="005D4729">
        <w:t>215(b)(ii);</w:t>
      </w:r>
    </w:p>
    <w:p w:rsidR="00583F80" w:rsidRPr="005D4729" w:rsidRDefault="00583F80" w:rsidP="00583F80">
      <w:pPr>
        <w:pStyle w:val="paragraph"/>
      </w:pPr>
      <w:r w:rsidRPr="005D4729">
        <w:tab/>
        <w:t>(d)</w:t>
      </w:r>
      <w:r w:rsidRPr="005D4729">
        <w:tab/>
        <w:t>subparagraph</w:t>
      </w:r>
      <w:r w:rsidR="00FD3F14" w:rsidRPr="005D4729">
        <w:t> </w:t>
      </w:r>
      <w:r w:rsidRPr="005D4729">
        <w:t>355</w:t>
      </w:r>
      <w:r w:rsidR="00C7380F">
        <w:noBreakHyphen/>
      </w:r>
      <w:r w:rsidRPr="005D4729">
        <w:t>220(1)(b)(ii);</w:t>
      </w:r>
    </w:p>
    <w:p w:rsidR="00583F80" w:rsidRPr="005D4729" w:rsidRDefault="00583F80" w:rsidP="00583F80">
      <w:pPr>
        <w:pStyle w:val="paragraph"/>
      </w:pPr>
      <w:r w:rsidRPr="005D4729">
        <w:tab/>
        <w:t>(e)</w:t>
      </w:r>
      <w:r w:rsidRPr="005D4729">
        <w:tab/>
        <w:t>subparagraph</w:t>
      </w:r>
      <w:r w:rsidR="00FD3F14" w:rsidRPr="005D4729">
        <w:t> </w:t>
      </w:r>
      <w:r w:rsidRPr="005D4729">
        <w:t>355</w:t>
      </w:r>
      <w:r w:rsidR="00C7380F">
        <w:noBreakHyphen/>
      </w:r>
      <w:r w:rsidRPr="005D4729">
        <w:t>480(1)(a)(i);</w:t>
      </w:r>
    </w:p>
    <w:p w:rsidR="00583F80" w:rsidRPr="005D4729" w:rsidRDefault="00583F80" w:rsidP="00583F80">
      <w:pPr>
        <w:pStyle w:val="paragraph"/>
      </w:pPr>
      <w:r w:rsidRPr="005D4729">
        <w:tab/>
        <w:t>(f)</w:t>
      </w:r>
      <w:r w:rsidRPr="005D4729">
        <w:tab/>
        <w:t>paragraph</w:t>
      </w:r>
      <w:r w:rsidR="00FD3F14" w:rsidRPr="005D4729">
        <w:t> </w:t>
      </w:r>
      <w:r w:rsidRPr="005D4729">
        <w:t>355</w:t>
      </w:r>
      <w:r w:rsidR="00C7380F">
        <w:noBreakHyphen/>
      </w:r>
      <w:r w:rsidRPr="005D4729">
        <w:t>580(1)(b).</w:t>
      </w:r>
    </w:p>
    <w:p w:rsidR="00583F80" w:rsidRPr="005D4729" w:rsidRDefault="00B36BB7" w:rsidP="00E54FA7">
      <w:pPr>
        <w:pStyle w:val="ActHead4"/>
      </w:pPr>
      <w:bookmarkStart w:id="594" w:name="_Toc138776444"/>
      <w:r w:rsidRPr="00C7380F">
        <w:rPr>
          <w:rStyle w:val="CharSubdNo"/>
        </w:rPr>
        <w:lastRenderedPageBreak/>
        <w:t>Subdivision 3</w:t>
      </w:r>
      <w:r w:rsidR="00583F80" w:rsidRPr="00C7380F">
        <w:rPr>
          <w:rStyle w:val="CharSubdNo"/>
        </w:rPr>
        <w:t>55</w:t>
      </w:r>
      <w:r w:rsidR="00C7380F" w:rsidRPr="00C7380F">
        <w:rPr>
          <w:rStyle w:val="CharSubdNo"/>
        </w:rPr>
        <w:noBreakHyphen/>
      </w:r>
      <w:r w:rsidR="00583F80" w:rsidRPr="00C7380F">
        <w:rPr>
          <w:rStyle w:val="CharSubdNo"/>
        </w:rPr>
        <w:t>E</w:t>
      </w:r>
      <w:r w:rsidR="00583F80" w:rsidRPr="005D4729">
        <w:t>—</w:t>
      </w:r>
      <w:r w:rsidR="00583F80" w:rsidRPr="00C7380F">
        <w:rPr>
          <w:rStyle w:val="CharSubdText"/>
        </w:rPr>
        <w:t>Balancing adjustments for decline in value deductions for assets used in R&amp;D activities</w:t>
      </w:r>
      <w:bookmarkEnd w:id="594"/>
    </w:p>
    <w:p w:rsidR="00583F80" w:rsidRPr="005D4729" w:rsidRDefault="00583F80" w:rsidP="00E54FA7">
      <w:pPr>
        <w:pStyle w:val="TofSectsHeading"/>
        <w:keepNext/>
      </w:pPr>
      <w:r w:rsidRPr="005D4729">
        <w:t>Table of sections</w:t>
      </w:r>
    </w:p>
    <w:p w:rsidR="00583F80" w:rsidRPr="005D4729" w:rsidRDefault="00583F80" w:rsidP="00583F80">
      <w:pPr>
        <w:pStyle w:val="TofSectsSection"/>
      </w:pPr>
      <w:r w:rsidRPr="005D4729">
        <w:t>355</w:t>
      </w:r>
      <w:r w:rsidR="00C7380F">
        <w:noBreakHyphen/>
      </w:r>
      <w:r w:rsidRPr="005D4729">
        <w:t>320</w:t>
      </w:r>
      <w:r w:rsidRPr="005D4729">
        <w:tab/>
        <w:t>Balancing adjustment—assets only used for R&amp;D activities</w:t>
      </w:r>
    </w:p>
    <w:p w:rsidR="00583F80" w:rsidRPr="005D4729" w:rsidRDefault="00583F80" w:rsidP="00583F80">
      <w:pPr>
        <w:pStyle w:val="TofSectsSection"/>
      </w:pPr>
      <w:r w:rsidRPr="005D4729">
        <w:t>355</w:t>
      </w:r>
      <w:r w:rsidR="00C7380F">
        <w:noBreakHyphen/>
      </w:r>
      <w:r w:rsidRPr="005D4729">
        <w:t>325</w:t>
      </w:r>
      <w:r w:rsidRPr="005D4729">
        <w:tab/>
        <w:t>Balancing adjustment—R&amp;D partnership assets only used for R&amp;D activities</w:t>
      </w:r>
    </w:p>
    <w:p w:rsidR="00AF2BD9" w:rsidRPr="005D4729" w:rsidRDefault="00AF2BD9" w:rsidP="00AF2BD9">
      <w:pPr>
        <w:pStyle w:val="TofSectsSection"/>
      </w:pPr>
      <w:r w:rsidRPr="005D4729">
        <w:t>355</w:t>
      </w:r>
      <w:r w:rsidR="00C7380F">
        <w:noBreakHyphen/>
      </w:r>
      <w:r w:rsidRPr="005D4729">
        <w:t>340</w:t>
      </w:r>
      <w:r w:rsidRPr="005D4729">
        <w:tab/>
        <w:t>Balancing adjustment—tax exempt entities that become taxable</w:t>
      </w:r>
    </w:p>
    <w:p w:rsidR="00583F80" w:rsidRPr="005D4729" w:rsidRDefault="00583F80" w:rsidP="00583F80">
      <w:pPr>
        <w:pStyle w:val="ActHead5"/>
      </w:pPr>
      <w:bookmarkStart w:id="595" w:name="_Toc138776445"/>
      <w:r w:rsidRPr="00C7380F">
        <w:rPr>
          <w:rStyle w:val="CharSectno"/>
        </w:rPr>
        <w:t>355</w:t>
      </w:r>
      <w:r w:rsidR="00C7380F" w:rsidRPr="00C7380F">
        <w:rPr>
          <w:rStyle w:val="CharSectno"/>
        </w:rPr>
        <w:noBreakHyphen/>
      </w:r>
      <w:r w:rsidRPr="00C7380F">
        <w:rPr>
          <w:rStyle w:val="CharSectno"/>
        </w:rPr>
        <w:t>320</w:t>
      </w:r>
      <w:r w:rsidRPr="005D4729">
        <w:t xml:space="preserve">  Balancing adjustment—assets only used for R&amp;D activities</w:t>
      </w:r>
      <w:bookmarkEnd w:id="595"/>
    </w:p>
    <w:p w:rsidR="00583F80" w:rsidRPr="005D4729" w:rsidRDefault="00583F80" w:rsidP="00583F80">
      <w:pPr>
        <w:pStyle w:val="SubsectionHead"/>
      </w:pPr>
      <w:r w:rsidRPr="005D4729">
        <w:t>R&amp;D entity has old law R&amp;D decline in value deductions</w:t>
      </w:r>
    </w:p>
    <w:p w:rsidR="00583F80" w:rsidRPr="005D4729" w:rsidRDefault="00583F80" w:rsidP="00583F80">
      <w:pPr>
        <w:pStyle w:val="subsection"/>
      </w:pPr>
      <w:r w:rsidRPr="005D4729">
        <w:tab/>
        <w:t>(1)</w:t>
      </w:r>
      <w:r w:rsidRPr="005D4729">
        <w:tab/>
        <w:t>This section applies to an R&amp;D entity if:</w:t>
      </w:r>
    </w:p>
    <w:p w:rsidR="00583F80" w:rsidRPr="005D4729" w:rsidRDefault="00583F80" w:rsidP="00583F80">
      <w:pPr>
        <w:pStyle w:val="paragraph"/>
      </w:pPr>
      <w:r w:rsidRPr="005D4729">
        <w:tab/>
        <w:t>(a)</w:t>
      </w:r>
      <w:r w:rsidRPr="005D4729">
        <w:tab/>
        <w:t xml:space="preserve">a balancing adjustment event happens in an income year (the </w:t>
      </w:r>
      <w:r w:rsidRPr="005D4729">
        <w:rPr>
          <w:b/>
          <w:i/>
        </w:rPr>
        <w:t>event year</w:t>
      </w:r>
      <w:r w:rsidRPr="005D4729">
        <w:t xml:space="preserve">) commencing on or after </w:t>
      </w:r>
      <w:r w:rsidR="00EB3B5E">
        <w:rPr>
          <w:color w:val="000000"/>
        </w:rPr>
        <w:t>1 July</w:t>
      </w:r>
      <w:r w:rsidRPr="005D4729">
        <w:rPr>
          <w:color w:val="000000"/>
        </w:rPr>
        <w:t xml:space="preserve"> 2011 </w:t>
      </w:r>
      <w:r w:rsidRPr="005D4729">
        <w:t>for an asset held by the R&amp;D entity; and</w:t>
      </w:r>
    </w:p>
    <w:p w:rsidR="00583F80" w:rsidRPr="005D4729" w:rsidRDefault="00583F80" w:rsidP="00583F80">
      <w:pPr>
        <w:pStyle w:val="paragraph"/>
      </w:pPr>
      <w:r w:rsidRPr="005D4729">
        <w:tab/>
        <w:t>(b)</w:t>
      </w:r>
      <w:r w:rsidRPr="005D4729">
        <w:tab/>
        <w:t xml:space="preserve">the R&amp;D entity cannot deduct an amount under </w:t>
      </w:r>
      <w:r w:rsidR="00B36BB7" w:rsidRPr="005D4729">
        <w:t>section 4</w:t>
      </w:r>
      <w:r w:rsidRPr="005D4729">
        <w:t>0</w:t>
      </w:r>
      <w:r w:rsidR="00C7380F">
        <w:noBreakHyphen/>
      </w:r>
      <w:r w:rsidRPr="005D4729">
        <w:t xml:space="preserve">25 of the </w:t>
      </w:r>
      <w:r w:rsidRPr="005D4729">
        <w:rPr>
          <w:i/>
        </w:rPr>
        <w:t>Income Tax Assessment Act 1997</w:t>
      </w:r>
      <w:r w:rsidRPr="005D4729">
        <w:t xml:space="preserve"> (the </w:t>
      </w:r>
      <w:r w:rsidRPr="005D4729">
        <w:rPr>
          <w:b/>
          <w:i/>
        </w:rPr>
        <w:t>new Act</w:t>
      </w:r>
      <w:r w:rsidRPr="005D4729">
        <w:t>), as that section applies apart from:</w:t>
      </w:r>
    </w:p>
    <w:p w:rsidR="00583F80" w:rsidRPr="005D4729" w:rsidRDefault="00583F80" w:rsidP="00583F80">
      <w:pPr>
        <w:pStyle w:val="paragraphsub"/>
      </w:pPr>
      <w:r w:rsidRPr="005D4729">
        <w:tab/>
        <w:t>(i)</w:t>
      </w:r>
      <w:r w:rsidRPr="005D4729">
        <w:tab/>
        <w:t>Division</w:t>
      </w:r>
      <w:r w:rsidR="00FD3F14" w:rsidRPr="005D4729">
        <w:t> </w:t>
      </w:r>
      <w:r w:rsidRPr="005D4729">
        <w:t>355 of that Act; and</w:t>
      </w:r>
    </w:p>
    <w:p w:rsidR="00583F80" w:rsidRPr="005D4729" w:rsidRDefault="00583F80" w:rsidP="00583F80">
      <w:pPr>
        <w:pStyle w:val="paragraphsub"/>
      </w:pPr>
      <w:r w:rsidRPr="005D4729">
        <w:tab/>
        <w:t>(ii)</w:t>
      </w:r>
      <w:r w:rsidRPr="005D4729">
        <w:tab/>
        <w:t>former section</w:t>
      </w:r>
      <w:r w:rsidR="00FD3F14" w:rsidRPr="005D4729">
        <w:t> </w:t>
      </w:r>
      <w:r w:rsidRPr="005D4729">
        <w:t xml:space="preserve">73BC of the </w:t>
      </w:r>
      <w:r w:rsidRPr="005D4729">
        <w:rPr>
          <w:i/>
        </w:rPr>
        <w:t>Income Tax Assessment Act 1936</w:t>
      </w:r>
      <w:r w:rsidRPr="005D4729">
        <w:t xml:space="preserve"> (the </w:t>
      </w:r>
      <w:r w:rsidRPr="005D4729">
        <w:rPr>
          <w:b/>
          <w:i/>
        </w:rPr>
        <w:t>old Act</w:t>
      </w:r>
      <w:r w:rsidRPr="005D4729">
        <w:t>);</w:t>
      </w:r>
    </w:p>
    <w:p w:rsidR="00583F80" w:rsidRPr="005D4729" w:rsidRDefault="00583F80" w:rsidP="00583F80">
      <w:pPr>
        <w:pStyle w:val="paragraph"/>
      </w:pPr>
      <w:r w:rsidRPr="005D4729">
        <w:tab/>
      </w:r>
      <w:r w:rsidRPr="005D4729">
        <w:tab/>
        <w:t>for the asset for an income year; and</w:t>
      </w:r>
    </w:p>
    <w:p w:rsidR="00583F80" w:rsidRPr="005D4729" w:rsidRDefault="00583F80" w:rsidP="00583F80">
      <w:pPr>
        <w:pStyle w:val="paragraph"/>
      </w:pPr>
      <w:r w:rsidRPr="005D4729">
        <w:tab/>
        <w:t>(c)</w:t>
      </w:r>
      <w:r w:rsidRPr="005D4729">
        <w:tab/>
        <w:t>either or both of the following subparagraphs apply:</w:t>
      </w:r>
    </w:p>
    <w:p w:rsidR="00583F80" w:rsidRPr="005D4729" w:rsidRDefault="00583F80" w:rsidP="00583F80">
      <w:pPr>
        <w:pStyle w:val="paragraphsub"/>
      </w:pPr>
      <w:r w:rsidRPr="005D4729">
        <w:tab/>
        <w:t>(i)</w:t>
      </w:r>
      <w:r w:rsidRPr="005D4729">
        <w:tab/>
        <w:t xml:space="preserve">the R&amp;D entity can deduct (the </w:t>
      </w:r>
      <w:r w:rsidRPr="005D4729">
        <w:rPr>
          <w:b/>
          <w:i/>
        </w:rPr>
        <w:t>old law deductions</w:t>
      </w:r>
      <w:r w:rsidRPr="005D4729">
        <w:t>) under former section</w:t>
      </w:r>
      <w:r w:rsidR="00FD3F14" w:rsidRPr="005D4729">
        <w:t> </w:t>
      </w:r>
      <w:r w:rsidRPr="005D4729">
        <w:t>73BA or 73BH of the old Act an amount for one or more income years for the asset;</w:t>
      </w:r>
    </w:p>
    <w:p w:rsidR="00583F80" w:rsidRPr="005D4729" w:rsidRDefault="00583F80" w:rsidP="00583F80">
      <w:pPr>
        <w:pStyle w:val="paragraphsub"/>
      </w:pPr>
      <w:r w:rsidRPr="005D4729">
        <w:tab/>
        <w:t>(ii)</w:t>
      </w:r>
      <w:r w:rsidRPr="005D4729">
        <w:tab/>
        <w:t>the R&amp;D entity chooses tax offsets under former section</w:t>
      </w:r>
      <w:r w:rsidR="00FD3F14" w:rsidRPr="005D4729">
        <w:t> </w:t>
      </w:r>
      <w:r w:rsidRPr="005D4729">
        <w:t xml:space="preserve">73I of the old Act instead of deductions (also the </w:t>
      </w:r>
      <w:r w:rsidRPr="005D4729">
        <w:rPr>
          <w:b/>
          <w:i/>
        </w:rPr>
        <w:t>old law deductions</w:t>
      </w:r>
      <w:r w:rsidRPr="005D4729">
        <w:t>) under those former sections for one or more income years for the asset; and</w:t>
      </w:r>
    </w:p>
    <w:p w:rsidR="00583F80" w:rsidRPr="005D4729" w:rsidRDefault="00583F80" w:rsidP="00583F80">
      <w:pPr>
        <w:pStyle w:val="paragraph"/>
      </w:pPr>
      <w:r w:rsidRPr="005D4729">
        <w:tab/>
        <w:t>(d)</w:t>
      </w:r>
      <w:r w:rsidRPr="005D4729">
        <w:tab/>
        <w:t>the R&amp;D entity is registered under section</w:t>
      </w:r>
      <w:r w:rsidR="00FD3F14" w:rsidRPr="005D4729">
        <w:t> </w:t>
      </w:r>
      <w:r w:rsidRPr="005D4729">
        <w:t xml:space="preserve">27A of the </w:t>
      </w:r>
      <w:r w:rsidRPr="005D4729">
        <w:rPr>
          <w:i/>
        </w:rPr>
        <w:t>Industry Research and Development Act 1986</w:t>
      </w:r>
      <w:r w:rsidRPr="005D4729">
        <w:t xml:space="preserve"> for one or more R&amp;D activities for the event year; and</w:t>
      </w:r>
    </w:p>
    <w:p w:rsidR="00583F80" w:rsidRPr="005D4729" w:rsidRDefault="00583F80" w:rsidP="00583F80">
      <w:pPr>
        <w:pStyle w:val="paragraph"/>
      </w:pPr>
      <w:r w:rsidRPr="005D4729">
        <w:lastRenderedPageBreak/>
        <w:tab/>
        <w:t>(e)</w:t>
      </w:r>
      <w:r w:rsidRPr="005D4729">
        <w:tab/>
        <w:t>if Division</w:t>
      </w:r>
      <w:r w:rsidR="00FD3F14" w:rsidRPr="005D4729">
        <w:t> </w:t>
      </w:r>
      <w:r w:rsidRPr="005D4729">
        <w:t xml:space="preserve">40 of the new Act applied as described in </w:t>
      </w:r>
      <w:r w:rsidR="00FD3F14" w:rsidRPr="005D4729">
        <w:t>subsection (</w:t>
      </w:r>
      <w:r w:rsidRPr="005D4729">
        <w:t>2) of this section:</w:t>
      </w:r>
    </w:p>
    <w:p w:rsidR="00583F80" w:rsidRPr="005D4729" w:rsidRDefault="00583F80" w:rsidP="00583F80">
      <w:pPr>
        <w:pStyle w:val="paragraphsub"/>
      </w:pPr>
      <w:r w:rsidRPr="005D4729">
        <w:tab/>
        <w:t>(i)</w:t>
      </w:r>
      <w:r w:rsidRPr="005D4729">
        <w:tab/>
        <w:t xml:space="preserve">the R&amp;D entity could deduct for the event year an amount under </w:t>
      </w:r>
      <w:r w:rsidR="00B36BB7" w:rsidRPr="005D4729">
        <w:t>subsection 4</w:t>
      </w:r>
      <w:r w:rsidRPr="005D4729">
        <w:t>0</w:t>
      </w:r>
      <w:r w:rsidR="00C7380F">
        <w:noBreakHyphen/>
      </w:r>
      <w:r w:rsidRPr="005D4729">
        <w:t>285(2) of that Act for the asset and the balancing adjustment event; or</w:t>
      </w:r>
    </w:p>
    <w:p w:rsidR="00583F80" w:rsidRPr="005D4729" w:rsidRDefault="00583F80" w:rsidP="00583F80">
      <w:pPr>
        <w:pStyle w:val="paragraphsub"/>
      </w:pPr>
      <w:r w:rsidRPr="005D4729">
        <w:tab/>
        <w:t>(ii)</w:t>
      </w:r>
      <w:r w:rsidRPr="005D4729">
        <w:tab/>
        <w:t xml:space="preserve">an amount would be included in the R&amp;D entity’s assessable income for the event year under </w:t>
      </w:r>
      <w:r w:rsidR="00B36BB7" w:rsidRPr="005D4729">
        <w:t>subsection 4</w:t>
      </w:r>
      <w:r w:rsidRPr="005D4729">
        <w:t>0</w:t>
      </w:r>
      <w:r w:rsidR="00C7380F">
        <w:noBreakHyphen/>
      </w:r>
      <w:r w:rsidRPr="005D4729">
        <w:t>285(1) of that Act for the asset and the balancing adjustment event.</w:t>
      </w:r>
    </w:p>
    <w:p w:rsidR="00583F80" w:rsidRPr="005D4729" w:rsidRDefault="00583F80" w:rsidP="00583F80">
      <w:pPr>
        <w:pStyle w:val="notetext"/>
      </w:pPr>
      <w:r w:rsidRPr="005D4729">
        <w:t>Note 1:</w:t>
      </w:r>
      <w:r w:rsidRPr="005D4729">
        <w:tab/>
        <w:t xml:space="preserve">This section applies even if the R&amp;D entity is entitled under </w:t>
      </w:r>
      <w:r w:rsidR="00B36BB7" w:rsidRPr="005D4729">
        <w:t>section 3</w:t>
      </w:r>
      <w:r w:rsidRPr="005D4729">
        <w:t>55</w:t>
      </w:r>
      <w:r w:rsidR="00C7380F">
        <w:noBreakHyphen/>
      </w:r>
      <w:r w:rsidRPr="005D4729">
        <w:t xml:space="preserve">100 of the new Act to tax offsets for one or more income years for deductions under </w:t>
      </w:r>
      <w:r w:rsidR="00B36BB7" w:rsidRPr="005D4729">
        <w:t>section 3</w:t>
      </w:r>
      <w:r w:rsidRPr="005D4729">
        <w:t>55</w:t>
      </w:r>
      <w:r w:rsidR="00C7380F">
        <w:noBreakHyphen/>
      </w:r>
      <w:r w:rsidRPr="005D4729">
        <w:t>305 of that Act for the asset.</w:t>
      </w:r>
    </w:p>
    <w:p w:rsidR="00583F80" w:rsidRPr="005D4729" w:rsidRDefault="00583F80" w:rsidP="00583F80">
      <w:pPr>
        <w:pStyle w:val="notetext"/>
      </w:pPr>
      <w:r w:rsidRPr="005D4729">
        <w:t>Note 2:</w:t>
      </w:r>
      <w:r w:rsidRPr="005D4729">
        <w:tab/>
        <w:t>Section</w:t>
      </w:r>
      <w:r w:rsidR="00FD3F14" w:rsidRPr="005D4729">
        <w:t> </w:t>
      </w:r>
      <w:r w:rsidRPr="005D4729">
        <w:t>40</w:t>
      </w:r>
      <w:r w:rsidR="00C7380F">
        <w:noBreakHyphen/>
      </w:r>
      <w:r w:rsidRPr="005D4729">
        <w:t xml:space="preserve">292 of this Act may apply if </w:t>
      </w:r>
      <w:r w:rsidR="00FD3F14" w:rsidRPr="005D4729">
        <w:t>paragraph (</w:t>
      </w:r>
      <w:r w:rsidRPr="005D4729">
        <w:t xml:space="preserve">c), but not </w:t>
      </w:r>
      <w:r w:rsidR="00FD3F14" w:rsidRPr="005D4729">
        <w:t>paragraph (</w:t>
      </w:r>
      <w:r w:rsidRPr="005D4729">
        <w:t>b), of this subsection is satisfied.</w:t>
      </w:r>
    </w:p>
    <w:p w:rsidR="00583F80" w:rsidRPr="005D4729" w:rsidRDefault="00583F80" w:rsidP="00583F80">
      <w:pPr>
        <w:pStyle w:val="SubsectionHead"/>
      </w:pPr>
      <w:r w:rsidRPr="005D4729">
        <w:t>Changed application of Division</w:t>
      </w:r>
      <w:r w:rsidR="00FD3F14" w:rsidRPr="005D4729">
        <w:t> </w:t>
      </w:r>
      <w:r w:rsidRPr="005D4729">
        <w:t>40</w:t>
      </w:r>
    </w:p>
    <w:p w:rsidR="00583F80" w:rsidRPr="005D4729" w:rsidRDefault="00583F80" w:rsidP="00583F80">
      <w:pPr>
        <w:pStyle w:val="subsection"/>
      </w:pPr>
      <w:r w:rsidRPr="005D4729">
        <w:tab/>
        <w:t>(2)</w:t>
      </w:r>
      <w:r w:rsidRPr="005D4729">
        <w:tab/>
        <w:t xml:space="preserve">For the purposes of </w:t>
      </w:r>
      <w:r w:rsidR="00FD3F14" w:rsidRPr="005D4729">
        <w:t>paragraph (</w:t>
      </w:r>
      <w:r w:rsidRPr="005D4729">
        <w:t>1)(e), assume that Division</w:t>
      </w:r>
      <w:r w:rsidR="00FD3F14" w:rsidRPr="005D4729">
        <w:t> </w:t>
      </w:r>
      <w:r w:rsidRPr="005D4729">
        <w:t xml:space="preserve">40 of the new Act applied with the changes described in </w:t>
      </w:r>
      <w:r w:rsidR="00B36BB7" w:rsidRPr="005D4729">
        <w:t>section 3</w:t>
      </w:r>
      <w:r w:rsidRPr="005D4729">
        <w:t>55</w:t>
      </w:r>
      <w:r w:rsidR="00C7380F">
        <w:noBreakHyphen/>
      </w:r>
      <w:r w:rsidRPr="005D4729">
        <w:t>310 of that Act, but with these changes to that section:</w:t>
      </w:r>
    </w:p>
    <w:p w:rsidR="00583F80" w:rsidRPr="005D4729"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2058"/>
        <w:gridCol w:w="4591"/>
      </w:tblGrid>
      <w:tr w:rsidR="00583F80" w:rsidRPr="005D4729" w:rsidTr="001B6B87">
        <w:trPr>
          <w:tblHeader/>
        </w:trPr>
        <w:tc>
          <w:tcPr>
            <w:tcW w:w="7305" w:type="dxa"/>
            <w:gridSpan w:val="3"/>
            <w:tcBorders>
              <w:top w:val="single" w:sz="12" w:space="0" w:color="auto"/>
              <w:bottom w:val="single" w:sz="6" w:space="0" w:color="auto"/>
            </w:tcBorders>
            <w:shd w:val="clear" w:color="auto" w:fill="auto"/>
          </w:tcPr>
          <w:p w:rsidR="00583F80" w:rsidRPr="005D4729" w:rsidRDefault="00583F80" w:rsidP="003944EF">
            <w:pPr>
              <w:pStyle w:val="TableHeading"/>
            </w:pPr>
            <w:r w:rsidRPr="005D4729">
              <w:t xml:space="preserve">Changes to be made to </w:t>
            </w:r>
            <w:r w:rsidR="00B36BB7" w:rsidRPr="005D4729">
              <w:t>section 3</w:t>
            </w:r>
            <w:r w:rsidRPr="005D4729">
              <w:t>55</w:t>
            </w:r>
            <w:r w:rsidR="00C7380F">
              <w:noBreakHyphen/>
            </w:r>
            <w:r w:rsidRPr="005D4729">
              <w:t>310 of the new Act</w:t>
            </w:r>
          </w:p>
        </w:tc>
      </w:tr>
      <w:tr w:rsidR="00583F80" w:rsidRPr="005D4729" w:rsidTr="001B6B87">
        <w:trPr>
          <w:tblHeader/>
        </w:trPr>
        <w:tc>
          <w:tcPr>
            <w:tcW w:w="656"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Item</w:t>
            </w:r>
          </w:p>
        </w:tc>
        <w:tc>
          <w:tcPr>
            <w:tcW w:w="2058"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 xml:space="preserve">For a reference in </w:t>
            </w:r>
            <w:r w:rsidR="00B36BB7" w:rsidRPr="005D4729">
              <w:rPr>
                <w:b/>
              </w:rPr>
              <w:t>section 3</w:t>
            </w:r>
            <w:r w:rsidRPr="005D4729">
              <w:rPr>
                <w:b/>
              </w:rPr>
              <w:t>55</w:t>
            </w:r>
            <w:r w:rsidR="00C7380F">
              <w:rPr>
                <w:b/>
              </w:rPr>
              <w:noBreakHyphen/>
            </w:r>
            <w:r w:rsidRPr="005D4729">
              <w:rPr>
                <w:b/>
              </w:rPr>
              <w:t>310 to...</w:t>
            </w:r>
          </w:p>
        </w:tc>
        <w:tc>
          <w:tcPr>
            <w:tcW w:w="4591"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substitute a reference to...</w:t>
            </w:r>
          </w:p>
        </w:tc>
      </w:tr>
      <w:tr w:rsidR="00583F80" w:rsidRPr="005D4729" w:rsidTr="001B6B87">
        <w:tc>
          <w:tcPr>
            <w:tcW w:w="656" w:type="dxa"/>
            <w:tcBorders>
              <w:top w:val="single" w:sz="12" w:space="0" w:color="auto"/>
              <w:bottom w:val="single" w:sz="4" w:space="0" w:color="auto"/>
            </w:tcBorders>
            <w:shd w:val="clear" w:color="auto" w:fill="auto"/>
          </w:tcPr>
          <w:p w:rsidR="00583F80" w:rsidRPr="005D4729" w:rsidRDefault="00583F80" w:rsidP="00583F80">
            <w:pPr>
              <w:pStyle w:val="Tabletext"/>
            </w:pPr>
            <w:r w:rsidRPr="005D4729">
              <w:t>1</w:t>
            </w:r>
          </w:p>
        </w:tc>
        <w:tc>
          <w:tcPr>
            <w:tcW w:w="2058" w:type="dxa"/>
            <w:tcBorders>
              <w:top w:val="single" w:sz="12" w:space="0" w:color="auto"/>
              <w:bottom w:val="single" w:sz="4" w:space="0" w:color="auto"/>
            </w:tcBorders>
            <w:shd w:val="clear" w:color="auto" w:fill="auto"/>
          </w:tcPr>
          <w:p w:rsidR="00583F80" w:rsidRPr="005D4729" w:rsidRDefault="00B36BB7" w:rsidP="00583F80">
            <w:pPr>
              <w:pStyle w:val="Tabletext"/>
            </w:pPr>
            <w:r w:rsidRPr="005D4729">
              <w:t>section 3</w:t>
            </w:r>
            <w:r w:rsidR="00583F80" w:rsidRPr="005D4729">
              <w:t>55</w:t>
            </w:r>
            <w:r w:rsidR="00C7380F">
              <w:noBreakHyphen/>
            </w:r>
            <w:r w:rsidR="00583F80" w:rsidRPr="005D4729">
              <w:t>315</w:t>
            </w:r>
          </w:p>
        </w:tc>
        <w:tc>
          <w:tcPr>
            <w:tcW w:w="4591" w:type="dxa"/>
            <w:tcBorders>
              <w:top w:val="single" w:sz="12" w:space="0" w:color="auto"/>
              <w:bottom w:val="single" w:sz="4" w:space="0" w:color="auto"/>
            </w:tcBorders>
            <w:shd w:val="clear" w:color="auto" w:fill="auto"/>
          </w:tcPr>
          <w:p w:rsidR="00583F80" w:rsidRPr="005D4729" w:rsidRDefault="00583F80" w:rsidP="00583F80">
            <w:pPr>
              <w:pStyle w:val="Tabletext"/>
            </w:pPr>
            <w:r w:rsidRPr="005D4729">
              <w:t>this section</w:t>
            </w:r>
          </w:p>
        </w:tc>
      </w:tr>
      <w:tr w:rsidR="00583F80" w:rsidRPr="005D4729" w:rsidTr="001B6B87">
        <w:tc>
          <w:tcPr>
            <w:tcW w:w="656" w:type="dxa"/>
            <w:tcBorders>
              <w:bottom w:val="single" w:sz="12" w:space="0" w:color="auto"/>
            </w:tcBorders>
            <w:shd w:val="clear" w:color="auto" w:fill="auto"/>
          </w:tcPr>
          <w:p w:rsidR="00583F80" w:rsidRPr="005D4729" w:rsidRDefault="00583F80" w:rsidP="00583F80">
            <w:pPr>
              <w:pStyle w:val="Tabletext"/>
            </w:pPr>
            <w:r w:rsidRPr="005D4729">
              <w:t>2</w:t>
            </w:r>
          </w:p>
        </w:tc>
        <w:tc>
          <w:tcPr>
            <w:tcW w:w="2058" w:type="dxa"/>
            <w:tcBorders>
              <w:bottom w:val="single" w:sz="12" w:space="0" w:color="auto"/>
            </w:tcBorders>
            <w:shd w:val="clear" w:color="auto" w:fill="auto"/>
          </w:tcPr>
          <w:p w:rsidR="00583F80" w:rsidRPr="005D4729" w:rsidRDefault="00583F80" w:rsidP="00583F80">
            <w:pPr>
              <w:pStyle w:val="Tabletext"/>
            </w:pPr>
            <w:r w:rsidRPr="005D4729">
              <w:t>the purpose of conducting one or more of the R&amp;D activities to which the R&amp;D deductions (within the meaning of that section) relate</w:t>
            </w:r>
          </w:p>
        </w:tc>
        <w:tc>
          <w:tcPr>
            <w:tcW w:w="4591" w:type="dxa"/>
            <w:tcBorders>
              <w:bottom w:val="single" w:sz="12" w:space="0" w:color="auto"/>
            </w:tcBorders>
            <w:shd w:val="clear" w:color="auto" w:fill="auto"/>
          </w:tcPr>
          <w:p w:rsidR="00583F80" w:rsidRPr="005D4729" w:rsidRDefault="00583F80" w:rsidP="00583F80">
            <w:pPr>
              <w:pStyle w:val="Tabletext"/>
            </w:pPr>
            <w:r w:rsidRPr="005D4729">
              <w:t>both:</w:t>
            </w:r>
          </w:p>
          <w:p w:rsidR="00583F80" w:rsidRPr="005D4729" w:rsidRDefault="00583F80" w:rsidP="00583F80">
            <w:pPr>
              <w:pStyle w:val="Tablea"/>
            </w:pPr>
            <w:r w:rsidRPr="005D4729">
              <w:t>(a) the purpose of conducting one or more of the research and development activities (within the meaning of former section</w:t>
            </w:r>
            <w:r w:rsidR="00FD3F14" w:rsidRPr="005D4729">
              <w:t> </w:t>
            </w:r>
            <w:r w:rsidRPr="005D4729">
              <w:t>73B of the old Act) to which the old law deductions relate; and</w:t>
            </w:r>
          </w:p>
          <w:p w:rsidR="00583F80" w:rsidRPr="005D4729" w:rsidRDefault="00583F80" w:rsidP="00583F80">
            <w:pPr>
              <w:pStyle w:val="Tablea"/>
            </w:pPr>
            <w:r w:rsidRPr="005D4729">
              <w:t>(b) the purpose of conducting one or more of the R&amp;D activities to which the new law deductions (if any) relate</w:t>
            </w:r>
          </w:p>
        </w:tc>
      </w:tr>
    </w:tbl>
    <w:p w:rsidR="00F341BE" w:rsidRPr="005D4729" w:rsidRDefault="00F341BE" w:rsidP="00F341BE">
      <w:pPr>
        <w:pStyle w:val="SubsectionHead"/>
      </w:pPr>
      <w:r w:rsidRPr="005D4729">
        <w:lastRenderedPageBreak/>
        <w:t>Deduction</w:t>
      </w:r>
    </w:p>
    <w:p w:rsidR="00583F80" w:rsidRPr="005D4729" w:rsidRDefault="00583F80" w:rsidP="00583F80">
      <w:pPr>
        <w:pStyle w:val="subsection"/>
      </w:pPr>
      <w:r w:rsidRPr="005D4729">
        <w:tab/>
        <w:t>(3)</w:t>
      </w:r>
      <w:r w:rsidRPr="005D4729">
        <w:tab/>
        <w:t xml:space="preserve">If the R&amp;D entity could deduct for the event year an amount under </w:t>
      </w:r>
      <w:r w:rsidR="00B36BB7" w:rsidRPr="005D4729">
        <w:t>subsection 4</w:t>
      </w:r>
      <w:r w:rsidRPr="005D4729">
        <w:t>0</w:t>
      </w:r>
      <w:r w:rsidR="00C7380F">
        <w:noBreakHyphen/>
      </w:r>
      <w:r w:rsidRPr="005D4729">
        <w:t>285(2) of the new Act for:</w:t>
      </w:r>
    </w:p>
    <w:p w:rsidR="00583F80" w:rsidRPr="005D4729" w:rsidRDefault="00583F80" w:rsidP="00583F80">
      <w:pPr>
        <w:pStyle w:val="paragraph"/>
      </w:pPr>
      <w:r w:rsidRPr="005D4729">
        <w:tab/>
        <w:t>(a)</w:t>
      </w:r>
      <w:r w:rsidRPr="005D4729">
        <w:tab/>
        <w:t>the asset; and</w:t>
      </w:r>
    </w:p>
    <w:p w:rsidR="00583F80" w:rsidRPr="005D4729" w:rsidRDefault="00583F80" w:rsidP="00583F80">
      <w:pPr>
        <w:pStyle w:val="paragraph"/>
      </w:pPr>
      <w:r w:rsidRPr="005D4729">
        <w:tab/>
        <w:t>(b)</w:t>
      </w:r>
      <w:r w:rsidRPr="005D4729">
        <w:tab/>
        <w:t>the event;</w:t>
      </w:r>
    </w:p>
    <w:p w:rsidR="00583F80" w:rsidRPr="005D4729" w:rsidRDefault="00583F80" w:rsidP="00583F80">
      <w:pPr>
        <w:pStyle w:val="subsection2"/>
      </w:pPr>
      <w:r w:rsidRPr="005D4729">
        <w:t>if Division</w:t>
      </w:r>
      <w:r w:rsidR="00FD3F14" w:rsidRPr="005D4729">
        <w:t> </w:t>
      </w:r>
      <w:r w:rsidRPr="005D4729">
        <w:t xml:space="preserve">40 of that Act applied as described in </w:t>
      </w:r>
      <w:r w:rsidR="00FD3F14" w:rsidRPr="005D4729">
        <w:t>subsection (</w:t>
      </w:r>
      <w:r w:rsidRPr="005D4729">
        <w:t xml:space="preserve">2) of this section, the R&amp;D entity is taken to be able to deduct under </w:t>
      </w:r>
      <w:r w:rsidR="00B36BB7" w:rsidRPr="005D4729">
        <w:t>subsection 3</w:t>
      </w:r>
      <w:r w:rsidRPr="005D4729">
        <w:t>55</w:t>
      </w:r>
      <w:r w:rsidR="00C7380F">
        <w:noBreakHyphen/>
      </w:r>
      <w:r w:rsidRPr="005D4729">
        <w:t>315(2) of the new Act that amount for the event year.</w:t>
      </w:r>
    </w:p>
    <w:p w:rsidR="00583F80" w:rsidRPr="005D4729" w:rsidRDefault="00583F80" w:rsidP="00583F80">
      <w:pPr>
        <w:pStyle w:val="SubsectionHead"/>
      </w:pPr>
      <w:r w:rsidRPr="005D4729">
        <w:t>Amount to be included in assessable income</w:t>
      </w:r>
    </w:p>
    <w:p w:rsidR="00583F80" w:rsidRPr="005D4729" w:rsidRDefault="00583F80" w:rsidP="00583F80">
      <w:pPr>
        <w:pStyle w:val="subsection"/>
      </w:pPr>
      <w:r w:rsidRPr="005D4729">
        <w:tab/>
        <w:t>(4)</w:t>
      </w:r>
      <w:r w:rsidRPr="005D4729">
        <w:tab/>
        <w:t xml:space="preserve">If an amount (the </w:t>
      </w:r>
      <w:r w:rsidR="00B36BB7" w:rsidRPr="005D4729">
        <w:rPr>
          <w:b/>
          <w:i/>
        </w:rPr>
        <w:t>section 4</w:t>
      </w:r>
      <w:r w:rsidRPr="005D4729">
        <w:rPr>
          <w:b/>
          <w:i/>
        </w:rPr>
        <w:t>0</w:t>
      </w:r>
      <w:r w:rsidR="00C7380F">
        <w:rPr>
          <w:b/>
          <w:i/>
        </w:rPr>
        <w:noBreakHyphen/>
      </w:r>
      <w:r w:rsidRPr="005D4729">
        <w:rPr>
          <w:b/>
          <w:i/>
        </w:rPr>
        <w:t>285 amount</w:t>
      </w:r>
      <w:r w:rsidRPr="005D4729">
        <w:t xml:space="preserve">) would be included in the R&amp;D entity’s assessable income for the event year under </w:t>
      </w:r>
      <w:r w:rsidR="00B36BB7" w:rsidRPr="005D4729">
        <w:t>subsection 4</w:t>
      </w:r>
      <w:r w:rsidRPr="005D4729">
        <w:t>0</w:t>
      </w:r>
      <w:r w:rsidR="00C7380F">
        <w:noBreakHyphen/>
      </w:r>
      <w:r w:rsidRPr="005D4729">
        <w:t>285(1) of the new Act for the asset and the event if Division</w:t>
      </w:r>
      <w:r w:rsidR="00FD3F14" w:rsidRPr="005D4729">
        <w:t> </w:t>
      </w:r>
      <w:r w:rsidRPr="005D4729">
        <w:t xml:space="preserve">40 of that Act applied as described in </w:t>
      </w:r>
      <w:r w:rsidR="00FD3F14" w:rsidRPr="005D4729">
        <w:t>subsection (</w:t>
      </w:r>
      <w:r w:rsidRPr="005D4729">
        <w:t>2) of this section, the sum of:</w:t>
      </w:r>
    </w:p>
    <w:p w:rsidR="00583F80" w:rsidRPr="005D4729" w:rsidRDefault="00583F80" w:rsidP="00583F80">
      <w:pPr>
        <w:pStyle w:val="paragraph"/>
      </w:pPr>
      <w:r w:rsidRPr="005D4729">
        <w:tab/>
        <w:t>(a)</w:t>
      </w:r>
      <w:r w:rsidRPr="005D4729">
        <w:tab/>
        <w:t>that amount; and</w:t>
      </w:r>
    </w:p>
    <w:p w:rsidR="00583F80" w:rsidRPr="005D4729" w:rsidRDefault="00583F80" w:rsidP="00583F80">
      <w:pPr>
        <w:pStyle w:val="paragraph"/>
      </w:pPr>
      <w:r w:rsidRPr="005D4729">
        <w:tab/>
        <w:t>(b)</w:t>
      </w:r>
      <w:r w:rsidRPr="005D4729">
        <w:tab/>
        <w:t>the following amount;</w:t>
      </w:r>
    </w:p>
    <w:p w:rsidR="00583F80" w:rsidRPr="005D4729" w:rsidRDefault="00583F80" w:rsidP="00583F80">
      <w:pPr>
        <w:pStyle w:val="subsection2"/>
      </w:pPr>
      <w:r w:rsidRPr="005D4729">
        <w:t xml:space="preserve">is taken to be included in the R&amp;D entity’s assessable income for the event year under </w:t>
      </w:r>
      <w:r w:rsidR="00B36BB7" w:rsidRPr="005D4729">
        <w:t>subsection 3</w:t>
      </w:r>
      <w:r w:rsidRPr="005D4729">
        <w:t>55</w:t>
      </w:r>
      <w:r w:rsidR="00C7380F">
        <w:noBreakHyphen/>
      </w:r>
      <w:r w:rsidRPr="005D4729">
        <w:t>315(3) of the new Act:</w:t>
      </w:r>
    </w:p>
    <w:p w:rsidR="00F341BE" w:rsidRPr="005D4729" w:rsidRDefault="005F57AC" w:rsidP="00F341BE">
      <w:pPr>
        <w:pStyle w:val="subsection2"/>
      </w:pPr>
      <w:r w:rsidRPr="005D4729">
        <w:rPr>
          <w:noProof/>
        </w:rPr>
        <w:drawing>
          <wp:inline distT="0" distB="0" distL="0" distR="0" wp14:anchorId="1D2FC203" wp14:editId="4C32A1FD">
            <wp:extent cx="2170430" cy="1025525"/>
            <wp:effectExtent l="0" t="0" r="0" b="3175"/>
            <wp:docPr id="40" name="Picture 40" descr="Start formula Adjusted section 40-285 amount times open bracket start fraction Old law 1.25 rate deductions over Total decline in value end fraction close bracket times start fraction 1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5D4729" w:rsidRDefault="00583F80" w:rsidP="00465B3C">
      <w:pPr>
        <w:pStyle w:val="subsection2"/>
        <w:spacing w:before="120" w:after="120"/>
      </w:pPr>
      <w:r w:rsidRPr="005D4729">
        <w:t>where:</w:t>
      </w:r>
    </w:p>
    <w:p w:rsidR="00583F80" w:rsidRPr="005D4729" w:rsidRDefault="00583F80" w:rsidP="00583F80">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 so much of the </w:t>
      </w:r>
      <w:r w:rsidR="00B36BB7" w:rsidRPr="005D4729">
        <w:t>section 4</w:t>
      </w:r>
      <w:r w:rsidRPr="005D4729">
        <w:t>0</w:t>
      </w:r>
      <w:r w:rsidR="00C7380F">
        <w:noBreakHyphen/>
      </w:r>
      <w:r w:rsidRPr="005D4729">
        <w:t>285 amount as does not exceed the total decline in value.</w:t>
      </w:r>
    </w:p>
    <w:p w:rsidR="00583F80" w:rsidRPr="005D4729" w:rsidRDefault="00583F80" w:rsidP="00583F80">
      <w:pPr>
        <w:pStyle w:val="Definition"/>
      </w:pPr>
      <w:r w:rsidRPr="005D4729">
        <w:rPr>
          <w:b/>
          <w:i/>
        </w:rPr>
        <w:t>old law 1.25 rate</w:t>
      </w:r>
      <w:r w:rsidRPr="005D4729">
        <w:t xml:space="preserve"> </w:t>
      </w:r>
      <w:r w:rsidRPr="005D4729">
        <w:rPr>
          <w:b/>
          <w:i/>
        </w:rPr>
        <w:t>deductions</w:t>
      </w:r>
      <w:r w:rsidRPr="005D4729">
        <w:t xml:space="preserve"> means the sum of the R&amp;D entity’s notional Division</w:t>
      </w:r>
      <w:r w:rsidR="00FD3F14" w:rsidRPr="005D4729">
        <w:t> </w:t>
      </w:r>
      <w:r w:rsidRPr="005D4729">
        <w:t>40 deductions, and notional Division</w:t>
      </w:r>
      <w:r w:rsidR="00FD3F14" w:rsidRPr="005D4729">
        <w:t> </w:t>
      </w:r>
      <w:r w:rsidRPr="005D4729">
        <w:t xml:space="preserve">42 </w:t>
      </w:r>
      <w:r w:rsidRPr="005D4729">
        <w:lastRenderedPageBreak/>
        <w:t>deductions, (if any) for the asset that were multiplied by 1.25 in working out the old law deductions.</w:t>
      </w:r>
    </w:p>
    <w:p w:rsidR="00583F80" w:rsidRPr="005D4729" w:rsidRDefault="00583F80" w:rsidP="00583F80">
      <w:pPr>
        <w:pStyle w:val="Definition"/>
      </w:pPr>
      <w:r w:rsidRPr="005D4729">
        <w:rPr>
          <w:b/>
          <w:i/>
        </w:rPr>
        <w:t>total decline in value</w:t>
      </w:r>
      <w:r w:rsidRPr="005D4729">
        <w:t xml:space="preserve"> means the asset’s cost, less its adjustable value, worked out under Division</w:t>
      </w:r>
      <w:r w:rsidR="00FD3F14" w:rsidRPr="005D4729">
        <w:t> </w:t>
      </w:r>
      <w:r w:rsidRPr="005D4729">
        <w:t xml:space="preserve">40 of the new Act as it applies as described in </w:t>
      </w:r>
      <w:r w:rsidR="00FD3F14" w:rsidRPr="005D4729">
        <w:t>subsection (</w:t>
      </w:r>
      <w:r w:rsidRPr="005D4729">
        <w:t>2).</w:t>
      </w:r>
    </w:p>
    <w:p w:rsidR="005F57AC" w:rsidRPr="005D4729" w:rsidRDefault="005F57AC" w:rsidP="005F57AC">
      <w:pPr>
        <w:pStyle w:val="SubsectionHead"/>
      </w:pPr>
      <w:r w:rsidRPr="005D4729">
        <w:t>Application of Division 355</w:t>
      </w:r>
    </w:p>
    <w:p w:rsidR="005F57AC" w:rsidRPr="005D4729" w:rsidRDefault="005F57AC" w:rsidP="005F57AC">
      <w:pPr>
        <w:pStyle w:val="subsection"/>
      </w:pPr>
      <w:r w:rsidRPr="005D4729">
        <w:tab/>
        <w:t>(4A)</w:t>
      </w:r>
      <w:r w:rsidRPr="005D4729">
        <w:tab/>
        <w:t xml:space="preserve">In applying Division 355 of the new Act in relation to the asset for the income year, if the R&amp;D entity is entitled under </w:t>
      </w:r>
      <w:r w:rsidR="00B36BB7" w:rsidRPr="005D4729">
        <w:t>section 3</w:t>
      </w:r>
      <w:r w:rsidRPr="005D4729">
        <w:t>55</w:t>
      </w:r>
      <w:r w:rsidR="00C7380F">
        <w:noBreakHyphen/>
      </w:r>
      <w:r w:rsidRPr="005D4729">
        <w:t xml:space="preserve">100 of the new Act to tax offsets for one or more income years for deductions (the </w:t>
      </w:r>
      <w:r w:rsidRPr="005D4729">
        <w:rPr>
          <w:b/>
          <w:i/>
        </w:rPr>
        <w:t>new law deductions</w:t>
      </w:r>
      <w:r w:rsidRPr="005D4729">
        <w:t xml:space="preserve">) under </w:t>
      </w:r>
      <w:r w:rsidR="00B36BB7" w:rsidRPr="005D4729">
        <w:t>section 3</w:t>
      </w:r>
      <w:r w:rsidRPr="005D4729">
        <w:t>55</w:t>
      </w:r>
      <w:r w:rsidR="00C7380F">
        <w:noBreakHyphen/>
      </w:r>
      <w:r w:rsidRPr="005D4729">
        <w:t>305 for the asset, the R&amp;D entity is taken to have</w:t>
      </w:r>
      <w:r w:rsidR="009D1642" w:rsidRPr="005D4729">
        <w:t>:</w:t>
      </w:r>
    </w:p>
    <w:p w:rsidR="005F57AC" w:rsidRPr="005D4729" w:rsidRDefault="005F57AC" w:rsidP="005F57AC">
      <w:pPr>
        <w:pStyle w:val="paragraph"/>
      </w:pPr>
      <w:r w:rsidRPr="005D4729">
        <w:tab/>
        <w:t>(a)</w:t>
      </w:r>
      <w:r w:rsidRPr="005D4729">
        <w:tab/>
        <w:t xml:space="preserve">if an amount is taken to be included in the R&amp;D entity’s assessable income for the event year as mentioned in subsection (4) of this section—a clawback amount under </w:t>
      </w:r>
      <w:r w:rsidR="00B36BB7" w:rsidRPr="005D4729">
        <w:t>section 3</w:t>
      </w:r>
      <w:r w:rsidRPr="005D4729">
        <w:t>55</w:t>
      </w:r>
      <w:r w:rsidR="00C7380F">
        <w:noBreakHyphen/>
      </w:r>
      <w:r w:rsidRPr="005D4729">
        <w:t>446 of the new Act for the income year equal to the amount mentioned in subsection (4B) of this section; or</w:t>
      </w:r>
    </w:p>
    <w:p w:rsidR="005F57AC" w:rsidRPr="005D4729" w:rsidRDefault="005F57AC" w:rsidP="005F57AC">
      <w:pPr>
        <w:pStyle w:val="paragraph"/>
      </w:pPr>
      <w:r w:rsidRPr="005D4729">
        <w:tab/>
        <w:t>(b)</w:t>
      </w:r>
      <w:r w:rsidRPr="005D4729">
        <w:tab/>
        <w:t xml:space="preserve">if the R&amp;D entity is taken to be able to deduct an amount as mentioned in subsection (3) of this section—a catch up amount under </w:t>
      </w:r>
      <w:r w:rsidR="00B36BB7" w:rsidRPr="005D4729">
        <w:t>section 3</w:t>
      </w:r>
      <w:r w:rsidRPr="005D4729">
        <w:t>55</w:t>
      </w:r>
      <w:r w:rsidR="00C7380F">
        <w:noBreakHyphen/>
      </w:r>
      <w:r w:rsidRPr="005D4729">
        <w:t>465 of the new Act for the income year equal to the amount of that deduction.</w:t>
      </w:r>
    </w:p>
    <w:p w:rsidR="005F57AC" w:rsidRPr="005D4729" w:rsidRDefault="005F57AC" w:rsidP="005F57AC">
      <w:pPr>
        <w:pStyle w:val="subsection"/>
      </w:pPr>
      <w:r w:rsidRPr="005D4729">
        <w:tab/>
        <w:t>(4B)</w:t>
      </w:r>
      <w:r w:rsidRPr="005D4729">
        <w:tab/>
        <w:t>The amount is the following:</w:t>
      </w:r>
    </w:p>
    <w:p w:rsidR="005F57AC" w:rsidRPr="005D4729" w:rsidRDefault="005F57AC" w:rsidP="005F57AC">
      <w:pPr>
        <w:pStyle w:val="subsection"/>
      </w:pPr>
      <w:r w:rsidRPr="005D4729">
        <w:tab/>
      </w:r>
      <w:r w:rsidRPr="005D4729">
        <w:tab/>
      </w:r>
      <w:r w:rsidR="00C20EF6" w:rsidRPr="005D4729">
        <w:rPr>
          <w:noProof/>
        </w:rPr>
        <w:drawing>
          <wp:inline distT="0" distB="0" distL="0" distR="0" wp14:anchorId="10A9303E" wp14:editId="45AC780A">
            <wp:extent cx="1860550" cy="747395"/>
            <wp:effectExtent l="0" t="0" r="6350" b="0"/>
            <wp:docPr id="41" name="Picture 41" descr="Start formula Adjusted section 40-285 amount times start fraction Sum of new law deductions over Total decline in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F57AC" w:rsidRPr="005D4729" w:rsidRDefault="005F57AC" w:rsidP="005F57AC">
      <w:pPr>
        <w:pStyle w:val="subsection2"/>
      </w:pPr>
      <w:r w:rsidRPr="005D4729">
        <w:t>where:</w:t>
      </w:r>
    </w:p>
    <w:p w:rsidR="005F57AC" w:rsidRPr="005D4729" w:rsidRDefault="005F57AC" w:rsidP="005F57AC">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 so much of the </w:t>
      </w:r>
      <w:r w:rsidR="00B36BB7" w:rsidRPr="005D4729">
        <w:t>section 4</w:t>
      </w:r>
      <w:r w:rsidRPr="005D4729">
        <w:t>0</w:t>
      </w:r>
      <w:r w:rsidR="00C7380F">
        <w:noBreakHyphen/>
      </w:r>
      <w:r w:rsidRPr="005D4729">
        <w:t>285 amount as does not exceed the total decline in value.</w:t>
      </w:r>
    </w:p>
    <w:p w:rsidR="005F57AC" w:rsidRPr="005D4729" w:rsidRDefault="005F57AC" w:rsidP="005F57AC">
      <w:pPr>
        <w:pStyle w:val="Definition"/>
      </w:pPr>
      <w:r w:rsidRPr="005D4729">
        <w:rPr>
          <w:b/>
          <w:i/>
        </w:rPr>
        <w:t>total decline in value</w:t>
      </w:r>
      <w:r w:rsidRPr="005D4729">
        <w:t xml:space="preserve"> means the asset’s cost, less its adjustable value, worked out under Division 40 of the new Act as it applies as described in subsection (2) of this section.</w:t>
      </w:r>
    </w:p>
    <w:p w:rsidR="00583F80" w:rsidRPr="005D4729" w:rsidRDefault="00583F80" w:rsidP="00583F80">
      <w:pPr>
        <w:pStyle w:val="SubsectionHead"/>
      </w:pPr>
      <w:r w:rsidRPr="005D4729">
        <w:lastRenderedPageBreak/>
        <w:t>Normal rules do not apply for the asset and the event</w:t>
      </w:r>
    </w:p>
    <w:p w:rsidR="00583F80" w:rsidRPr="005D4729" w:rsidRDefault="00583F80" w:rsidP="00583F80">
      <w:pPr>
        <w:pStyle w:val="subsection"/>
      </w:pPr>
      <w:r w:rsidRPr="005D4729">
        <w:tab/>
        <w:t>(5)</w:t>
      </w:r>
      <w:r w:rsidRPr="005D4729">
        <w:tab/>
        <w:t>Neither of the following sections:</w:t>
      </w:r>
    </w:p>
    <w:p w:rsidR="00583F80" w:rsidRPr="005D4729" w:rsidRDefault="00583F80" w:rsidP="00583F80">
      <w:pPr>
        <w:pStyle w:val="paragraph"/>
      </w:pPr>
      <w:r w:rsidRPr="005D4729">
        <w:tab/>
        <w:t>(a)</w:t>
      </w:r>
      <w:r w:rsidRPr="005D4729">
        <w:tab/>
      </w:r>
      <w:r w:rsidR="00B36BB7" w:rsidRPr="005D4729">
        <w:t>section 3</w:t>
      </w:r>
      <w:r w:rsidRPr="005D4729">
        <w:t>55</w:t>
      </w:r>
      <w:r w:rsidR="00C7380F">
        <w:noBreakHyphen/>
      </w:r>
      <w:r w:rsidRPr="005D4729">
        <w:t>315 of the new Act;</w:t>
      </w:r>
    </w:p>
    <w:p w:rsidR="00583F80" w:rsidRPr="005D4729" w:rsidRDefault="00583F80" w:rsidP="00583F80">
      <w:pPr>
        <w:pStyle w:val="paragraph"/>
      </w:pPr>
      <w:r w:rsidRPr="005D4729">
        <w:tab/>
        <w:t>(b)</w:t>
      </w:r>
      <w:r w:rsidRPr="005D4729">
        <w:tab/>
        <w:t>former section</w:t>
      </w:r>
      <w:r w:rsidR="00FD3F14" w:rsidRPr="005D4729">
        <w:t> </w:t>
      </w:r>
      <w:r w:rsidRPr="005D4729">
        <w:t>73BF of the old Act (as that section applies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583F80" w:rsidRPr="005D4729" w:rsidRDefault="00583F80" w:rsidP="00583F80">
      <w:pPr>
        <w:pStyle w:val="subsection2"/>
      </w:pPr>
      <w:r w:rsidRPr="005D4729">
        <w:t>to the extent that they would otherwise apply apart from this section to the R&amp;D entity for the event, do so apply to the R&amp;D entity for the event.</w:t>
      </w:r>
    </w:p>
    <w:p w:rsidR="00583F80" w:rsidRPr="005D4729" w:rsidRDefault="00583F80" w:rsidP="00583F80">
      <w:pPr>
        <w:pStyle w:val="notetext"/>
      </w:pPr>
      <w:r w:rsidRPr="005D4729">
        <w:t>Note 1:</w:t>
      </w:r>
      <w:r w:rsidRPr="005D4729">
        <w:tab/>
        <w:t>Section</w:t>
      </w:r>
      <w:r w:rsidR="00FD3F14" w:rsidRPr="005D4729">
        <w:t> </w:t>
      </w:r>
      <w:r w:rsidRPr="005D4729">
        <w:t>355</w:t>
      </w:r>
      <w:r w:rsidR="00C7380F">
        <w:noBreakHyphen/>
      </w:r>
      <w:r w:rsidRPr="005D4729">
        <w:t>315 of the new Act would otherwise apply for the event in a case where the R&amp;D entity had new law deductions.</w:t>
      </w:r>
    </w:p>
    <w:p w:rsidR="00583F80" w:rsidRPr="005D4729" w:rsidRDefault="00583F80" w:rsidP="00583F80">
      <w:pPr>
        <w:pStyle w:val="notetext"/>
      </w:pPr>
      <w:r w:rsidRPr="005D4729">
        <w:t>Note 2:</w:t>
      </w:r>
      <w:r w:rsidRPr="005D4729">
        <w:tab/>
        <w:t>Former section</w:t>
      </w:r>
      <w:r w:rsidR="00FD3F14" w:rsidRPr="005D4729">
        <w:t> </w:t>
      </w:r>
      <w:r w:rsidRPr="005D4729">
        <w:t>73BF of the old Act would otherwise apply for the event in respect of the old law deductions.</w:t>
      </w:r>
    </w:p>
    <w:p w:rsidR="00583F80" w:rsidRPr="005D4729" w:rsidRDefault="00583F80" w:rsidP="00583F80">
      <w:pPr>
        <w:pStyle w:val="ActHead5"/>
      </w:pPr>
      <w:bookmarkStart w:id="596" w:name="_Toc138776446"/>
      <w:r w:rsidRPr="00C7380F">
        <w:rPr>
          <w:rStyle w:val="CharSectno"/>
        </w:rPr>
        <w:t>355</w:t>
      </w:r>
      <w:r w:rsidR="00C7380F" w:rsidRPr="00C7380F">
        <w:rPr>
          <w:rStyle w:val="CharSectno"/>
        </w:rPr>
        <w:noBreakHyphen/>
      </w:r>
      <w:r w:rsidRPr="00C7380F">
        <w:rPr>
          <w:rStyle w:val="CharSectno"/>
        </w:rPr>
        <w:t>325</w:t>
      </w:r>
      <w:r w:rsidRPr="005D4729">
        <w:t xml:space="preserve">  Balancing adjustment—R&amp;D partnership assets only used for R&amp;D activities</w:t>
      </w:r>
      <w:bookmarkEnd w:id="596"/>
    </w:p>
    <w:p w:rsidR="00583F80" w:rsidRPr="005D4729" w:rsidRDefault="00583F80" w:rsidP="00583F80">
      <w:pPr>
        <w:pStyle w:val="SubsectionHead"/>
      </w:pPr>
      <w:r w:rsidRPr="005D4729">
        <w:t>Partner has old law R&amp;D decline in value deductions</w:t>
      </w:r>
    </w:p>
    <w:p w:rsidR="00583F80" w:rsidRPr="005D4729" w:rsidRDefault="00583F80" w:rsidP="00583F80">
      <w:pPr>
        <w:pStyle w:val="subsection"/>
      </w:pPr>
      <w:r w:rsidRPr="005D4729">
        <w:tab/>
        <w:t>(1)</w:t>
      </w:r>
      <w:r w:rsidRPr="005D4729">
        <w:tab/>
        <w:t xml:space="preserve">This section applies to an R&amp;D entity (the </w:t>
      </w:r>
      <w:r w:rsidRPr="005D4729">
        <w:rPr>
          <w:b/>
          <w:i/>
        </w:rPr>
        <w:t>partner</w:t>
      </w:r>
      <w:r w:rsidRPr="005D4729">
        <w:t>) if:</w:t>
      </w:r>
    </w:p>
    <w:p w:rsidR="00583F80" w:rsidRPr="005D4729" w:rsidRDefault="00583F80" w:rsidP="00583F80">
      <w:pPr>
        <w:pStyle w:val="paragraph"/>
      </w:pPr>
      <w:r w:rsidRPr="005D4729">
        <w:tab/>
        <w:t>(a)</w:t>
      </w:r>
      <w:r w:rsidRPr="005D4729">
        <w:tab/>
        <w:t xml:space="preserve">a balancing adjustment event happens in an income year (the </w:t>
      </w:r>
      <w:r w:rsidRPr="005D4729">
        <w:rPr>
          <w:b/>
          <w:i/>
        </w:rPr>
        <w:t>event year</w:t>
      </w:r>
      <w:r w:rsidRPr="005D4729">
        <w:t xml:space="preserve">) commencing on or after </w:t>
      </w:r>
      <w:r w:rsidR="00EB3B5E">
        <w:rPr>
          <w:color w:val="000000"/>
        </w:rPr>
        <w:t>1 July</w:t>
      </w:r>
      <w:r w:rsidRPr="005D4729">
        <w:rPr>
          <w:color w:val="000000"/>
        </w:rPr>
        <w:t xml:space="preserve"> 2011 </w:t>
      </w:r>
      <w:r w:rsidRPr="005D4729">
        <w:t>for an asset held by an R&amp;D partnership; and</w:t>
      </w:r>
    </w:p>
    <w:p w:rsidR="00583F80" w:rsidRPr="005D4729" w:rsidRDefault="00583F80" w:rsidP="00583F80">
      <w:pPr>
        <w:pStyle w:val="paragraph"/>
      </w:pPr>
      <w:r w:rsidRPr="005D4729">
        <w:tab/>
        <w:t>(b)</w:t>
      </w:r>
      <w:r w:rsidRPr="005D4729">
        <w:tab/>
        <w:t xml:space="preserve">the R&amp;D partnership cannot deduct an amount under </w:t>
      </w:r>
      <w:r w:rsidR="00B36BB7" w:rsidRPr="005D4729">
        <w:t>section 4</w:t>
      </w:r>
      <w:r w:rsidRPr="005D4729">
        <w:t>0</w:t>
      </w:r>
      <w:r w:rsidR="00C7380F">
        <w:noBreakHyphen/>
      </w:r>
      <w:r w:rsidRPr="005D4729">
        <w:t>25, as that section applies apart from:</w:t>
      </w:r>
    </w:p>
    <w:p w:rsidR="00583F80" w:rsidRPr="005D4729" w:rsidRDefault="00583F80" w:rsidP="00583F80">
      <w:pPr>
        <w:pStyle w:val="paragraphsub"/>
      </w:pPr>
      <w:r w:rsidRPr="005D4729">
        <w:tab/>
        <w:t>(i)</w:t>
      </w:r>
      <w:r w:rsidRPr="005D4729">
        <w:tab/>
        <w:t>Division</w:t>
      </w:r>
      <w:r w:rsidR="00FD3F14" w:rsidRPr="005D4729">
        <w:t> </w:t>
      </w:r>
      <w:r w:rsidRPr="005D4729">
        <w:t xml:space="preserve">355 of the </w:t>
      </w:r>
      <w:r w:rsidRPr="005D4729">
        <w:rPr>
          <w:i/>
        </w:rPr>
        <w:t>Income Tax Assessment Act 1997</w:t>
      </w:r>
      <w:r w:rsidRPr="005D4729">
        <w:t xml:space="preserve"> (the </w:t>
      </w:r>
      <w:r w:rsidRPr="005D4729">
        <w:rPr>
          <w:b/>
          <w:i/>
        </w:rPr>
        <w:t>new Act</w:t>
      </w:r>
      <w:r w:rsidRPr="005D4729">
        <w:t>); and</w:t>
      </w:r>
    </w:p>
    <w:p w:rsidR="00583F80" w:rsidRPr="005D4729" w:rsidRDefault="00583F80" w:rsidP="00583F80">
      <w:pPr>
        <w:pStyle w:val="paragraphsub"/>
      </w:pPr>
      <w:r w:rsidRPr="005D4729">
        <w:tab/>
        <w:t>(ii)</w:t>
      </w:r>
      <w:r w:rsidRPr="005D4729">
        <w:tab/>
        <w:t>former section</w:t>
      </w:r>
      <w:r w:rsidR="00FD3F14" w:rsidRPr="005D4729">
        <w:t> </w:t>
      </w:r>
      <w:r w:rsidRPr="005D4729">
        <w:t xml:space="preserve">73BC of the </w:t>
      </w:r>
      <w:r w:rsidRPr="005D4729">
        <w:rPr>
          <w:i/>
        </w:rPr>
        <w:t>Income Tax Assessment Act 1936</w:t>
      </w:r>
      <w:r w:rsidRPr="005D4729">
        <w:t xml:space="preserve"> (the </w:t>
      </w:r>
      <w:r w:rsidRPr="005D4729">
        <w:rPr>
          <w:b/>
          <w:i/>
        </w:rPr>
        <w:t>old Act</w:t>
      </w:r>
      <w:r w:rsidRPr="005D4729">
        <w:t>);</w:t>
      </w:r>
    </w:p>
    <w:p w:rsidR="00583F80" w:rsidRPr="005D4729" w:rsidRDefault="00583F80" w:rsidP="00583F80">
      <w:pPr>
        <w:pStyle w:val="paragraph"/>
      </w:pPr>
      <w:r w:rsidRPr="005D4729">
        <w:tab/>
      </w:r>
      <w:r w:rsidRPr="005D4729">
        <w:tab/>
        <w:t>for the asset for an income year; and</w:t>
      </w:r>
    </w:p>
    <w:p w:rsidR="00583F80" w:rsidRPr="005D4729" w:rsidRDefault="00583F80" w:rsidP="00583F80">
      <w:pPr>
        <w:pStyle w:val="paragraph"/>
      </w:pPr>
      <w:r w:rsidRPr="005D4729">
        <w:tab/>
        <w:t>(c)</w:t>
      </w:r>
      <w:r w:rsidRPr="005D4729">
        <w:tab/>
        <w:t>either or both of the following subparagraphs apply:</w:t>
      </w:r>
    </w:p>
    <w:p w:rsidR="00583F80" w:rsidRPr="005D4729" w:rsidRDefault="00583F80" w:rsidP="00583F80">
      <w:pPr>
        <w:pStyle w:val="paragraphsub"/>
      </w:pPr>
      <w:r w:rsidRPr="005D4729">
        <w:tab/>
        <w:t>(i)</w:t>
      </w:r>
      <w:r w:rsidRPr="005D4729">
        <w:tab/>
        <w:t xml:space="preserve">the partner can deduct (the </w:t>
      </w:r>
      <w:r w:rsidRPr="005D4729">
        <w:rPr>
          <w:b/>
          <w:i/>
        </w:rPr>
        <w:t>old law deductions</w:t>
      </w:r>
      <w:r w:rsidRPr="005D4729">
        <w:t>) under former section</w:t>
      </w:r>
      <w:r w:rsidR="00FD3F14" w:rsidRPr="005D4729">
        <w:t> </w:t>
      </w:r>
      <w:r w:rsidRPr="005D4729">
        <w:t>73BA or 73BH of the old Act an amount for one or more income years for the asset;</w:t>
      </w:r>
    </w:p>
    <w:p w:rsidR="00583F80" w:rsidRPr="005D4729" w:rsidRDefault="00583F80" w:rsidP="00583F80">
      <w:pPr>
        <w:pStyle w:val="paragraphsub"/>
      </w:pPr>
      <w:r w:rsidRPr="005D4729">
        <w:lastRenderedPageBreak/>
        <w:tab/>
        <w:t>(ii)</w:t>
      </w:r>
      <w:r w:rsidRPr="005D4729">
        <w:tab/>
        <w:t>the partner chooses tax offsets under former section</w:t>
      </w:r>
      <w:r w:rsidR="00FD3F14" w:rsidRPr="005D4729">
        <w:t> </w:t>
      </w:r>
      <w:r w:rsidRPr="005D4729">
        <w:t xml:space="preserve">73I of the old Act instead of deductions (also the </w:t>
      </w:r>
      <w:r w:rsidRPr="005D4729">
        <w:rPr>
          <w:b/>
          <w:i/>
        </w:rPr>
        <w:t>old law deductions</w:t>
      </w:r>
      <w:r w:rsidRPr="005D4729">
        <w:t>) under those former sections for one or more income years for the asset; and</w:t>
      </w:r>
    </w:p>
    <w:p w:rsidR="00583F80" w:rsidRPr="005D4729" w:rsidRDefault="00583F80" w:rsidP="00583F80">
      <w:pPr>
        <w:pStyle w:val="paragraph"/>
      </w:pPr>
      <w:r w:rsidRPr="005D4729">
        <w:tab/>
        <w:t>(d)</w:t>
      </w:r>
      <w:r w:rsidRPr="005D4729">
        <w:tab/>
        <w:t>the partner is registered under section</w:t>
      </w:r>
      <w:r w:rsidR="00FD3F14" w:rsidRPr="005D4729">
        <w:t> </w:t>
      </w:r>
      <w:r w:rsidRPr="005D4729">
        <w:t xml:space="preserve">27A of the </w:t>
      </w:r>
      <w:r w:rsidRPr="005D4729">
        <w:rPr>
          <w:i/>
        </w:rPr>
        <w:t>Industry Research and Development Act 1986</w:t>
      </w:r>
      <w:r w:rsidRPr="005D4729">
        <w:t xml:space="preserve"> for one or more R&amp;D activities for the event year; and</w:t>
      </w:r>
    </w:p>
    <w:p w:rsidR="00583F80" w:rsidRPr="005D4729" w:rsidRDefault="00583F80" w:rsidP="00583F80">
      <w:pPr>
        <w:pStyle w:val="paragraph"/>
      </w:pPr>
      <w:r w:rsidRPr="005D4729">
        <w:tab/>
        <w:t>(e)</w:t>
      </w:r>
      <w:r w:rsidRPr="005D4729">
        <w:tab/>
        <w:t>if Division</w:t>
      </w:r>
      <w:r w:rsidR="00FD3F14" w:rsidRPr="005D4729">
        <w:t> </w:t>
      </w:r>
      <w:r w:rsidRPr="005D4729">
        <w:t xml:space="preserve">40 of the new Act applied as described in </w:t>
      </w:r>
      <w:r w:rsidR="00FD3F14" w:rsidRPr="005D4729">
        <w:t>subsection (</w:t>
      </w:r>
      <w:r w:rsidRPr="005D4729">
        <w:t>2) of this section:</w:t>
      </w:r>
    </w:p>
    <w:p w:rsidR="00583F80" w:rsidRPr="005D4729" w:rsidRDefault="00583F80" w:rsidP="00583F80">
      <w:pPr>
        <w:pStyle w:val="paragraphsub"/>
      </w:pPr>
      <w:r w:rsidRPr="005D4729">
        <w:tab/>
        <w:t>(i)</w:t>
      </w:r>
      <w:r w:rsidRPr="005D4729">
        <w:tab/>
        <w:t xml:space="preserve">the R&amp;D partnership could deduct for the event year an amount under </w:t>
      </w:r>
      <w:r w:rsidR="00B36BB7" w:rsidRPr="005D4729">
        <w:t>subsection 4</w:t>
      </w:r>
      <w:r w:rsidRPr="005D4729">
        <w:t>0</w:t>
      </w:r>
      <w:r w:rsidR="00C7380F">
        <w:noBreakHyphen/>
      </w:r>
      <w:r w:rsidRPr="005D4729">
        <w:t>285(2) of that Act for the asset and the balancing adjustment event; or</w:t>
      </w:r>
    </w:p>
    <w:p w:rsidR="00583F80" w:rsidRPr="005D4729" w:rsidRDefault="00583F80" w:rsidP="00583F80">
      <w:pPr>
        <w:pStyle w:val="paragraphsub"/>
      </w:pPr>
      <w:r w:rsidRPr="005D4729">
        <w:tab/>
        <w:t>(ii)</w:t>
      </w:r>
      <w:r w:rsidRPr="005D4729">
        <w:tab/>
        <w:t xml:space="preserve">an amount would be included in the R&amp;D partnership’s assessable income for the event year under </w:t>
      </w:r>
      <w:r w:rsidR="00B36BB7" w:rsidRPr="005D4729">
        <w:t>subsection 4</w:t>
      </w:r>
      <w:r w:rsidRPr="005D4729">
        <w:t>0</w:t>
      </w:r>
      <w:r w:rsidR="00C7380F">
        <w:noBreakHyphen/>
      </w:r>
      <w:r w:rsidRPr="005D4729">
        <w:t>285(1) of that Act for the asset and the balancing adjustment event.</w:t>
      </w:r>
    </w:p>
    <w:p w:rsidR="00583F80" w:rsidRPr="005D4729" w:rsidRDefault="00583F80" w:rsidP="00583F80">
      <w:pPr>
        <w:pStyle w:val="notetext"/>
      </w:pPr>
      <w:r w:rsidRPr="005D4729">
        <w:t>Note 1:</w:t>
      </w:r>
      <w:r w:rsidRPr="005D4729">
        <w:tab/>
        <w:t xml:space="preserve">This section applies even if the partner is entitled under </w:t>
      </w:r>
      <w:r w:rsidR="00B36BB7" w:rsidRPr="005D4729">
        <w:t>section 3</w:t>
      </w:r>
      <w:r w:rsidRPr="005D4729">
        <w:t>55</w:t>
      </w:r>
      <w:r w:rsidR="00C7380F">
        <w:noBreakHyphen/>
      </w:r>
      <w:r w:rsidRPr="005D4729">
        <w:t xml:space="preserve">100 of the new Act to tax offsets for one or more income years for deductions under </w:t>
      </w:r>
      <w:r w:rsidR="00B36BB7" w:rsidRPr="005D4729">
        <w:t>section 3</w:t>
      </w:r>
      <w:r w:rsidRPr="005D4729">
        <w:t>55</w:t>
      </w:r>
      <w:r w:rsidR="00C7380F">
        <w:noBreakHyphen/>
      </w:r>
      <w:r w:rsidRPr="005D4729">
        <w:t>520 of that Act for the asset.</w:t>
      </w:r>
    </w:p>
    <w:p w:rsidR="00583F80" w:rsidRPr="005D4729" w:rsidRDefault="00583F80" w:rsidP="00583F80">
      <w:pPr>
        <w:pStyle w:val="notetext"/>
      </w:pPr>
      <w:r w:rsidRPr="005D4729">
        <w:t>Note 2:</w:t>
      </w:r>
      <w:r w:rsidRPr="005D4729">
        <w:tab/>
        <w:t>Section</w:t>
      </w:r>
      <w:r w:rsidR="00FD3F14" w:rsidRPr="005D4729">
        <w:t> </w:t>
      </w:r>
      <w:r w:rsidRPr="005D4729">
        <w:t>40</w:t>
      </w:r>
      <w:r w:rsidR="00C7380F">
        <w:noBreakHyphen/>
      </w:r>
      <w:r w:rsidRPr="005D4729">
        <w:t xml:space="preserve">293 of this Act may apply if </w:t>
      </w:r>
      <w:r w:rsidR="00FD3F14" w:rsidRPr="005D4729">
        <w:t>paragraph (</w:t>
      </w:r>
      <w:r w:rsidRPr="005D4729">
        <w:t xml:space="preserve">c), but not </w:t>
      </w:r>
      <w:r w:rsidR="00FD3F14" w:rsidRPr="005D4729">
        <w:t>paragraph (</w:t>
      </w:r>
      <w:r w:rsidRPr="005D4729">
        <w:t>b), of this subsection is satisfied.</w:t>
      </w:r>
    </w:p>
    <w:p w:rsidR="00583F80" w:rsidRPr="005D4729" w:rsidRDefault="00583F80" w:rsidP="00583F80">
      <w:pPr>
        <w:pStyle w:val="SubsectionHead"/>
      </w:pPr>
      <w:r w:rsidRPr="005D4729">
        <w:t>Changed application of Division</w:t>
      </w:r>
      <w:r w:rsidR="00FD3F14" w:rsidRPr="005D4729">
        <w:t> </w:t>
      </w:r>
      <w:r w:rsidRPr="005D4729">
        <w:t>40</w:t>
      </w:r>
    </w:p>
    <w:p w:rsidR="00583F80" w:rsidRPr="005D4729" w:rsidRDefault="00583F80" w:rsidP="00583F80">
      <w:pPr>
        <w:pStyle w:val="subsection"/>
      </w:pPr>
      <w:r w:rsidRPr="005D4729">
        <w:tab/>
        <w:t>(2)</w:t>
      </w:r>
      <w:r w:rsidRPr="005D4729">
        <w:tab/>
        <w:t xml:space="preserve">For the purposes of </w:t>
      </w:r>
      <w:r w:rsidR="00FD3F14" w:rsidRPr="005D4729">
        <w:t>paragraph (</w:t>
      </w:r>
      <w:r w:rsidRPr="005D4729">
        <w:t>1)(e), assume that Division</w:t>
      </w:r>
      <w:r w:rsidR="00FD3F14" w:rsidRPr="005D4729">
        <w:t> </w:t>
      </w:r>
      <w:r w:rsidRPr="005D4729">
        <w:t xml:space="preserve">40 of the new Act applied with the changes described in </w:t>
      </w:r>
      <w:r w:rsidR="00B36BB7" w:rsidRPr="005D4729">
        <w:t>section 3</w:t>
      </w:r>
      <w:r w:rsidRPr="005D4729">
        <w:t>55</w:t>
      </w:r>
      <w:r w:rsidR="00C7380F">
        <w:noBreakHyphen/>
      </w:r>
      <w:r w:rsidRPr="005D4729">
        <w:t>310 of that Act, but with these changes to that section:</w:t>
      </w:r>
    </w:p>
    <w:p w:rsidR="00583F80" w:rsidRPr="005D4729"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2"/>
        <w:gridCol w:w="2072"/>
        <w:gridCol w:w="4591"/>
      </w:tblGrid>
      <w:tr w:rsidR="00583F80" w:rsidRPr="005D4729" w:rsidTr="001B6B87">
        <w:trPr>
          <w:tblHeader/>
        </w:trPr>
        <w:tc>
          <w:tcPr>
            <w:tcW w:w="7305" w:type="dxa"/>
            <w:gridSpan w:val="3"/>
            <w:tcBorders>
              <w:top w:val="single" w:sz="12" w:space="0" w:color="auto"/>
              <w:bottom w:val="single" w:sz="6" w:space="0" w:color="auto"/>
            </w:tcBorders>
            <w:shd w:val="clear" w:color="auto" w:fill="auto"/>
          </w:tcPr>
          <w:p w:rsidR="00583F80" w:rsidRPr="005D4729" w:rsidRDefault="00583F80" w:rsidP="003944EF">
            <w:pPr>
              <w:pStyle w:val="TableHeading"/>
            </w:pPr>
            <w:r w:rsidRPr="005D4729">
              <w:t xml:space="preserve">Changes to be made to </w:t>
            </w:r>
            <w:r w:rsidR="00B36BB7" w:rsidRPr="005D4729">
              <w:t>section 3</w:t>
            </w:r>
            <w:r w:rsidRPr="005D4729">
              <w:t>55</w:t>
            </w:r>
            <w:r w:rsidR="00C7380F">
              <w:noBreakHyphen/>
            </w:r>
            <w:r w:rsidRPr="005D4729">
              <w:t>310 of the new Act</w:t>
            </w:r>
          </w:p>
        </w:tc>
      </w:tr>
      <w:tr w:rsidR="00583F80" w:rsidRPr="005D4729" w:rsidTr="001B6B87">
        <w:trPr>
          <w:tblHeader/>
        </w:trPr>
        <w:tc>
          <w:tcPr>
            <w:tcW w:w="642"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Item</w:t>
            </w:r>
          </w:p>
        </w:tc>
        <w:tc>
          <w:tcPr>
            <w:tcW w:w="2072"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 xml:space="preserve">For a reference in </w:t>
            </w:r>
            <w:r w:rsidR="00B36BB7" w:rsidRPr="005D4729">
              <w:rPr>
                <w:b/>
              </w:rPr>
              <w:t>section 3</w:t>
            </w:r>
            <w:r w:rsidRPr="005D4729">
              <w:rPr>
                <w:b/>
              </w:rPr>
              <w:t>55</w:t>
            </w:r>
            <w:r w:rsidR="00C7380F">
              <w:rPr>
                <w:b/>
              </w:rPr>
              <w:noBreakHyphen/>
            </w:r>
            <w:r w:rsidRPr="005D4729">
              <w:rPr>
                <w:b/>
              </w:rPr>
              <w:t>310 to...</w:t>
            </w:r>
          </w:p>
        </w:tc>
        <w:tc>
          <w:tcPr>
            <w:tcW w:w="4591" w:type="dxa"/>
            <w:tcBorders>
              <w:top w:val="single" w:sz="6" w:space="0" w:color="auto"/>
              <w:bottom w:val="single" w:sz="12" w:space="0" w:color="auto"/>
            </w:tcBorders>
            <w:shd w:val="clear" w:color="auto" w:fill="auto"/>
          </w:tcPr>
          <w:p w:rsidR="00583F80" w:rsidRPr="005D4729" w:rsidRDefault="00583F80" w:rsidP="00583F80">
            <w:pPr>
              <w:pStyle w:val="Tabletext"/>
              <w:keepNext/>
              <w:rPr>
                <w:b/>
              </w:rPr>
            </w:pPr>
            <w:r w:rsidRPr="005D4729">
              <w:rPr>
                <w:b/>
              </w:rPr>
              <w:t>substitute a reference to...</w:t>
            </w:r>
          </w:p>
        </w:tc>
      </w:tr>
      <w:tr w:rsidR="00583F80" w:rsidRPr="005D4729" w:rsidTr="001B6B87">
        <w:tc>
          <w:tcPr>
            <w:tcW w:w="642" w:type="dxa"/>
            <w:tcBorders>
              <w:top w:val="single" w:sz="12" w:space="0" w:color="auto"/>
            </w:tcBorders>
            <w:shd w:val="clear" w:color="auto" w:fill="auto"/>
          </w:tcPr>
          <w:p w:rsidR="00583F80" w:rsidRPr="005D4729" w:rsidRDefault="00583F80" w:rsidP="00583F80">
            <w:pPr>
              <w:pStyle w:val="Tabletext"/>
            </w:pPr>
            <w:r w:rsidRPr="005D4729">
              <w:t>1</w:t>
            </w:r>
          </w:p>
        </w:tc>
        <w:tc>
          <w:tcPr>
            <w:tcW w:w="2072" w:type="dxa"/>
            <w:tcBorders>
              <w:top w:val="single" w:sz="12" w:space="0" w:color="auto"/>
            </w:tcBorders>
            <w:shd w:val="clear" w:color="auto" w:fill="auto"/>
          </w:tcPr>
          <w:p w:rsidR="00583F80" w:rsidRPr="005D4729" w:rsidRDefault="00B36BB7" w:rsidP="00583F80">
            <w:pPr>
              <w:pStyle w:val="Tabletext"/>
            </w:pPr>
            <w:r w:rsidRPr="005D4729">
              <w:t>section 3</w:t>
            </w:r>
            <w:r w:rsidR="00583F80" w:rsidRPr="005D4729">
              <w:t>55</w:t>
            </w:r>
            <w:r w:rsidR="00C7380F">
              <w:noBreakHyphen/>
            </w:r>
            <w:r w:rsidR="00583F80" w:rsidRPr="005D4729">
              <w:t>315</w:t>
            </w:r>
          </w:p>
        </w:tc>
        <w:tc>
          <w:tcPr>
            <w:tcW w:w="4591" w:type="dxa"/>
            <w:tcBorders>
              <w:top w:val="single" w:sz="12" w:space="0" w:color="auto"/>
            </w:tcBorders>
            <w:shd w:val="clear" w:color="auto" w:fill="auto"/>
          </w:tcPr>
          <w:p w:rsidR="00583F80" w:rsidRPr="005D4729" w:rsidRDefault="00583F80" w:rsidP="00583F80">
            <w:pPr>
              <w:pStyle w:val="Tabletext"/>
            </w:pPr>
            <w:r w:rsidRPr="005D4729">
              <w:t>this section</w:t>
            </w:r>
          </w:p>
        </w:tc>
      </w:tr>
      <w:tr w:rsidR="00583F80" w:rsidRPr="005D4729" w:rsidTr="001B6B87">
        <w:tc>
          <w:tcPr>
            <w:tcW w:w="642" w:type="dxa"/>
            <w:tcBorders>
              <w:bottom w:val="single" w:sz="4" w:space="0" w:color="auto"/>
            </w:tcBorders>
            <w:shd w:val="clear" w:color="auto" w:fill="auto"/>
          </w:tcPr>
          <w:p w:rsidR="00583F80" w:rsidRPr="005D4729" w:rsidRDefault="00583F80" w:rsidP="00583F80">
            <w:pPr>
              <w:pStyle w:val="Tabletext"/>
            </w:pPr>
            <w:r w:rsidRPr="005D4729">
              <w:t>2</w:t>
            </w:r>
          </w:p>
        </w:tc>
        <w:tc>
          <w:tcPr>
            <w:tcW w:w="2072" w:type="dxa"/>
            <w:tcBorders>
              <w:bottom w:val="single" w:sz="4" w:space="0" w:color="auto"/>
            </w:tcBorders>
            <w:shd w:val="clear" w:color="auto" w:fill="auto"/>
          </w:tcPr>
          <w:p w:rsidR="00583F80" w:rsidRPr="005D4729" w:rsidRDefault="00583F80" w:rsidP="00583F80">
            <w:pPr>
              <w:pStyle w:val="Tabletext"/>
            </w:pPr>
            <w:r w:rsidRPr="005D4729">
              <w:t xml:space="preserve">the purpose of conducting one or more of the R&amp;D activities to which the R&amp;D deductions </w:t>
            </w:r>
            <w:r w:rsidRPr="005D4729">
              <w:lastRenderedPageBreak/>
              <w:t>(within the meaning of that section) relate</w:t>
            </w:r>
          </w:p>
        </w:tc>
        <w:tc>
          <w:tcPr>
            <w:tcW w:w="4591" w:type="dxa"/>
            <w:tcBorders>
              <w:bottom w:val="single" w:sz="4" w:space="0" w:color="auto"/>
            </w:tcBorders>
            <w:shd w:val="clear" w:color="auto" w:fill="auto"/>
          </w:tcPr>
          <w:p w:rsidR="00583F80" w:rsidRPr="005D4729" w:rsidRDefault="00583F80" w:rsidP="00583F80">
            <w:pPr>
              <w:pStyle w:val="Tabletext"/>
            </w:pPr>
            <w:r w:rsidRPr="005D4729">
              <w:lastRenderedPageBreak/>
              <w:t>both:</w:t>
            </w:r>
          </w:p>
          <w:p w:rsidR="00583F80" w:rsidRPr="005D4729" w:rsidRDefault="00583F80" w:rsidP="00583F80">
            <w:pPr>
              <w:pStyle w:val="Tablea"/>
            </w:pPr>
            <w:r w:rsidRPr="005D4729">
              <w:t>(a) the purpose of conducting one or more of the research and development activities (within the meaning of former section</w:t>
            </w:r>
            <w:r w:rsidR="00FD3F14" w:rsidRPr="005D4729">
              <w:t> </w:t>
            </w:r>
            <w:r w:rsidRPr="005D4729">
              <w:t>73B of the old Act) to which the old law deductions relate; and</w:t>
            </w:r>
          </w:p>
          <w:p w:rsidR="00583F80" w:rsidRPr="005D4729" w:rsidRDefault="00583F80" w:rsidP="00583F80">
            <w:pPr>
              <w:pStyle w:val="Tablea"/>
            </w:pPr>
            <w:r w:rsidRPr="005D4729">
              <w:lastRenderedPageBreak/>
              <w:t>(b) the purpose of conducting one or more of the R&amp;D activities to which the new law deductions (if any) relate</w:t>
            </w:r>
          </w:p>
        </w:tc>
      </w:tr>
      <w:tr w:rsidR="00583F80" w:rsidRPr="005D4729" w:rsidTr="001B6B87">
        <w:tc>
          <w:tcPr>
            <w:tcW w:w="642" w:type="dxa"/>
            <w:tcBorders>
              <w:bottom w:val="single" w:sz="12" w:space="0" w:color="auto"/>
            </w:tcBorders>
            <w:shd w:val="clear" w:color="auto" w:fill="auto"/>
          </w:tcPr>
          <w:p w:rsidR="00583F80" w:rsidRPr="005D4729" w:rsidRDefault="00583F80" w:rsidP="00583F80">
            <w:pPr>
              <w:pStyle w:val="Tabletext"/>
            </w:pPr>
            <w:r w:rsidRPr="005D4729">
              <w:lastRenderedPageBreak/>
              <w:t>3</w:t>
            </w:r>
          </w:p>
        </w:tc>
        <w:tc>
          <w:tcPr>
            <w:tcW w:w="2072" w:type="dxa"/>
            <w:tcBorders>
              <w:bottom w:val="single" w:sz="12" w:space="0" w:color="auto"/>
            </w:tcBorders>
            <w:shd w:val="clear" w:color="auto" w:fill="auto"/>
          </w:tcPr>
          <w:p w:rsidR="00583F80" w:rsidRPr="005D4729" w:rsidRDefault="00583F80" w:rsidP="00583F80">
            <w:pPr>
              <w:pStyle w:val="Tabletext"/>
            </w:pPr>
            <w:r w:rsidRPr="005D4729">
              <w:t>R&amp;D entity</w:t>
            </w:r>
          </w:p>
        </w:tc>
        <w:tc>
          <w:tcPr>
            <w:tcW w:w="4591" w:type="dxa"/>
            <w:tcBorders>
              <w:bottom w:val="single" w:sz="12" w:space="0" w:color="auto"/>
            </w:tcBorders>
            <w:shd w:val="clear" w:color="auto" w:fill="auto"/>
          </w:tcPr>
          <w:p w:rsidR="00583F80" w:rsidRPr="005D4729" w:rsidRDefault="00583F80" w:rsidP="00583F80">
            <w:pPr>
              <w:pStyle w:val="Tabletext"/>
            </w:pPr>
            <w:r w:rsidRPr="005D4729">
              <w:t>R&amp;D partnership</w:t>
            </w:r>
          </w:p>
        </w:tc>
      </w:tr>
    </w:tbl>
    <w:p w:rsidR="00C20EF6" w:rsidRPr="005D4729" w:rsidRDefault="00C20EF6" w:rsidP="00C20EF6">
      <w:pPr>
        <w:pStyle w:val="SubsectionHead"/>
      </w:pPr>
      <w:r w:rsidRPr="005D4729">
        <w:t>Deduction</w:t>
      </w:r>
    </w:p>
    <w:p w:rsidR="00583F80" w:rsidRPr="005D4729" w:rsidRDefault="00583F80" w:rsidP="00583F80">
      <w:pPr>
        <w:pStyle w:val="subsection"/>
      </w:pPr>
      <w:r w:rsidRPr="005D4729">
        <w:tab/>
        <w:t>(3)</w:t>
      </w:r>
      <w:r w:rsidRPr="005D4729">
        <w:tab/>
        <w:t xml:space="preserve">If the R&amp;D partnership could deduct for the event year an amount under </w:t>
      </w:r>
      <w:r w:rsidR="00B36BB7" w:rsidRPr="005D4729">
        <w:t>subsection 4</w:t>
      </w:r>
      <w:r w:rsidRPr="005D4729">
        <w:t>0</w:t>
      </w:r>
      <w:r w:rsidR="00C7380F">
        <w:noBreakHyphen/>
      </w:r>
      <w:r w:rsidRPr="005D4729">
        <w:t>285(2) of the new Act for:</w:t>
      </w:r>
    </w:p>
    <w:p w:rsidR="00583F80" w:rsidRPr="005D4729" w:rsidRDefault="00583F80" w:rsidP="00583F80">
      <w:pPr>
        <w:pStyle w:val="paragraph"/>
      </w:pPr>
      <w:r w:rsidRPr="005D4729">
        <w:tab/>
        <w:t>(a)</w:t>
      </w:r>
      <w:r w:rsidRPr="005D4729">
        <w:tab/>
        <w:t>the asset; and</w:t>
      </w:r>
    </w:p>
    <w:p w:rsidR="00583F80" w:rsidRPr="005D4729" w:rsidRDefault="00583F80" w:rsidP="00583F80">
      <w:pPr>
        <w:pStyle w:val="paragraph"/>
      </w:pPr>
      <w:r w:rsidRPr="005D4729">
        <w:tab/>
        <w:t>(b)</w:t>
      </w:r>
      <w:r w:rsidRPr="005D4729">
        <w:tab/>
        <w:t>the event;</w:t>
      </w:r>
    </w:p>
    <w:p w:rsidR="00583F80" w:rsidRPr="005D4729" w:rsidRDefault="00583F80" w:rsidP="00583F80">
      <w:pPr>
        <w:pStyle w:val="subsection2"/>
      </w:pPr>
      <w:r w:rsidRPr="005D4729">
        <w:t>if Division</w:t>
      </w:r>
      <w:r w:rsidR="00FD3F14" w:rsidRPr="005D4729">
        <w:t> </w:t>
      </w:r>
      <w:r w:rsidRPr="005D4729">
        <w:t xml:space="preserve">40 of that Act applied as described in </w:t>
      </w:r>
      <w:r w:rsidR="00FD3F14" w:rsidRPr="005D4729">
        <w:t>subsection (</w:t>
      </w:r>
      <w:r w:rsidRPr="005D4729">
        <w:t xml:space="preserve">2) of this section, the partner is taken to be able to deduct under </w:t>
      </w:r>
      <w:r w:rsidR="00B36BB7" w:rsidRPr="005D4729">
        <w:t>subsection 3</w:t>
      </w:r>
      <w:r w:rsidRPr="005D4729">
        <w:t>55</w:t>
      </w:r>
      <w:r w:rsidR="00C7380F">
        <w:noBreakHyphen/>
      </w:r>
      <w:r w:rsidRPr="005D4729">
        <w:t>525(2) of the new Act the partner’s proportion of that amount for the event year.</w:t>
      </w:r>
    </w:p>
    <w:p w:rsidR="00583F80" w:rsidRPr="005D4729" w:rsidRDefault="00583F80" w:rsidP="00583F80">
      <w:pPr>
        <w:pStyle w:val="SubsectionHead"/>
      </w:pPr>
      <w:r w:rsidRPr="005D4729">
        <w:t>Amount to be included in assessable income</w:t>
      </w:r>
    </w:p>
    <w:p w:rsidR="00583F80" w:rsidRPr="005D4729" w:rsidRDefault="00583F80" w:rsidP="00583F80">
      <w:pPr>
        <w:pStyle w:val="subsection"/>
      </w:pPr>
      <w:r w:rsidRPr="005D4729">
        <w:tab/>
        <w:t>(4)</w:t>
      </w:r>
      <w:r w:rsidRPr="005D4729">
        <w:tab/>
        <w:t xml:space="preserve">If an amount (the </w:t>
      </w:r>
      <w:r w:rsidR="00B36BB7" w:rsidRPr="005D4729">
        <w:rPr>
          <w:b/>
          <w:i/>
        </w:rPr>
        <w:t>section 4</w:t>
      </w:r>
      <w:r w:rsidRPr="005D4729">
        <w:rPr>
          <w:b/>
          <w:i/>
        </w:rPr>
        <w:t>0</w:t>
      </w:r>
      <w:r w:rsidR="00C7380F">
        <w:rPr>
          <w:b/>
          <w:i/>
        </w:rPr>
        <w:noBreakHyphen/>
      </w:r>
      <w:r w:rsidRPr="005D4729">
        <w:rPr>
          <w:b/>
          <w:i/>
        </w:rPr>
        <w:t>285 amount</w:t>
      </w:r>
      <w:r w:rsidRPr="005D4729">
        <w:t xml:space="preserve">) would be included in the R&amp;D partnership’s assessable income for the event year under </w:t>
      </w:r>
      <w:r w:rsidR="00B36BB7" w:rsidRPr="005D4729">
        <w:t>subsection 4</w:t>
      </w:r>
      <w:r w:rsidRPr="005D4729">
        <w:t>0</w:t>
      </w:r>
      <w:r w:rsidR="00C7380F">
        <w:noBreakHyphen/>
      </w:r>
      <w:r w:rsidRPr="005D4729">
        <w:t>285(1) of the new Act for the asset and the event if Division</w:t>
      </w:r>
      <w:r w:rsidR="00FD3F14" w:rsidRPr="005D4729">
        <w:t> </w:t>
      </w:r>
      <w:r w:rsidRPr="005D4729">
        <w:t xml:space="preserve">40 of that Act applied as described in </w:t>
      </w:r>
      <w:r w:rsidR="00FD3F14" w:rsidRPr="005D4729">
        <w:t>subsection (</w:t>
      </w:r>
      <w:r w:rsidRPr="005D4729">
        <w:t>2) of this section, the sum of:</w:t>
      </w:r>
    </w:p>
    <w:p w:rsidR="00583F80" w:rsidRPr="005D4729" w:rsidRDefault="00583F80" w:rsidP="00583F80">
      <w:pPr>
        <w:pStyle w:val="paragraph"/>
      </w:pPr>
      <w:r w:rsidRPr="005D4729">
        <w:tab/>
        <w:t>(a)</w:t>
      </w:r>
      <w:r w:rsidRPr="005D4729">
        <w:tab/>
        <w:t>the partner’s proportion of that amount; and</w:t>
      </w:r>
    </w:p>
    <w:p w:rsidR="00583F80" w:rsidRPr="005D4729" w:rsidRDefault="00583F80" w:rsidP="00583F80">
      <w:pPr>
        <w:pStyle w:val="paragraph"/>
      </w:pPr>
      <w:r w:rsidRPr="005D4729">
        <w:tab/>
        <w:t>(b)</w:t>
      </w:r>
      <w:r w:rsidRPr="005D4729">
        <w:tab/>
        <w:t>the following amount;</w:t>
      </w:r>
    </w:p>
    <w:p w:rsidR="00583F80" w:rsidRPr="005D4729" w:rsidRDefault="00583F80" w:rsidP="00583F80">
      <w:pPr>
        <w:pStyle w:val="subsection2"/>
      </w:pPr>
      <w:r w:rsidRPr="005D4729">
        <w:t xml:space="preserve">is taken to be included in the partner’s assessable income for the event year under </w:t>
      </w:r>
      <w:r w:rsidR="00B36BB7" w:rsidRPr="005D4729">
        <w:t>subsection 3</w:t>
      </w:r>
      <w:r w:rsidRPr="005D4729">
        <w:t>55</w:t>
      </w:r>
      <w:r w:rsidR="00C7380F">
        <w:noBreakHyphen/>
      </w:r>
      <w:r w:rsidRPr="005D4729">
        <w:t>525(3) of the new Act:</w:t>
      </w:r>
    </w:p>
    <w:p w:rsidR="00C20EF6" w:rsidRPr="005D4729" w:rsidRDefault="00565B92" w:rsidP="00C20EF6">
      <w:pPr>
        <w:pStyle w:val="subsection2"/>
      </w:pPr>
      <w:r w:rsidRPr="005D4729">
        <w:rPr>
          <w:noProof/>
        </w:rPr>
        <w:drawing>
          <wp:inline distT="0" distB="0" distL="0" distR="0" wp14:anchorId="1AB6D672" wp14:editId="734D91FA">
            <wp:extent cx="2170430" cy="1025525"/>
            <wp:effectExtent l="0" t="0" r="0" b="3175"/>
            <wp:docPr id="42" name="Picture 42" descr="Start formula Adjusted section 40-285 amount times open bracket start fraction Old law 1.25 rate deductions over Total decline in value end fraction close bracket times start fraction 1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5D4729" w:rsidRDefault="00583F80" w:rsidP="002E1B50">
      <w:pPr>
        <w:pStyle w:val="subsection2"/>
        <w:spacing w:before="120" w:after="120"/>
      </w:pPr>
      <w:r w:rsidRPr="005D4729">
        <w:lastRenderedPageBreak/>
        <w:t>where:</w:t>
      </w:r>
    </w:p>
    <w:p w:rsidR="00583F80" w:rsidRPr="005D4729" w:rsidRDefault="00583F80" w:rsidP="00583F80">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 so much of the </w:t>
      </w:r>
      <w:r w:rsidR="00B36BB7" w:rsidRPr="005D4729">
        <w:t>section 4</w:t>
      </w:r>
      <w:r w:rsidRPr="005D4729">
        <w:t>0</w:t>
      </w:r>
      <w:r w:rsidR="00C7380F">
        <w:noBreakHyphen/>
      </w:r>
      <w:r w:rsidRPr="005D4729">
        <w:t>285 amount as does not exceed the total decline in value.</w:t>
      </w:r>
    </w:p>
    <w:p w:rsidR="00583F80" w:rsidRPr="005D4729" w:rsidRDefault="00583F80" w:rsidP="00583F80">
      <w:pPr>
        <w:pStyle w:val="Definition"/>
      </w:pPr>
      <w:r w:rsidRPr="005D4729">
        <w:rPr>
          <w:b/>
          <w:i/>
        </w:rPr>
        <w:t>old law 1.25 rate</w:t>
      </w:r>
      <w:r w:rsidRPr="005D4729">
        <w:t xml:space="preserve"> </w:t>
      </w:r>
      <w:r w:rsidRPr="005D4729">
        <w:rPr>
          <w:b/>
          <w:i/>
        </w:rPr>
        <w:t>deductions</w:t>
      </w:r>
      <w:r w:rsidRPr="005D4729">
        <w:t xml:space="preserve"> means the sum of the partner’s notional Division</w:t>
      </w:r>
      <w:r w:rsidR="00FD3F14" w:rsidRPr="005D4729">
        <w:t> </w:t>
      </w:r>
      <w:r w:rsidRPr="005D4729">
        <w:t>40 deductions, and notional Division</w:t>
      </w:r>
      <w:r w:rsidR="00FD3F14" w:rsidRPr="005D4729">
        <w:t> </w:t>
      </w:r>
      <w:r w:rsidRPr="005D4729">
        <w:t>42 deductions, (if any) for the asset that were multiplied by 1.25 in working out the old law deductions.</w:t>
      </w:r>
    </w:p>
    <w:p w:rsidR="00583F80" w:rsidRPr="005D4729" w:rsidRDefault="00583F80" w:rsidP="00583F80">
      <w:pPr>
        <w:pStyle w:val="Definition"/>
      </w:pPr>
      <w:r w:rsidRPr="005D4729">
        <w:rPr>
          <w:b/>
          <w:i/>
        </w:rPr>
        <w:t>total decline in value</w:t>
      </w:r>
      <w:r w:rsidRPr="005D4729">
        <w:t xml:space="preserve"> means the asset’s cost, less its adjustable value, worked out under Division</w:t>
      </w:r>
      <w:r w:rsidR="00FD3F14" w:rsidRPr="005D4729">
        <w:t> </w:t>
      </w:r>
      <w:r w:rsidRPr="005D4729">
        <w:t xml:space="preserve">40 of the new Act as it applies as described in </w:t>
      </w:r>
      <w:r w:rsidR="00FD3F14" w:rsidRPr="005D4729">
        <w:t>subsection (</w:t>
      </w:r>
      <w:r w:rsidRPr="005D4729">
        <w:t>2).</w:t>
      </w:r>
    </w:p>
    <w:p w:rsidR="00565B92" w:rsidRPr="005D4729" w:rsidRDefault="00565B92" w:rsidP="00565B92">
      <w:pPr>
        <w:pStyle w:val="SubsectionHead"/>
      </w:pPr>
      <w:r w:rsidRPr="005D4729">
        <w:t>Application of Division 355</w:t>
      </w:r>
    </w:p>
    <w:p w:rsidR="00565B92" w:rsidRPr="005D4729" w:rsidRDefault="00565B92" w:rsidP="00565B92">
      <w:pPr>
        <w:pStyle w:val="subsection"/>
      </w:pPr>
      <w:r w:rsidRPr="005D4729">
        <w:tab/>
        <w:t>(4A)</w:t>
      </w:r>
      <w:r w:rsidRPr="005D4729">
        <w:tab/>
        <w:t xml:space="preserve">In applying Division 355 of the new Act in relation to the asset for the income year, if one or more partners (including the partner) in the R&amp;D partnership is entitled under </w:t>
      </w:r>
      <w:r w:rsidR="00B36BB7" w:rsidRPr="005D4729">
        <w:t>section 3</w:t>
      </w:r>
      <w:r w:rsidRPr="005D4729">
        <w:t>55</w:t>
      </w:r>
      <w:r w:rsidR="00C7380F">
        <w:noBreakHyphen/>
      </w:r>
      <w:r w:rsidRPr="005D4729">
        <w:t xml:space="preserve">100 of the new Act to tax offsets for one or more income years for deductions under </w:t>
      </w:r>
      <w:r w:rsidR="00B36BB7" w:rsidRPr="005D4729">
        <w:t>section 3</w:t>
      </w:r>
      <w:r w:rsidRPr="005D4729">
        <w:t>55</w:t>
      </w:r>
      <w:r w:rsidR="00C7380F">
        <w:noBreakHyphen/>
      </w:r>
      <w:r w:rsidRPr="005D4729">
        <w:t>520 of that Act for the asset, the partner is taken to have:</w:t>
      </w:r>
    </w:p>
    <w:p w:rsidR="00565B92" w:rsidRPr="005D4729" w:rsidRDefault="00565B92" w:rsidP="00565B92">
      <w:pPr>
        <w:pStyle w:val="paragraph"/>
      </w:pPr>
      <w:r w:rsidRPr="005D4729">
        <w:tab/>
        <w:t>(a)</w:t>
      </w:r>
      <w:r w:rsidRPr="005D4729">
        <w:tab/>
        <w:t xml:space="preserve">if an amount is taken to be included in the R&amp;D entity’s assessable income for the event year as mentioned in subsection (4) of this section—a clawback amount under </w:t>
      </w:r>
      <w:r w:rsidR="00B36BB7" w:rsidRPr="005D4729">
        <w:t>section 3</w:t>
      </w:r>
      <w:r w:rsidRPr="005D4729">
        <w:t>55</w:t>
      </w:r>
      <w:r w:rsidR="00C7380F">
        <w:noBreakHyphen/>
      </w:r>
      <w:r w:rsidRPr="005D4729">
        <w:t>448 of the new Act for the income year equal to the amount mentioned in subsection (4B) of this section; or</w:t>
      </w:r>
    </w:p>
    <w:p w:rsidR="00565B92" w:rsidRPr="005D4729" w:rsidRDefault="00565B92" w:rsidP="00565B92">
      <w:pPr>
        <w:pStyle w:val="paragraph"/>
      </w:pPr>
      <w:r w:rsidRPr="005D4729">
        <w:tab/>
        <w:t>(b)</w:t>
      </w:r>
      <w:r w:rsidRPr="005D4729">
        <w:tab/>
        <w:t xml:space="preserve">if the partner is taken to be able to deduct an amount as mentioned in subsection (3) of this section—a catch up amount under </w:t>
      </w:r>
      <w:r w:rsidR="00B36BB7" w:rsidRPr="005D4729">
        <w:t>section 3</w:t>
      </w:r>
      <w:r w:rsidRPr="005D4729">
        <w:t>55</w:t>
      </w:r>
      <w:r w:rsidR="00C7380F">
        <w:noBreakHyphen/>
      </w:r>
      <w:r w:rsidRPr="005D4729">
        <w:t>467 of the new Act for the income year equal to the amount of that deduction.</w:t>
      </w:r>
    </w:p>
    <w:p w:rsidR="00565B92" w:rsidRPr="005D4729" w:rsidRDefault="00565B92" w:rsidP="00565B92">
      <w:pPr>
        <w:pStyle w:val="subsection"/>
      </w:pPr>
      <w:r w:rsidRPr="005D4729">
        <w:tab/>
        <w:t>(4B)</w:t>
      </w:r>
      <w:r w:rsidRPr="005D4729">
        <w:tab/>
        <w:t>The amount is an amount equal to the partner’s proportion of the following:</w:t>
      </w:r>
    </w:p>
    <w:p w:rsidR="00565B92" w:rsidRPr="005D4729" w:rsidRDefault="00565B92" w:rsidP="00565B92">
      <w:pPr>
        <w:pStyle w:val="subsection"/>
      </w:pPr>
      <w:r w:rsidRPr="005D4729">
        <w:lastRenderedPageBreak/>
        <w:tab/>
      </w:r>
      <w:r w:rsidRPr="005D4729">
        <w:tab/>
      </w:r>
      <w:r w:rsidR="00DA1648" w:rsidRPr="005D4729">
        <w:rPr>
          <w:noProof/>
        </w:rPr>
        <w:drawing>
          <wp:inline distT="0" distB="0" distL="0" distR="0" wp14:anchorId="67C6B80D" wp14:editId="4D8FC60E">
            <wp:extent cx="1860550" cy="747395"/>
            <wp:effectExtent l="0" t="0" r="6350" b="0"/>
            <wp:docPr id="43" name="Picture 43" descr="Start formula Adjusted section 40-285 amount times start fraction Sum of new law deductions over Total decline in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65B92" w:rsidRPr="005D4729" w:rsidRDefault="00565B92" w:rsidP="00565B92">
      <w:pPr>
        <w:pStyle w:val="subsection2"/>
      </w:pPr>
      <w:r w:rsidRPr="005D4729">
        <w:t>where:</w:t>
      </w:r>
    </w:p>
    <w:p w:rsidR="00565B92" w:rsidRPr="005D4729" w:rsidRDefault="00565B92" w:rsidP="00565B92">
      <w:pPr>
        <w:pStyle w:val="Definition"/>
      </w:pPr>
      <w:r w:rsidRPr="005D4729">
        <w:rPr>
          <w:b/>
          <w:i/>
        </w:rPr>
        <w:t xml:space="preserve">adjusted </w:t>
      </w:r>
      <w:r w:rsidR="00B36BB7" w:rsidRPr="005D4729">
        <w:rPr>
          <w:b/>
          <w:i/>
        </w:rPr>
        <w:t>section 4</w:t>
      </w:r>
      <w:r w:rsidRPr="005D4729">
        <w:rPr>
          <w:b/>
          <w:i/>
        </w:rPr>
        <w:t>0</w:t>
      </w:r>
      <w:r w:rsidR="00C7380F">
        <w:rPr>
          <w:b/>
          <w:i/>
        </w:rPr>
        <w:noBreakHyphen/>
      </w:r>
      <w:r w:rsidRPr="005D4729">
        <w:rPr>
          <w:b/>
          <w:i/>
        </w:rPr>
        <w:t>285 amount</w:t>
      </w:r>
      <w:r w:rsidRPr="005D4729">
        <w:t xml:space="preserve"> means so much of the </w:t>
      </w:r>
      <w:r w:rsidR="00B36BB7" w:rsidRPr="005D4729">
        <w:t>section 4</w:t>
      </w:r>
      <w:r w:rsidRPr="005D4729">
        <w:t>0</w:t>
      </w:r>
      <w:r w:rsidR="00C7380F">
        <w:noBreakHyphen/>
      </w:r>
      <w:r w:rsidRPr="005D4729">
        <w:t>285 amount as does not exceed the total decline in value.</w:t>
      </w:r>
    </w:p>
    <w:p w:rsidR="00565B92" w:rsidRPr="005D4729" w:rsidRDefault="00565B92" w:rsidP="00565B92">
      <w:pPr>
        <w:pStyle w:val="Definition"/>
      </w:pPr>
      <w:r w:rsidRPr="005D4729">
        <w:rPr>
          <w:b/>
          <w:i/>
        </w:rPr>
        <w:t xml:space="preserve">sum of new law deductions </w:t>
      </w:r>
      <w:r w:rsidRPr="005D4729">
        <w:t xml:space="preserve">means the sum of each partner’s deductions under </w:t>
      </w:r>
      <w:r w:rsidR="00B36BB7" w:rsidRPr="005D4729">
        <w:t>section 3</w:t>
      </w:r>
      <w:r w:rsidRPr="005D4729">
        <w:t>55</w:t>
      </w:r>
      <w:r w:rsidR="00C7380F">
        <w:noBreakHyphen/>
      </w:r>
      <w:r w:rsidRPr="005D4729">
        <w:t>520 of the new Act mentioned in subsection (4A) of this section.</w:t>
      </w:r>
    </w:p>
    <w:p w:rsidR="00565B92" w:rsidRPr="005D4729" w:rsidRDefault="00565B92" w:rsidP="00565B92">
      <w:pPr>
        <w:pStyle w:val="Definition"/>
      </w:pPr>
      <w:r w:rsidRPr="005D4729">
        <w:rPr>
          <w:b/>
          <w:i/>
        </w:rPr>
        <w:t>total decline in value</w:t>
      </w:r>
      <w:r w:rsidRPr="005D4729">
        <w:t xml:space="preserve"> means the asset’s cost, less its adjustable value, worked out under Division 40 of the new Act as it applies as described in subsection (2) of this section.</w:t>
      </w:r>
    </w:p>
    <w:p w:rsidR="00583F80" w:rsidRPr="005D4729" w:rsidRDefault="00583F80" w:rsidP="00583F80">
      <w:pPr>
        <w:pStyle w:val="SubsectionHead"/>
      </w:pPr>
      <w:r w:rsidRPr="005D4729">
        <w:t>Normal rules do not apply for the asset and the event</w:t>
      </w:r>
    </w:p>
    <w:p w:rsidR="00583F80" w:rsidRPr="005D4729" w:rsidRDefault="00583F80" w:rsidP="00583F80">
      <w:pPr>
        <w:pStyle w:val="subsection"/>
      </w:pPr>
      <w:r w:rsidRPr="005D4729">
        <w:tab/>
        <w:t>(5)</w:t>
      </w:r>
      <w:r w:rsidRPr="005D4729">
        <w:tab/>
        <w:t>Neither of the following sections:</w:t>
      </w:r>
    </w:p>
    <w:p w:rsidR="00583F80" w:rsidRPr="005D4729" w:rsidRDefault="00583F80" w:rsidP="00583F80">
      <w:pPr>
        <w:pStyle w:val="paragraph"/>
      </w:pPr>
      <w:r w:rsidRPr="005D4729">
        <w:tab/>
        <w:t>(a)</w:t>
      </w:r>
      <w:r w:rsidRPr="005D4729">
        <w:tab/>
      </w:r>
      <w:r w:rsidR="00B36BB7" w:rsidRPr="005D4729">
        <w:t>section 3</w:t>
      </w:r>
      <w:r w:rsidRPr="005D4729">
        <w:t>55</w:t>
      </w:r>
      <w:r w:rsidR="00C7380F">
        <w:noBreakHyphen/>
      </w:r>
      <w:r w:rsidRPr="005D4729">
        <w:t>525 of the new Act;</w:t>
      </w:r>
    </w:p>
    <w:p w:rsidR="00583F80" w:rsidRPr="005D4729" w:rsidRDefault="00583F80" w:rsidP="00583F80">
      <w:pPr>
        <w:pStyle w:val="paragraph"/>
      </w:pPr>
      <w:r w:rsidRPr="005D4729">
        <w:tab/>
        <w:t>(b)</w:t>
      </w:r>
      <w:r w:rsidRPr="005D4729">
        <w:tab/>
        <w:t>former section</w:t>
      </w:r>
      <w:r w:rsidR="00FD3F14" w:rsidRPr="005D4729">
        <w:t> </w:t>
      </w:r>
      <w:r w:rsidRPr="005D4729">
        <w:t>73BF of the old Act (as that section applies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583F80" w:rsidRPr="005D4729" w:rsidRDefault="00583F80" w:rsidP="00583F80">
      <w:pPr>
        <w:pStyle w:val="subsection2"/>
      </w:pPr>
      <w:r w:rsidRPr="005D4729">
        <w:t>to the extent that they would otherwise apply apart from this section to the partner for the event, do so apply to the partner for the event.</w:t>
      </w:r>
    </w:p>
    <w:p w:rsidR="00583F80" w:rsidRPr="005D4729" w:rsidRDefault="00583F80" w:rsidP="00583F80">
      <w:pPr>
        <w:pStyle w:val="notetext"/>
      </w:pPr>
      <w:r w:rsidRPr="005D4729">
        <w:t>Note 1:</w:t>
      </w:r>
      <w:r w:rsidRPr="005D4729">
        <w:tab/>
        <w:t>Section</w:t>
      </w:r>
      <w:r w:rsidR="00FD3F14" w:rsidRPr="005D4729">
        <w:t> </w:t>
      </w:r>
      <w:r w:rsidRPr="005D4729">
        <w:t>355</w:t>
      </w:r>
      <w:r w:rsidR="00C7380F">
        <w:noBreakHyphen/>
      </w:r>
      <w:r w:rsidRPr="005D4729">
        <w:t>525 of the new Act would otherwise apply for the event in a case where the partner had new law deductions.</w:t>
      </w:r>
    </w:p>
    <w:p w:rsidR="00583F80" w:rsidRPr="005D4729" w:rsidRDefault="00583F80" w:rsidP="00583F80">
      <w:pPr>
        <w:pStyle w:val="notetext"/>
      </w:pPr>
      <w:r w:rsidRPr="005D4729">
        <w:t>Note 2:</w:t>
      </w:r>
      <w:r w:rsidRPr="005D4729">
        <w:tab/>
        <w:t>Former section</w:t>
      </w:r>
      <w:r w:rsidR="00FD3F14" w:rsidRPr="005D4729">
        <w:t> </w:t>
      </w:r>
      <w:r w:rsidRPr="005D4729">
        <w:t>73BF of the old Act may otherwise apply for the event in respect of the old law deductions.</w:t>
      </w:r>
    </w:p>
    <w:p w:rsidR="00583F80" w:rsidRPr="005D4729" w:rsidRDefault="00583F80" w:rsidP="00583F80">
      <w:pPr>
        <w:pStyle w:val="ActHead5"/>
      </w:pPr>
      <w:bookmarkStart w:id="597" w:name="_Toc138776447"/>
      <w:r w:rsidRPr="00C7380F">
        <w:rPr>
          <w:rStyle w:val="CharSectno"/>
        </w:rPr>
        <w:t>355</w:t>
      </w:r>
      <w:r w:rsidR="00C7380F" w:rsidRPr="00C7380F">
        <w:rPr>
          <w:rStyle w:val="CharSectno"/>
        </w:rPr>
        <w:noBreakHyphen/>
      </w:r>
      <w:r w:rsidRPr="00C7380F">
        <w:rPr>
          <w:rStyle w:val="CharSectno"/>
        </w:rPr>
        <w:t>340</w:t>
      </w:r>
      <w:r w:rsidRPr="005D4729">
        <w:t xml:space="preserve">  Balancing adjustment—tax exempt entities that become taxable</w:t>
      </w:r>
      <w:bookmarkEnd w:id="597"/>
    </w:p>
    <w:p w:rsidR="00583F80" w:rsidRPr="005D4729" w:rsidRDefault="00583F80" w:rsidP="00583F80">
      <w:pPr>
        <w:pStyle w:val="subsection"/>
      </w:pPr>
      <w:r w:rsidRPr="005D4729">
        <w:tab/>
      </w:r>
      <w:r w:rsidRPr="005D4729">
        <w:tab/>
        <w:t>Item</w:t>
      </w:r>
      <w:r w:rsidR="00FD3F14" w:rsidRPr="005D4729">
        <w:t> </w:t>
      </w:r>
      <w:r w:rsidRPr="005D4729">
        <w:t>7 of the table in subsection</w:t>
      </w:r>
      <w:r w:rsidR="00FD3F14" w:rsidRPr="005D4729">
        <w:t> </w:t>
      </w:r>
      <w:r w:rsidRPr="005D4729">
        <w:t>57</w:t>
      </w:r>
      <w:r w:rsidR="00C7380F">
        <w:noBreakHyphen/>
      </w:r>
      <w:r w:rsidRPr="005D4729">
        <w:t>110(2) in Schedule</w:t>
      </w:r>
      <w:r w:rsidR="00FD3F14" w:rsidRPr="005D4729">
        <w:t> </w:t>
      </w:r>
      <w:r w:rsidRPr="005D4729">
        <w:t xml:space="preserve">2D to the </w:t>
      </w:r>
      <w:r w:rsidRPr="005D4729">
        <w:rPr>
          <w:i/>
        </w:rPr>
        <w:t>Income Tax Assessment Act 1936</w:t>
      </w:r>
      <w:r w:rsidRPr="005D4729">
        <w:t xml:space="preserve"> applies as if the deduction rules </w:t>
      </w:r>
      <w:r w:rsidRPr="005D4729">
        <w:lastRenderedPageBreak/>
        <w:t>set out in the final column of that item also included former sections</w:t>
      </w:r>
      <w:r w:rsidR="00FD3F14" w:rsidRPr="005D4729">
        <w:t> </w:t>
      </w:r>
      <w:r w:rsidRPr="005D4729">
        <w:t xml:space="preserve">73BA and 73BH of the </w:t>
      </w:r>
      <w:r w:rsidRPr="005D4729">
        <w:rPr>
          <w:i/>
        </w:rPr>
        <w:t>Income Tax Assessment Act 1936</w:t>
      </w:r>
      <w:r w:rsidRPr="005D4729">
        <w:t>.</w:t>
      </w:r>
    </w:p>
    <w:p w:rsidR="00583F80" w:rsidRPr="005D4729" w:rsidRDefault="00B36BB7" w:rsidP="00583F80">
      <w:pPr>
        <w:pStyle w:val="ActHead4"/>
      </w:pPr>
      <w:bookmarkStart w:id="598" w:name="_Toc138776448"/>
      <w:r w:rsidRPr="00C7380F">
        <w:rPr>
          <w:rStyle w:val="CharSubdNo"/>
        </w:rPr>
        <w:t>Subdivision 3</w:t>
      </w:r>
      <w:r w:rsidR="00583F80" w:rsidRPr="00C7380F">
        <w:rPr>
          <w:rStyle w:val="CharSubdNo"/>
        </w:rPr>
        <w:t>55</w:t>
      </w:r>
      <w:r w:rsidR="00C7380F" w:rsidRPr="00C7380F">
        <w:rPr>
          <w:rStyle w:val="CharSubdNo"/>
        </w:rPr>
        <w:noBreakHyphen/>
      </w:r>
      <w:r w:rsidR="00583F80" w:rsidRPr="00C7380F">
        <w:rPr>
          <w:rStyle w:val="CharSubdNo"/>
        </w:rPr>
        <w:t>F</w:t>
      </w:r>
      <w:r w:rsidR="00583F80" w:rsidRPr="005D4729">
        <w:t>—</w:t>
      </w:r>
      <w:r w:rsidR="00583F80" w:rsidRPr="00C7380F">
        <w:rPr>
          <w:rStyle w:val="CharSubdText"/>
        </w:rPr>
        <w:t>Integrity rules</w:t>
      </w:r>
      <w:bookmarkEnd w:id="598"/>
    </w:p>
    <w:p w:rsidR="00583F80" w:rsidRPr="005D4729" w:rsidRDefault="00583F80" w:rsidP="00583F80">
      <w:pPr>
        <w:pStyle w:val="TofSectsHeading"/>
      </w:pPr>
      <w:r w:rsidRPr="005D4729">
        <w:t>Table of sections</w:t>
      </w:r>
    </w:p>
    <w:p w:rsidR="00583F80" w:rsidRPr="005D4729" w:rsidRDefault="00583F80" w:rsidP="00583F80">
      <w:pPr>
        <w:pStyle w:val="TofSectsSection"/>
      </w:pPr>
      <w:r w:rsidRPr="005D4729">
        <w:t>355</w:t>
      </w:r>
      <w:r w:rsidR="00C7380F">
        <w:noBreakHyphen/>
      </w:r>
      <w:r w:rsidRPr="005D4729">
        <w:t>415</w:t>
      </w:r>
      <w:r w:rsidRPr="005D4729">
        <w:tab/>
        <w:t>Expenditure reduced to reflect group mark</w:t>
      </w:r>
      <w:r w:rsidR="00C7380F">
        <w:noBreakHyphen/>
      </w:r>
      <w:r w:rsidRPr="005D4729">
        <w:t>ups</w:t>
      </w:r>
    </w:p>
    <w:p w:rsidR="00583F80" w:rsidRPr="005D4729" w:rsidRDefault="00583F80" w:rsidP="00583F80">
      <w:pPr>
        <w:pStyle w:val="ActHead5"/>
      </w:pPr>
      <w:bookmarkStart w:id="599" w:name="_Toc138776449"/>
      <w:r w:rsidRPr="00C7380F">
        <w:rPr>
          <w:rStyle w:val="CharSectno"/>
        </w:rPr>
        <w:t>355</w:t>
      </w:r>
      <w:r w:rsidR="00C7380F" w:rsidRPr="00C7380F">
        <w:rPr>
          <w:rStyle w:val="CharSectno"/>
        </w:rPr>
        <w:noBreakHyphen/>
      </w:r>
      <w:r w:rsidRPr="00C7380F">
        <w:rPr>
          <w:rStyle w:val="CharSectno"/>
        </w:rPr>
        <w:t>415</w:t>
      </w:r>
      <w:r w:rsidRPr="005D4729">
        <w:t xml:space="preserve">  Expenditure reduced to reflect group mark</w:t>
      </w:r>
      <w:r w:rsidR="00C7380F">
        <w:noBreakHyphen/>
      </w:r>
      <w:r w:rsidRPr="005D4729">
        <w:t>ups</w:t>
      </w:r>
      <w:bookmarkEnd w:id="599"/>
    </w:p>
    <w:p w:rsidR="00583F80" w:rsidRPr="005D4729" w:rsidRDefault="00583F80" w:rsidP="00583F80">
      <w:pPr>
        <w:pStyle w:val="subsection"/>
      </w:pPr>
      <w:r w:rsidRPr="005D4729">
        <w:tab/>
      </w:r>
      <w:r w:rsidRPr="005D4729">
        <w:tab/>
        <w:t xml:space="preserve">For the purposes of step 1 of the method statement in </w:t>
      </w:r>
      <w:r w:rsidR="00B36BB7" w:rsidRPr="005D4729">
        <w:t>subsection 3</w:t>
      </w:r>
      <w:r w:rsidRPr="005D4729">
        <w:t>55</w:t>
      </w:r>
      <w:r w:rsidR="00C7380F">
        <w:noBreakHyphen/>
      </w:r>
      <w:r w:rsidRPr="005D4729">
        <w:t xml:space="preserve">415(2) of the </w:t>
      </w:r>
      <w:r w:rsidRPr="005D4729">
        <w:rPr>
          <w:i/>
        </w:rPr>
        <w:t>Income Tax Assessment Act 1997</w:t>
      </w:r>
      <w:r w:rsidRPr="005D4729">
        <w:t>, also disregard amounts that have already been taken into account under former subsection</w:t>
      </w:r>
      <w:r w:rsidR="00FD3F14" w:rsidRPr="005D4729">
        <w:t> </w:t>
      </w:r>
      <w:r w:rsidRPr="005D4729">
        <w:t xml:space="preserve">73B(14AA) of the </w:t>
      </w:r>
      <w:r w:rsidRPr="005D4729">
        <w:rPr>
          <w:i/>
        </w:rPr>
        <w:t>Income Tax Assessment Act 1936</w:t>
      </w:r>
      <w:r w:rsidRPr="005D4729">
        <w:t xml:space="preserve"> for the R&amp;D entity, the grouped entity and the R&amp;D activities for an earlier income year.</w:t>
      </w:r>
    </w:p>
    <w:p w:rsidR="00583F80" w:rsidRPr="005D4729" w:rsidRDefault="00B36BB7" w:rsidP="00583F80">
      <w:pPr>
        <w:pStyle w:val="ActHead4"/>
      </w:pPr>
      <w:bookmarkStart w:id="600" w:name="_Toc138776450"/>
      <w:r w:rsidRPr="00C7380F">
        <w:rPr>
          <w:rStyle w:val="CharSubdNo"/>
        </w:rPr>
        <w:t>Subdivision 3</w:t>
      </w:r>
      <w:r w:rsidR="00583F80" w:rsidRPr="00C7380F">
        <w:rPr>
          <w:rStyle w:val="CharSubdNo"/>
        </w:rPr>
        <w:t>55</w:t>
      </w:r>
      <w:r w:rsidR="00C7380F" w:rsidRPr="00C7380F">
        <w:rPr>
          <w:rStyle w:val="CharSubdNo"/>
        </w:rPr>
        <w:noBreakHyphen/>
      </w:r>
      <w:r w:rsidR="00583F80" w:rsidRPr="00C7380F">
        <w:rPr>
          <w:rStyle w:val="CharSubdNo"/>
        </w:rPr>
        <w:t>K</w:t>
      </w:r>
      <w:r w:rsidR="00583F80" w:rsidRPr="005D4729">
        <w:t>—</w:t>
      </w:r>
      <w:r w:rsidR="00583F80" w:rsidRPr="00C7380F">
        <w:rPr>
          <w:rStyle w:val="CharSubdText"/>
        </w:rPr>
        <w:t>Modified application of the old R&amp;D law</w:t>
      </w:r>
      <w:bookmarkEnd w:id="600"/>
    </w:p>
    <w:p w:rsidR="00583F80" w:rsidRPr="005D4729" w:rsidRDefault="00583F80" w:rsidP="00583F80">
      <w:pPr>
        <w:pStyle w:val="TofSectsHeading"/>
      </w:pPr>
      <w:r w:rsidRPr="005D4729">
        <w:t>Table of sections</w:t>
      </w:r>
    </w:p>
    <w:p w:rsidR="00583F80" w:rsidRPr="005D4729" w:rsidRDefault="00583F80" w:rsidP="00583F80">
      <w:pPr>
        <w:pStyle w:val="TofSectsSection"/>
      </w:pPr>
      <w:r w:rsidRPr="005D4729">
        <w:t>355</w:t>
      </w:r>
      <w:r w:rsidR="00C7380F">
        <w:noBreakHyphen/>
      </w:r>
      <w:r w:rsidRPr="005D4729">
        <w:t>550</w:t>
      </w:r>
      <w:r w:rsidRPr="005D4729">
        <w:tab/>
        <w:t>Prepayments of R&amp;D expenditure extending into the 20</w:t>
      </w:r>
      <w:r w:rsidR="009A1F49" w:rsidRPr="005D4729">
        <w:t>11</w:t>
      </w:r>
      <w:r w:rsidR="00C7380F">
        <w:noBreakHyphen/>
      </w:r>
      <w:r w:rsidRPr="005D4729">
        <w:t>1</w:t>
      </w:r>
      <w:r w:rsidR="009A1F49" w:rsidRPr="005D4729">
        <w:t>2</w:t>
      </w:r>
      <w:r w:rsidRPr="005D4729">
        <w:t xml:space="preserve"> income year</w:t>
      </w:r>
    </w:p>
    <w:p w:rsidR="00583F80" w:rsidRPr="005D4729" w:rsidRDefault="00583F80" w:rsidP="00583F80">
      <w:pPr>
        <w:pStyle w:val="ActHead5"/>
      </w:pPr>
      <w:bookmarkStart w:id="601" w:name="_Toc138776451"/>
      <w:r w:rsidRPr="00C7380F">
        <w:rPr>
          <w:rStyle w:val="CharSectno"/>
        </w:rPr>
        <w:t>355</w:t>
      </w:r>
      <w:r w:rsidR="00C7380F" w:rsidRPr="00C7380F">
        <w:rPr>
          <w:rStyle w:val="CharSectno"/>
        </w:rPr>
        <w:noBreakHyphen/>
      </w:r>
      <w:r w:rsidRPr="00C7380F">
        <w:rPr>
          <w:rStyle w:val="CharSectno"/>
        </w:rPr>
        <w:t>550</w:t>
      </w:r>
      <w:r w:rsidRPr="005D4729">
        <w:t xml:space="preserve">  Prepayments of R&amp;D expenditure extending into the 2011</w:t>
      </w:r>
      <w:r w:rsidR="00C7380F">
        <w:noBreakHyphen/>
      </w:r>
      <w:r w:rsidRPr="005D4729">
        <w:t>12 income year</w:t>
      </w:r>
      <w:bookmarkEnd w:id="601"/>
    </w:p>
    <w:p w:rsidR="00583F80" w:rsidRPr="005D4729" w:rsidRDefault="00583F80" w:rsidP="00583F80">
      <w:pPr>
        <w:pStyle w:val="SubsectionHead"/>
      </w:pPr>
      <w:r w:rsidRPr="005D4729">
        <w:t>Advance R and D expenditure</w:t>
      </w:r>
    </w:p>
    <w:p w:rsidR="00583F80" w:rsidRPr="005D4729" w:rsidRDefault="00583F80" w:rsidP="00583F80">
      <w:pPr>
        <w:pStyle w:val="subsection"/>
      </w:pPr>
      <w:r w:rsidRPr="005D4729">
        <w:tab/>
        <w:t>(1)</w:t>
      </w:r>
      <w:r w:rsidRPr="005D4729">
        <w:tab/>
        <w:t>This section applies if, apart from former paragraph</w:t>
      </w:r>
      <w:r w:rsidR="00FD3F14" w:rsidRPr="005D4729">
        <w:t> </w:t>
      </w:r>
      <w:r w:rsidRPr="005D4729">
        <w:t xml:space="preserve">73B(10)(a) of the </w:t>
      </w:r>
      <w:r w:rsidRPr="005D4729">
        <w:rPr>
          <w:i/>
        </w:rPr>
        <w:t>Income Tax Assessment Act 1936</w:t>
      </w:r>
      <w:r w:rsidRPr="005D4729">
        <w:t xml:space="preserve">, an eligible company could deduct advance R and D expenditure in one or more income years commencing on or after </w:t>
      </w:r>
      <w:r w:rsidR="00EB3B5E">
        <w:rPr>
          <w:color w:val="000000"/>
        </w:rPr>
        <w:t>1 July</w:t>
      </w:r>
      <w:r w:rsidRPr="005D4729">
        <w:rPr>
          <w:color w:val="000000"/>
        </w:rPr>
        <w:t xml:space="preserve"> 2011</w:t>
      </w:r>
      <w:r w:rsidRPr="005D4729">
        <w:t>.</w:t>
      </w:r>
    </w:p>
    <w:p w:rsidR="00583F80" w:rsidRPr="005D4729" w:rsidRDefault="00583F80" w:rsidP="00583F80">
      <w:pPr>
        <w:pStyle w:val="notetext"/>
      </w:pPr>
      <w:r w:rsidRPr="005D4729">
        <w:t>Note:</w:t>
      </w:r>
      <w:r w:rsidRPr="005D4729">
        <w:tab/>
        <w:t>That deduction would be under former section</w:t>
      </w:r>
      <w:r w:rsidR="00FD3F14" w:rsidRPr="005D4729">
        <w:t> </w:t>
      </w:r>
      <w:r w:rsidRPr="005D4729">
        <w:t>73B of that Act as that former section applies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583F80" w:rsidRPr="005D4729" w:rsidRDefault="00583F80" w:rsidP="00583F80">
      <w:pPr>
        <w:pStyle w:val="SubsectionHead"/>
      </w:pPr>
      <w:r w:rsidRPr="005D4729">
        <w:t>Other prepayments of R&amp;D expenditure</w:t>
      </w:r>
    </w:p>
    <w:p w:rsidR="00583F80" w:rsidRPr="005D4729" w:rsidRDefault="00583F80" w:rsidP="00583F80">
      <w:pPr>
        <w:pStyle w:val="subsection"/>
      </w:pPr>
      <w:r w:rsidRPr="005D4729">
        <w:tab/>
        <w:t>(2)</w:t>
      </w:r>
      <w:r w:rsidRPr="005D4729">
        <w:tab/>
        <w:t>This section also applies if:</w:t>
      </w:r>
    </w:p>
    <w:p w:rsidR="00583F80" w:rsidRPr="005D4729" w:rsidRDefault="00583F80" w:rsidP="00583F80">
      <w:pPr>
        <w:pStyle w:val="paragraph"/>
      </w:pPr>
      <w:r w:rsidRPr="005D4729">
        <w:lastRenderedPageBreak/>
        <w:tab/>
        <w:t>(a)</w:t>
      </w:r>
      <w:r w:rsidRPr="005D4729">
        <w:tab/>
        <w:t>apart from Subdivision H (prepaid expenditure) of Division</w:t>
      </w:r>
      <w:r w:rsidR="00FD3F14" w:rsidRPr="005D4729">
        <w:t> </w:t>
      </w:r>
      <w:r w:rsidRPr="005D4729">
        <w:t xml:space="preserve">3 of Part III of the </w:t>
      </w:r>
      <w:r w:rsidRPr="005D4729">
        <w:rPr>
          <w:i/>
        </w:rPr>
        <w:t>Income Tax Assessment Act 1936</w:t>
      </w:r>
      <w:r w:rsidRPr="005D4729">
        <w:t>, an eligible company can deduct an amount under former section</w:t>
      </w:r>
      <w:r w:rsidR="00FD3F14" w:rsidRPr="005D4729">
        <w:t> </w:t>
      </w:r>
      <w:r w:rsidRPr="005D4729">
        <w:t xml:space="preserve">73B, 73BA, 73BH, 73QA, 73QB or 73Y of that Act for an income year commencing before </w:t>
      </w:r>
      <w:r w:rsidR="00EB3B5E">
        <w:rPr>
          <w:color w:val="000000"/>
        </w:rPr>
        <w:t>1 July</w:t>
      </w:r>
      <w:r w:rsidRPr="005D4729">
        <w:rPr>
          <w:color w:val="000000"/>
        </w:rPr>
        <w:t xml:space="preserve"> 2011</w:t>
      </w:r>
      <w:r w:rsidRPr="005D4729">
        <w:t>; and</w:t>
      </w:r>
    </w:p>
    <w:p w:rsidR="00583F80" w:rsidRPr="005D4729" w:rsidRDefault="00583F80" w:rsidP="00583F80">
      <w:pPr>
        <w:pStyle w:val="paragraph"/>
      </w:pPr>
      <w:r w:rsidRPr="005D4729">
        <w:tab/>
        <w:t>(b)</w:t>
      </w:r>
      <w:r w:rsidRPr="005D4729">
        <w:tab/>
        <w:t>that Subdivision applies to the calculation of that amount; and</w:t>
      </w:r>
    </w:p>
    <w:p w:rsidR="00583F80" w:rsidRPr="005D4729" w:rsidRDefault="00583F80" w:rsidP="00583F80">
      <w:pPr>
        <w:pStyle w:val="paragraph"/>
      </w:pPr>
      <w:r w:rsidRPr="005D4729">
        <w:tab/>
        <w:t>(c)</w:t>
      </w:r>
      <w:r w:rsidRPr="005D4729">
        <w:tab/>
        <w:t>apart from former paragraph</w:t>
      </w:r>
      <w:r w:rsidR="00FD3F14" w:rsidRPr="005D4729">
        <w:t> </w:t>
      </w:r>
      <w:r w:rsidRPr="005D4729">
        <w:t xml:space="preserve">73B(10)(a) of that Act, the eligible company could deduct an amount, as a result of that application of that Subdivision, for an income year commencing on or after </w:t>
      </w:r>
      <w:r w:rsidR="00EB3B5E">
        <w:rPr>
          <w:color w:val="000000"/>
        </w:rPr>
        <w:t>1 July</w:t>
      </w:r>
      <w:r w:rsidRPr="005D4729">
        <w:rPr>
          <w:color w:val="000000"/>
        </w:rPr>
        <w:t xml:space="preserve"> 2011</w:t>
      </w:r>
      <w:r w:rsidRPr="005D4729">
        <w:t>.</w:t>
      </w:r>
    </w:p>
    <w:p w:rsidR="00583F80" w:rsidRPr="005D4729" w:rsidRDefault="00583F80" w:rsidP="00583F80">
      <w:pPr>
        <w:pStyle w:val="notetext"/>
      </w:pPr>
      <w:r w:rsidRPr="005D4729">
        <w:t>Note:</w:t>
      </w:r>
      <w:r w:rsidRPr="005D4729">
        <w:tab/>
        <w:t>That deduction would be under that Act as it applies because of Part</w:t>
      </w:r>
      <w:r w:rsidR="00FD3F14" w:rsidRPr="005D4729">
        <w:t> </w:t>
      </w:r>
      <w:r w:rsidRPr="005D4729">
        <w:t>2 of Schedule</w:t>
      </w:r>
      <w:r w:rsidR="00FD3F14" w:rsidRPr="005D4729">
        <w:t> </w:t>
      </w:r>
      <w:r w:rsidRPr="005D4729">
        <w:t xml:space="preserve">4 to the </w:t>
      </w:r>
      <w:r w:rsidRPr="005D4729">
        <w:rPr>
          <w:i/>
        </w:rPr>
        <w:t>Tax Laws Amendment (Research and Development)</w:t>
      </w:r>
      <w:r w:rsidRPr="005D4729">
        <w:t xml:space="preserve"> </w:t>
      </w:r>
      <w:r w:rsidRPr="005D4729">
        <w:rPr>
          <w:i/>
        </w:rPr>
        <w:t>Act 2011</w:t>
      </w:r>
      <w:r w:rsidRPr="005D4729">
        <w:t>.</w:t>
      </w:r>
    </w:p>
    <w:p w:rsidR="00583F80" w:rsidRPr="005D4729" w:rsidRDefault="00583F80" w:rsidP="00583F80">
      <w:pPr>
        <w:pStyle w:val="SubsectionHead"/>
      </w:pPr>
      <w:r w:rsidRPr="005D4729">
        <w:t>Changed registration requirement</w:t>
      </w:r>
    </w:p>
    <w:p w:rsidR="00583F80" w:rsidRPr="005D4729" w:rsidRDefault="00583F80" w:rsidP="00583F80">
      <w:pPr>
        <w:pStyle w:val="subsection"/>
      </w:pPr>
      <w:r w:rsidRPr="005D4729">
        <w:tab/>
        <w:t>(3)</w:t>
      </w:r>
      <w:r w:rsidRPr="005D4729">
        <w:tab/>
        <w:t>Former paragraph</w:t>
      </w:r>
      <w:r w:rsidR="00FD3F14" w:rsidRPr="005D4729">
        <w:t> </w:t>
      </w:r>
      <w:r w:rsidRPr="005D4729">
        <w:t xml:space="preserve">73B(10)(a) of that Act is taken to apply to those income years commencing on or after </w:t>
      </w:r>
      <w:r w:rsidR="00EB3B5E">
        <w:rPr>
          <w:color w:val="000000"/>
        </w:rPr>
        <w:t>1 July</w:t>
      </w:r>
      <w:r w:rsidRPr="005D4729">
        <w:rPr>
          <w:color w:val="000000"/>
        </w:rPr>
        <w:t xml:space="preserve"> 2011 </w:t>
      </w:r>
      <w:r w:rsidRPr="005D4729">
        <w:t xml:space="preserve">as if the reference in that former paragraph to </w:t>
      </w:r>
      <w:r w:rsidR="00B36BB7" w:rsidRPr="005D4729">
        <w:t>section 3</w:t>
      </w:r>
      <w:r w:rsidRPr="005D4729">
        <w:t xml:space="preserve">9J of the </w:t>
      </w:r>
      <w:r w:rsidRPr="005D4729">
        <w:rPr>
          <w:i/>
        </w:rPr>
        <w:t>Industry Research and Development Act 1986</w:t>
      </w:r>
      <w:r w:rsidRPr="005D4729">
        <w:t xml:space="preserve"> were a reference to section</w:t>
      </w:r>
      <w:r w:rsidR="00FD3F14" w:rsidRPr="005D4729">
        <w:t> </w:t>
      </w:r>
      <w:r w:rsidRPr="005D4729">
        <w:t>27A of that Act.</w:t>
      </w:r>
    </w:p>
    <w:p w:rsidR="00583F80" w:rsidRPr="005D4729" w:rsidRDefault="00583F80" w:rsidP="00583F80">
      <w:pPr>
        <w:pStyle w:val="SubsectionHead"/>
      </w:pPr>
      <w:r w:rsidRPr="005D4729">
        <w:t>Meaning of expressions</w:t>
      </w:r>
    </w:p>
    <w:p w:rsidR="00583F80" w:rsidRPr="005D4729" w:rsidRDefault="00583F80" w:rsidP="00583F80">
      <w:pPr>
        <w:pStyle w:val="subsection"/>
      </w:pPr>
      <w:r w:rsidRPr="005D4729">
        <w:tab/>
        <w:t>(4)</w:t>
      </w:r>
      <w:r w:rsidRPr="005D4729">
        <w:tab/>
        <w:t>An expression used in this section that is also used in former section</w:t>
      </w:r>
      <w:r w:rsidR="00FD3F14" w:rsidRPr="005D4729">
        <w:t> </w:t>
      </w:r>
      <w:r w:rsidRPr="005D4729">
        <w:t xml:space="preserve">73B of the </w:t>
      </w:r>
      <w:r w:rsidRPr="005D4729">
        <w:rPr>
          <w:i/>
        </w:rPr>
        <w:t>Income Tax Assessment Act 1936</w:t>
      </w:r>
      <w:r w:rsidRPr="005D4729">
        <w:t xml:space="preserve"> has the same meaning in this section as it has in that former section.</w:t>
      </w:r>
    </w:p>
    <w:p w:rsidR="00583F80" w:rsidRPr="005D4729" w:rsidRDefault="00B36BB7" w:rsidP="00583F80">
      <w:pPr>
        <w:pStyle w:val="ActHead4"/>
      </w:pPr>
      <w:bookmarkStart w:id="602" w:name="_Toc138776452"/>
      <w:r w:rsidRPr="00C7380F">
        <w:rPr>
          <w:rStyle w:val="CharSubdNo"/>
        </w:rPr>
        <w:t>Subdivision 3</w:t>
      </w:r>
      <w:r w:rsidR="00583F80" w:rsidRPr="00C7380F">
        <w:rPr>
          <w:rStyle w:val="CharSubdNo"/>
        </w:rPr>
        <w:t>55</w:t>
      </w:r>
      <w:r w:rsidR="00C7380F" w:rsidRPr="00C7380F">
        <w:rPr>
          <w:rStyle w:val="CharSubdNo"/>
        </w:rPr>
        <w:noBreakHyphen/>
      </w:r>
      <w:r w:rsidR="00583F80" w:rsidRPr="00C7380F">
        <w:rPr>
          <w:rStyle w:val="CharSubdNo"/>
        </w:rPr>
        <w:t>M</w:t>
      </w:r>
      <w:r w:rsidR="00583F80" w:rsidRPr="005D4729">
        <w:t>—</w:t>
      </w:r>
      <w:r w:rsidR="00583F80" w:rsidRPr="00C7380F">
        <w:rPr>
          <w:rStyle w:val="CharSubdText"/>
        </w:rPr>
        <w:t>Undeducted core technology expenditure</w:t>
      </w:r>
      <w:bookmarkEnd w:id="602"/>
    </w:p>
    <w:p w:rsidR="00583F80" w:rsidRPr="005D4729" w:rsidRDefault="00583F80" w:rsidP="00583F80">
      <w:pPr>
        <w:pStyle w:val="TofSectsHeading"/>
      </w:pPr>
      <w:r w:rsidRPr="005D4729">
        <w:t>Table of sections</w:t>
      </w:r>
    </w:p>
    <w:p w:rsidR="00583F80" w:rsidRPr="005D4729" w:rsidRDefault="00583F80" w:rsidP="00583F80">
      <w:pPr>
        <w:pStyle w:val="TofSectsSection"/>
      </w:pPr>
      <w:r w:rsidRPr="005D4729">
        <w:t>355</w:t>
      </w:r>
      <w:r w:rsidR="00C7380F">
        <w:noBreakHyphen/>
      </w:r>
      <w:r w:rsidRPr="005D4729">
        <w:t>600</w:t>
      </w:r>
      <w:r w:rsidRPr="005D4729">
        <w:tab/>
        <w:t>Scope</w:t>
      </w:r>
    </w:p>
    <w:p w:rsidR="00583F80" w:rsidRPr="005D4729" w:rsidRDefault="00583F80" w:rsidP="00583F80">
      <w:pPr>
        <w:pStyle w:val="TofSectsSection"/>
      </w:pPr>
      <w:r w:rsidRPr="005D4729">
        <w:t>355</w:t>
      </w:r>
      <w:r w:rsidR="00C7380F">
        <w:noBreakHyphen/>
      </w:r>
      <w:r w:rsidRPr="005D4729">
        <w:t>605</w:t>
      </w:r>
      <w:r w:rsidRPr="005D4729">
        <w:tab/>
        <w:t>Core technology that is a depreciating asset</w:t>
      </w:r>
    </w:p>
    <w:p w:rsidR="00583F80" w:rsidRPr="005D4729" w:rsidRDefault="00583F80" w:rsidP="00583F80">
      <w:pPr>
        <w:pStyle w:val="TofSectsSection"/>
      </w:pPr>
      <w:r w:rsidRPr="005D4729">
        <w:t>355</w:t>
      </w:r>
      <w:r w:rsidR="00C7380F">
        <w:noBreakHyphen/>
      </w:r>
      <w:r w:rsidRPr="005D4729">
        <w:t>610</w:t>
      </w:r>
      <w:r w:rsidRPr="005D4729">
        <w:tab/>
        <w:t>Core technology that is not a depreciating asset</w:t>
      </w:r>
    </w:p>
    <w:p w:rsidR="00583F80" w:rsidRPr="005D4729" w:rsidRDefault="00583F80" w:rsidP="00C64BF5">
      <w:pPr>
        <w:pStyle w:val="ActHead5"/>
      </w:pPr>
      <w:bookmarkStart w:id="603" w:name="_Toc138776453"/>
      <w:r w:rsidRPr="00C7380F">
        <w:rPr>
          <w:rStyle w:val="CharSectno"/>
        </w:rPr>
        <w:lastRenderedPageBreak/>
        <w:t>355</w:t>
      </w:r>
      <w:r w:rsidR="00C7380F" w:rsidRPr="00C7380F">
        <w:rPr>
          <w:rStyle w:val="CharSectno"/>
        </w:rPr>
        <w:noBreakHyphen/>
      </w:r>
      <w:r w:rsidRPr="00C7380F">
        <w:rPr>
          <w:rStyle w:val="CharSectno"/>
        </w:rPr>
        <w:t>600</w:t>
      </w:r>
      <w:r w:rsidRPr="005D4729">
        <w:t xml:space="preserve">  Scope</w:t>
      </w:r>
      <w:bookmarkEnd w:id="603"/>
    </w:p>
    <w:p w:rsidR="00583F80" w:rsidRPr="005D4729" w:rsidRDefault="00583F80" w:rsidP="00C64BF5">
      <w:pPr>
        <w:pStyle w:val="subsection"/>
        <w:keepNext/>
        <w:keepLines/>
      </w:pPr>
      <w:r w:rsidRPr="005D4729">
        <w:tab/>
      </w:r>
      <w:r w:rsidRPr="005D4729">
        <w:tab/>
        <w:t>This Subdivision applies to core technology (within the meaning of former section</w:t>
      </w:r>
      <w:r w:rsidR="00FD3F14" w:rsidRPr="005D4729">
        <w:t> </w:t>
      </w:r>
      <w:r w:rsidRPr="005D4729">
        <w:t xml:space="preserve">73B of the </w:t>
      </w:r>
      <w:r w:rsidRPr="005D4729">
        <w:rPr>
          <w:i/>
        </w:rPr>
        <w:t>Income Tax Assessment Act 1936</w:t>
      </w:r>
      <w:r w:rsidRPr="005D4729">
        <w:t>) if:</w:t>
      </w:r>
    </w:p>
    <w:p w:rsidR="00583F80" w:rsidRPr="005D4729" w:rsidRDefault="00583F80" w:rsidP="00583F80">
      <w:pPr>
        <w:pStyle w:val="paragraph"/>
      </w:pPr>
      <w:r w:rsidRPr="005D4729">
        <w:tab/>
        <w:t>(a)</w:t>
      </w:r>
      <w:r w:rsidRPr="005D4729">
        <w:tab/>
        <w:t xml:space="preserve">you incurred core technology expenditure (within the meaning of that former section) in an income year commencing before </w:t>
      </w:r>
      <w:r w:rsidR="00EB3B5E">
        <w:rPr>
          <w:color w:val="000000"/>
        </w:rPr>
        <w:t>1 July</w:t>
      </w:r>
      <w:r w:rsidRPr="005D4729">
        <w:rPr>
          <w:color w:val="000000"/>
        </w:rPr>
        <w:t xml:space="preserve"> 2011 </w:t>
      </w:r>
      <w:r w:rsidRPr="005D4729">
        <w:t>in relation to the core technology under one or more contracts entered into at or after the time referred to in former subsection</w:t>
      </w:r>
      <w:r w:rsidR="00FD3F14" w:rsidRPr="005D4729">
        <w:t> </w:t>
      </w:r>
      <w:r w:rsidRPr="005D4729">
        <w:t>73B(12) of that Act; and</w:t>
      </w:r>
    </w:p>
    <w:p w:rsidR="00583F80" w:rsidRPr="005D4729" w:rsidRDefault="00583F80" w:rsidP="00583F80">
      <w:pPr>
        <w:pStyle w:val="paragraph"/>
      </w:pPr>
      <w:r w:rsidRPr="005D4729">
        <w:tab/>
        <w:t>(b)</w:t>
      </w:r>
      <w:r w:rsidRPr="005D4729">
        <w:tab/>
        <w:t xml:space="preserve">that expenditure (the </w:t>
      </w:r>
      <w:r w:rsidRPr="005D4729">
        <w:rPr>
          <w:b/>
          <w:i/>
        </w:rPr>
        <w:t>undeducted expenditure</w:t>
      </w:r>
      <w:r w:rsidRPr="005D4729">
        <w:t xml:space="preserve">) cannot be deducted for the last income year commencing before </w:t>
      </w:r>
      <w:r w:rsidR="00EB3B5E">
        <w:rPr>
          <w:color w:val="000000"/>
        </w:rPr>
        <w:t>1 July</w:t>
      </w:r>
      <w:r w:rsidRPr="005D4729">
        <w:rPr>
          <w:color w:val="000000"/>
        </w:rPr>
        <w:t xml:space="preserve"> 2011</w:t>
      </w:r>
      <w:r w:rsidRPr="005D4729">
        <w:t>.</w:t>
      </w:r>
    </w:p>
    <w:p w:rsidR="00583F80" w:rsidRPr="005D4729" w:rsidRDefault="00583F80" w:rsidP="00583F80">
      <w:pPr>
        <w:pStyle w:val="ActHead5"/>
      </w:pPr>
      <w:bookmarkStart w:id="604" w:name="_Toc138776454"/>
      <w:r w:rsidRPr="00C7380F">
        <w:rPr>
          <w:rStyle w:val="CharSectno"/>
        </w:rPr>
        <w:t>355</w:t>
      </w:r>
      <w:r w:rsidR="00C7380F" w:rsidRPr="00C7380F">
        <w:rPr>
          <w:rStyle w:val="CharSectno"/>
        </w:rPr>
        <w:noBreakHyphen/>
      </w:r>
      <w:r w:rsidRPr="00C7380F">
        <w:rPr>
          <w:rStyle w:val="CharSectno"/>
        </w:rPr>
        <w:t>605</w:t>
      </w:r>
      <w:r w:rsidRPr="005D4729">
        <w:t xml:space="preserve">  Core technology that is a depreciating asset</w:t>
      </w:r>
      <w:bookmarkEnd w:id="604"/>
    </w:p>
    <w:p w:rsidR="00583F80" w:rsidRPr="005D4729" w:rsidRDefault="00583F80" w:rsidP="00583F80">
      <w:pPr>
        <w:pStyle w:val="SubsectionHead"/>
      </w:pPr>
      <w:r w:rsidRPr="005D4729">
        <w:t>This section only applies for deductions under Division</w:t>
      </w:r>
      <w:r w:rsidR="00FD3F14" w:rsidRPr="005D4729">
        <w:t> </w:t>
      </w:r>
      <w:r w:rsidRPr="005D4729">
        <w:t>40</w:t>
      </w:r>
    </w:p>
    <w:p w:rsidR="00583F80" w:rsidRPr="005D4729" w:rsidRDefault="00583F80" w:rsidP="00583F80">
      <w:pPr>
        <w:pStyle w:val="subsection"/>
      </w:pPr>
      <w:r w:rsidRPr="005D4729">
        <w:tab/>
        <w:t>(1)</w:t>
      </w:r>
      <w:r w:rsidRPr="005D4729">
        <w:tab/>
        <w:t>This section applies for the purposes of Division</w:t>
      </w:r>
      <w:r w:rsidR="00FD3F14" w:rsidRPr="005D4729">
        <w:t> </w:t>
      </w:r>
      <w:r w:rsidRPr="005D4729">
        <w:t xml:space="preserve">40 of the </w:t>
      </w:r>
      <w:r w:rsidRPr="005D4729">
        <w:rPr>
          <w:i/>
        </w:rPr>
        <w:t>Income Tax Assessment Act 1997</w:t>
      </w:r>
      <w:r w:rsidRPr="005D4729">
        <w:t>, other than sections</w:t>
      </w:r>
      <w:r w:rsidR="00FD3F14" w:rsidRPr="005D4729">
        <w:t> </w:t>
      </w:r>
      <w:r w:rsidRPr="005D4729">
        <w:t>40</w:t>
      </w:r>
      <w:r w:rsidR="00C7380F">
        <w:noBreakHyphen/>
      </w:r>
      <w:r w:rsidRPr="005D4729">
        <w:t>292 and 40</w:t>
      </w:r>
      <w:r w:rsidR="00C7380F">
        <w:noBreakHyphen/>
      </w:r>
      <w:r w:rsidRPr="005D4729">
        <w:t xml:space="preserve">293 of that Act, if the core technology (the </w:t>
      </w:r>
      <w:r w:rsidRPr="005D4729">
        <w:rPr>
          <w:b/>
          <w:i/>
        </w:rPr>
        <w:t>asset</w:t>
      </w:r>
      <w:r w:rsidRPr="005D4729">
        <w:t>) is a depreciating asset.</w:t>
      </w:r>
    </w:p>
    <w:p w:rsidR="00583F80" w:rsidRPr="005D4729" w:rsidRDefault="00583F80" w:rsidP="00583F80">
      <w:pPr>
        <w:pStyle w:val="subsection"/>
      </w:pPr>
      <w:r w:rsidRPr="005D4729">
        <w:tab/>
        <w:t>(2)</w:t>
      </w:r>
      <w:r w:rsidRPr="005D4729">
        <w:tab/>
        <w:t xml:space="preserve">Disregard this section, including its effect on the amount you can deduct under </w:t>
      </w:r>
      <w:r w:rsidR="00B36BB7" w:rsidRPr="005D4729">
        <w:t>section 4</w:t>
      </w:r>
      <w:r w:rsidRPr="005D4729">
        <w:t>0</w:t>
      </w:r>
      <w:r w:rsidR="00C7380F">
        <w:noBreakHyphen/>
      </w:r>
      <w:r w:rsidRPr="005D4729">
        <w:t>25 of that Act for the asset, for the purposes of working out:</w:t>
      </w:r>
    </w:p>
    <w:p w:rsidR="00583F80" w:rsidRPr="005D4729" w:rsidRDefault="00583F80" w:rsidP="00583F80">
      <w:pPr>
        <w:pStyle w:val="paragraph"/>
      </w:pPr>
      <w:r w:rsidRPr="005D4729">
        <w:tab/>
        <w:t>(a)</w:t>
      </w:r>
      <w:r w:rsidRPr="005D4729">
        <w:tab/>
        <w:t>a deduction under any other Division of that Act for any income year; and</w:t>
      </w:r>
    </w:p>
    <w:p w:rsidR="00583F80" w:rsidRPr="005D4729" w:rsidRDefault="00583F80" w:rsidP="00583F80">
      <w:pPr>
        <w:pStyle w:val="paragraph"/>
      </w:pPr>
      <w:r w:rsidRPr="005D4729">
        <w:tab/>
        <w:t>(b)</w:t>
      </w:r>
      <w:r w:rsidRPr="005D4729">
        <w:tab/>
        <w:t>a tax offset under any other Division of that Act for any income year.</w:t>
      </w:r>
    </w:p>
    <w:p w:rsidR="00583F80" w:rsidRPr="005D4729" w:rsidRDefault="00583F80" w:rsidP="00583F80">
      <w:pPr>
        <w:pStyle w:val="SubsectionHead"/>
      </w:pPr>
      <w:r w:rsidRPr="005D4729">
        <w:t>Changes made by this section</w:t>
      </w:r>
    </w:p>
    <w:p w:rsidR="00583F80" w:rsidRPr="005D4729" w:rsidRDefault="00583F80" w:rsidP="00583F80">
      <w:pPr>
        <w:pStyle w:val="subsection"/>
      </w:pPr>
      <w:r w:rsidRPr="005D4729">
        <w:tab/>
        <w:t>(3)</w:t>
      </w:r>
      <w:r w:rsidRPr="005D4729">
        <w:tab/>
        <w:t xml:space="preserve">The asset’s opening adjustable value for the first income year that commences on or after </w:t>
      </w:r>
      <w:r w:rsidR="00EB3B5E">
        <w:rPr>
          <w:color w:val="000000"/>
        </w:rPr>
        <w:t>1 July</w:t>
      </w:r>
      <w:r w:rsidRPr="005D4729">
        <w:rPr>
          <w:color w:val="000000"/>
        </w:rPr>
        <w:t xml:space="preserve"> 2011</w:t>
      </w:r>
      <w:r w:rsidRPr="005D4729">
        <w:t xml:space="preserve"> (the </w:t>
      </w:r>
      <w:r w:rsidRPr="005D4729">
        <w:rPr>
          <w:b/>
          <w:i/>
        </w:rPr>
        <w:t>first</w:t>
      </w:r>
      <w:r w:rsidRPr="005D4729">
        <w:t xml:space="preserve"> </w:t>
      </w:r>
      <w:r w:rsidRPr="005D4729">
        <w:rPr>
          <w:b/>
          <w:i/>
        </w:rPr>
        <w:t>new income year</w:t>
      </w:r>
      <w:r w:rsidRPr="005D4729">
        <w:t>) is equal to the amount of the undeducted expenditure.</w:t>
      </w:r>
    </w:p>
    <w:p w:rsidR="00583F80" w:rsidRPr="005D4729" w:rsidRDefault="00583F80" w:rsidP="00583F80">
      <w:pPr>
        <w:pStyle w:val="subsection"/>
      </w:pPr>
      <w:r w:rsidRPr="005D4729">
        <w:lastRenderedPageBreak/>
        <w:tab/>
        <w:t>(4)</w:t>
      </w:r>
      <w:r w:rsidRPr="005D4729">
        <w:tab/>
        <w:t>Sub</w:t>
      </w:r>
      <w:r w:rsidR="00B36BB7" w:rsidRPr="005D4729">
        <w:t>section 4</w:t>
      </w:r>
      <w:r w:rsidRPr="005D4729">
        <w:t>0</w:t>
      </w:r>
      <w:r w:rsidR="00C7380F">
        <w:noBreakHyphen/>
      </w:r>
      <w:r w:rsidRPr="005D4729">
        <w:t xml:space="preserve">75(2) of the </w:t>
      </w:r>
      <w:r w:rsidRPr="005D4729">
        <w:rPr>
          <w:i/>
        </w:rPr>
        <w:t>Income Tax Assessment Act 1997</w:t>
      </w:r>
      <w:r w:rsidRPr="005D4729">
        <w:t xml:space="preserve"> applies to the asset as if the first new income year were a change year (within the meaning of that subsection).</w:t>
      </w:r>
    </w:p>
    <w:p w:rsidR="00583F80" w:rsidRPr="005D4729" w:rsidRDefault="00583F80" w:rsidP="00583F80">
      <w:pPr>
        <w:pStyle w:val="ActHead5"/>
      </w:pPr>
      <w:bookmarkStart w:id="605" w:name="_Toc138776455"/>
      <w:r w:rsidRPr="00C7380F">
        <w:rPr>
          <w:rStyle w:val="CharSectno"/>
        </w:rPr>
        <w:t>355</w:t>
      </w:r>
      <w:r w:rsidR="00C7380F" w:rsidRPr="00C7380F">
        <w:rPr>
          <w:rStyle w:val="CharSectno"/>
        </w:rPr>
        <w:noBreakHyphen/>
      </w:r>
      <w:r w:rsidRPr="00C7380F">
        <w:rPr>
          <w:rStyle w:val="CharSectno"/>
        </w:rPr>
        <w:t>610</w:t>
      </w:r>
      <w:r w:rsidRPr="005D4729">
        <w:t xml:space="preserve">  Core technology that is not a depreciating asset</w:t>
      </w:r>
      <w:bookmarkEnd w:id="605"/>
    </w:p>
    <w:p w:rsidR="00583F80" w:rsidRPr="005D4729" w:rsidRDefault="00583F80" w:rsidP="00583F80">
      <w:pPr>
        <w:pStyle w:val="subsection"/>
      </w:pPr>
      <w:r w:rsidRPr="005D4729">
        <w:tab/>
      </w:r>
      <w:r w:rsidRPr="005D4729">
        <w:tab/>
        <w:t xml:space="preserve">If the core technology is not a depreciating asset, you can deduct the undeducted expenditure in equal proportions over a period of 5 income years starting in the first income year commencing on or after </w:t>
      </w:r>
      <w:r w:rsidR="00EB3B5E">
        <w:rPr>
          <w:color w:val="000000"/>
        </w:rPr>
        <w:t>1 July</w:t>
      </w:r>
      <w:r w:rsidRPr="005D4729">
        <w:rPr>
          <w:color w:val="000000"/>
        </w:rPr>
        <w:t xml:space="preserve"> 2011</w:t>
      </w:r>
      <w:r w:rsidRPr="005D4729">
        <w:t>.</w:t>
      </w:r>
    </w:p>
    <w:p w:rsidR="00F9073D" w:rsidRPr="005D4729" w:rsidRDefault="00F9073D" w:rsidP="00163128">
      <w:pPr>
        <w:pStyle w:val="ActHead3"/>
        <w:pageBreakBefore/>
      </w:pPr>
      <w:bookmarkStart w:id="606" w:name="_Toc138776456"/>
      <w:r w:rsidRPr="00C7380F">
        <w:rPr>
          <w:rStyle w:val="CharDivNo"/>
        </w:rPr>
        <w:lastRenderedPageBreak/>
        <w:t>Division</w:t>
      </w:r>
      <w:r w:rsidR="00FD3F14" w:rsidRPr="00C7380F">
        <w:rPr>
          <w:rStyle w:val="CharDivNo"/>
        </w:rPr>
        <w:t> </w:t>
      </w:r>
      <w:r w:rsidRPr="00C7380F">
        <w:rPr>
          <w:rStyle w:val="CharDivNo"/>
        </w:rPr>
        <w:t>375</w:t>
      </w:r>
      <w:r w:rsidRPr="005D4729">
        <w:t>—</w:t>
      </w:r>
      <w:r w:rsidRPr="00C7380F">
        <w:rPr>
          <w:rStyle w:val="CharDivText"/>
        </w:rPr>
        <w:t>Australian films</w:t>
      </w:r>
      <w:bookmarkEnd w:id="606"/>
    </w:p>
    <w:p w:rsidR="00CB3FB9" w:rsidRPr="005D4729" w:rsidRDefault="00CB3FB9" w:rsidP="00CB3FB9">
      <w:pPr>
        <w:pStyle w:val="TofSectsHeading"/>
      </w:pPr>
      <w:r w:rsidRPr="005D4729">
        <w:t>Table of Subdivisions</w:t>
      </w:r>
    </w:p>
    <w:p w:rsidR="00CB3FB9" w:rsidRPr="005D4729" w:rsidRDefault="00CB3FB9" w:rsidP="00CB3FB9">
      <w:pPr>
        <w:pStyle w:val="TofSectsSubdiv"/>
      </w:pPr>
      <w:r w:rsidRPr="005D4729">
        <w:t>375</w:t>
      </w:r>
      <w:r w:rsidR="00C7380F">
        <w:noBreakHyphen/>
      </w:r>
      <w:r w:rsidRPr="005D4729">
        <w:t>G</w:t>
      </w:r>
      <w:r w:rsidRPr="005D4729">
        <w:tab/>
        <w:t>Film losses</w:t>
      </w:r>
    </w:p>
    <w:p w:rsidR="00F9073D" w:rsidRPr="005D4729" w:rsidRDefault="00B36BB7" w:rsidP="00F9073D">
      <w:pPr>
        <w:pStyle w:val="ActHead4"/>
      </w:pPr>
      <w:bookmarkStart w:id="607" w:name="_Toc138776457"/>
      <w:r w:rsidRPr="00C7380F">
        <w:rPr>
          <w:rStyle w:val="CharSubdNo"/>
        </w:rPr>
        <w:t>Subdivision 3</w:t>
      </w:r>
      <w:r w:rsidR="00F9073D" w:rsidRPr="00C7380F">
        <w:rPr>
          <w:rStyle w:val="CharSubdNo"/>
        </w:rPr>
        <w:t>75</w:t>
      </w:r>
      <w:r w:rsidR="00C7380F" w:rsidRPr="00C7380F">
        <w:rPr>
          <w:rStyle w:val="CharSubdNo"/>
        </w:rPr>
        <w:noBreakHyphen/>
      </w:r>
      <w:r w:rsidR="00F9073D" w:rsidRPr="00C7380F">
        <w:rPr>
          <w:rStyle w:val="CharSubdNo"/>
        </w:rPr>
        <w:t>G</w:t>
      </w:r>
      <w:r w:rsidR="00F9073D" w:rsidRPr="005D4729">
        <w:t>—</w:t>
      </w:r>
      <w:r w:rsidR="00F9073D" w:rsidRPr="00C7380F">
        <w:rPr>
          <w:rStyle w:val="CharSubdText"/>
        </w:rPr>
        <w:t>Film losses</w:t>
      </w:r>
      <w:bookmarkEnd w:id="607"/>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375</w:t>
      </w:r>
      <w:r w:rsidR="00C7380F">
        <w:noBreakHyphen/>
      </w:r>
      <w:r w:rsidRPr="005D4729">
        <w:t>100</w:t>
      </w:r>
      <w:r w:rsidRPr="005D4729">
        <w:tab/>
        <w:t>Film component of tax loss for 1997</w:t>
      </w:r>
      <w:r w:rsidR="00C7380F">
        <w:noBreakHyphen/>
      </w:r>
      <w:r w:rsidRPr="005D4729">
        <w:t>98 or later income years</w:t>
      </w:r>
    </w:p>
    <w:p w:rsidR="00F9073D" w:rsidRPr="005D4729" w:rsidRDefault="00F9073D" w:rsidP="00F9073D">
      <w:pPr>
        <w:pStyle w:val="TofSectsSection"/>
      </w:pPr>
      <w:r w:rsidRPr="005D4729">
        <w:t>375</w:t>
      </w:r>
      <w:r w:rsidR="00C7380F">
        <w:noBreakHyphen/>
      </w:r>
      <w:r w:rsidRPr="005D4729">
        <w:t>105</w:t>
      </w:r>
      <w:r w:rsidRPr="005D4729">
        <w:tab/>
        <w:t>Film component of tax loss for 1989</w:t>
      </w:r>
      <w:r w:rsidR="00C7380F">
        <w:noBreakHyphen/>
      </w:r>
      <w:r w:rsidRPr="005D4729">
        <w:t>90 to 1996</w:t>
      </w:r>
      <w:r w:rsidR="00C7380F">
        <w:noBreakHyphen/>
      </w:r>
      <w:r w:rsidRPr="005D4729">
        <w:t>97 income years</w:t>
      </w:r>
    </w:p>
    <w:p w:rsidR="00F9073D" w:rsidRPr="005D4729" w:rsidRDefault="00F9073D" w:rsidP="00F9073D">
      <w:pPr>
        <w:pStyle w:val="TofSectsSection"/>
      </w:pPr>
      <w:r w:rsidRPr="005D4729">
        <w:t>375</w:t>
      </w:r>
      <w:r w:rsidR="00C7380F">
        <w:noBreakHyphen/>
      </w:r>
      <w:r w:rsidRPr="005D4729">
        <w:t>110</w:t>
      </w:r>
      <w:r w:rsidRPr="005D4729">
        <w:tab/>
        <w:t>Film loss for 1989</w:t>
      </w:r>
      <w:r w:rsidR="00C7380F">
        <w:noBreakHyphen/>
      </w:r>
      <w:r w:rsidRPr="005D4729">
        <w:t>90 or later income year</w:t>
      </w:r>
    </w:p>
    <w:p w:rsidR="00F9073D" w:rsidRPr="005D4729" w:rsidRDefault="00F9073D" w:rsidP="00F9073D">
      <w:pPr>
        <w:pStyle w:val="ActHead5"/>
      </w:pPr>
      <w:bookmarkStart w:id="608" w:name="_Toc138776458"/>
      <w:r w:rsidRPr="00C7380F">
        <w:rPr>
          <w:rStyle w:val="CharSectno"/>
        </w:rPr>
        <w:t>375</w:t>
      </w:r>
      <w:r w:rsidR="00C7380F" w:rsidRPr="00C7380F">
        <w:rPr>
          <w:rStyle w:val="CharSectno"/>
        </w:rPr>
        <w:noBreakHyphen/>
      </w:r>
      <w:r w:rsidRPr="00C7380F">
        <w:rPr>
          <w:rStyle w:val="CharSectno"/>
        </w:rPr>
        <w:t>100</w:t>
      </w:r>
      <w:r w:rsidRPr="005D4729">
        <w:t xml:space="preserve">  Film component of tax loss for 1997</w:t>
      </w:r>
      <w:r w:rsidR="00C7380F">
        <w:noBreakHyphen/>
      </w:r>
      <w:r w:rsidRPr="005D4729">
        <w:t>98 or later income year</w:t>
      </w:r>
      <w:bookmarkEnd w:id="608"/>
      <w:r w:rsidRPr="005D4729">
        <w:t xml:space="preserve"> </w:t>
      </w:r>
    </w:p>
    <w:p w:rsidR="00F9073D" w:rsidRPr="005D4729" w:rsidRDefault="00F9073D" w:rsidP="002B75AC">
      <w:pPr>
        <w:pStyle w:val="subsection"/>
      </w:pPr>
      <w:r w:rsidRPr="005D4729">
        <w:tab/>
      </w:r>
      <w:r w:rsidRPr="005D4729">
        <w:tab/>
        <w:t xml:space="preserve">To work out the </w:t>
      </w:r>
      <w:r w:rsidRPr="005D4729">
        <w:rPr>
          <w:b/>
          <w:i/>
        </w:rPr>
        <w:t>film component</w:t>
      </w:r>
      <w:r w:rsidRPr="005D4729">
        <w:t xml:space="preserve"> (if any) of your tax loss for the 1997</w:t>
      </w:r>
      <w:r w:rsidR="00C7380F">
        <w:noBreakHyphen/>
      </w:r>
      <w:r w:rsidRPr="005D4729">
        <w:t xml:space="preserve">98 income year or a later income year, apply </w:t>
      </w:r>
      <w:r w:rsidR="00031E04" w:rsidRPr="005D4729">
        <w:t xml:space="preserve">former </w:t>
      </w:r>
      <w:r w:rsidR="00B36BB7" w:rsidRPr="005D4729">
        <w:t>section 3</w:t>
      </w:r>
      <w:r w:rsidRPr="005D4729">
        <w:t>75</w:t>
      </w:r>
      <w:r w:rsidR="00C7380F">
        <w:noBreakHyphen/>
      </w:r>
      <w:r w:rsidRPr="005D4729">
        <w:t xml:space="preserve">805 of the </w:t>
      </w:r>
      <w:r w:rsidRPr="005D4729">
        <w:rPr>
          <w:i/>
        </w:rPr>
        <w:t>Income Tax Assessment Act 1997</w:t>
      </w:r>
      <w:r w:rsidRPr="005D4729">
        <w:t>.</w:t>
      </w:r>
    </w:p>
    <w:p w:rsidR="00F9073D" w:rsidRPr="005D4729" w:rsidRDefault="00F9073D" w:rsidP="00F9073D">
      <w:pPr>
        <w:pStyle w:val="ActHead5"/>
      </w:pPr>
      <w:bookmarkStart w:id="609" w:name="_Toc138776459"/>
      <w:r w:rsidRPr="00C7380F">
        <w:rPr>
          <w:rStyle w:val="CharSectno"/>
        </w:rPr>
        <w:t>375</w:t>
      </w:r>
      <w:r w:rsidR="00C7380F" w:rsidRPr="00C7380F">
        <w:rPr>
          <w:rStyle w:val="CharSectno"/>
        </w:rPr>
        <w:noBreakHyphen/>
      </w:r>
      <w:r w:rsidRPr="00C7380F">
        <w:rPr>
          <w:rStyle w:val="CharSectno"/>
        </w:rPr>
        <w:t>105</w:t>
      </w:r>
      <w:r w:rsidRPr="005D4729">
        <w:t xml:space="preserve">  Film component of tax loss for 1989</w:t>
      </w:r>
      <w:r w:rsidR="00C7380F">
        <w:noBreakHyphen/>
      </w:r>
      <w:r w:rsidRPr="005D4729">
        <w:t>90 to 1996</w:t>
      </w:r>
      <w:r w:rsidR="00C7380F">
        <w:noBreakHyphen/>
      </w:r>
      <w:r w:rsidRPr="005D4729">
        <w:t>97 income years</w:t>
      </w:r>
      <w:bookmarkEnd w:id="609"/>
    </w:p>
    <w:p w:rsidR="00F9073D" w:rsidRPr="005D4729" w:rsidRDefault="00F9073D" w:rsidP="002B75AC">
      <w:pPr>
        <w:pStyle w:val="subsection"/>
      </w:pPr>
      <w:r w:rsidRPr="005D4729">
        <w:tab/>
      </w:r>
      <w:r w:rsidRPr="005D4729">
        <w:tab/>
        <w:t xml:space="preserve">If you incurred a film loss for the purposes of </w:t>
      </w:r>
      <w:r w:rsidR="00F4228E" w:rsidRPr="005D4729">
        <w:t xml:space="preserve">former </w:t>
      </w:r>
      <w:r w:rsidRPr="005D4729">
        <w:t>section</w:t>
      </w:r>
      <w:r w:rsidR="00FD3F14" w:rsidRPr="005D4729">
        <w:t> </w:t>
      </w:r>
      <w:r w:rsidRPr="005D4729">
        <w:t>79F (Film losses of 1989</w:t>
      </w:r>
      <w:r w:rsidR="00C7380F">
        <w:noBreakHyphen/>
      </w:r>
      <w:r w:rsidRPr="005D4729">
        <w:t>90 to 1996</w:t>
      </w:r>
      <w:r w:rsidR="00C7380F">
        <w:noBreakHyphen/>
      </w:r>
      <w:r w:rsidRPr="005D4729">
        <w:t xml:space="preserve">97 years of income) of the </w:t>
      </w:r>
      <w:r w:rsidRPr="005D4729">
        <w:rPr>
          <w:i/>
        </w:rPr>
        <w:t xml:space="preserve">Income Tax Assessment Act 1936 </w:t>
      </w:r>
      <w:r w:rsidRPr="005D4729">
        <w:t>in any of the 1989</w:t>
      </w:r>
      <w:r w:rsidR="00C7380F">
        <w:noBreakHyphen/>
      </w:r>
      <w:r w:rsidRPr="005D4729">
        <w:t>90 to 1996</w:t>
      </w:r>
      <w:r w:rsidR="00C7380F">
        <w:noBreakHyphen/>
      </w:r>
      <w:r w:rsidRPr="005D4729">
        <w:t xml:space="preserve">97 income years, that film loss is the </w:t>
      </w:r>
      <w:r w:rsidRPr="005D4729">
        <w:rPr>
          <w:b/>
          <w:i/>
        </w:rPr>
        <w:t>film component</w:t>
      </w:r>
      <w:r w:rsidRPr="005D4729">
        <w:t xml:space="preserve"> of your tax loss for that income year.</w:t>
      </w:r>
    </w:p>
    <w:p w:rsidR="00F9073D" w:rsidRPr="005D4729" w:rsidRDefault="00F9073D" w:rsidP="00F9073D">
      <w:pPr>
        <w:pStyle w:val="ActHead5"/>
      </w:pPr>
      <w:bookmarkStart w:id="610" w:name="_Toc138776460"/>
      <w:r w:rsidRPr="00C7380F">
        <w:rPr>
          <w:rStyle w:val="CharSectno"/>
        </w:rPr>
        <w:t>375</w:t>
      </w:r>
      <w:r w:rsidR="00C7380F" w:rsidRPr="00C7380F">
        <w:rPr>
          <w:rStyle w:val="CharSectno"/>
        </w:rPr>
        <w:noBreakHyphen/>
      </w:r>
      <w:r w:rsidRPr="00C7380F">
        <w:rPr>
          <w:rStyle w:val="CharSectno"/>
        </w:rPr>
        <w:t>110</w:t>
      </w:r>
      <w:r w:rsidRPr="005D4729">
        <w:t xml:space="preserve">  Film loss for 1989</w:t>
      </w:r>
      <w:r w:rsidR="00C7380F">
        <w:noBreakHyphen/>
      </w:r>
      <w:r w:rsidRPr="005D4729">
        <w:t>90 or later income year</w:t>
      </w:r>
      <w:bookmarkEnd w:id="610"/>
    </w:p>
    <w:p w:rsidR="00F9073D" w:rsidRPr="005D4729" w:rsidRDefault="00F9073D" w:rsidP="002B75AC">
      <w:pPr>
        <w:pStyle w:val="subsection"/>
      </w:pPr>
      <w:r w:rsidRPr="005D4729">
        <w:tab/>
        <w:t>(1)</w:t>
      </w:r>
      <w:r w:rsidRPr="005D4729">
        <w:tab/>
        <w:t xml:space="preserve">To work out your </w:t>
      </w:r>
      <w:r w:rsidRPr="005D4729">
        <w:rPr>
          <w:b/>
          <w:i/>
        </w:rPr>
        <w:t>film loss</w:t>
      </w:r>
      <w:r w:rsidRPr="005D4729">
        <w:t xml:space="preserve"> (if any) for the purposes of the </w:t>
      </w:r>
      <w:r w:rsidRPr="005D4729">
        <w:rPr>
          <w:i/>
        </w:rPr>
        <w:t>Income Tax Assessment Act 1997</w:t>
      </w:r>
      <w:r w:rsidRPr="005D4729">
        <w:t xml:space="preserve"> for the 1989</w:t>
      </w:r>
      <w:r w:rsidR="00C7380F">
        <w:noBreakHyphen/>
      </w:r>
      <w:r w:rsidRPr="005D4729">
        <w:t xml:space="preserve">90 or a later income year, apply </w:t>
      </w:r>
      <w:r w:rsidR="006D0CF5" w:rsidRPr="005D4729">
        <w:t xml:space="preserve">former </w:t>
      </w:r>
      <w:r w:rsidR="00B36BB7" w:rsidRPr="005D4729">
        <w:t>section 3</w:t>
      </w:r>
      <w:r w:rsidRPr="005D4729">
        <w:t>75</w:t>
      </w:r>
      <w:r w:rsidR="00C7380F">
        <w:noBreakHyphen/>
      </w:r>
      <w:r w:rsidRPr="005D4729">
        <w:t xml:space="preserve">810 of that Act. </w:t>
      </w:r>
    </w:p>
    <w:p w:rsidR="00F9073D" w:rsidRPr="005D4729" w:rsidRDefault="00F9073D" w:rsidP="002B75AC">
      <w:pPr>
        <w:pStyle w:val="subsection"/>
      </w:pPr>
      <w:r w:rsidRPr="005D4729">
        <w:tab/>
        <w:t>(2)</w:t>
      </w:r>
      <w:r w:rsidRPr="005D4729">
        <w:tab/>
        <w:t>You can deduct in the 1997</w:t>
      </w:r>
      <w:r w:rsidR="00C7380F">
        <w:noBreakHyphen/>
      </w:r>
      <w:r w:rsidRPr="005D4729">
        <w:t>98 or a later income year your film loss for any of the 1989</w:t>
      </w:r>
      <w:r w:rsidR="00C7380F">
        <w:noBreakHyphen/>
      </w:r>
      <w:r w:rsidRPr="005D4729">
        <w:t>90 to 1996</w:t>
      </w:r>
      <w:r w:rsidR="00C7380F">
        <w:noBreakHyphen/>
      </w:r>
      <w:r w:rsidRPr="005D4729">
        <w:t>97 income years only to the extent that it has not already been deducted.</w:t>
      </w:r>
    </w:p>
    <w:p w:rsidR="00F9073D" w:rsidRPr="005D4729" w:rsidRDefault="00F9073D" w:rsidP="00163128">
      <w:pPr>
        <w:pStyle w:val="ActHead3"/>
        <w:pageBreakBefore/>
      </w:pPr>
      <w:bookmarkStart w:id="611" w:name="_Toc138776461"/>
      <w:r w:rsidRPr="00C7380F">
        <w:rPr>
          <w:rStyle w:val="CharDivNo"/>
        </w:rPr>
        <w:lastRenderedPageBreak/>
        <w:t>Division</w:t>
      </w:r>
      <w:r w:rsidR="00FD3F14" w:rsidRPr="00C7380F">
        <w:rPr>
          <w:rStyle w:val="CharDivNo"/>
        </w:rPr>
        <w:t> </w:t>
      </w:r>
      <w:r w:rsidRPr="00C7380F">
        <w:rPr>
          <w:rStyle w:val="CharDivNo"/>
        </w:rPr>
        <w:t>392</w:t>
      </w:r>
      <w:r w:rsidRPr="005D4729">
        <w:t>—</w:t>
      </w:r>
      <w:r w:rsidRPr="00C7380F">
        <w:rPr>
          <w:rStyle w:val="CharDivText"/>
        </w:rPr>
        <w:t>Long</w:t>
      </w:r>
      <w:r w:rsidR="00C7380F" w:rsidRPr="00C7380F">
        <w:rPr>
          <w:rStyle w:val="CharDivText"/>
        </w:rPr>
        <w:noBreakHyphen/>
      </w:r>
      <w:r w:rsidRPr="00C7380F">
        <w:rPr>
          <w:rStyle w:val="CharDivText"/>
        </w:rPr>
        <w:t>term averaging of primary producers’ tax liability</w:t>
      </w:r>
      <w:bookmarkEnd w:id="611"/>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392</w:t>
      </w:r>
      <w:r w:rsidR="00C7380F">
        <w:noBreakHyphen/>
      </w:r>
      <w:r w:rsidRPr="005D4729">
        <w:t>1</w:t>
      </w:r>
      <w:r w:rsidRPr="005D4729">
        <w:tab/>
        <w:t>Application of Division</w:t>
      </w:r>
      <w:r w:rsidR="00FD3F14" w:rsidRPr="005D4729">
        <w:t> </w:t>
      </w:r>
      <w:r w:rsidRPr="005D4729">
        <w:t xml:space="preserve">392 of the </w:t>
      </w:r>
      <w:r w:rsidRPr="005D4729">
        <w:rPr>
          <w:i/>
        </w:rPr>
        <w:t>Income Tax Assessment Act 1997</w:t>
      </w:r>
    </w:p>
    <w:p w:rsidR="00F9073D" w:rsidRPr="005D4729" w:rsidRDefault="00F9073D" w:rsidP="00F9073D">
      <w:pPr>
        <w:pStyle w:val="TofSectsSection"/>
      </w:pPr>
      <w:r w:rsidRPr="005D4729">
        <w:t>392</w:t>
      </w:r>
      <w:r w:rsidR="00C7380F">
        <w:noBreakHyphen/>
      </w:r>
      <w:r w:rsidRPr="005D4729">
        <w:t>25</w:t>
      </w:r>
      <w:r w:rsidRPr="005D4729">
        <w:tab/>
        <w:t xml:space="preserve">Transitional provision—election under </w:t>
      </w:r>
      <w:r w:rsidR="00EB3B5E">
        <w:t>section 1</w:t>
      </w:r>
      <w:r w:rsidRPr="005D4729">
        <w:t>58A of the</w:t>
      </w:r>
      <w:r w:rsidRPr="005D4729">
        <w:rPr>
          <w:i/>
        </w:rPr>
        <w:t xml:space="preserve"> Income Tax Assessment Act 1936</w:t>
      </w:r>
    </w:p>
    <w:p w:rsidR="00F9073D" w:rsidRPr="005D4729" w:rsidRDefault="00F9073D" w:rsidP="00F9073D">
      <w:pPr>
        <w:pStyle w:val="ActHead5"/>
      </w:pPr>
      <w:bookmarkStart w:id="612" w:name="_Toc138776462"/>
      <w:r w:rsidRPr="00C7380F">
        <w:rPr>
          <w:rStyle w:val="CharSectno"/>
        </w:rPr>
        <w:t>392</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392 of the </w:t>
      </w:r>
      <w:r w:rsidRPr="005D4729">
        <w:rPr>
          <w:i/>
        </w:rPr>
        <w:t>Income Tax Assessment Act 1997</w:t>
      </w:r>
      <w:bookmarkEnd w:id="612"/>
    </w:p>
    <w:p w:rsidR="00F9073D" w:rsidRPr="005D4729" w:rsidRDefault="00F9073D" w:rsidP="002B75AC">
      <w:pPr>
        <w:pStyle w:val="subsection"/>
      </w:pPr>
      <w:r w:rsidRPr="005D4729">
        <w:tab/>
        <w:t>(1)</w:t>
      </w:r>
      <w:r w:rsidRPr="005D4729">
        <w:tab/>
        <w:t>Division</w:t>
      </w:r>
      <w:r w:rsidR="00FD3F14" w:rsidRPr="005D4729">
        <w:t> </w:t>
      </w:r>
      <w:r w:rsidRPr="005D4729">
        <w:t xml:space="preserve">392 of the </w:t>
      </w:r>
      <w:r w:rsidRPr="005D4729">
        <w:rPr>
          <w:i/>
        </w:rPr>
        <w:t xml:space="preserve">Income Tax Assessment Act 1997 </w:t>
      </w:r>
      <w:r w:rsidRPr="005D4729">
        <w:t>applies to assessments for the 1998</w:t>
      </w:r>
      <w:r w:rsidR="00C7380F">
        <w:noBreakHyphen/>
      </w:r>
      <w:r w:rsidRPr="005D4729">
        <w:t>99 income year and later income years.</w:t>
      </w:r>
    </w:p>
    <w:p w:rsidR="00F9073D" w:rsidRPr="005D4729" w:rsidRDefault="00F9073D" w:rsidP="002B75AC">
      <w:pPr>
        <w:pStyle w:val="subsection"/>
      </w:pPr>
      <w:r w:rsidRPr="005D4729">
        <w:tab/>
        <w:t>(2)</w:t>
      </w:r>
      <w:r w:rsidRPr="005D4729">
        <w:tab/>
        <w:t>It applies to your assessment as if:</w:t>
      </w:r>
    </w:p>
    <w:p w:rsidR="00F9073D" w:rsidRPr="005D4729" w:rsidRDefault="00F9073D" w:rsidP="00F9073D">
      <w:pPr>
        <w:pStyle w:val="paragraph"/>
        <w:tabs>
          <w:tab w:val="left" w:pos="2268"/>
          <w:tab w:val="left" w:pos="3402"/>
          <w:tab w:val="left" w:pos="4536"/>
          <w:tab w:val="left" w:pos="5670"/>
          <w:tab w:val="left" w:pos="6804"/>
        </w:tabs>
      </w:pPr>
      <w:r w:rsidRPr="005D4729">
        <w:tab/>
        <w:t>(a)</w:t>
      </w:r>
      <w:r w:rsidRPr="005D4729">
        <w:tab/>
        <w:t>it had applied to your assessment for each income year before the 1998</w:t>
      </w:r>
      <w:r w:rsidR="00C7380F">
        <w:noBreakHyphen/>
      </w:r>
      <w:r w:rsidRPr="005D4729">
        <w:t xml:space="preserve">99 income year for which </w:t>
      </w:r>
      <w:r w:rsidR="001E5ACC" w:rsidRPr="005D4729">
        <w:t>Division 1</w:t>
      </w:r>
      <w:r w:rsidRPr="005D4729">
        <w:t>6 of Part</w:t>
      </w:r>
      <w:r w:rsidR="00486799" w:rsidRPr="005D4729">
        <w:t> </w:t>
      </w:r>
      <w:r w:rsidRPr="005D4729">
        <w:t xml:space="preserve">III of the </w:t>
      </w:r>
      <w:r w:rsidRPr="005D4729">
        <w:rPr>
          <w:i/>
        </w:rPr>
        <w:t xml:space="preserve">Income Tax Assessment Act 1936 </w:t>
      </w:r>
      <w:r w:rsidRPr="005D4729">
        <w:t>applied in relation to your income;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you had carried on a primary production business during each income year before the 1998</w:t>
      </w:r>
      <w:r w:rsidR="00C7380F">
        <w:noBreakHyphen/>
      </w:r>
      <w:r w:rsidRPr="005D4729">
        <w:t>99 income year when you carried on a business of primary production; and</w:t>
      </w:r>
    </w:p>
    <w:p w:rsidR="00F9073D" w:rsidRPr="005D4729" w:rsidRDefault="00F9073D" w:rsidP="00F9073D">
      <w:pPr>
        <w:pStyle w:val="paragraph"/>
        <w:tabs>
          <w:tab w:val="left" w:pos="2268"/>
          <w:tab w:val="left" w:pos="3402"/>
          <w:tab w:val="left" w:pos="4536"/>
          <w:tab w:val="left" w:pos="5670"/>
          <w:tab w:val="left" w:pos="6804"/>
        </w:tabs>
      </w:pPr>
      <w:r w:rsidRPr="005D4729">
        <w:tab/>
        <w:t>(c)</w:t>
      </w:r>
      <w:r w:rsidRPr="005D4729">
        <w:tab/>
        <w:t>for each income year before the 1998</w:t>
      </w:r>
      <w:r w:rsidR="00C7380F">
        <w:noBreakHyphen/>
      </w:r>
      <w:r w:rsidRPr="005D4729">
        <w:t xml:space="preserve">99 income year you had a basic taxable income equal to your taxable income for the income year for the purposes of </w:t>
      </w:r>
      <w:r w:rsidR="001E5ACC" w:rsidRPr="005D4729">
        <w:t>Division 1</w:t>
      </w:r>
      <w:r w:rsidRPr="005D4729">
        <w:t>6 of Part</w:t>
      </w:r>
      <w:r w:rsidR="00486799" w:rsidRPr="005D4729">
        <w:t> </w:t>
      </w:r>
      <w:r w:rsidRPr="005D4729">
        <w:t xml:space="preserve">III of the </w:t>
      </w:r>
      <w:r w:rsidRPr="005D4729">
        <w:rPr>
          <w:i/>
        </w:rPr>
        <w:t>Income Tax Assessment Act 1936</w:t>
      </w:r>
      <w:r w:rsidRPr="005D4729">
        <w:t>.</w:t>
      </w:r>
    </w:p>
    <w:p w:rsidR="00F9073D" w:rsidRPr="005D4729" w:rsidRDefault="00F9073D" w:rsidP="00F9073D">
      <w:pPr>
        <w:pStyle w:val="notetext"/>
        <w:tabs>
          <w:tab w:val="left" w:pos="2268"/>
          <w:tab w:val="left" w:pos="3402"/>
          <w:tab w:val="left" w:pos="4536"/>
          <w:tab w:val="left" w:pos="5670"/>
          <w:tab w:val="left" w:pos="6804"/>
        </w:tabs>
      </w:pPr>
      <w:r w:rsidRPr="005D4729">
        <w:t>Note:</w:t>
      </w:r>
      <w:r w:rsidRPr="005D4729">
        <w:tab/>
        <w:t>Section</w:t>
      </w:r>
      <w:r w:rsidR="00FD3F14" w:rsidRPr="005D4729">
        <w:t> </w:t>
      </w:r>
      <w:r w:rsidRPr="005D4729">
        <w:t xml:space="preserve">149A of the </w:t>
      </w:r>
      <w:r w:rsidRPr="005D4729">
        <w:rPr>
          <w:i/>
        </w:rPr>
        <w:t xml:space="preserve">Income Tax Assessment Act 1936 </w:t>
      </w:r>
      <w:r w:rsidRPr="005D4729">
        <w:t xml:space="preserve">identifies what your taxable income for an income year is for the purposes of </w:t>
      </w:r>
      <w:r w:rsidR="001E5ACC" w:rsidRPr="005D4729">
        <w:t>Division 1</w:t>
      </w:r>
      <w:r w:rsidRPr="005D4729">
        <w:t>6 of Part</w:t>
      </w:r>
      <w:r w:rsidR="00486799" w:rsidRPr="005D4729">
        <w:t> </w:t>
      </w:r>
      <w:r w:rsidRPr="005D4729">
        <w:t>III of that Act.</w:t>
      </w:r>
    </w:p>
    <w:p w:rsidR="00F9073D" w:rsidRPr="005D4729" w:rsidRDefault="00F9073D" w:rsidP="00F9073D">
      <w:pPr>
        <w:pStyle w:val="ActHead5"/>
      </w:pPr>
      <w:bookmarkStart w:id="613" w:name="_Toc138776463"/>
      <w:r w:rsidRPr="00C7380F">
        <w:rPr>
          <w:rStyle w:val="CharSectno"/>
        </w:rPr>
        <w:t>392</w:t>
      </w:r>
      <w:r w:rsidR="00C7380F" w:rsidRPr="00C7380F">
        <w:rPr>
          <w:rStyle w:val="CharSectno"/>
        </w:rPr>
        <w:noBreakHyphen/>
      </w:r>
      <w:r w:rsidRPr="00C7380F">
        <w:rPr>
          <w:rStyle w:val="CharSectno"/>
        </w:rPr>
        <w:t>25</w:t>
      </w:r>
      <w:r w:rsidRPr="005D4729">
        <w:t xml:space="preserve">  Transitional provision—election under </w:t>
      </w:r>
      <w:r w:rsidR="00EB3B5E">
        <w:t>section 1</w:t>
      </w:r>
      <w:r w:rsidRPr="005D4729">
        <w:t xml:space="preserve">58A of the </w:t>
      </w:r>
      <w:r w:rsidRPr="005D4729">
        <w:rPr>
          <w:i/>
        </w:rPr>
        <w:t>Income Tax Assessment Act 1936</w:t>
      </w:r>
      <w:bookmarkEnd w:id="613"/>
    </w:p>
    <w:p w:rsidR="00F9073D" w:rsidRPr="005D4729" w:rsidRDefault="00F9073D" w:rsidP="002B75AC">
      <w:pPr>
        <w:pStyle w:val="subsection"/>
      </w:pPr>
      <w:r w:rsidRPr="005D4729">
        <w:tab/>
      </w:r>
      <w:r w:rsidRPr="005D4729">
        <w:tab/>
        <w:t>Division</w:t>
      </w:r>
      <w:r w:rsidR="00FD3F14" w:rsidRPr="005D4729">
        <w:t> </w:t>
      </w:r>
      <w:r w:rsidRPr="005D4729">
        <w:t xml:space="preserve">392 of the </w:t>
      </w:r>
      <w:r w:rsidRPr="005D4729">
        <w:rPr>
          <w:i/>
        </w:rPr>
        <w:t xml:space="preserve">Income Tax Assessment Act 1997 </w:t>
      </w:r>
      <w:r w:rsidRPr="005D4729">
        <w:t>does not apply to your assessment for the 1998</w:t>
      </w:r>
      <w:r w:rsidR="00C7380F">
        <w:noBreakHyphen/>
      </w:r>
      <w:r w:rsidRPr="005D4729">
        <w:t xml:space="preserve">99 income year or a later income year if you made an election under </w:t>
      </w:r>
      <w:r w:rsidR="00EB3B5E">
        <w:t>section 1</w:t>
      </w:r>
      <w:r w:rsidRPr="005D4729">
        <w:t xml:space="preserve">58A (Election </w:t>
      </w:r>
      <w:r w:rsidRPr="005D4729">
        <w:lastRenderedPageBreak/>
        <w:t xml:space="preserve">that Division not apply) of the </w:t>
      </w:r>
      <w:r w:rsidRPr="005D4729">
        <w:rPr>
          <w:i/>
        </w:rPr>
        <w:t xml:space="preserve">Income Tax Assessment Act 1936 </w:t>
      </w:r>
      <w:r w:rsidRPr="005D4729">
        <w:t>relating to an income year before the 1998</w:t>
      </w:r>
      <w:r w:rsidR="00C7380F">
        <w:noBreakHyphen/>
      </w:r>
      <w:r w:rsidRPr="005D4729">
        <w:t>99 income year.</w:t>
      </w:r>
    </w:p>
    <w:p w:rsidR="00D27809" w:rsidRPr="005D4729" w:rsidRDefault="00D27809" w:rsidP="00163128">
      <w:pPr>
        <w:pStyle w:val="ActHead3"/>
        <w:pageBreakBefore/>
      </w:pPr>
      <w:bookmarkStart w:id="614" w:name="_Toc138776464"/>
      <w:r w:rsidRPr="00C7380F">
        <w:rPr>
          <w:rStyle w:val="CharDivNo"/>
        </w:rPr>
        <w:lastRenderedPageBreak/>
        <w:t>Division</w:t>
      </w:r>
      <w:r w:rsidR="00FD3F14" w:rsidRPr="00C7380F">
        <w:rPr>
          <w:rStyle w:val="CharDivNo"/>
        </w:rPr>
        <w:t> </w:t>
      </w:r>
      <w:r w:rsidRPr="00C7380F">
        <w:rPr>
          <w:rStyle w:val="CharDivNo"/>
        </w:rPr>
        <w:t>393</w:t>
      </w:r>
      <w:r w:rsidRPr="005D4729">
        <w:t>—</w:t>
      </w:r>
      <w:r w:rsidRPr="00C7380F">
        <w:rPr>
          <w:rStyle w:val="CharDivText"/>
        </w:rPr>
        <w:t>Farm management deposits</w:t>
      </w:r>
      <w:bookmarkEnd w:id="614"/>
    </w:p>
    <w:p w:rsidR="00D27809" w:rsidRPr="005D4729" w:rsidRDefault="00D27809" w:rsidP="00D27809">
      <w:pPr>
        <w:pStyle w:val="TofSectsHeading"/>
      </w:pPr>
      <w:r w:rsidRPr="005D4729">
        <w:t>Table of Subdivisions</w:t>
      </w:r>
    </w:p>
    <w:p w:rsidR="00D27809" w:rsidRPr="005D4729" w:rsidRDefault="00D27809" w:rsidP="00D27809">
      <w:pPr>
        <w:pStyle w:val="TofSectsSubdiv"/>
      </w:pPr>
      <w:r w:rsidRPr="005D4729">
        <w:t>393</w:t>
      </w:r>
      <w:r w:rsidR="00C7380F">
        <w:noBreakHyphen/>
      </w:r>
      <w:r w:rsidRPr="005D4729">
        <w:t>A</w:t>
      </w:r>
      <w:r w:rsidRPr="005D4729">
        <w:tab/>
        <w:t>Tax consequences of farm management deposits</w:t>
      </w:r>
    </w:p>
    <w:p w:rsidR="00D27809" w:rsidRPr="005D4729" w:rsidRDefault="00D27809" w:rsidP="00D27809">
      <w:pPr>
        <w:pStyle w:val="TofSectsSubdiv"/>
      </w:pPr>
      <w:r w:rsidRPr="005D4729">
        <w:t>393</w:t>
      </w:r>
      <w:r w:rsidR="00C7380F">
        <w:noBreakHyphen/>
      </w:r>
      <w:r w:rsidRPr="005D4729">
        <w:t>B</w:t>
      </w:r>
      <w:r w:rsidRPr="005D4729">
        <w:tab/>
        <w:t>Meaning of farm management deposit and owner</w:t>
      </w:r>
    </w:p>
    <w:p w:rsidR="00D27809" w:rsidRPr="005D4729" w:rsidRDefault="00B36BB7" w:rsidP="00D27809">
      <w:pPr>
        <w:pStyle w:val="ActHead4"/>
      </w:pPr>
      <w:bookmarkStart w:id="615" w:name="_Toc138776465"/>
      <w:r w:rsidRPr="00C7380F">
        <w:rPr>
          <w:rStyle w:val="CharSubdNo"/>
        </w:rPr>
        <w:t>Subdivision 3</w:t>
      </w:r>
      <w:r w:rsidR="00D27809" w:rsidRPr="00C7380F">
        <w:rPr>
          <w:rStyle w:val="CharSubdNo"/>
        </w:rPr>
        <w:t>93</w:t>
      </w:r>
      <w:r w:rsidR="00C7380F" w:rsidRPr="00C7380F">
        <w:rPr>
          <w:rStyle w:val="CharSubdNo"/>
        </w:rPr>
        <w:noBreakHyphen/>
      </w:r>
      <w:r w:rsidR="00D27809" w:rsidRPr="00C7380F">
        <w:rPr>
          <w:rStyle w:val="CharSubdNo"/>
        </w:rPr>
        <w:t>A</w:t>
      </w:r>
      <w:r w:rsidR="00D27809" w:rsidRPr="005D4729">
        <w:t>—</w:t>
      </w:r>
      <w:r w:rsidR="00D27809" w:rsidRPr="00C7380F">
        <w:rPr>
          <w:rStyle w:val="CharSubdText"/>
        </w:rPr>
        <w:t>Tax consequences of farm management deposits</w:t>
      </w:r>
      <w:bookmarkEnd w:id="615"/>
    </w:p>
    <w:p w:rsidR="00D27809" w:rsidRPr="005D4729" w:rsidRDefault="00D27809" w:rsidP="00D27809">
      <w:pPr>
        <w:pStyle w:val="TofSectsHeading"/>
      </w:pPr>
      <w:r w:rsidRPr="005D4729">
        <w:t>Table of sections</w:t>
      </w:r>
    </w:p>
    <w:p w:rsidR="00D27809" w:rsidRPr="005D4729" w:rsidRDefault="00D27809" w:rsidP="00D27809">
      <w:pPr>
        <w:pStyle w:val="TofSectsSection"/>
      </w:pPr>
      <w:r w:rsidRPr="005D4729">
        <w:t>393</w:t>
      </w:r>
      <w:r w:rsidR="00C7380F">
        <w:noBreakHyphen/>
      </w:r>
      <w:r w:rsidRPr="005D4729">
        <w:t>1</w:t>
      </w:r>
      <w:r w:rsidRPr="005D4729">
        <w:tab/>
        <w:t>Application of Division</w:t>
      </w:r>
      <w:r w:rsidR="00FD3F14" w:rsidRPr="005D4729">
        <w:t> </w:t>
      </w:r>
      <w:r w:rsidRPr="005D4729">
        <w:t xml:space="preserve">393 of the </w:t>
      </w:r>
      <w:r w:rsidRPr="005D4729">
        <w:rPr>
          <w:rStyle w:val="CharItalic"/>
        </w:rPr>
        <w:t>Income Tax Assessment Act 1997</w:t>
      </w:r>
    </w:p>
    <w:p w:rsidR="00D27809" w:rsidRPr="005D4729" w:rsidRDefault="00D27809" w:rsidP="00D27809">
      <w:pPr>
        <w:pStyle w:val="TofSectsSection"/>
      </w:pPr>
      <w:r w:rsidRPr="005D4729">
        <w:t>393</w:t>
      </w:r>
      <w:r w:rsidR="00C7380F">
        <w:noBreakHyphen/>
      </w:r>
      <w:r w:rsidRPr="005D4729">
        <w:t>5</w:t>
      </w:r>
      <w:r w:rsidRPr="005D4729">
        <w:tab/>
        <w:t>Unrecouped FMD deduction</w:t>
      </w:r>
    </w:p>
    <w:p w:rsidR="00D27809" w:rsidRPr="005D4729" w:rsidRDefault="00D27809" w:rsidP="00D27809">
      <w:pPr>
        <w:pStyle w:val="TofSectsSection"/>
      </w:pPr>
      <w:r w:rsidRPr="005D4729">
        <w:t>393</w:t>
      </w:r>
      <w:r w:rsidR="00C7380F">
        <w:noBreakHyphen/>
      </w:r>
      <w:r w:rsidRPr="005D4729">
        <w:t>10</w:t>
      </w:r>
      <w:r w:rsidRPr="005D4729">
        <w:tab/>
        <w:t>Unrecouped FMD deduction for deposits made as a result of section</w:t>
      </w:r>
      <w:r w:rsidR="00FD3F14" w:rsidRPr="005D4729">
        <w:t> </w:t>
      </w:r>
      <w:r w:rsidRPr="005D4729">
        <w:t xml:space="preserve">25B of the </w:t>
      </w:r>
      <w:r w:rsidRPr="005D4729">
        <w:rPr>
          <w:rStyle w:val="CharItalic"/>
        </w:rPr>
        <w:t>Loan (Income Equalization Deposits) Act 1976</w:t>
      </w:r>
    </w:p>
    <w:p w:rsidR="002D416B" w:rsidRPr="005D4729" w:rsidRDefault="002D416B" w:rsidP="002D416B">
      <w:pPr>
        <w:pStyle w:val="TofSectsSection"/>
      </w:pPr>
      <w:r w:rsidRPr="005D4729">
        <w:t>393</w:t>
      </w:r>
      <w:r w:rsidR="00C7380F">
        <w:noBreakHyphen/>
      </w:r>
      <w:r w:rsidRPr="005D4729">
        <w:t>27</w:t>
      </w:r>
      <w:r w:rsidRPr="005D4729">
        <w:tab/>
        <w:t>Trustee may choose that a beneficiary is a chosen beneficiary of the trust</w:t>
      </w:r>
    </w:p>
    <w:p w:rsidR="001302C5" w:rsidRPr="005D4729" w:rsidRDefault="001302C5" w:rsidP="002D416B">
      <w:pPr>
        <w:pStyle w:val="TofSectsSection"/>
      </w:pPr>
      <w:r w:rsidRPr="005D4729">
        <w:t>393</w:t>
      </w:r>
      <w:r w:rsidR="00C7380F">
        <w:noBreakHyphen/>
      </w:r>
      <w:r w:rsidRPr="005D4729">
        <w:t>30</w:t>
      </w:r>
      <w:r w:rsidRPr="005D4729">
        <w:tab/>
        <w:t>Unclaimed moneys</w:t>
      </w:r>
    </w:p>
    <w:p w:rsidR="00D27809" w:rsidRPr="005D4729" w:rsidRDefault="00D27809" w:rsidP="00D27809">
      <w:pPr>
        <w:pStyle w:val="ActHead5"/>
      </w:pPr>
      <w:bookmarkStart w:id="616" w:name="_Toc138776466"/>
      <w:r w:rsidRPr="00C7380F">
        <w:rPr>
          <w:rStyle w:val="CharSectno"/>
        </w:rPr>
        <w:t>393</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393 of the </w:t>
      </w:r>
      <w:r w:rsidRPr="005D4729">
        <w:rPr>
          <w:i/>
        </w:rPr>
        <w:t>Income Tax Assessment Act 1997</w:t>
      </w:r>
      <w:bookmarkEnd w:id="616"/>
    </w:p>
    <w:p w:rsidR="00D27809" w:rsidRPr="005D4729" w:rsidRDefault="00D27809" w:rsidP="00D27809">
      <w:pPr>
        <w:pStyle w:val="subsection"/>
      </w:pPr>
      <w:r w:rsidRPr="005D4729">
        <w:tab/>
      </w:r>
      <w:r w:rsidRPr="005D4729">
        <w:tab/>
        <w:t>Division</w:t>
      </w:r>
      <w:r w:rsidR="00FD3F14" w:rsidRPr="005D4729">
        <w:t> </w:t>
      </w:r>
      <w:r w:rsidRPr="005D4729">
        <w:t xml:space="preserve">393 of the </w:t>
      </w:r>
      <w:r w:rsidRPr="005D4729">
        <w:rPr>
          <w:i/>
        </w:rPr>
        <w:t>Income Tax Assessment Act 1997</w:t>
      </w:r>
      <w:r w:rsidRPr="005D4729">
        <w:t xml:space="preserve"> (about farm management deposits) applies to assessments for:</w:t>
      </w:r>
    </w:p>
    <w:p w:rsidR="00D27809" w:rsidRPr="005D4729" w:rsidRDefault="00D27809" w:rsidP="00D27809">
      <w:pPr>
        <w:pStyle w:val="paragraph"/>
      </w:pPr>
      <w:r w:rsidRPr="005D4729">
        <w:tab/>
        <w:t>(a)</w:t>
      </w:r>
      <w:r w:rsidRPr="005D4729">
        <w:tab/>
        <w:t>the 2010</w:t>
      </w:r>
      <w:r w:rsidR="00C7380F">
        <w:noBreakHyphen/>
      </w:r>
      <w:r w:rsidRPr="005D4729">
        <w:t>11 income year; and</w:t>
      </w:r>
    </w:p>
    <w:p w:rsidR="00D27809" w:rsidRPr="005D4729" w:rsidRDefault="00D27809" w:rsidP="00D27809">
      <w:pPr>
        <w:pStyle w:val="paragraph"/>
      </w:pPr>
      <w:r w:rsidRPr="005D4729">
        <w:tab/>
        <w:t>(b)</w:t>
      </w:r>
      <w:r w:rsidRPr="005D4729">
        <w:tab/>
        <w:t>later income years.</w:t>
      </w:r>
    </w:p>
    <w:p w:rsidR="00D27809" w:rsidRPr="005D4729" w:rsidRDefault="00D27809" w:rsidP="00D27809">
      <w:pPr>
        <w:pStyle w:val="ActHead5"/>
      </w:pPr>
      <w:bookmarkStart w:id="617" w:name="_Toc138776467"/>
      <w:r w:rsidRPr="00C7380F">
        <w:rPr>
          <w:rStyle w:val="CharSectno"/>
        </w:rPr>
        <w:t>393</w:t>
      </w:r>
      <w:r w:rsidR="00C7380F" w:rsidRPr="00C7380F">
        <w:rPr>
          <w:rStyle w:val="CharSectno"/>
        </w:rPr>
        <w:noBreakHyphen/>
      </w:r>
      <w:r w:rsidRPr="00C7380F">
        <w:rPr>
          <w:rStyle w:val="CharSectno"/>
        </w:rPr>
        <w:t>5</w:t>
      </w:r>
      <w:r w:rsidRPr="005D4729">
        <w:t xml:space="preserve">  Unrecouped FMD deduction</w:t>
      </w:r>
      <w:bookmarkEnd w:id="617"/>
    </w:p>
    <w:p w:rsidR="00D27809" w:rsidRPr="005D4729" w:rsidRDefault="00D27809" w:rsidP="00D27809">
      <w:pPr>
        <w:pStyle w:val="subsection"/>
      </w:pPr>
      <w:r w:rsidRPr="005D4729">
        <w:tab/>
      </w:r>
      <w:r w:rsidRPr="005D4729">
        <w:tab/>
        <w:t>A reference in Division</w:t>
      </w:r>
      <w:r w:rsidR="00FD3F14" w:rsidRPr="005D4729">
        <w:t> </w:t>
      </w:r>
      <w:r w:rsidRPr="005D4729">
        <w:t xml:space="preserve">393 of the </w:t>
      </w:r>
      <w:r w:rsidRPr="005D4729">
        <w:rPr>
          <w:i/>
        </w:rPr>
        <w:t>Income Tax Assessment Act 1997</w:t>
      </w:r>
      <w:r w:rsidRPr="005D4729">
        <w:t xml:space="preserve"> to a deduction under </w:t>
      </w:r>
      <w:r w:rsidR="00B36BB7" w:rsidRPr="005D4729">
        <w:t>section 3</w:t>
      </w:r>
      <w:r w:rsidRPr="005D4729">
        <w:t>93</w:t>
      </w:r>
      <w:r w:rsidR="00C7380F">
        <w:noBreakHyphen/>
      </w:r>
      <w:r w:rsidRPr="005D4729">
        <w:t xml:space="preserve">5 of that Act for making a farm management deposit is taken to include a reference to a deduction under </w:t>
      </w:r>
      <w:r w:rsidR="00B36BB7" w:rsidRPr="005D4729">
        <w:t>section 3</w:t>
      </w:r>
      <w:r w:rsidRPr="005D4729">
        <w:t>93</w:t>
      </w:r>
      <w:r w:rsidR="00C7380F">
        <w:noBreakHyphen/>
      </w:r>
      <w:r w:rsidRPr="005D4729">
        <w:t>10 in Schedule</w:t>
      </w:r>
      <w:r w:rsidR="00FD3F14" w:rsidRPr="005D4729">
        <w:t> </w:t>
      </w:r>
      <w:r w:rsidRPr="005D4729">
        <w:t xml:space="preserve">2G to the </w:t>
      </w:r>
      <w:r w:rsidRPr="005D4729">
        <w:rPr>
          <w:i/>
        </w:rPr>
        <w:t>Income Tax Assessment Act 1936</w:t>
      </w:r>
      <w:r w:rsidRPr="005D4729">
        <w:t>, as in force just before the commencement of this section, if the deposit was made before the 2010</w:t>
      </w:r>
      <w:r w:rsidR="00C7380F">
        <w:noBreakHyphen/>
      </w:r>
      <w:r w:rsidRPr="005D4729">
        <w:t>11 income year.</w:t>
      </w:r>
    </w:p>
    <w:p w:rsidR="00D27809" w:rsidRPr="005D4729" w:rsidRDefault="00D27809" w:rsidP="00D27809">
      <w:pPr>
        <w:pStyle w:val="ActHead5"/>
      </w:pPr>
      <w:bookmarkStart w:id="618" w:name="_Toc138776468"/>
      <w:r w:rsidRPr="00C7380F">
        <w:rPr>
          <w:rStyle w:val="CharSectno"/>
        </w:rPr>
        <w:lastRenderedPageBreak/>
        <w:t>393</w:t>
      </w:r>
      <w:r w:rsidR="00C7380F" w:rsidRPr="00C7380F">
        <w:rPr>
          <w:rStyle w:val="CharSectno"/>
        </w:rPr>
        <w:noBreakHyphen/>
      </w:r>
      <w:r w:rsidRPr="00C7380F">
        <w:rPr>
          <w:rStyle w:val="CharSectno"/>
        </w:rPr>
        <w:t>10</w:t>
      </w:r>
      <w:r w:rsidRPr="005D4729">
        <w:t xml:space="preserve">  Unrecouped FMD deduction for deposits made as a result of section</w:t>
      </w:r>
      <w:r w:rsidR="00FD3F14" w:rsidRPr="005D4729">
        <w:t> </w:t>
      </w:r>
      <w:r w:rsidRPr="005D4729">
        <w:t xml:space="preserve">25B of the </w:t>
      </w:r>
      <w:r w:rsidRPr="005D4729">
        <w:rPr>
          <w:i/>
        </w:rPr>
        <w:t>Loan (Income Equalization Deposits) Act 1976</w:t>
      </w:r>
      <w:bookmarkEnd w:id="618"/>
    </w:p>
    <w:p w:rsidR="00D27809" w:rsidRPr="005D4729" w:rsidRDefault="00D27809" w:rsidP="00D27809">
      <w:pPr>
        <w:pStyle w:val="subsection"/>
      </w:pPr>
      <w:r w:rsidRPr="005D4729">
        <w:tab/>
      </w:r>
      <w:r w:rsidRPr="005D4729">
        <w:tab/>
        <w:t xml:space="preserve">Despite </w:t>
      </w:r>
      <w:r w:rsidR="00B36BB7" w:rsidRPr="005D4729">
        <w:t>subsection 3</w:t>
      </w:r>
      <w:r w:rsidRPr="005D4729">
        <w:t>93</w:t>
      </w:r>
      <w:r w:rsidR="00C7380F">
        <w:noBreakHyphen/>
      </w:r>
      <w:r w:rsidRPr="005D4729">
        <w:t xml:space="preserve">10(2) of the </w:t>
      </w:r>
      <w:r w:rsidRPr="005D4729">
        <w:rPr>
          <w:i/>
        </w:rPr>
        <w:t>Income Tax Assessment Act 1997</w:t>
      </w:r>
      <w:r w:rsidRPr="005D4729">
        <w:t>, if:</w:t>
      </w:r>
    </w:p>
    <w:p w:rsidR="00D27809" w:rsidRPr="005D4729" w:rsidRDefault="00D27809" w:rsidP="00D27809">
      <w:pPr>
        <w:pStyle w:val="paragraph"/>
      </w:pPr>
      <w:r w:rsidRPr="005D4729">
        <w:tab/>
        <w:t>(a)</w:t>
      </w:r>
      <w:r w:rsidRPr="005D4729">
        <w:tab/>
        <w:t>no part of a farm management deposit has been repaid before a particular time; and</w:t>
      </w:r>
    </w:p>
    <w:p w:rsidR="00D27809" w:rsidRPr="005D4729" w:rsidRDefault="00D27809" w:rsidP="00D27809">
      <w:pPr>
        <w:pStyle w:val="paragraph"/>
      </w:pPr>
      <w:r w:rsidRPr="005D4729">
        <w:tab/>
        <w:t>(b)</w:t>
      </w:r>
      <w:r w:rsidRPr="005D4729">
        <w:tab/>
        <w:t>the deposit was made with an FMD provider as a result of a request to which section</w:t>
      </w:r>
      <w:r w:rsidR="00FD3F14" w:rsidRPr="005D4729">
        <w:t> </w:t>
      </w:r>
      <w:r w:rsidRPr="005D4729">
        <w:t xml:space="preserve">25B of the </w:t>
      </w:r>
      <w:r w:rsidRPr="005D4729">
        <w:rPr>
          <w:i/>
        </w:rPr>
        <w:t>Loan (Income Equalization Deposits) Act 1976</w:t>
      </w:r>
      <w:r w:rsidRPr="005D4729">
        <w:t>, as in force on 21</w:t>
      </w:r>
      <w:r w:rsidR="00FD3F14" w:rsidRPr="005D4729">
        <w:t> </w:t>
      </w:r>
      <w:r w:rsidRPr="005D4729">
        <w:t>February 2005, applied;</w:t>
      </w:r>
    </w:p>
    <w:p w:rsidR="00D27809" w:rsidRPr="005D4729" w:rsidRDefault="00D27809" w:rsidP="00D27809">
      <w:pPr>
        <w:pStyle w:val="subsection2"/>
      </w:pPr>
      <w:r w:rsidRPr="005D4729">
        <w:t xml:space="preserve">the </w:t>
      </w:r>
      <w:r w:rsidRPr="005D4729">
        <w:rPr>
          <w:b/>
          <w:i/>
        </w:rPr>
        <w:t>unrecouped FMD deduction</w:t>
      </w:r>
      <w:r w:rsidRPr="005D4729">
        <w:t xml:space="preserve"> in respect of the deposit at that time is equal to the amount of the unrecouped deduction (within the meaning of the former sub</w:t>
      </w:r>
      <w:r w:rsidR="00EB3B5E">
        <w:t>section 1</w:t>
      </w:r>
      <w:r w:rsidRPr="005D4729">
        <w:t xml:space="preserve">59GA(3) of the </w:t>
      </w:r>
      <w:r w:rsidRPr="005D4729">
        <w:rPr>
          <w:i/>
        </w:rPr>
        <w:t>Income Tax Assessment Act 1936</w:t>
      </w:r>
      <w:r w:rsidRPr="005D4729">
        <w:t xml:space="preserve">) in respect of the deposit immediately before it ceased to be a deposit under the </w:t>
      </w:r>
      <w:r w:rsidRPr="005D4729">
        <w:rPr>
          <w:i/>
        </w:rPr>
        <w:t>Loan (Income Equalization Deposits) Act 1976</w:t>
      </w:r>
      <w:r w:rsidRPr="005D4729">
        <w:t>.</w:t>
      </w:r>
    </w:p>
    <w:p w:rsidR="00D27809" w:rsidRPr="005D4729" w:rsidRDefault="00D27809" w:rsidP="00D27809">
      <w:pPr>
        <w:pStyle w:val="notetext"/>
      </w:pPr>
      <w:r w:rsidRPr="005D4729">
        <w:t>Note:</w:t>
      </w:r>
      <w:r w:rsidRPr="005D4729">
        <w:tab/>
        <w:t xml:space="preserve">This means that the unrecouped deduction relating to the deposit under the </w:t>
      </w:r>
      <w:r w:rsidRPr="005D4729">
        <w:rPr>
          <w:i/>
        </w:rPr>
        <w:t>Loan (Income Equalization Deposits) Act 1976</w:t>
      </w:r>
      <w:r w:rsidRPr="005D4729">
        <w:t xml:space="preserve"> continues to apply (by becoming an unrecouped FMD deduction) when the deposit is transferred to an FMD provider as a farm management deposit. The </w:t>
      </w:r>
      <w:r w:rsidRPr="005D4729">
        <w:rPr>
          <w:i/>
        </w:rPr>
        <w:t>Loan (Income Equalization Deposits) Act 1976</w:t>
      </w:r>
      <w:r w:rsidRPr="005D4729">
        <w:t xml:space="preserve"> was repealed on 22</w:t>
      </w:r>
      <w:r w:rsidR="00FD3F14" w:rsidRPr="005D4729">
        <w:t> </w:t>
      </w:r>
      <w:r w:rsidRPr="005D4729">
        <w:t>February 2005.</w:t>
      </w:r>
    </w:p>
    <w:p w:rsidR="00C97208" w:rsidRPr="005D4729" w:rsidRDefault="00C97208" w:rsidP="00C97208">
      <w:pPr>
        <w:pStyle w:val="ActHead5"/>
      </w:pPr>
      <w:bookmarkStart w:id="619" w:name="_Toc138776469"/>
      <w:r w:rsidRPr="00C7380F">
        <w:rPr>
          <w:rStyle w:val="CharSectno"/>
        </w:rPr>
        <w:t>393</w:t>
      </w:r>
      <w:r w:rsidR="00C7380F" w:rsidRPr="00C7380F">
        <w:rPr>
          <w:rStyle w:val="CharSectno"/>
        </w:rPr>
        <w:noBreakHyphen/>
      </w:r>
      <w:r w:rsidRPr="00C7380F">
        <w:rPr>
          <w:rStyle w:val="CharSectno"/>
        </w:rPr>
        <w:t>27</w:t>
      </w:r>
      <w:r w:rsidRPr="005D4729">
        <w:t xml:space="preserve">  Trustee may choose that a beneficiary is a chosen beneficiary of the trust</w:t>
      </w:r>
      <w:bookmarkEnd w:id="619"/>
    </w:p>
    <w:p w:rsidR="00C97208" w:rsidRPr="005D4729" w:rsidRDefault="00C97208" w:rsidP="00C97208">
      <w:pPr>
        <w:pStyle w:val="subsection"/>
      </w:pPr>
      <w:r w:rsidRPr="005D4729">
        <w:tab/>
      </w:r>
      <w:r w:rsidRPr="005D4729">
        <w:tab/>
        <w:t xml:space="preserve">If a beneficiary of a trust was covered by </w:t>
      </w:r>
      <w:r w:rsidR="00FD3F14" w:rsidRPr="005D4729">
        <w:t>paragraph (</w:t>
      </w:r>
      <w:r w:rsidRPr="005D4729">
        <w:t xml:space="preserve">c) of the definition of </w:t>
      </w:r>
      <w:r w:rsidRPr="005D4729">
        <w:rPr>
          <w:b/>
          <w:i/>
        </w:rPr>
        <w:t>primary producer</w:t>
      </w:r>
      <w:r w:rsidRPr="005D4729">
        <w:t xml:space="preserve"> in </w:t>
      </w:r>
      <w:r w:rsidR="00B36BB7" w:rsidRPr="005D4729">
        <w:t>section 3</w:t>
      </w:r>
      <w:r w:rsidRPr="005D4729">
        <w:t>93</w:t>
      </w:r>
      <w:r w:rsidR="00C7380F">
        <w:noBreakHyphen/>
      </w:r>
      <w:r w:rsidRPr="005D4729">
        <w:t>25 in Schedule</w:t>
      </w:r>
      <w:r w:rsidR="00FD3F14" w:rsidRPr="005D4729">
        <w:t> </w:t>
      </w:r>
      <w:r w:rsidRPr="005D4729">
        <w:t xml:space="preserve">2G to the </w:t>
      </w:r>
      <w:r w:rsidRPr="005D4729">
        <w:rPr>
          <w:i/>
        </w:rPr>
        <w:t>Income Tax Assessment Act 1936</w:t>
      </w:r>
      <w:r w:rsidRPr="005D4729">
        <w:t xml:space="preserve"> in the 2009</w:t>
      </w:r>
      <w:r w:rsidR="00C7380F">
        <w:noBreakHyphen/>
      </w:r>
      <w:r w:rsidRPr="005D4729">
        <w:t xml:space="preserve">10 income year, treat </w:t>
      </w:r>
      <w:r w:rsidR="00B36BB7" w:rsidRPr="005D4729">
        <w:t>subsection 3</w:t>
      </w:r>
      <w:r w:rsidRPr="005D4729">
        <w:t>93</w:t>
      </w:r>
      <w:r w:rsidR="00C7380F">
        <w:noBreakHyphen/>
      </w:r>
      <w:r w:rsidRPr="005D4729">
        <w:t xml:space="preserve">25(3) of the </w:t>
      </w:r>
      <w:r w:rsidRPr="005D4729">
        <w:rPr>
          <w:i/>
        </w:rPr>
        <w:t>Income Tax Assessment Act 1997</w:t>
      </w:r>
      <w:r w:rsidRPr="005D4729">
        <w:t xml:space="preserve"> as having applied to the beneficiary for the purpose of determining the maximum number of choices that the trustee may make under </w:t>
      </w:r>
      <w:r w:rsidR="00B36BB7" w:rsidRPr="005D4729">
        <w:t>subsection 3</w:t>
      </w:r>
      <w:r w:rsidRPr="005D4729">
        <w:t>93</w:t>
      </w:r>
      <w:r w:rsidR="00C7380F">
        <w:noBreakHyphen/>
      </w:r>
      <w:r w:rsidRPr="005D4729">
        <w:t>27(2) of that Act for the 2010</w:t>
      </w:r>
      <w:r w:rsidR="00C7380F">
        <w:noBreakHyphen/>
      </w:r>
      <w:r w:rsidRPr="005D4729">
        <w:t>11 income year.</w:t>
      </w:r>
    </w:p>
    <w:p w:rsidR="00B950AF" w:rsidRPr="005D4729" w:rsidRDefault="00B950AF" w:rsidP="00B950AF">
      <w:pPr>
        <w:pStyle w:val="ActHead5"/>
      </w:pPr>
      <w:bookmarkStart w:id="620" w:name="_Toc138776470"/>
      <w:r w:rsidRPr="00C7380F">
        <w:rPr>
          <w:rStyle w:val="CharSectno"/>
        </w:rPr>
        <w:lastRenderedPageBreak/>
        <w:t>393</w:t>
      </w:r>
      <w:r w:rsidR="00C7380F" w:rsidRPr="00C7380F">
        <w:rPr>
          <w:rStyle w:val="CharSectno"/>
        </w:rPr>
        <w:noBreakHyphen/>
      </w:r>
      <w:r w:rsidRPr="00C7380F">
        <w:rPr>
          <w:rStyle w:val="CharSectno"/>
        </w:rPr>
        <w:t>30</w:t>
      </w:r>
      <w:r w:rsidRPr="005D4729">
        <w:t xml:space="preserve">  Unclaimed moneys</w:t>
      </w:r>
      <w:bookmarkEnd w:id="620"/>
    </w:p>
    <w:p w:rsidR="00B950AF" w:rsidRPr="005D4729" w:rsidRDefault="00B950AF" w:rsidP="00B950AF">
      <w:pPr>
        <w:pStyle w:val="subsection"/>
      </w:pPr>
      <w:r w:rsidRPr="005D4729">
        <w:tab/>
        <w:t>(1)</w:t>
      </w:r>
      <w:r w:rsidRPr="005D4729">
        <w:tab/>
      </w:r>
      <w:r w:rsidR="00FD3F14" w:rsidRPr="005D4729">
        <w:t>Subsection (</w:t>
      </w:r>
      <w:r w:rsidRPr="005D4729">
        <w:t>2) applies if:</w:t>
      </w:r>
    </w:p>
    <w:p w:rsidR="00B950AF" w:rsidRPr="005D4729" w:rsidRDefault="00B950AF" w:rsidP="00B950AF">
      <w:pPr>
        <w:pStyle w:val="paragraph"/>
      </w:pPr>
      <w:r w:rsidRPr="005D4729">
        <w:tab/>
        <w:t>(a)</w:t>
      </w:r>
      <w:r w:rsidRPr="005D4729">
        <w:tab/>
        <w:t>a farm management deposit of an owner was unclaimed moneys for the purposes of section</w:t>
      </w:r>
      <w:r w:rsidR="00FD3F14" w:rsidRPr="005D4729">
        <w:t> </w:t>
      </w:r>
      <w:r w:rsidRPr="005D4729">
        <w:t xml:space="preserve">69 of the </w:t>
      </w:r>
      <w:r w:rsidRPr="005D4729">
        <w:rPr>
          <w:i/>
        </w:rPr>
        <w:t>Banking Act 1959</w:t>
      </w:r>
      <w:r w:rsidRPr="005D4729">
        <w:t>; and</w:t>
      </w:r>
    </w:p>
    <w:p w:rsidR="00B950AF" w:rsidRPr="005D4729" w:rsidRDefault="00B950AF" w:rsidP="00B950AF">
      <w:pPr>
        <w:pStyle w:val="paragraph"/>
      </w:pPr>
      <w:r w:rsidRPr="005D4729">
        <w:tab/>
        <w:t>(b)</w:t>
      </w:r>
      <w:r w:rsidRPr="005D4729">
        <w:tab/>
        <w:t>the unclaimed moneys were paid to the Commonwealth under that section; and</w:t>
      </w:r>
    </w:p>
    <w:p w:rsidR="00B950AF" w:rsidRPr="005D4729" w:rsidRDefault="00B950AF" w:rsidP="00B950AF">
      <w:pPr>
        <w:pStyle w:val="paragraph"/>
      </w:pPr>
      <w:r w:rsidRPr="005D4729">
        <w:tab/>
        <w:t>(c)</w:t>
      </w:r>
      <w:r w:rsidRPr="005D4729">
        <w:tab/>
        <w:t>the unclaimed moneys were repaid as a result of subsection</w:t>
      </w:r>
      <w:r w:rsidR="00FD3F14" w:rsidRPr="005D4729">
        <w:t> </w:t>
      </w:r>
      <w:r w:rsidRPr="005D4729">
        <w:t>69(7) of that Act.</w:t>
      </w:r>
    </w:p>
    <w:p w:rsidR="00B950AF" w:rsidRPr="005D4729" w:rsidRDefault="00B950AF" w:rsidP="00B950AF">
      <w:pPr>
        <w:pStyle w:val="subsection"/>
      </w:pPr>
      <w:r w:rsidRPr="005D4729">
        <w:tab/>
        <w:t>(2)</w:t>
      </w:r>
      <w:r w:rsidRPr="005D4729">
        <w:tab/>
        <w:t xml:space="preserve">For the purpose of </w:t>
      </w:r>
      <w:r w:rsidR="00B36BB7" w:rsidRPr="005D4729">
        <w:t>subsection 3</w:t>
      </w:r>
      <w:r w:rsidRPr="005D4729">
        <w:t>93</w:t>
      </w:r>
      <w:r w:rsidR="00C7380F">
        <w:noBreakHyphen/>
      </w:r>
      <w:r w:rsidRPr="005D4729">
        <w:t xml:space="preserve">10(1) of the </w:t>
      </w:r>
      <w:r w:rsidRPr="005D4729">
        <w:rPr>
          <w:i/>
        </w:rPr>
        <w:t>Income Tax Assessment Act</w:t>
      </w:r>
      <w:r w:rsidRPr="005D4729">
        <w:t>, treat the repaid unclaimed moneys as a repayment of the deposit of the owner.</w:t>
      </w:r>
    </w:p>
    <w:p w:rsidR="00B950AF" w:rsidRPr="005D4729" w:rsidRDefault="00B950AF" w:rsidP="00B950AF">
      <w:pPr>
        <w:pStyle w:val="subsection"/>
      </w:pPr>
      <w:r w:rsidRPr="005D4729">
        <w:tab/>
        <w:t>(3)</w:t>
      </w:r>
      <w:r w:rsidRPr="005D4729">
        <w:tab/>
        <w:t>To avoid doubt, the payment of unclaimed moneys to the Commonwealth under section</w:t>
      </w:r>
      <w:r w:rsidR="00FD3F14" w:rsidRPr="005D4729">
        <w:t> </w:t>
      </w:r>
      <w:r w:rsidRPr="005D4729">
        <w:t xml:space="preserve">69 of the </w:t>
      </w:r>
      <w:r w:rsidRPr="005D4729">
        <w:rPr>
          <w:i/>
        </w:rPr>
        <w:t xml:space="preserve">Banking Act 1959 </w:t>
      </w:r>
      <w:r w:rsidRPr="005D4729">
        <w:t>is not a repayment of the deposit of the owner for the purposes of Division</w:t>
      </w:r>
      <w:r w:rsidR="00FD3F14" w:rsidRPr="005D4729">
        <w:t> </w:t>
      </w:r>
      <w:r w:rsidRPr="005D4729">
        <w:t xml:space="preserve">393 of the </w:t>
      </w:r>
      <w:r w:rsidRPr="005D4729">
        <w:rPr>
          <w:i/>
        </w:rPr>
        <w:t>Income Tax Assessment Act 1997</w:t>
      </w:r>
      <w:r w:rsidRPr="005D4729">
        <w:t>.</w:t>
      </w:r>
    </w:p>
    <w:p w:rsidR="00D27809" w:rsidRPr="005D4729" w:rsidRDefault="00B36BB7" w:rsidP="00946CDE">
      <w:pPr>
        <w:pStyle w:val="ActHead4"/>
      </w:pPr>
      <w:bookmarkStart w:id="621" w:name="_Toc138776471"/>
      <w:r w:rsidRPr="00C7380F">
        <w:rPr>
          <w:rStyle w:val="CharSubdNo"/>
        </w:rPr>
        <w:t>Subdivision 3</w:t>
      </w:r>
      <w:r w:rsidR="00D27809" w:rsidRPr="00C7380F">
        <w:rPr>
          <w:rStyle w:val="CharSubdNo"/>
        </w:rPr>
        <w:t>93</w:t>
      </w:r>
      <w:r w:rsidR="00C7380F" w:rsidRPr="00C7380F">
        <w:rPr>
          <w:rStyle w:val="CharSubdNo"/>
        </w:rPr>
        <w:noBreakHyphen/>
      </w:r>
      <w:r w:rsidR="00D27809" w:rsidRPr="00C7380F">
        <w:rPr>
          <w:rStyle w:val="CharSubdNo"/>
        </w:rPr>
        <w:t>B</w:t>
      </w:r>
      <w:r w:rsidR="00D27809" w:rsidRPr="005D4729">
        <w:t>—</w:t>
      </w:r>
      <w:r w:rsidR="00D27809" w:rsidRPr="00C7380F">
        <w:rPr>
          <w:rStyle w:val="CharSubdText"/>
        </w:rPr>
        <w:t>Meaning of farm management deposit and owner</w:t>
      </w:r>
      <w:bookmarkEnd w:id="621"/>
    </w:p>
    <w:p w:rsidR="00D27809" w:rsidRPr="005D4729" w:rsidRDefault="00D27809" w:rsidP="00946CDE">
      <w:pPr>
        <w:pStyle w:val="TofSectsHeading"/>
        <w:keepNext/>
        <w:keepLines/>
      </w:pPr>
      <w:r w:rsidRPr="005D4729">
        <w:t>Table of sections</w:t>
      </w:r>
    </w:p>
    <w:p w:rsidR="00D27809" w:rsidRPr="005D4729" w:rsidRDefault="00D27809" w:rsidP="00946CDE">
      <w:pPr>
        <w:pStyle w:val="TofSectsSection"/>
        <w:keepNext/>
      </w:pPr>
      <w:r w:rsidRPr="005D4729">
        <w:t>393</w:t>
      </w:r>
      <w:r w:rsidR="00C7380F">
        <w:noBreakHyphen/>
      </w:r>
      <w:r w:rsidRPr="005D4729">
        <w:t>40</w:t>
      </w:r>
      <w:r w:rsidRPr="005D4729">
        <w:tab/>
        <w:t>The day the deposit was made for deposits made as a result of section</w:t>
      </w:r>
      <w:r w:rsidR="00FD3F14" w:rsidRPr="005D4729">
        <w:t> </w:t>
      </w:r>
      <w:r w:rsidRPr="005D4729">
        <w:t xml:space="preserve">25B of the </w:t>
      </w:r>
      <w:r w:rsidRPr="005D4729">
        <w:rPr>
          <w:rStyle w:val="CharItalic"/>
        </w:rPr>
        <w:t>Loan (Income Equalization Deposits) Act 1976</w:t>
      </w:r>
    </w:p>
    <w:p w:rsidR="00D27809" w:rsidRPr="005D4729" w:rsidRDefault="00D27809" w:rsidP="00946CDE">
      <w:pPr>
        <w:pStyle w:val="ActHead5"/>
      </w:pPr>
      <w:bookmarkStart w:id="622" w:name="_Toc138776472"/>
      <w:r w:rsidRPr="00C7380F">
        <w:rPr>
          <w:rStyle w:val="CharSectno"/>
        </w:rPr>
        <w:t>393</w:t>
      </w:r>
      <w:r w:rsidR="00C7380F" w:rsidRPr="00C7380F">
        <w:rPr>
          <w:rStyle w:val="CharSectno"/>
        </w:rPr>
        <w:noBreakHyphen/>
      </w:r>
      <w:r w:rsidRPr="00C7380F">
        <w:rPr>
          <w:rStyle w:val="CharSectno"/>
        </w:rPr>
        <w:t>40</w:t>
      </w:r>
      <w:r w:rsidRPr="005D4729">
        <w:t xml:space="preserve">  The day the deposit was made for deposits made as a result of section</w:t>
      </w:r>
      <w:r w:rsidR="00FD3F14" w:rsidRPr="005D4729">
        <w:t> </w:t>
      </w:r>
      <w:r w:rsidRPr="005D4729">
        <w:t xml:space="preserve">25B of the </w:t>
      </w:r>
      <w:r w:rsidRPr="005D4729">
        <w:rPr>
          <w:i/>
        </w:rPr>
        <w:t>Loan (Income Equalization Deposits) Act 1976</w:t>
      </w:r>
      <w:bookmarkEnd w:id="622"/>
    </w:p>
    <w:p w:rsidR="00D27809" w:rsidRPr="005D4729" w:rsidRDefault="00D27809" w:rsidP="00D27809">
      <w:pPr>
        <w:pStyle w:val="subsection"/>
      </w:pPr>
      <w:r w:rsidRPr="005D4729">
        <w:tab/>
      </w:r>
      <w:r w:rsidRPr="005D4729">
        <w:tab/>
        <w:t>If a farm management deposit was made with an FMD provider as a result of a request under section</w:t>
      </w:r>
      <w:r w:rsidR="00FD3F14" w:rsidRPr="005D4729">
        <w:t> </w:t>
      </w:r>
      <w:r w:rsidRPr="005D4729">
        <w:t xml:space="preserve">25B of the </w:t>
      </w:r>
      <w:r w:rsidRPr="005D4729">
        <w:rPr>
          <w:i/>
        </w:rPr>
        <w:t>Loan (Income Equalization Deposits) Act 1976</w:t>
      </w:r>
      <w:r w:rsidRPr="005D4729">
        <w:t>, as in force on 21</w:t>
      </w:r>
      <w:r w:rsidR="00FD3F14" w:rsidRPr="005D4729">
        <w:t> </w:t>
      </w:r>
      <w:r w:rsidRPr="005D4729">
        <w:t>February 2005, then:</w:t>
      </w:r>
    </w:p>
    <w:p w:rsidR="00D27809" w:rsidRPr="005D4729" w:rsidRDefault="00D27809" w:rsidP="00D27809">
      <w:pPr>
        <w:pStyle w:val="paragraph"/>
      </w:pPr>
      <w:r w:rsidRPr="005D4729">
        <w:tab/>
        <w:t>(a)</w:t>
      </w:r>
      <w:r w:rsidRPr="005D4729">
        <w:tab/>
      </w:r>
      <w:r w:rsidR="00B36BB7" w:rsidRPr="005D4729">
        <w:t>subsections 3</w:t>
      </w:r>
      <w:r w:rsidRPr="005D4729">
        <w:t>93</w:t>
      </w:r>
      <w:r w:rsidR="00C7380F">
        <w:noBreakHyphen/>
      </w:r>
      <w:r w:rsidRPr="005D4729">
        <w:t xml:space="preserve">40(1) to (4) of the </w:t>
      </w:r>
      <w:r w:rsidRPr="005D4729">
        <w:rPr>
          <w:i/>
        </w:rPr>
        <w:t xml:space="preserve">Income Tax Assessment Act 1997 </w:t>
      </w:r>
      <w:r w:rsidRPr="005D4729">
        <w:t xml:space="preserve">apply as if the day the deposit was made was the </w:t>
      </w:r>
      <w:r w:rsidRPr="005D4729">
        <w:lastRenderedPageBreak/>
        <w:t xml:space="preserve">day on which the deposit was originally made under the </w:t>
      </w:r>
      <w:r w:rsidRPr="005D4729">
        <w:rPr>
          <w:i/>
        </w:rPr>
        <w:t>Loan (Income Equalization Deposits) Act 1976</w:t>
      </w:r>
      <w:r w:rsidRPr="005D4729">
        <w:t>; and</w:t>
      </w:r>
    </w:p>
    <w:p w:rsidR="00D27809" w:rsidRPr="005D4729" w:rsidRDefault="00D27809" w:rsidP="00D27809">
      <w:pPr>
        <w:pStyle w:val="paragraph"/>
      </w:pPr>
      <w:r w:rsidRPr="005D4729">
        <w:tab/>
        <w:t>(b)</w:t>
      </w:r>
      <w:r w:rsidRPr="005D4729">
        <w:tab/>
      </w:r>
      <w:r w:rsidR="00B36BB7" w:rsidRPr="005D4729">
        <w:t>subsection 3</w:t>
      </w:r>
      <w:r w:rsidRPr="005D4729">
        <w:t>93</w:t>
      </w:r>
      <w:r w:rsidR="00C7380F">
        <w:noBreakHyphen/>
      </w:r>
      <w:r w:rsidRPr="005D4729">
        <w:t>40(6) does not apply to the deposit.</w:t>
      </w:r>
    </w:p>
    <w:p w:rsidR="00D27809" w:rsidRPr="005D4729" w:rsidRDefault="00D27809" w:rsidP="00D27809">
      <w:pPr>
        <w:pStyle w:val="notetext"/>
      </w:pPr>
      <w:r w:rsidRPr="005D4729">
        <w:t>Note:</w:t>
      </w:r>
      <w:r w:rsidRPr="005D4729">
        <w:tab/>
        <w:t xml:space="preserve">The </w:t>
      </w:r>
      <w:r w:rsidRPr="005D4729">
        <w:rPr>
          <w:i/>
        </w:rPr>
        <w:t>Loan (Income Equalization Deposits) Act 1976</w:t>
      </w:r>
      <w:r w:rsidRPr="005D4729">
        <w:t xml:space="preserve"> was repealed on 22</w:t>
      </w:r>
      <w:r w:rsidR="00FD3F14" w:rsidRPr="005D4729">
        <w:t> </w:t>
      </w:r>
      <w:r w:rsidRPr="005D4729">
        <w:t>February 2005.</w:t>
      </w:r>
    </w:p>
    <w:p w:rsidR="00F9073D" w:rsidRPr="005D4729" w:rsidRDefault="00F9073D" w:rsidP="00163128">
      <w:pPr>
        <w:pStyle w:val="ActHead3"/>
        <w:pageBreakBefore/>
      </w:pPr>
      <w:bookmarkStart w:id="623" w:name="_Toc138776473"/>
      <w:r w:rsidRPr="00C7380F">
        <w:rPr>
          <w:rStyle w:val="CharDivNo"/>
        </w:rPr>
        <w:lastRenderedPageBreak/>
        <w:t>Division</w:t>
      </w:r>
      <w:r w:rsidR="00FD3F14" w:rsidRPr="00C7380F">
        <w:rPr>
          <w:rStyle w:val="CharDivNo"/>
        </w:rPr>
        <w:t> </w:t>
      </w:r>
      <w:r w:rsidRPr="00C7380F">
        <w:rPr>
          <w:rStyle w:val="CharDivNo"/>
        </w:rPr>
        <w:t>410</w:t>
      </w:r>
      <w:r w:rsidRPr="005D4729">
        <w:t>—</w:t>
      </w:r>
      <w:r w:rsidRPr="00C7380F">
        <w:rPr>
          <w:rStyle w:val="CharDivText"/>
        </w:rPr>
        <w:t>Copyright collecting societies</w:t>
      </w:r>
      <w:bookmarkEnd w:id="623"/>
    </w:p>
    <w:p w:rsidR="00F9073D" w:rsidRPr="005D4729" w:rsidRDefault="00F9073D" w:rsidP="00F9073D">
      <w:pPr>
        <w:pStyle w:val="TofSectsHeading"/>
      </w:pPr>
      <w:r w:rsidRPr="005D4729">
        <w:t>Table of sections</w:t>
      </w:r>
    </w:p>
    <w:p w:rsidR="00F9073D" w:rsidRPr="005D4729" w:rsidRDefault="00F9073D" w:rsidP="00F9073D">
      <w:pPr>
        <w:pStyle w:val="TofSectsSection"/>
        <w:rPr>
          <w:rStyle w:val="CharItalic"/>
        </w:rPr>
      </w:pPr>
      <w:r w:rsidRPr="005D4729">
        <w:t>410</w:t>
      </w:r>
      <w:r w:rsidR="00C7380F">
        <w:noBreakHyphen/>
      </w:r>
      <w:r w:rsidRPr="005D4729">
        <w:t>1</w:t>
      </w:r>
      <w:r w:rsidRPr="005D4729">
        <w:tab/>
        <w:t>Application of section</w:t>
      </w:r>
      <w:r w:rsidR="00FD3F14" w:rsidRPr="005D4729">
        <w:t> </w:t>
      </w:r>
      <w:r w:rsidRPr="005D4729">
        <w:t>51</w:t>
      </w:r>
      <w:r w:rsidR="00C7380F">
        <w:noBreakHyphen/>
      </w:r>
      <w:r w:rsidRPr="005D4729">
        <w:t xml:space="preserve">43 of the </w:t>
      </w:r>
      <w:r w:rsidRPr="005D4729">
        <w:rPr>
          <w:rStyle w:val="CharItalic"/>
        </w:rPr>
        <w:t>Income Tax Assessment Act 1997</w:t>
      </w:r>
    </w:p>
    <w:p w:rsidR="00F9073D" w:rsidRPr="005D4729" w:rsidRDefault="00F9073D" w:rsidP="00F9073D">
      <w:pPr>
        <w:pStyle w:val="ActHead5"/>
      </w:pPr>
      <w:bookmarkStart w:id="624" w:name="_Toc138776474"/>
      <w:r w:rsidRPr="00C7380F">
        <w:rPr>
          <w:rStyle w:val="CharSectno"/>
        </w:rPr>
        <w:t>410</w:t>
      </w:r>
      <w:r w:rsidR="00C7380F" w:rsidRPr="00C7380F">
        <w:rPr>
          <w:rStyle w:val="CharSectno"/>
        </w:rPr>
        <w:noBreakHyphen/>
      </w:r>
      <w:r w:rsidRPr="00C7380F">
        <w:rPr>
          <w:rStyle w:val="CharSectno"/>
        </w:rPr>
        <w:t>1</w:t>
      </w:r>
      <w:r w:rsidRPr="005D4729">
        <w:t xml:space="preserve">  Application of section</w:t>
      </w:r>
      <w:r w:rsidR="00FD3F14" w:rsidRPr="005D4729">
        <w:t> </w:t>
      </w:r>
      <w:r w:rsidRPr="005D4729">
        <w:t>51</w:t>
      </w:r>
      <w:r w:rsidR="00C7380F">
        <w:noBreakHyphen/>
      </w:r>
      <w:r w:rsidRPr="005D4729">
        <w:t xml:space="preserve">43 of the </w:t>
      </w:r>
      <w:r w:rsidRPr="005D4729">
        <w:rPr>
          <w:i/>
        </w:rPr>
        <w:t>Income Tax Assessment Act 1997</w:t>
      </w:r>
      <w:bookmarkEnd w:id="624"/>
    </w:p>
    <w:p w:rsidR="00F9073D" w:rsidRPr="005D4729" w:rsidRDefault="00F9073D" w:rsidP="00F9073D">
      <w:pPr>
        <w:pStyle w:val="subsection"/>
      </w:pPr>
      <w:r w:rsidRPr="005D4729">
        <w:tab/>
        <w:t>(1)</w:t>
      </w:r>
      <w:r w:rsidRPr="005D4729">
        <w:tab/>
        <w:t>A copyright collecting society to which section</w:t>
      </w:r>
      <w:r w:rsidR="00FD3F14" w:rsidRPr="005D4729">
        <w:t> </w:t>
      </w:r>
      <w:r w:rsidRPr="005D4729">
        <w:t>51</w:t>
      </w:r>
      <w:r w:rsidR="00C7380F">
        <w:noBreakHyphen/>
      </w:r>
      <w:r w:rsidRPr="005D4729">
        <w:t xml:space="preserve">43 of the </w:t>
      </w:r>
      <w:r w:rsidRPr="005D4729">
        <w:rPr>
          <w:i/>
        </w:rPr>
        <w:t xml:space="preserve">Income Tax Assessment Act 1997 </w:t>
      </w:r>
      <w:r w:rsidRPr="005D4729">
        <w:t xml:space="preserve">applies, may elect that, from </w:t>
      </w:r>
      <w:r w:rsidR="00EB3B5E">
        <w:t>1 July</w:t>
      </w:r>
      <w:r w:rsidRPr="005D4729">
        <w:t xml:space="preserve"> 2004, the section apply to all </w:t>
      </w:r>
      <w:r w:rsidR="003B3E08" w:rsidRPr="005D4729">
        <w:t>ordinary income, and statutory income</w:t>
      </w:r>
      <w:r w:rsidRPr="005D4729">
        <w:t xml:space="preserve">, collected or derived by the society on or after </w:t>
      </w:r>
      <w:r w:rsidR="00EB3B5E">
        <w:t>1 July</w:t>
      </w:r>
      <w:r w:rsidRPr="005D4729">
        <w:t xml:space="preserve"> 2004.</w:t>
      </w:r>
    </w:p>
    <w:p w:rsidR="00F9073D" w:rsidRPr="005D4729" w:rsidRDefault="00F9073D" w:rsidP="00F9073D">
      <w:pPr>
        <w:pStyle w:val="subsection"/>
      </w:pPr>
      <w:r w:rsidRPr="005D4729">
        <w:tab/>
        <w:t>(2)</w:t>
      </w:r>
      <w:r w:rsidRPr="005D4729">
        <w:tab/>
        <w:t>A society makes a valid election if:</w:t>
      </w:r>
    </w:p>
    <w:p w:rsidR="00F9073D" w:rsidRPr="005D4729" w:rsidRDefault="00F9073D" w:rsidP="00F9073D">
      <w:pPr>
        <w:pStyle w:val="paragraph"/>
      </w:pPr>
      <w:r w:rsidRPr="005D4729">
        <w:tab/>
        <w:t>(a)</w:t>
      </w:r>
      <w:r w:rsidRPr="005D4729">
        <w:tab/>
        <w:t>the election is in writing; and</w:t>
      </w:r>
    </w:p>
    <w:p w:rsidR="00F9073D" w:rsidRPr="005D4729" w:rsidRDefault="00F9073D" w:rsidP="00F9073D">
      <w:pPr>
        <w:pStyle w:val="paragraph"/>
      </w:pPr>
      <w:r w:rsidRPr="005D4729">
        <w:tab/>
        <w:t>(b)</w:t>
      </w:r>
      <w:r w:rsidRPr="005D4729">
        <w:tab/>
        <w:t>the election is given to the Commissioner within 28 days after the day on which this section commences.</w:t>
      </w:r>
    </w:p>
    <w:p w:rsidR="00743737" w:rsidRPr="005D4729" w:rsidRDefault="00743737" w:rsidP="00B979D4">
      <w:pPr>
        <w:pStyle w:val="ActHead3"/>
        <w:pageBreakBefore/>
      </w:pPr>
      <w:bookmarkStart w:id="625" w:name="_Toc138776475"/>
      <w:r w:rsidRPr="00C7380F">
        <w:rPr>
          <w:rStyle w:val="CharDivNo"/>
        </w:rPr>
        <w:lastRenderedPageBreak/>
        <w:t>Division</w:t>
      </w:r>
      <w:r w:rsidR="00FD3F14" w:rsidRPr="00C7380F">
        <w:rPr>
          <w:rStyle w:val="CharDivNo"/>
        </w:rPr>
        <w:t> </w:t>
      </w:r>
      <w:r w:rsidRPr="00C7380F">
        <w:rPr>
          <w:rStyle w:val="CharDivNo"/>
        </w:rPr>
        <w:t>415</w:t>
      </w:r>
      <w:r w:rsidRPr="005D4729">
        <w:t>—</w:t>
      </w:r>
      <w:r w:rsidRPr="00C7380F">
        <w:rPr>
          <w:rStyle w:val="CharDivText"/>
        </w:rPr>
        <w:t>Designated infrastructure projects</w:t>
      </w:r>
      <w:bookmarkEnd w:id="625"/>
    </w:p>
    <w:p w:rsidR="00743737" w:rsidRPr="005D4729" w:rsidRDefault="00743737" w:rsidP="00743737">
      <w:pPr>
        <w:pStyle w:val="TofSectsHeading"/>
      </w:pPr>
      <w:r w:rsidRPr="005D4729">
        <w:t>Table of Subdivisions</w:t>
      </w:r>
    </w:p>
    <w:p w:rsidR="00743737" w:rsidRPr="005D4729" w:rsidRDefault="00743737" w:rsidP="00743737">
      <w:pPr>
        <w:pStyle w:val="TofSectsSubdiv"/>
      </w:pPr>
      <w:r w:rsidRPr="005D4729">
        <w:t>415</w:t>
      </w:r>
      <w:r w:rsidR="00C7380F">
        <w:noBreakHyphen/>
      </w:r>
      <w:r w:rsidRPr="005D4729">
        <w:t>B</w:t>
      </w:r>
      <w:r w:rsidRPr="005D4729">
        <w:tab/>
        <w:t xml:space="preserve">Application of </w:t>
      </w:r>
      <w:r w:rsidR="00B36BB7" w:rsidRPr="005D4729">
        <w:t>Subdivision 4</w:t>
      </w:r>
      <w:r w:rsidRPr="005D4729">
        <w:t>15</w:t>
      </w:r>
      <w:r w:rsidR="00C7380F">
        <w:noBreakHyphen/>
      </w:r>
      <w:r w:rsidRPr="005D4729">
        <w:t>B of the Income Tax Assessment Act 1997</w:t>
      </w:r>
    </w:p>
    <w:p w:rsidR="00743737" w:rsidRPr="005D4729" w:rsidRDefault="00B36BB7" w:rsidP="00743737">
      <w:pPr>
        <w:pStyle w:val="ActHead4"/>
      </w:pPr>
      <w:bookmarkStart w:id="626" w:name="_Toc138776476"/>
      <w:r w:rsidRPr="00C7380F">
        <w:rPr>
          <w:rStyle w:val="CharSubdNo"/>
        </w:rPr>
        <w:t>Subdivision 4</w:t>
      </w:r>
      <w:r w:rsidR="00743737" w:rsidRPr="00C7380F">
        <w:rPr>
          <w:rStyle w:val="CharSubdNo"/>
        </w:rPr>
        <w:t>15</w:t>
      </w:r>
      <w:r w:rsidR="00C7380F" w:rsidRPr="00C7380F">
        <w:rPr>
          <w:rStyle w:val="CharSubdNo"/>
        </w:rPr>
        <w:noBreakHyphen/>
      </w:r>
      <w:r w:rsidR="00743737" w:rsidRPr="00C7380F">
        <w:rPr>
          <w:rStyle w:val="CharSubdNo"/>
        </w:rPr>
        <w:t>B</w:t>
      </w:r>
      <w:r w:rsidR="00743737" w:rsidRPr="005D4729">
        <w:t>—</w:t>
      </w:r>
      <w:r w:rsidR="00743737" w:rsidRPr="00C7380F">
        <w:rPr>
          <w:rStyle w:val="CharSubdText"/>
        </w:rPr>
        <w:t xml:space="preserve">Application of </w:t>
      </w:r>
      <w:r w:rsidRPr="00C7380F">
        <w:rPr>
          <w:rStyle w:val="CharSubdText"/>
        </w:rPr>
        <w:t>Subdivision 4</w:t>
      </w:r>
      <w:r w:rsidR="00743737" w:rsidRPr="00C7380F">
        <w:rPr>
          <w:rStyle w:val="CharSubdText"/>
        </w:rPr>
        <w:t>15</w:t>
      </w:r>
      <w:r w:rsidR="00C7380F" w:rsidRPr="00C7380F">
        <w:rPr>
          <w:rStyle w:val="CharSubdText"/>
        </w:rPr>
        <w:noBreakHyphen/>
      </w:r>
      <w:r w:rsidR="00743737" w:rsidRPr="00C7380F">
        <w:rPr>
          <w:rStyle w:val="CharSubdText"/>
        </w:rPr>
        <w:t>B of the Income Tax Assessment Act 1997</w:t>
      </w:r>
      <w:bookmarkEnd w:id="626"/>
    </w:p>
    <w:p w:rsidR="00743737" w:rsidRPr="005D4729" w:rsidRDefault="00743737" w:rsidP="00743737">
      <w:pPr>
        <w:pStyle w:val="TofSectsHeading"/>
      </w:pPr>
      <w:r w:rsidRPr="005D4729">
        <w:t>Table of sections</w:t>
      </w:r>
    </w:p>
    <w:p w:rsidR="00743737" w:rsidRPr="005D4729" w:rsidRDefault="00743737" w:rsidP="00743737">
      <w:pPr>
        <w:pStyle w:val="TofSectsSection"/>
      </w:pPr>
      <w:r w:rsidRPr="005D4729">
        <w:t>415</w:t>
      </w:r>
      <w:r w:rsidR="00C7380F">
        <w:noBreakHyphen/>
      </w:r>
      <w:r w:rsidRPr="005D4729">
        <w:t>10</w:t>
      </w:r>
      <w:r w:rsidRPr="005D4729">
        <w:tab/>
        <w:t xml:space="preserve">Application of </w:t>
      </w:r>
      <w:r w:rsidR="00B36BB7" w:rsidRPr="005D4729">
        <w:t>Subdivision 4</w:t>
      </w:r>
      <w:r w:rsidRPr="005D4729">
        <w:t>15</w:t>
      </w:r>
      <w:r w:rsidR="00C7380F">
        <w:noBreakHyphen/>
      </w:r>
      <w:r w:rsidRPr="005D4729">
        <w:t xml:space="preserve">B of the </w:t>
      </w:r>
      <w:r w:rsidRPr="005D4729">
        <w:rPr>
          <w:rStyle w:val="CharItalic"/>
        </w:rPr>
        <w:t>Income Tax Assessment Act 1997</w:t>
      </w:r>
    </w:p>
    <w:p w:rsidR="00743737" w:rsidRPr="005D4729" w:rsidRDefault="00743737" w:rsidP="00743737">
      <w:pPr>
        <w:pStyle w:val="ActHead5"/>
      </w:pPr>
      <w:bookmarkStart w:id="627" w:name="_Toc138776477"/>
      <w:r w:rsidRPr="00C7380F">
        <w:rPr>
          <w:rStyle w:val="CharSectno"/>
        </w:rPr>
        <w:t>415</w:t>
      </w:r>
      <w:r w:rsidR="00C7380F" w:rsidRPr="00C7380F">
        <w:rPr>
          <w:rStyle w:val="CharSectno"/>
        </w:rPr>
        <w:noBreakHyphen/>
      </w:r>
      <w:r w:rsidRPr="00C7380F">
        <w:rPr>
          <w:rStyle w:val="CharSectno"/>
        </w:rPr>
        <w:t>10</w:t>
      </w:r>
      <w:r w:rsidRPr="005D4729">
        <w:t xml:space="preserve">  Application of </w:t>
      </w:r>
      <w:r w:rsidR="00B36BB7" w:rsidRPr="005D4729">
        <w:t>Subdivision 4</w:t>
      </w:r>
      <w:r w:rsidRPr="005D4729">
        <w:t>15</w:t>
      </w:r>
      <w:r w:rsidR="00C7380F">
        <w:noBreakHyphen/>
      </w:r>
      <w:r w:rsidRPr="005D4729">
        <w:t xml:space="preserve">B of the </w:t>
      </w:r>
      <w:r w:rsidRPr="005D4729">
        <w:rPr>
          <w:i/>
        </w:rPr>
        <w:t>Income Tax Assessment Act 1997</w:t>
      </w:r>
      <w:bookmarkEnd w:id="627"/>
    </w:p>
    <w:p w:rsidR="00743737" w:rsidRPr="005D4729" w:rsidRDefault="00743737" w:rsidP="00743737">
      <w:pPr>
        <w:pStyle w:val="subsection"/>
      </w:pPr>
      <w:r w:rsidRPr="005D4729">
        <w:tab/>
      </w:r>
      <w:r w:rsidRPr="005D4729">
        <w:tab/>
      </w:r>
      <w:r w:rsidR="00B36BB7" w:rsidRPr="005D4729">
        <w:t>Subdivision 4</w:t>
      </w:r>
      <w:r w:rsidRPr="005D4729">
        <w:t>15</w:t>
      </w:r>
      <w:r w:rsidR="00C7380F">
        <w:noBreakHyphen/>
      </w:r>
      <w:r w:rsidRPr="005D4729">
        <w:t xml:space="preserve">B of the </w:t>
      </w:r>
      <w:r w:rsidRPr="005D4729">
        <w:rPr>
          <w:i/>
        </w:rPr>
        <w:t>Income Tax Assessment Act 1997</w:t>
      </w:r>
      <w:r w:rsidRPr="005D4729">
        <w:t xml:space="preserve"> applies to:</w:t>
      </w:r>
    </w:p>
    <w:p w:rsidR="00743737" w:rsidRPr="005D4729" w:rsidRDefault="00743737" w:rsidP="00743737">
      <w:pPr>
        <w:pStyle w:val="paragraph"/>
      </w:pPr>
      <w:r w:rsidRPr="005D4729">
        <w:tab/>
        <w:t>(a)</w:t>
      </w:r>
      <w:r w:rsidRPr="005D4729">
        <w:tab/>
        <w:t>a tax loss for the 2012</w:t>
      </w:r>
      <w:r w:rsidR="00C7380F">
        <w:noBreakHyphen/>
      </w:r>
      <w:r w:rsidRPr="005D4729">
        <w:t>13 income year or a later income year; or</w:t>
      </w:r>
    </w:p>
    <w:p w:rsidR="00743737" w:rsidRPr="005D4729" w:rsidRDefault="00743737" w:rsidP="00743737">
      <w:pPr>
        <w:pStyle w:val="paragraph"/>
      </w:pPr>
      <w:r w:rsidRPr="005D4729">
        <w:tab/>
        <w:t>(b)</w:t>
      </w:r>
      <w:r w:rsidRPr="005D4729">
        <w:tab/>
        <w:t>a debt incurred in the 2012</w:t>
      </w:r>
      <w:r w:rsidR="00C7380F">
        <w:noBreakHyphen/>
      </w:r>
      <w:r w:rsidRPr="005D4729">
        <w:t>13 income year or a later income year.</w:t>
      </w:r>
    </w:p>
    <w:p w:rsidR="007B4E35" w:rsidRPr="005D4729" w:rsidRDefault="007B4E35" w:rsidP="00163128">
      <w:pPr>
        <w:pStyle w:val="ActHead2"/>
        <w:pageBreakBefore/>
      </w:pPr>
      <w:bookmarkStart w:id="628" w:name="_Toc138776478"/>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50</w:t>
      </w:r>
      <w:r w:rsidRPr="005D4729">
        <w:t>—</w:t>
      </w:r>
      <w:r w:rsidRPr="00C7380F">
        <w:rPr>
          <w:rStyle w:val="CharPartText"/>
        </w:rPr>
        <w:t>Climate change</w:t>
      </w:r>
      <w:bookmarkEnd w:id="628"/>
    </w:p>
    <w:p w:rsidR="007B4E35" w:rsidRPr="005D4729" w:rsidRDefault="007B4E35" w:rsidP="007B4E35">
      <w:pPr>
        <w:pStyle w:val="ActHead3"/>
      </w:pPr>
      <w:bookmarkStart w:id="629" w:name="_Toc138776479"/>
      <w:r w:rsidRPr="00C7380F">
        <w:rPr>
          <w:rStyle w:val="CharDivNo"/>
        </w:rPr>
        <w:t>Division</w:t>
      </w:r>
      <w:r w:rsidR="00FD3F14" w:rsidRPr="00C7380F">
        <w:rPr>
          <w:rStyle w:val="CharDivNo"/>
        </w:rPr>
        <w:t> </w:t>
      </w:r>
      <w:r w:rsidRPr="00C7380F">
        <w:rPr>
          <w:rStyle w:val="CharDivNo"/>
        </w:rPr>
        <w:t>420</w:t>
      </w:r>
      <w:r w:rsidRPr="005D4729">
        <w:t>—</w:t>
      </w:r>
      <w:r w:rsidRPr="00C7380F">
        <w:rPr>
          <w:rStyle w:val="CharDivText"/>
        </w:rPr>
        <w:t>Registered emissions units</w:t>
      </w:r>
      <w:bookmarkEnd w:id="629"/>
    </w:p>
    <w:p w:rsidR="007B4E35" w:rsidRPr="005D4729" w:rsidRDefault="007B4E35" w:rsidP="007B4E35">
      <w:pPr>
        <w:pStyle w:val="TofSectsHeading"/>
      </w:pPr>
      <w:r w:rsidRPr="005D4729">
        <w:t>Table of Subdivisions</w:t>
      </w:r>
    </w:p>
    <w:p w:rsidR="007B4E35" w:rsidRPr="005D4729" w:rsidRDefault="007B4E35" w:rsidP="007B4E35">
      <w:pPr>
        <w:pStyle w:val="TofSectsSubdiv"/>
      </w:pPr>
      <w:r w:rsidRPr="005D4729">
        <w:t>420</w:t>
      </w:r>
      <w:r w:rsidR="00C7380F">
        <w:noBreakHyphen/>
      </w:r>
      <w:r w:rsidRPr="005D4729">
        <w:t>A</w:t>
      </w:r>
      <w:r w:rsidRPr="005D4729">
        <w:tab/>
        <w:t>General application provision</w:t>
      </w:r>
    </w:p>
    <w:p w:rsidR="007B4E35" w:rsidRPr="005D4729" w:rsidRDefault="00B36BB7" w:rsidP="007B4E35">
      <w:pPr>
        <w:pStyle w:val="ActHead4"/>
      </w:pPr>
      <w:bookmarkStart w:id="630" w:name="_Toc138776480"/>
      <w:r w:rsidRPr="00C7380F">
        <w:rPr>
          <w:rStyle w:val="CharSubdNo"/>
        </w:rPr>
        <w:t>Subdivision 4</w:t>
      </w:r>
      <w:r w:rsidR="007B4E35" w:rsidRPr="00C7380F">
        <w:rPr>
          <w:rStyle w:val="CharSubdNo"/>
        </w:rPr>
        <w:t>20</w:t>
      </w:r>
      <w:r w:rsidR="00C7380F" w:rsidRPr="00C7380F">
        <w:rPr>
          <w:rStyle w:val="CharSubdNo"/>
        </w:rPr>
        <w:noBreakHyphen/>
      </w:r>
      <w:r w:rsidR="007B4E35" w:rsidRPr="00C7380F">
        <w:rPr>
          <w:rStyle w:val="CharSubdNo"/>
        </w:rPr>
        <w:t>A</w:t>
      </w:r>
      <w:r w:rsidR="007B4E35" w:rsidRPr="005D4729">
        <w:t>—</w:t>
      </w:r>
      <w:r w:rsidR="007B4E35" w:rsidRPr="00C7380F">
        <w:rPr>
          <w:rStyle w:val="CharSubdText"/>
        </w:rPr>
        <w:t>General application provision</w:t>
      </w:r>
      <w:bookmarkEnd w:id="630"/>
    </w:p>
    <w:p w:rsidR="007B4E35" w:rsidRPr="005D4729" w:rsidRDefault="007B4E35" w:rsidP="007B4E35">
      <w:pPr>
        <w:pStyle w:val="TofSectsHeading"/>
      </w:pPr>
      <w:r w:rsidRPr="005D4729">
        <w:t>Table of sections</w:t>
      </w:r>
    </w:p>
    <w:p w:rsidR="007B4E35" w:rsidRPr="005D4729" w:rsidRDefault="007B4E35" w:rsidP="007B4E35">
      <w:pPr>
        <w:pStyle w:val="TofSectsSection"/>
      </w:pPr>
      <w:r w:rsidRPr="005D4729">
        <w:t>420</w:t>
      </w:r>
      <w:r w:rsidR="00C7380F">
        <w:noBreakHyphen/>
      </w:r>
      <w:r w:rsidRPr="005D4729">
        <w:t>1</w:t>
      </w:r>
      <w:r w:rsidRPr="005D4729">
        <w:tab/>
        <w:t>Application of Division</w:t>
      </w:r>
      <w:r w:rsidR="00FD3F14" w:rsidRPr="005D4729">
        <w:t> </w:t>
      </w:r>
      <w:r w:rsidRPr="005D4729">
        <w:t xml:space="preserve">420 of the </w:t>
      </w:r>
      <w:r w:rsidRPr="005D4729">
        <w:rPr>
          <w:rStyle w:val="CharItalic"/>
        </w:rPr>
        <w:t>Income Tax Assessment Act 1997</w:t>
      </w:r>
    </w:p>
    <w:p w:rsidR="007B4E35" w:rsidRPr="005D4729" w:rsidRDefault="007B4E35" w:rsidP="007B4E35">
      <w:pPr>
        <w:pStyle w:val="ActHead5"/>
      </w:pPr>
      <w:bookmarkStart w:id="631" w:name="_Toc138776481"/>
      <w:r w:rsidRPr="00C7380F">
        <w:rPr>
          <w:rStyle w:val="CharSectno"/>
        </w:rPr>
        <w:t>420</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420 of the </w:t>
      </w:r>
      <w:r w:rsidRPr="005D4729">
        <w:rPr>
          <w:i/>
        </w:rPr>
        <w:t>Income Tax Assessment Act 1997</w:t>
      </w:r>
      <w:bookmarkEnd w:id="631"/>
    </w:p>
    <w:p w:rsidR="007B4E35" w:rsidRPr="005D4729" w:rsidRDefault="007B4E35" w:rsidP="007B4E35">
      <w:pPr>
        <w:pStyle w:val="subsection"/>
      </w:pPr>
      <w:r w:rsidRPr="005D4729">
        <w:tab/>
      </w:r>
      <w:r w:rsidRPr="005D4729">
        <w:tab/>
        <w:t>Division</w:t>
      </w:r>
      <w:r w:rsidR="00FD3F14" w:rsidRPr="005D4729">
        <w:t> </w:t>
      </w:r>
      <w:r w:rsidRPr="005D4729">
        <w:t xml:space="preserve">420 of the </w:t>
      </w:r>
      <w:r w:rsidRPr="005D4729">
        <w:rPr>
          <w:i/>
        </w:rPr>
        <w:t>Income Tax Assessment Act 1997</w:t>
      </w:r>
      <w:r w:rsidRPr="005D4729">
        <w:t xml:space="preserve"> does not apply to a registered emissions unit held by you unless you became the holder of the unit after the commencement of that Division.</w:t>
      </w:r>
    </w:p>
    <w:p w:rsidR="00F648F3" w:rsidRPr="005D4729" w:rsidRDefault="00F648F3" w:rsidP="00163128">
      <w:pPr>
        <w:pStyle w:val="ActHead2"/>
        <w:pageBreakBefore/>
      </w:pPr>
      <w:bookmarkStart w:id="632" w:name="_Toc138776482"/>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80</w:t>
      </w:r>
      <w:r w:rsidRPr="005D4729">
        <w:t>—</w:t>
      </w:r>
      <w:r w:rsidRPr="00C7380F">
        <w:rPr>
          <w:rStyle w:val="CharPartText"/>
        </w:rPr>
        <w:t>Roll</w:t>
      </w:r>
      <w:r w:rsidR="00C7380F" w:rsidRPr="00C7380F">
        <w:rPr>
          <w:rStyle w:val="CharPartText"/>
        </w:rPr>
        <w:noBreakHyphen/>
      </w:r>
      <w:r w:rsidRPr="00C7380F">
        <w:rPr>
          <w:rStyle w:val="CharPartText"/>
        </w:rPr>
        <w:t>overs applying to assets generally</w:t>
      </w:r>
      <w:bookmarkEnd w:id="632"/>
    </w:p>
    <w:p w:rsidR="002B23D8" w:rsidRPr="005D4729" w:rsidRDefault="002B23D8" w:rsidP="002B23D8">
      <w:pPr>
        <w:pStyle w:val="ActHead3"/>
      </w:pPr>
      <w:bookmarkStart w:id="633" w:name="_Toc138776483"/>
      <w:r w:rsidRPr="00C7380F">
        <w:rPr>
          <w:rStyle w:val="CharDivNo"/>
        </w:rPr>
        <w:t>Division</w:t>
      </w:r>
      <w:r w:rsidR="00FD3F14" w:rsidRPr="00C7380F">
        <w:rPr>
          <w:rStyle w:val="CharDivNo"/>
        </w:rPr>
        <w:t> </w:t>
      </w:r>
      <w:r w:rsidRPr="00C7380F">
        <w:rPr>
          <w:rStyle w:val="CharDivNo"/>
        </w:rPr>
        <w:t>615</w:t>
      </w:r>
      <w:r w:rsidRPr="005D4729">
        <w:t>—</w:t>
      </w:r>
      <w:r w:rsidRPr="00C7380F">
        <w:rPr>
          <w:rStyle w:val="CharDivText"/>
        </w:rPr>
        <w:t>Roll</w:t>
      </w:r>
      <w:r w:rsidR="00C7380F" w:rsidRPr="00C7380F">
        <w:rPr>
          <w:rStyle w:val="CharDivText"/>
        </w:rPr>
        <w:noBreakHyphen/>
      </w:r>
      <w:r w:rsidRPr="00C7380F">
        <w:rPr>
          <w:rStyle w:val="CharDivText"/>
        </w:rPr>
        <w:t>overs for business restructures</w:t>
      </w:r>
      <w:bookmarkEnd w:id="633"/>
    </w:p>
    <w:p w:rsidR="002B23D8" w:rsidRPr="005D4729" w:rsidRDefault="002B23D8" w:rsidP="002B23D8">
      <w:pPr>
        <w:pStyle w:val="TofSectsHeading"/>
      </w:pPr>
      <w:r w:rsidRPr="005D4729">
        <w:t>Table of Subdivisions</w:t>
      </w:r>
    </w:p>
    <w:p w:rsidR="002B23D8" w:rsidRPr="005D4729" w:rsidRDefault="002B23D8" w:rsidP="002B23D8">
      <w:pPr>
        <w:pStyle w:val="TofSectsSubdiv"/>
        <w:numPr>
          <w:ilvl w:val="12"/>
          <w:numId w:val="0"/>
        </w:numPr>
        <w:ind w:left="1588" w:hanging="794"/>
      </w:pPr>
      <w:r w:rsidRPr="005D4729">
        <w:t>615</w:t>
      </w:r>
      <w:r w:rsidR="00C7380F">
        <w:noBreakHyphen/>
      </w:r>
      <w:r w:rsidRPr="005D4729">
        <w:t>A</w:t>
      </w:r>
      <w:r w:rsidRPr="005D4729">
        <w:tab/>
        <w:t>Modifications for roll</w:t>
      </w:r>
      <w:r w:rsidR="00C7380F">
        <w:noBreakHyphen/>
      </w:r>
      <w:r w:rsidRPr="005D4729">
        <w:t>overs between the 2011 and 2012 Budget times</w:t>
      </w:r>
    </w:p>
    <w:p w:rsidR="002B23D8" w:rsidRPr="005D4729" w:rsidRDefault="002B23D8" w:rsidP="002B23D8">
      <w:pPr>
        <w:pStyle w:val="ActHead4"/>
      </w:pPr>
      <w:bookmarkStart w:id="634" w:name="_Toc138776484"/>
      <w:r w:rsidRPr="00C7380F">
        <w:rPr>
          <w:rStyle w:val="CharSubdNo"/>
        </w:rPr>
        <w:t>Subdivision</w:t>
      </w:r>
      <w:r w:rsidR="00FD3F14" w:rsidRPr="00C7380F">
        <w:rPr>
          <w:rStyle w:val="CharSubdNo"/>
        </w:rPr>
        <w:t> </w:t>
      </w:r>
      <w:r w:rsidRPr="00C7380F">
        <w:rPr>
          <w:rStyle w:val="CharSubdNo"/>
        </w:rPr>
        <w:t>615</w:t>
      </w:r>
      <w:r w:rsidR="00C7380F" w:rsidRPr="00C7380F">
        <w:rPr>
          <w:rStyle w:val="CharSubdNo"/>
        </w:rPr>
        <w:noBreakHyphen/>
      </w:r>
      <w:r w:rsidRPr="00C7380F">
        <w:rPr>
          <w:rStyle w:val="CharSubdNo"/>
        </w:rPr>
        <w:t>A</w:t>
      </w:r>
      <w:r w:rsidRPr="005D4729">
        <w:t>—</w:t>
      </w:r>
      <w:r w:rsidRPr="00C7380F">
        <w:rPr>
          <w:rStyle w:val="CharSubdText"/>
        </w:rPr>
        <w:t>Modifications for roll</w:t>
      </w:r>
      <w:r w:rsidR="00C7380F" w:rsidRPr="00C7380F">
        <w:rPr>
          <w:rStyle w:val="CharSubdText"/>
        </w:rPr>
        <w:noBreakHyphen/>
      </w:r>
      <w:r w:rsidRPr="00C7380F">
        <w:rPr>
          <w:rStyle w:val="CharSubdText"/>
        </w:rPr>
        <w:t>overs between the 2011 and 2012 Budget times</w:t>
      </w:r>
      <w:bookmarkEnd w:id="634"/>
    </w:p>
    <w:p w:rsidR="002B23D8" w:rsidRPr="005D4729" w:rsidRDefault="002B23D8" w:rsidP="002B23D8">
      <w:pPr>
        <w:pStyle w:val="TofSectsHeading"/>
        <w:keepNext/>
        <w:keepLines/>
      </w:pPr>
      <w:r w:rsidRPr="005D4729">
        <w:t>Table of sections</w:t>
      </w:r>
    </w:p>
    <w:p w:rsidR="002B23D8" w:rsidRPr="005D4729" w:rsidRDefault="002B23D8" w:rsidP="002B23D8">
      <w:pPr>
        <w:pStyle w:val="TofSectsSection"/>
        <w:numPr>
          <w:ilvl w:val="12"/>
          <w:numId w:val="0"/>
        </w:numPr>
        <w:ind w:left="1588" w:hanging="794"/>
      </w:pPr>
      <w:r w:rsidRPr="005D4729">
        <w:t>615</w:t>
      </w:r>
      <w:r w:rsidR="00C7380F">
        <w:noBreakHyphen/>
      </w:r>
      <w:r w:rsidRPr="005D4729">
        <w:t>5</w:t>
      </w:r>
      <w:r w:rsidRPr="005D4729">
        <w:tab/>
        <w:t>Roll</w:t>
      </w:r>
      <w:r w:rsidR="00C7380F">
        <w:noBreakHyphen/>
      </w:r>
      <w:r w:rsidRPr="005D4729">
        <w:t>overs between the 2011 and 2012 Budget times</w:t>
      </w:r>
    </w:p>
    <w:p w:rsidR="002B23D8" w:rsidRPr="005D4729" w:rsidRDefault="002B23D8" w:rsidP="002B23D8">
      <w:pPr>
        <w:pStyle w:val="TofSectsSection"/>
        <w:numPr>
          <w:ilvl w:val="12"/>
          <w:numId w:val="0"/>
        </w:numPr>
        <w:ind w:left="1588" w:hanging="794"/>
      </w:pPr>
      <w:r w:rsidRPr="005D4729">
        <w:t>615</w:t>
      </w:r>
      <w:r w:rsidR="00C7380F">
        <w:noBreakHyphen/>
      </w:r>
      <w:r w:rsidRPr="005D4729">
        <w:t>10</w:t>
      </w:r>
      <w:r w:rsidRPr="005D4729">
        <w:tab/>
        <w:t>Modifications—when additional consequences can apply</w:t>
      </w:r>
    </w:p>
    <w:p w:rsidR="002B23D8" w:rsidRPr="005D4729" w:rsidRDefault="002B23D8" w:rsidP="002B23D8">
      <w:pPr>
        <w:pStyle w:val="TofSectsSection"/>
        <w:numPr>
          <w:ilvl w:val="12"/>
          <w:numId w:val="0"/>
        </w:numPr>
        <w:ind w:left="1588" w:hanging="794"/>
      </w:pPr>
      <w:r w:rsidRPr="005D4729">
        <w:t>615</w:t>
      </w:r>
      <w:r w:rsidR="00C7380F">
        <w:noBreakHyphen/>
      </w:r>
      <w:r w:rsidRPr="005D4729">
        <w:t>15</w:t>
      </w:r>
      <w:r w:rsidRPr="005D4729">
        <w:tab/>
        <w:t>Modifications—trading stock</w:t>
      </w:r>
    </w:p>
    <w:p w:rsidR="002B23D8" w:rsidRPr="005D4729" w:rsidRDefault="002B23D8" w:rsidP="002B23D8">
      <w:pPr>
        <w:pStyle w:val="TofSectsSection"/>
        <w:numPr>
          <w:ilvl w:val="12"/>
          <w:numId w:val="0"/>
        </w:numPr>
        <w:ind w:left="1588" w:hanging="794"/>
      </w:pPr>
      <w:r w:rsidRPr="005D4729">
        <w:t>615</w:t>
      </w:r>
      <w:r w:rsidR="00C7380F">
        <w:noBreakHyphen/>
      </w:r>
      <w:r w:rsidRPr="005D4729">
        <w:t>20</w:t>
      </w:r>
      <w:r w:rsidRPr="005D4729">
        <w:tab/>
        <w:t>Modifications—revenue assets</w:t>
      </w:r>
    </w:p>
    <w:p w:rsidR="002B23D8" w:rsidRPr="005D4729" w:rsidRDefault="002B23D8" w:rsidP="002B23D8">
      <w:pPr>
        <w:pStyle w:val="ActHead5"/>
      </w:pPr>
      <w:bookmarkStart w:id="635" w:name="_Toc138776485"/>
      <w:r w:rsidRPr="00C7380F">
        <w:rPr>
          <w:rStyle w:val="CharSectno"/>
        </w:rPr>
        <w:t>615</w:t>
      </w:r>
      <w:r w:rsidR="00C7380F" w:rsidRPr="00C7380F">
        <w:rPr>
          <w:rStyle w:val="CharSectno"/>
        </w:rPr>
        <w:noBreakHyphen/>
      </w:r>
      <w:r w:rsidRPr="00C7380F">
        <w:rPr>
          <w:rStyle w:val="CharSectno"/>
        </w:rPr>
        <w:t>5</w:t>
      </w:r>
      <w:r w:rsidRPr="005D4729">
        <w:t xml:space="preserve">  Roll</w:t>
      </w:r>
      <w:r w:rsidR="00C7380F">
        <w:noBreakHyphen/>
      </w:r>
      <w:r w:rsidRPr="005D4729">
        <w:t>overs between the 2011 and 2012 Budget times</w:t>
      </w:r>
      <w:bookmarkEnd w:id="635"/>
    </w:p>
    <w:p w:rsidR="002B23D8" w:rsidRPr="005D4729" w:rsidRDefault="002B23D8" w:rsidP="002B23D8">
      <w:pPr>
        <w:pStyle w:val="subsection"/>
      </w:pPr>
      <w:r w:rsidRPr="005D4729">
        <w:tab/>
      </w:r>
      <w:r w:rsidRPr="005D4729">
        <w:tab/>
        <w:t>Subdivision</w:t>
      </w:r>
      <w:r w:rsidR="00FD3F14" w:rsidRPr="005D4729">
        <w:t> </w:t>
      </w:r>
      <w:r w:rsidRPr="005D4729">
        <w:t>615</w:t>
      </w:r>
      <w:r w:rsidR="00C7380F">
        <w:noBreakHyphen/>
      </w:r>
      <w:r w:rsidRPr="005D4729">
        <w:t xml:space="preserve">C of the </w:t>
      </w:r>
      <w:r w:rsidRPr="005D4729">
        <w:rPr>
          <w:i/>
        </w:rPr>
        <w:t>Income Tax Assessment Act 1997</w:t>
      </w:r>
      <w:r w:rsidRPr="005D4729">
        <w:t xml:space="preserve"> applies to you with the modifications set out in this Subdivision if you chose to obtain a roll</w:t>
      </w:r>
      <w:r w:rsidR="00C7380F">
        <w:noBreakHyphen/>
      </w:r>
      <w:r w:rsidRPr="005D4729">
        <w:t xml:space="preserve">over involving </w:t>
      </w:r>
      <w:r w:rsidR="00C7380F" w:rsidRPr="00C7380F">
        <w:rPr>
          <w:position w:val="6"/>
          <w:sz w:val="16"/>
        </w:rPr>
        <w:t>*</w:t>
      </w:r>
      <w:r w:rsidRPr="005D4729">
        <w:t>shares or units that:</w:t>
      </w:r>
    </w:p>
    <w:p w:rsidR="002B23D8" w:rsidRPr="005D4729" w:rsidRDefault="002B23D8" w:rsidP="002B23D8">
      <w:pPr>
        <w:pStyle w:val="paragraph"/>
      </w:pPr>
      <w:r w:rsidRPr="005D4729">
        <w:tab/>
        <w:t>(a)</w:t>
      </w:r>
      <w:r w:rsidRPr="005D4729">
        <w:tab/>
        <w:t>were disposed of, redeemed or cancelled during the period:</w:t>
      </w:r>
    </w:p>
    <w:p w:rsidR="002B23D8" w:rsidRPr="005D4729" w:rsidRDefault="002B23D8" w:rsidP="002B23D8">
      <w:pPr>
        <w:pStyle w:val="paragraphsub"/>
      </w:pPr>
      <w:r w:rsidRPr="005D4729">
        <w:tab/>
        <w:t>(i)</w:t>
      </w:r>
      <w:r w:rsidRPr="005D4729">
        <w:tab/>
        <w:t>starting at 7.30 pm, by legal time in the Australian Capital Territory, on 10</w:t>
      </w:r>
      <w:r w:rsidR="00FD3F14" w:rsidRPr="005D4729">
        <w:t> </w:t>
      </w:r>
      <w:r w:rsidRPr="005D4729">
        <w:t>May 2011; and</w:t>
      </w:r>
    </w:p>
    <w:p w:rsidR="002B23D8" w:rsidRPr="005D4729" w:rsidRDefault="002B23D8" w:rsidP="002B23D8">
      <w:pPr>
        <w:pStyle w:val="paragraphsub"/>
      </w:pPr>
      <w:r w:rsidRPr="005D4729">
        <w:tab/>
        <w:t>(ii)</w:t>
      </w:r>
      <w:r w:rsidRPr="005D4729">
        <w:tab/>
        <w:t>ending immediately before 7.30 pm, by legal time in the Australian Capital Territory, on 8</w:t>
      </w:r>
      <w:r w:rsidR="00FD3F14" w:rsidRPr="005D4729">
        <w:t> </w:t>
      </w:r>
      <w:r w:rsidRPr="005D4729">
        <w:t>May 2012; and</w:t>
      </w:r>
    </w:p>
    <w:p w:rsidR="002B23D8" w:rsidRPr="005D4729" w:rsidRDefault="002B23D8" w:rsidP="002B23D8">
      <w:pPr>
        <w:pStyle w:val="paragraph"/>
      </w:pPr>
      <w:r w:rsidRPr="005D4729">
        <w:tab/>
        <w:t>(b)</w:t>
      </w:r>
      <w:r w:rsidRPr="005D4729">
        <w:tab/>
        <w:t>were your trading stock, or revenue assets, at the time immediately before that disposal, redemption or cancellation.</w:t>
      </w:r>
    </w:p>
    <w:p w:rsidR="002B23D8" w:rsidRPr="005D4729" w:rsidRDefault="002B23D8" w:rsidP="002B23D8">
      <w:pPr>
        <w:pStyle w:val="ActHead5"/>
      </w:pPr>
      <w:bookmarkStart w:id="636" w:name="_Toc138776486"/>
      <w:r w:rsidRPr="00C7380F">
        <w:rPr>
          <w:rStyle w:val="CharSectno"/>
        </w:rPr>
        <w:t>615</w:t>
      </w:r>
      <w:r w:rsidR="00C7380F" w:rsidRPr="00C7380F">
        <w:rPr>
          <w:rStyle w:val="CharSectno"/>
        </w:rPr>
        <w:noBreakHyphen/>
      </w:r>
      <w:r w:rsidRPr="00C7380F">
        <w:rPr>
          <w:rStyle w:val="CharSectno"/>
        </w:rPr>
        <w:t>10</w:t>
      </w:r>
      <w:r w:rsidRPr="005D4729">
        <w:t xml:space="preserve">  Modifications—when additional consequences can apply</w:t>
      </w:r>
      <w:bookmarkEnd w:id="636"/>
    </w:p>
    <w:p w:rsidR="002B23D8" w:rsidRPr="005D4729" w:rsidRDefault="002B23D8" w:rsidP="002B23D8">
      <w:pPr>
        <w:pStyle w:val="subsection"/>
      </w:pPr>
      <w:r w:rsidRPr="005D4729">
        <w:tab/>
        <w:t>(1)</w:t>
      </w:r>
      <w:r w:rsidRPr="005D4729">
        <w:tab/>
        <w:t>Disregard subparagraph</w:t>
      </w:r>
      <w:r w:rsidR="00FD3F14" w:rsidRPr="005D4729">
        <w:t> </w:t>
      </w:r>
      <w:r w:rsidRPr="005D4729">
        <w:t>615</w:t>
      </w:r>
      <w:r w:rsidR="00C7380F">
        <w:noBreakHyphen/>
      </w:r>
      <w:r w:rsidRPr="005D4729">
        <w:t>45(a)(ii), and paragraph</w:t>
      </w:r>
      <w:r w:rsidR="00FD3F14" w:rsidRPr="005D4729">
        <w:t> </w:t>
      </w:r>
      <w:r w:rsidRPr="005D4729">
        <w:t>615</w:t>
      </w:r>
      <w:r w:rsidR="00C7380F">
        <w:noBreakHyphen/>
      </w:r>
      <w:r w:rsidRPr="005D4729">
        <w:t xml:space="preserve">45(b), of the </w:t>
      </w:r>
      <w:r w:rsidRPr="005D4729">
        <w:rPr>
          <w:i/>
        </w:rPr>
        <w:t>Income Tax Assessment Act 1997</w:t>
      </w:r>
      <w:r w:rsidRPr="005D4729">
        <w:t xml:space="preserve"> if the roll</w:t>
      </w:r>
      <w:r w:rsidR="00C7380F">
        <w:noBreakHyphen/>
      </w:r>
      <w:r w:rsidRPr="005D4729">
        <w:t xml:space="preserve">over relates to </w:t>
      </w:r>
      <w:r w:rsidR="00C7380F" w:rsidRPr="00C7380F">
        <w:rPr>
          <w:position w:val="6"/>
          <w:sz w:val="16"/>
        </w:rPr>
        <w:t>*</w:t>
      </w:r>
      <w:r w:rsidRPr="005D4729">
        <w:t>shares that were disposed of, redeemed or cancelled.</w:t>
      </w:r>
    </w:p>
    <w:p w:rsidR="002B23D8" w:rsidRPr="005D4729" w:rsidRDefault="002B23D8" w:rsidP="002B23D8">
      <w:pPr>
        <w:pStyle w:val="subsection"/>
      </w:pPr>
      <w:r w:rsidRPr="005D4729">
        <w:lastRenderedPageBreak/>
        <w:tab/>
        <w:t>(2)</w:t>
      </w:r>
      <w:r w:rsidRPr="005D4729">
        <w:tab/>
        <w:t>Disregard paragraph</w:t>
      </w:r>
      <w:r w:rsidR="00FD3F14" w:rsidRPr="005D4729">
        <w:t> </w:t>
      </w:r>
      <w:r w:rsidRPr="005D4729">
        <w:t>615</w:t>
      </w:r>
      <w:r w:rsidR="00C7380F">
        <w:noBreakHyphen/>
      </w:r>
      <w:r w:rsidRPr="005D4729">
        <w:t>45(d) of that Act.</w:t>
      </w:r>
    </w:p>
    <w:p w:rsidR="002B23D8" w:rsidRPr="005D4729" w:rsidRDefault="002B23D8" w:rsidP="002B23D8">
      <w:pPr>
        <w:pStyle w:val="ActHead5"/>
      </w:pPr>
      <w:bookmarkStart w:id="637" w:name="_Toc138776487"/>
      <w:r w:rsidRPr="00C7380F">
        <w:rPr>
          <w:rStyle w:val="CharSectno"/>
        </w:rPr>
        <w:t>615</w:t>
      </w:r>
      <w:r w:rsidR="00C7380F" w:rsidRPr="00C7380F">
        <w:rPr>
          <w:rStyle w:val="CharSectno"/>
        </w:rPr>
        <w:noBreakHyphen/>
      </w:r>
      <w:r w:rsidRPr="00C7380F">
        <w:rPr>
          <w:rStyle w:val="CharSectno"/>
        </w:rPr>
        <w:t>15</w:t>
      </w:r>
      <w:r w:rsidRPr="005D4729">
        <w:t xml:space="preserve">  Modifications—trading stock</w:t>
      </w:r>
      <w:bookmarkEnd w:id="637"/>
    </w:p>
    <w:p w:rsidR="002B23D8" w:rsidRPr="005D4729" w:rsidRDefault="002B23D8" w:rsidP="002B23D8">
      <w:pPr>
        <w:pStyle w:val="subsection"/>
      </w:pPr>
      <w:r w:rsidRPr="005D4729">
        <w:tab/>
      </w:r>
      <w:r w:rsidRPr="005D4729">
        <w:tab/>
        <w:t>Substitute the following for subsection</w:t>
      </w:r>
      <w:r w:rsidR="00FD3F14" w:rsidRPr="005D4729">
        <w:t> </w:t>
      </w:r>
      <w:r w:rsidRPr="005D4729">
        <w:t>615</w:t>
      </w:r>
      <w:r w:rsidR="00C7380F">
        <w:noBreakHyphen/>
      </w:r>
      <w:r w:rsidRPr="005D4729">
        <w:t>50(2) of that Act:</w:t>
      </w:r>
    </w:p>
    <w:p w:rsidR="002B23D8" w:rsidRPr="005D4729" w:rsidRDefault="002B23D8" w:rsidP="002B23D8">
      <w:pPr>
        <w:pStyle w:val="subsection"/>
      </w:pPr>
      <w:r w:rsidRPr="005D4729">
        <w:tab/>
        <w:t>(2)</w:t>
      </w:r>
      <w:r w:rsidRPr="005D4729">
        <w:tab/>
        <w:t xml:space="preserve">For each of the </w:t>
      </w:r>
      <w:r w:rsidR="00C7380F" w:rsidRPr="00C7380F">
        <w:rPr>
          <w:position w:val="6"/>
          <w:sz w:val="16"/>
        </w:rPr>
        <w:t>*</w:t>
      </w:r>
      <w:r w:rsidRPr="005D4729">
        <w:t xml:space="preserve">shares in the interposed company that you acquired in return for those of your shares or units in the original entity that were your </w:t>
      </w:r>
      <w:r w:rsidR="00C7380F" w:rsidRPr="00C7380F">
        <w:rPr>
          <w:position w:val="6"/>
          <w:sz w:val="16"/>
        </w:rPr>
        <w:t>*</w:t>
      </w:r>
      <w:r w:rsidRPr="005D4729">
        <w:t>trading stock at the time mentioned in paragraph</w:t>
      </w:r>
      <w:r w:rsidR="00FD3F14" w:rsidRPr="005D4729">
        <w:t> </w:t>
      </w:r>
      <w:r w:rsidRPr="005D4729">
        <w:t>615</w:t>
      </w:r>
      <w:r w:rsidR="00C7380F">
        <w:noBreakHyphen/>
      </w:r>
      <w:r w:rsidRPr="005D4729">
        <w:t>45(c), you are taken to have paid:</w:t>
      </w:r>
    </w:p>
    <w:p w:rsidR="002B23D8" w:rsidRPr="005D4729" w:rsidRDefault="002B23D8" w:rsidP="002B23D8">
      <w:pPr>
        <w:pStyle w:val="subsection2"/>
      </w:pPr>
      <w:r w:rsidRPr="005D4729">
        <w:rPr>
          <w:noProof/>
          <w:position w:val="-36"/>
        </w:rPr>
        <w:drawing>
          <wp:inline distT="0" distB="0" distL="0" distR="0" wp14:anchorId="4A938266" wp14:editId="17FE4E36">
            <wp:extent cx="3220085" cy="628015"/>
            <wp:effectExtent l="0" t="0" r="0" b="0"/>
            <wp:docPr id="35" name="Picture 35" descr="Start formula start fraction Total included in your assessable income under subsection (1) for those *shares or units in the original entity over Number of those shares in the interposed compan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20085" cy="628015"/>
                    </a:xfrm>
                    <a:prstGeom prst="rect">
                      <a:avLst/>
                    </a:prstGeom>
                    <a:noFill/>
                    <a:ln>
                      <a:noFill/>
                    </a:ln>
                  </pic:spPr>
                </pic:pic>
              </a:graphicData>
            </a:graphic>
          </wp:inline>
        </w:drawing>
      </w:r>
    </w:p>
    <w:p w:rsidR="002B23D8" w:rsidRPr="005D4729" w:rsidRDefault="002B23D8" w:rsidP="002B23D8">
      <w:pPr>
        <w:pStyle w:val="ActHead5"/>
      </w:pPr>
      <w:bookmarkStart w:id="638" w:name="_Toc138776488"/>
      <w:r w:rsidRPr="00C7380F">
        <w:rPr>
          <w:rStyle w:val="CharSectno"/>
        </w:rPr>
        <w:t>615</w:t>
      </w:r>
      <w:r w:rsidR="00C7380F" w:rsidRPr="00C7380F">
        <w:rPr>
          <w:rStyle w:val="CharSectno"/>
        </w:rPr>
        <w:noBreakHyphen/>
      </w:r>
      <w:r w:rsidRPr="00C7380F">
        <w:rPr>
          <w:rStyle w:val="CharSectno"/>
        </w:rPr>
        <w:t>20</w:t>
      </w:r>
      <w:r w:rsidRPr="005D4729">
        <w:t xml:space="preserve">  Modifications—revenue assets</w:t>
      </w:r>
      <w:bookmarkEnd w:id="638"/>
    </w:p>
    <w:p w:rsidR="002B23D8" w:rsidRPr="005D4729" w:rsidRDefault="002B23D8" w:rsidP="002B23D8">
      <w:pPr>
        <w:pStyle w:val="subsection"/>
      </w:pPr>
      <w:r w:rsidRPr="005D4729">
        <w:tab/>
      </w:r>
      <w:r w:rsidRPr="005D4729">
        <w:tab/>
        <w:t>Substitute the following for subsection</w:t>
      </w:r>
      <w:r w:rsidR="00FD3F14" w:rsidRPr="005D4729">
        <w:t> </w:t>
      </w:r>
      <w:r w:rsidRPr="005D4729">
        <w:t>615</w:t>
      </w:r>
      <w:r w:rsidR="00C7380F">
        <w:noBreakHyphen/>
      </w:r>
      <w:r w:rsidRPr="005D4729">
        <w:t>55(2) of that Act:</w:t>
      </w:r>
    </w:p>
    <w:p w:rsidR="002B23D8" w:rsidRPr="005D4729" w:rsidRDefault="002B23D8" w:rsidP="002B23D8">
      <w:pPr>
        <w:pStyle w:val="subsection"/>
      </w:pPr>
      <w:r w:rsidRPr="005D4729">
        <w:tab/>
        <w:t>(2)</w:t>
      </w:r>
      <w:r w:rsidRPr="005D4729">
        <w:tab/>
        <w:t xml:space="preserve">For the purpose of calculating any profit or loss on a future disposal, cessation of ownership, or other realisation of a </w:t>
      </w:r>
      <w:r w:rsidR="00C7380F" w:rsidRPr="00C7380F">
        <w:rPr>
          <w:position w:val="6"/>
          <w:sz w:val="16"/>
        </w:rPr>
        <w:t>*</w:t>
      </w:r>
      <w:r w:rsidRPr="005D4729">
        <w:t xml:space="preserve">share in the interposed company that you acquired in return for those of your shares or units in the original entity that were </w:t>
      </w:r>
      <w:r w:rsidR="00C7380F" w:rsidRPr="00C7380F">
        <w:rPr>
          <w:position w:val="6"/>
          <w:sz w:val="16"/>
        </w:rPr>
        <w:t>*</w:t>
      </w:r>
      <w:r w:rsidRPr="005D4729">
        <w:t>revenue assets at the time mentioned in paragraph</w:t>
      </w:r>
      <w:r w:rsidR="00FD3F14" w:rsidRPr="005D4729">
        <w:t> </w:t>
      </w:r>
      <w:r w:rsidRPr="005D4729">
        <w:t>615</w:t>
      </w:r>
      <w:r w:rsidR="00C7380F">
        <w:noBreakHyphen/>
      </w:r>
      <w:r w:rsidRPr="005D4729">
        <w:t>45(c), you are taken to have paid:</w:t>
      </w:r>
    </w:p>
    <w:p w:rsidR="002B23D8" w:rsidRPr="005D4729" w:rsidRDefault="002B23D8" w:rsidP="002B23D8">
      <w:pPr>
        <w:pStyle w:val="subsection2"/>
      </w:pPr>
      <w:r w:rsidRPr="005D4729">
        <w:rPr>
          <w:noProof/>
        </w:rPr>
        <w:drawing>
          <wp:inline distT="0" distB="0" distL="0" distR="0" wp14:anchorId="0653F05F" wp14:editId="5D3917BE">
            <wp:extent cx="2647950" cy="628015"/>
            <wp:effectExtent l="0" t="0" r="0" b="0"/>
            <wp:docPr id="1" name="Picture 1" descr="Start formula start fraction Total worked out under subsection (1) for those *shares or units in the original entity over Number of those shares in the interposed compan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47950" cy="628015"/>
                    </a:xfrm>
                    <a:prstGeom prst="rect">
                      <a:avLst/>
                    </a:prstGeom>
                    <a:noFill/>
                    <a:ln>
                      <a:noFill/>
                    </a:ln>
                  </pic:spPr>
                </pic:pic>
              </a:graphicData>
            </a:graphic>
          </wp:inline>
        </w:drawing>
      </w:r>
    </w:p>
    <w:p w:rsidR="00F648F3" w:rsidRPr="005D4729" w:rsidRDefault="00F648F3" w:rsidP="004072A8">
      <w:pPr>
        <w:pStyle w:val="ActHead3"/>
        <w:pageBreakBefore/>
      </w:pPr>
      <w:bookmarkStart w:id="639" w:name="_Toc138776489"/>
      <w:r w:rsidRPr="00C7380F">
        <w:rPr>
          <w:rStyle w:val="CharDivNo"/>
        </w:rPr>
        <w:lastRenderedPageBreak/>
        <w:t>Division</w:t>
      </w:r>
      <w:r w:rsidR="00FD3F14" w:rsidRPr="00C7380F">
        <w:rPr>
          <w:rStyle w:val="CharDivNo"/>
        </w:rPr>
        <w:t> </w:t>
      </w:r>
      <w:r w:rsidRPr="00C7380F">
        <w:rPr>
          <w:rStyle w:val="CharDivNo"/>
        </w:rPr>
        <w:t>620</w:t>
      </w:r>
      <w:r w:rsidRPr="005D4729">
        <w:t>—</w:t>
      </w:r>
      <w:r w:rsidRPr="00C7380F">
        <w:rPr>
          <w:rStyle w:val="CharDivText"/>
        </w:rPr>
        <w:t>Assets of wound</w:t>
      </w:r>
      <w:r w:rsidR="00C7380F" w:rsidRPr="00C7380F">
        <w:rPr>
          <w:rStyle w:val="CharDivText"/>
        </w:rPr>
        <w:noBreakHyphen/>
      </w:r>
      <w:r w:rsidRPr="00C7380F">
        <w:rPr>
          <w:rStyle w:val="CharDivText"/>
        </w:rPr>
        <w:t>up corporation passing to corporation with not significantly different ownership</w:t>
      </w:r>
      <w:bookmarkEnd w:id="639"/>
    </w:p>
    <w:p w:rsidR="00F648F3" w:rsidRPr="005D4729" w:rsidRDefault="00F648F3" w:rsidP="00F648F3">
      <w:pPr>
        <w:pStyle w:val="TofSectsHeading"/>
      </w:pPr>
      <w:r w:rsidRPr="005D4729">
        <w:t>Table of Subdivisions</w:t>
      </w:r>
    </w:p>
    <w:p w:rsidR="00F648F3" w:rsidRPr="005D4729" w:rsidRDefault="00F648F3" w:rsidP="00F648F3">
      <w:pPr>
        <w:pStyle w:val="TofSectsSubdiv"/>
      </w:pPr>
      <w:r w:rsidRPr="005D4729">
        <w:t>620</w:t>
      </w:r>
      <w:r w:rsidR="00C7380F">
        <w:noBreakHyphen/>
      </w:r>
      <w:r w:rsidRPr="005D4729">
        <w:t>A</w:t>
      </w:r>
      <w:r w:rsidRPr="005D4729">
        <w:tab/>
        <w:t xml:space="preserve">Corporations covered by </w:t>
      </w:r>
      <w:r w:rsidR="001E5ACC" w:rsidRPr="005D4729">
        <w:t>Subdivision 1</w:t>
      </w:r>
      <w:r w:rsidRPr="005D4729">
        <w:t>24</w:t>
      </w:r>
      <w:r w:rsidR="00C7380F">
        <w:noBreakHyphen/>
      </w:r>
      <w:r w:rsidRPr="005D4729">
        <w:t>I</w:t>
      </w:r>
    </w:p>
    <w:p w:rsidR="00F648F3" w:rsidRPr="005D4729" w:rsidRDefault="00F648F3" w:rsidP="00F648F3">
      <w:pPr>
        <w:pStyle w:val="ActHead4"/>
      </w:pPr>
      <w:bookmarkStart w:id="640" w:name="_Toc138776490"/>
      <w:r w:rsidRPr="00C7380F">
        <w:rPr>
          <w:rStyle w:val="CharSubdNo"/>
        </w:rPr>
        <w:t>Subdivision</w:t>
      </w:r>
      <w:r w:rsidR="00FD3F14" w:rsidRPr="00C7380F">
        <w:rPr>
          <w:rStyle w:val="CharSubdNo"/>
        </w:rPr>
        <w:t> </w:t>
      </w:r>
      <w:r w:rsidRPr="00C7380F">
        <w:rPr>
          <w:rStyle w:val="CharSubdNo"/>
        </w:rPr>
        <w:t>620</w:t>
      </w:r>
      <w:r w:rsidR="00C7380F" w:rsidRPr="00C7380F">
        <w:rPr>
          <w:rStyle w:val="CharSubdNo"/>
        </w:rPr>
        <w:noBreakHyphen/>
      </w:r>
      <w:r w:rsidRPr="00C7380F">
        <w:rPr>
          <w:rStyle w:val="CharSubdNo"/>
        </w:rPr>
        <w:t>A</w:t>
      </w:r>
      <w:r w:rsidRPr="005D4729">
        <w:t>—</w:t>
      </w:r>
      <w:r w:rsidRPr="00C7380F">
        <w:rPr>
          <w:rStyle w:val="CharSubdText"/>
        </w:rPr>
        <w:t xml:space="preserve">Corporations covered by </w:t>
      </w:r>
      <w:r w:rsidR="001E5ACC" w:rsidRPr="00C7380F">
        <w:rPr>
          <w:rStyle w:val="CharSubdText"/>
        </w:rPr>
        <w:t>Subdivision 1</w:t>
      </w:r>
      <w:r w:rsidRPr="00C7380F">
        <w:rPr>
          <w:rStyle w:val="CharSubdText"/>
        </w:rPr>
        <w:t>24</w:t>
      </w:r>
      <w:r w:rsidR="00C7380F" w:rsidRPr="00C7380F">
        <w:rPr>
          <w:rStyle w:val="CharSubdText"/>
        </w:rPr>
        <w:noBreakHyphen/>
      </w:r>
      <w:r w:rsidRPr="00C7380F">
        <w:rPr>
          <w:rStyle w:val="CharSubdText"/>
        </w:rPr>
        <w:t>I</w:t>
      </w:r>
      <w:bookmarkEnd w:id="640"/>
    </w:p>
    <w:p w:rsidR="00F648F3" w:rsidRPr="005D4729" w:rsidRDefault="00F648F3" w:rsidP="00F648F3">
      <w:pPr>
        <w:pStyle w:val="TofSectsHeading"/>
      </w:pPr>
      <w:r w:rsidRPr="005D4729">
        <w:t>Table of sections</w:t>
      </w:r>
    </w:p>
    <w:p w:rsidR="00F648F3" w:rsidRPr="005D4729" w:rsidRDefault="00F648F3" w:rsidP="00F648F3">
      <w:pPr>
        <w:pStyle w:val="TofSectsSection"/>
      </w:pPr>
      <w:r w:rsidRPr="005D4729">
        <w:t>620</w:t>
      </w:r>
      <w:r w:rsidR="00C7380F">
        <w:noBreakHyphen/>
      </w:r>
      <w:r w:rsidRPr="005D4729">
        <w:t>10</w:t>
      </w:r>
      <w:r w:rsidRPr="005D4729">
        <w:tab/>
        <w:t>Application of Subdivision</w:t>
      </w:r>
      <w:r w:rsidR="00FD3F14" w:rsidRPr="005D4729">
        <w:t> </w:t>
      </w:r>
      <w:r w:rsidRPr="005D4729">
        <w:t>620</w:t>
      </w:r>
      <w:r w:rsidR="00C7380F">
        <w:noBreakHyphen/>
      </w:r>
      <w:r w:rsidRPr="005D4729">
        <w:t xml:space="preserve">A of the </w:t>
      </w:r>
      <w:r w:rsidRPr="005D4729">
        <w:rPr>
          <w:rStyle w:val="CharItalic"/>
        </w:rPr>
        <w:t>Income Tax Assessment Act 1997</w:t>
      </w:r>
    </w:p>
    <w:p w:rsidR="00F648F3" w:rsidRPr="005D4729" w:rsidRDefault="00F648F3" w:rsidP="00F648F3">
      <w:pPr>
        <w:pStyle w:val="ActHead5"/>
      </w:pPr>
      <w:bookmarkStart w:id="641" w:name="_Toc138776491"/>
      <w:r w:rsidRPr="00C7380F">
        <w:rPr>
          <w:rStyle w:val="CharSectno"/>
        </w:rPr>
        <w:t>620</w:t>
      </w:r>
      <w:r w:rsidR="00C7380F" w:rsidRPr="00C7380F">
        <w:rPr>
          <w:rStyle w:val="CharSectno"/>
        </w:rPr>
        <w:noBreakHyphen/>
      </w:r>
      <w:r w:rsidRPr="00C7380F">
        <w:rPr>
          <w:rStyle w:val="CharSectno"/>
        </w:rPr>
        <w:t>10</w:t>
      </w:r>
      <w:r w:rsidRPr="005D4729">
        <w:t xml:space="preserve">  Application of Subdivision</w:t>
      </w:r>
      <w:r w:rsidR="00FD3F14" w:rsidRPr="005D4729">
        <w:t> </w:t>
      </w:r>
      <w:r w:rsidRPr="005D4729">
        <w:t>620</w:t>
      </w:r>
      <w:r w:rsidR="00C7380F">
        <w:noBreakHyphen/>
      </w:r>
      <w:r w:rsidRPr="005D4729">
        <w:t xml:space="preserve">A of the </w:t>
      </w:r>
      <w:r w:rsidRPr="005D4729">
        <w:rPr>
          <w:i/>
        </w:rPr>
        <w:t>Income Tax Assessment Act 1997</w:t>
      </w:r>
      <w:bookmarkEnd w:id="641"/>
    </w:p>
    <w:p w:rsidR="00F648F3" w:rsidRPr="005D4729" w:rsidRDefault="00F648F3" w:rsidP="00F648F3">
      <w:pPr>
        <w:pStyle w:val="subsection"/>
      </w:pPr>
      <w:r w:rsidRPr="005D4729">
        <w:tab/>
      </w:r>
      <w:r w:rsidRPr="005D4729">
        <w:tab/>
        <w:t>Subdivision</w:t>
      </w:r>
      <w:r w:rsidR="00FD3F14" w:rsidRPr="005D4729">
        <w:t> </w:t>
      </w:r>
      <w:r w:rsidRPr="005D4729">
        <w:t>620</w:t>
      </w:r>
      <w:r w:rsidR="00C7380F">
        <w:noBreakHyphen/>
      </w:r>
      <w:r w:rsidRPr="005D4729">
        <w:t xml:space="preserve">A of the </w:t>
      </w:r>
      <w:r w:rsidRPr="005D4729">
        <w:rPr>
          <w:i/>
        </w:rPr>
        <w:t>Income Tax Assessment Act 1997</w:t>
      </w:r>
      <w:r w:rsidRPr="005D4729">
        <w:t xml:space="preserve"> applies in relation to the cessation of existence of bodies corporate occurring after 7.30 pm (by legal time in the Australian Capital Territory) on 11</w:t>
      </w:r>
      <w:r w:rsidR="00FD3F14" w:rsidRPr="005D4729">
        <w:t> </w:t>
      </w:r>
      <w:r w:rsidRPr="005D4729">
        <w:t>May 2010.</w:t>
      </w:r>
    </w:p>
    <w:p w:rsidR="00F9073D" w:rsidRPr="005D4729" w:rsidRDefault="00F9073D" w:rsidP="00163128">
      <w:pPr>
        <w:pStyle w:val="ActHead2"/>
        <w:pageBreakBefore/>
      </w:pPr>
      <w:bookmarkStart w:id="642" w:name="_Toc138776492"/>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90</w:t>
      </w:r>
      <w:r w:rsidRPr="005D4729">
        <w:t>—</w:t>
      </w:r>
      <w:r w:rsidRPr="00C7380F">
        <w:rPr>
          <w:rStyle w:val="CharPartText"/>
        </w:rPr>
        <w:t>Consolidated groups</w:t>
      </w:r>
      <w:bookmarkEnd w:id="642"/>
    </w:p>
    <w:p w:rsidR="00F9073D" w:rsidRPr="005D4729" w:rsidRDefault="00F9073D" w:rsidP="00F9073D">
      <w:pPr>
        <w:pStyle w:val="ActHead3"/>
      </w:pPr>
      <w:bookmarkStart w:id="643" w:name="_Toc138776493"/>
      <w:r w:rsidRPr="00C7380F">
        <w:rPr>
          <w:rStyle w:val="CharDivNo"/>
        </w:rPr>
        <w:t>Division</w:t>
      </w:r>
      <w:r w:rsidR="00FD3F14" w:rsidRPr="00C7380F">
        <w:rPr>
          <w:rStyle w:val="CharDivNo"/>
        </w:rPr>
        <w:t> </w:t>
      </w:r>
      <w:r w:rsidRPr="00C7380F">
        <w:rPr>
          <w:rStyle w:val="CharDivNo"/>
        </w:rPr>
        <w:t>700</w:t>
      </w:r>
      <w:r w:rsidRPr="005D4729">
        <w:t>—</w:t>
      </w:r>
      <w:r w:rsidRPr="00C7380F">
        <w:rPr>
          <w:rStyle w:val="CharDivText"/>
        </w:rPr>
        <w:t>Application of Part</w:t>
      </w:r>
      <w:r w:rsidR="00FD3F14" w:rsidRPr="00C7380F">
        <w:rPr>
          <w:rStyle w:val="CharDivText"/>
        </w:rPr>
        <w:t> </w:t>
      </w:r>
      <w:r w:rsidRPr="00C7380F">
        <w:rPr>
          <w:rStyle w:val="CharDivText"/>
        </w:rPr>
        <w:t>3</w:t>
      </w:r>
      <w:r w:rsidR="00C7380F" w:rsidRPr="00C7380F">
        <w:rPr>
          <w:rStyle w:val="CharDivText"/>
        </w:rPr>
        <w:noBreakHyphen/>
      </w:r>
      <w:r w:rsidRPr="00C7380F">
        <w:rPr>
          <w:rStyle w:val="CharDivText"/>
        </w:rPr>
        <w:t>90 of Income Tax Assessment Act 1997</w:t>
      </w:r>
      <w:bookmarkEnd w:id="643"/>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700</w:t>
      </w:r>
      <w:r w:rsidR="00C7380F">
        <w:noBreakHyphen/>
      </w:r>
      <w:r w:rsidRPr="005D4729">
        <w:t>1</w:t>
      </w:r>
      <w:r w:rsidRPr="005D4729">
        <w:tab/>
        <w:t>Application of Part</w:t>
      </w:r>
      <w:r w:rsidR="00FD3F14" w:rsidRPr="005D4729">
        <w:t> </w:t>
      </w:r>
      <w:r w:rsidRPr="005D4729">
        <w:t>3</w:t>
      </w:r>
      <w:r w:rsidR="00C7380F">
        <w:noBreakHyphen/>
      </w:r>
      <w:r w:rsidRPr="005D4729">
        <w:t xml:space="preserve">90 of </w:t>
      </w:r>
      <w:r w:rsidRPr="005D4729">
        <w:rPr>
          <w:i/>
        </w:rPr>
        <w:t>Income Tax Assessment Act 1997</w:t>
      </w:r>
    </w:p>
    <w:p w:rsidR="00F9073D" w:rsidRPr="005D4729" w:rsidRDefault="00F9073D" w:rsidP="00F9073D">
      <w:pPr>
        <w:pStyle w:val="ActHead5"/>
      </w:pPr>
      <w:bookmarkStart w:id="644" w:name="_Toc138776494"/>
      <w:r w:rsidRPr="00C7380F">
        <w:rPr>
          <w:rStyle w:val="CharSectno"/>
        </w:rPr>
        <w:t>700</w:t>
      </w:r>
      <w:r w:rsidR="00C7380F" w:rsidRPr="00C7380F">
        <w:rPr>
          <w:rStyle w:val="CharSectno"/>
        </w:rPr>
        <w:noBreakHyphen/>
      </w:r>
      <w:r w:rsidRPr="00C7380F">
        <w:rPr>
          <w:rStyle w:val="CharSectno"/>
        </w:rPr>
        <w:t>1</w:t>
      </w:r>
      <w:r w:rsidRPr="005D4729">
        <w:t xml:space="preserve">  Application of Part</w:t>
      </w:r>
      <w:r w:rsidR="00FD3F14" w:rsidRPr="005D4729">
        <w:t> </w:t>
      </w:r>
      <w:r w:rsidRPr="005D4729">
        <w:t>3</w:t>
      </w:r>
      <w:r w:rsidR="00C7380F">
        <w:noBreakHyphen/>
      </w:r>
      <w:r w:rsidRPr="005D4729">
        <w:t xml:space="preserve">90 of </w:t>
      </w:r>
      <w:r w:rsidRPr="005D4729">
        <w:rPr>
          <w:i/>
        </w:rPr>
        <w:t>Income Tax Assessment Act 1997</w:t>
      </w:r>
      <w:bookmarkEnd w:id="644"/>
    </w:p>
    <w:p w:rsidR="00F9073D" w:rsidRPr="005D4729" w:rsidRDefault="00F9073D" w:rsidP="002B75AC">
      <w:pPr>
        <w:pStyle w:val="subsection"/>
        <w:rPr>
          <w:kern w:val="28"/>
        </w:rPr>
      </w:pPr>
      <w:r w:rsidRPr="005D4729">
        <w:rPr>
          <w:kern w:val="28"/>
        </w:rPr>
        <w:tab/>
        <w:t>(1)</w:t>
      </w:r>
      <w:r w:rsidRPr="005D4729">
        <w:rPr>
          <w:kern w:val="28"/>
        </w:rPr>
        <w:tab/>
        <w:t>Part</w:t>
      </w:r>
      <w:r w:rsidR="00FD3F14" w:rsidRPr="005D4729">
        <w:rPr>
          <w:kern w:val="28"/>
        </w:rPr>
        <w:t> </w:t>
      </w:r>
      <w:r w:rsidRPr="005D4729">
        <w:rPr>
          <w:kern w:val="28"/>
        </w:rPr>
        <w:t>3</w:t>
      </w:r>
      <w:r w:rsidR="00C7380F">
        <w:rPr>
          <w:kern w:val="28"/>
        </w:rPr>
        <w:noBreakHyphen/>
      </w:r>
      <w:r w:rsidRPr="005D4729">
        <w:rPr>
          <w:kern w:val="28"/>
        </w:rPr>
        <w:t xml:space="preserve">90 of the </w:t>
      </w:r>
      <w:r w:rsidRPr="005D4729">
        <w:rPr>
          <w:i/>
          <w:kern w:val="28"/>
        </w:rPr>
        <w:t>Income Tax Assessment Act 1997</w:t>
      </w:r>
      <w:r w:rsidRPr="005D4729">
        <w:rPr>
          <w:kern w:val="28"/>
        </w:rPr>
        <w:t xml:space="preserve">, as inserted by the </w:t>
      </w:r>
      <w:r w:rsidRPr="005D4729">
        <w:rPr>
          <w:i/>
          <w:kern w:val="28"/>
        </w:rPr>
        <w:t>New Business Tax System (Consolidation) Act (No.</w:t>
      </w:r>
      <w:r w:rsidR="00FD3F14" w:rsidRPr="005D4729">
        <w:rPr>
          <w:i/>
          <w:kern w:val="28"/>
        </w:rPr>
        <w:t> </w:t>
      </w:r>
      <w:r w:rsidRPr="005D4729">
        <w:rPr>
          <w:i/>
          <w:kern w:val="28"/>
        </w:rPr>
        <w:t xml:space="preserve">1) 2002 </w:t>
      </w:r>
      <w:r w:rsidRPr="005D4729">
        <w:rPr>
          <w:kern w:val="28"/>
        </w:rPr>
        <w:t>and amended by:</w:t>
      </w:r>
    </w:p>
    <w:p w:rsidR="00F9073D" w:rsidRPr="005D4729" w:rsidRDefault="00F9073D" w:rsidP="00F9073D">
      <w:pPr>
        <w:pStyle w:val="paragraph"/>
        <w:rPr>
          <w:kern w:val="28"/>
        </w:rPr>
      </w:pPr>
      <w:r w:rsidRPr="005D4729">
        <w:rPr>
          <w:kern w:val="28"/>
        </w:rPr>
        <w:tab/>
        <w:t>(a)</w:t>
      </w:r>
      <w:r w:rsidRPr="005D4729">
        <w:rPr>
          <w:kern w:val="28"/>
        </w:rPr>
        <w:tab/>
        <w:t xml:space="preserve">the </w:t>
      </w:r>
      <w:r w:rsidRPr="005D4729">
        <w:rPr>
          <w:i/>
          <w:kern w:val="28"/>
        </w:rPr>
        <w:t>New Business Tax System (Consolidation, Value Shifting, Demergers and Other Measures) Act 2002</w:t>
      </w:r>
      <w:r w:rsidRPr="005D4729">
        <w:rPr>
          <w:kern w:val="28"/>
        </w:rPr>
        <w:t>; and</w:t>
      </w:r>
    </w:p>
    <w:p w:rsidR="00F9073D" w:rsidRPr="005D4729" w:rsidRDefault="00F9073D" w:rsidP="00F9073D">
      <w:pPr>
        <w:pStyle w:val="paragraph"/>
        <w:rPr>
          <w:kern w:val="28"/>
        </w:rPr>
      </w:pPr>
      <w:r w:rsidRPr="005D4729">
        <w:rPr>
          <w:kern w:val="28"/>
        </w:rPr>
        <w:tab/>
        <w:t>(b)</w:t>
      </w:r>
      <w:r w:rsidRPr="005D4729">
        <w:rPr>
          <w:kern w:val="28"/>
        </w:rPr>
        <w:tab/>
        <w:t xml:space="preserve">the </w:t>
      </w:r>
      <w:r w:rsidRPr="005D4729">
        <w:rPr>
          <w:i/>
          <w:kern w:val="28"/>
        </w:rPr>
        <w:t>New Business Tax System (Consolidation and Other Measures) Act (No.</w:t>
      </w:r>
      <w:r w:rsidR="00FD3F14" w:rsidRPr="005D4729">
        <w:rPr>
          <w:i/>
          <w:kern w:val="28"/>
        </w:rPr>
        <w:t> </w:t>
      </w:r>
      <w:r w:rsidRPr="005D4729">
        <w:rPr>
          <w:i/>
          <w:kern w:val="28"/>
        </w:rPr>
        <w:t>1) 2002</w:t>
      </w:r>
      <w:r w:rsidRPr="005D4729">
        <w:rPr>
          <w:kern w:val="28"/>
        </w:rPr>
        <w:t>; and</w:t>
      </w:r>
    </w:p>
    <w:p w:rsidR="00F9073D" w:rsidRPr="005D4729" w:rsidRDefault="00F9073D" w:rsidP="00F9073D">
      <w:pPr>
        <w:pStyle w:val="paragraph"/>
        <w:rPr>
          <w:kern w:val="28"/>
        </w:rPr>
      </w:pPr>
      <w:r w:rsidRPr="005D4729">
        <w:rPr>
          <w:kern w:val="28"/>
        </w:rPr>
        <w:tab/>
        <w:t>(c)</w:t>
      </w:r>
      <w:r w:rsidRPr="005D4729">
        <w:rPr>
          <w:kern w:val="28"/>
        </w:rPr>
        <w:tab/>
        <w:t xml:space="preserve">the </w:t>
      </w:r>
      <w:r w:rsidRPr="005D4729">
        <w:rPr>
          <w:i/>
          <w:kern w:val="28"/>
        </w:rPr>
        <w:t>New Business Tax System (Consolidation and Other Measures) Act 2003</w:t>
      </w:r>
      <w:r w:rsidRPr="005D4729">
        <w:rPr>
          <w:kern w:val="28"/>
        </w:rPr>
        <w:t>; and</w:t>
      </w:r>
    </w:p>
    <w:p w:rsidR="00F9073D" w:rsidRPr="005D4729" w:rsidRDefault="00F9073D" w:rsidP="00F9073D">
      <w:pPr>
        <w:pStyle w:val="paragraph"/>
        <w:rPr>
          <w:kern w:val="28"/>
        </w:rPr>
      </w:pPr>
      <w:r w:rsidRPr="005D4729">
        <w:rPr>
          <w:kern w:val="28"/>
        </w:rPr>
        <w:tab/>
        <w:t>(d)</w:t>
      </w:r>
      <w:r w:rsidRPr="005D4729">
        <w:rPr>
          <w:kern w:val="28"/>
        </w:rPr>
        <w:tab/>
        <w:t xml:space="preserve">the </w:t>
      </w:r>
      <w:r w:rsidRPr="005D4729">
        <w:rPr>
          <w:i/>
          <w:kern w:val="28"/>
        </w:rPr>
        <w:t>Taxation Laws Amendment Act (No.</w:t>
      </w:r>
      <w:r w:rsidR="00FD3F14" w:rsidRPr="005D4729">
        <w:rPr>
          <w:i/>
          <w:kern w:val="28"/>
        </w:rPr>
        <w:t> </w:t>
      </w:r>
      <w:r w:rsidRPr="005D4729">
        <w:rPr>
          <w:i/>
          <w:kern w:val="28"/>
        </w:rPr>
        <w:t>6) 2003</w:t>
      </w:r>
      <w:r w:rsidRPr="005D4729">
        <w:rPr>
          <w:kern w:val="28"/>
        </w:rPr>
        <w:t>;</w:t>
      </w:r>
    </w:p>
    <w:p w:rsidR="00F9073D" w:rsidRPr="005D4729" w:rsidRDefault="00F9073D" w:rsidP="002B75AC">
      <w:pPr>
        <w:pStyle w:val="subsection2"/>
      </w:pPr>
      <w:r w:rsidRPr="005D4729">
        <w:rPr>
          <w:kern w:val="28"/>
        </w:rPr>
        <w:t xml:space="preserve">applies on and after </w:t>
      </w:r>
      <w:r w:rsidR="00EB3B5E">
        <w:rPr>
          <w:kern w:val="28"/>
        </w:rPr>
        <w:t>1 July</w:t>
      </w:r>
      <w:r w:rsidRPr="005D4729">
        <w:rPr>
          <w:kern w:val="28"/>
        </w:rPr>
        <w:t xml:space="preserve"> 2002.</w:t>
      </w:r>
    </w:p>
    <w:p w:rsidR="00F9073D" w:rsidRPr="005D4729" w:rsidRDefault="00F9073D" w:rsidP="002B75AC">
      <w:pPr>
        <w:pStyle w:val="subsection"/>
      </w:pPr>
      <w:r w:rsidRPr="005D4729">
        <w:tab/>
        <w:t>(2)</w:t>
      </w:r>
      <w:r w:rsidRPr="005D4729">
        <w:tab/>
        <w:t>Section</w:t>
      </w:r>
      <w:r w:rsidR="00FD3F14" w:rsidRPr="005D4729">
        <w:t> </w:t>
      </w:r>
      <w:r w:rsidRPr="005D4729">
        <w:t>713</w:t>
      </w:r>
      <w:r w:rsidR="00C7380F">
        <w:noBreakHyphen/>
      </w:r>
      <w:r w:rsidRPr="005D4729">
        <w:t xml:space="preserve">50 of the </w:t>
      </w:r>
      <w:r w:rsidRPr="005D4729">
        <w:rPr>
          <w:i/>
        </w:rPr>
        <w:t>Income Tax Assessment Act 1997</w:t>
      </w:r>
      <w:r w:rsidRPr="005D4729">
        <w:t xml:space="preserve"> (about factors to consider in determining destination of distribution by non</w:t>
      </w:r>
      <w:r w:rsidR="00C7380F">
        <w:noBreakHyphen/>
      </w:r>
      <w:r w:rsidRPr="005D4729">
        <w:t xml:space="preserve">fixed trust) applies for the purposes of this </w:t>
      </w:r>
      <w:r w:rsidR="00B36BB7" w:rsidRPr="005D4729">
        <w:t>Part i</w:t>
      </w:r>
      <w:r w:rsidRPr="005D4729">
        <w:t>n the same way as it applies for the purposes of Part</w:t>
      </w:r>
      <w:r w:rsidR="00FD3F14" w:rsidRPr="005D4729">
        <w:t> </w:t>
      </w:r>
      <w:r w:rsidRPr="005D4729">
        <w:t>3</w:t>
      </w:r>
      <w:r w:rsidR="00C7380F">
        <w:noBreakHyphen/>
      </w:r>
      <w:r w:rsidRPr="005D4729">
        <w:t>90 of that Act.</w:t>
      </w:r>
    </w:p>
    <w:p w:rsidR="00F9073D" w:rsidRPr="005D4729" w:rsidRDefault="00F9073D" w:rsidP="00163128">
      <w:pPr>
        <w:pStyle w:val="ActHead3"/>
        <w:pageBreakBefore/>
      </w:pPr>
      <w:bookmarkStart w:id="645" w:name="_Toc138776495"/>
      <w:r w:rsidRPr="00C7380F">
        <w:rPr>
          <w:rStyle w:val="CharDivNo"/>
        </w:rPr>
        <w:lastRenderedPageBreak/>
        <w:t>Division</w:t>
      </w:r>
      <w:r w:rsidR="00FD3F14" w:rsidRPr="00C7380F">
        <w:rPr>
          <w:rStyle w:val="CharDivNo"/>
        </w:rPr>
        <w:t> </w:t>
      </w:r>
      <w:r w:rsidRPr="00C7380F">
        <w:rPr>
          <w:rStyle w:val="CharDivNo"/>
        </w:rPr>
        <w:t>701</w:t>
      </w:r>
      <w:r w:rsidRPr="005D4729">
        <w:t>—</w:t>
      </w:r>
      <w:r w:rsidRPr="00C7380F">
        <w:rPr>
          <w:rStyle w:val="CharDivText"/>
        </w:rPr>
        <w:t>Modified application of provisions of Income Tax Assessment Act 1997 for certain consolidated groups formed in 2002</w:t>
      </w:r>
      <w:r w:rsidR="00C7380F" w:rsidRPr="00C7380F">
        <w:rPr>
          <w:rStyle w:val="CharDivText"/>
        </w:rPr>
        <w:noBreakHyphen/>
      </w:r>
      <w:r w:rsidRPr="00C7380F">
        <w:rPr>
          <w:rStyle w:val="CharDivText"/>
        </w:rPr>
        <w:t>3 and 2003</w:t>
      </w:r>
      <w:r w:rsidR="00C7380F" w:rsidRPr="00C7380F">
        <w:rPr>
          <w:rStyle w:val="CharDivText"/>
        </w:rPr>
        <w:noBreakHyphen/>
      </w:r>
      <w:r w:rsidRPr="00C7380F">
        <w:rPr>
          <w:rStyle w:val="CharDivText"/>
        </w:rPr>
        <w:t>4 financial years</w:t>
      </w:r>
      <w:bookmarkEnd w:id="645"/>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701</w:t>
      </w:r>
      <w:r w:rsidR="00C7380F">
        <w:noBreakHyphen/>
      </w:r>
      <w:r w:rsidRPr="005D4729">
        <w:t>A</w:t>
      </w:r>
      <w:r w:rsidRPr="005D4729">
        <w:tab/>
        <w:t>Preliminary</w:t>
      </w:r>
    </w:p>
    <w:p w:rsidR="00F9073D" w:rsidRPr="005D4729" w:rsidRDefault="00F9073D" w:rsidP="00F9073D">
      <w:pPr>
        <w:pStyle w:val="TofSectsSubdiv"/>
      </w:pPr>
      <w:r w:rsidRPr="005D4729">
        <w:t>701</w:t>
      </w:r>
      <w:r w:rsidR="00C7380F">
        <w:noBreakHyphen/>
      </w:r>
      <w:r w:rsidRPr="005D4729">
        <w:t>B</w:t>
      </w:r>
      <w:r w:rsidRPr="005D4729">
        <w:tab/>
        <w:t>Modified application of provisions</w:t>
      </w:r>
    </w:p>
    <w:p w:rsidR="00F9073D" w:rsidRPr="005D4729" w:rsidRDefault="00F9073D" w:rsidP="00F9073D">
      <w:pPr>
        <w:pStyle w:val="ActHead4"/>
      </w:pPr>
      <w:bookmarkStart w:id="646" w:name="_Toc138776496"/>
      <w:r w:rsidRPr="00C7380F">
        <w:rPr>
          <w:rStyle w:val="CharSubdNo"/>
        </w:rPr>
        <w:t>Subdivision</w:t>
      </w:r>
      <w:r w:rsidR="00FD3F14" w:rsidRPr="00C7380F">
        <w:rPr>
          <w:rStyle w:val="CharSubdNo"/>
        </w:rPr>
        <w:t> </w:t>
      </w:r>
      <w:r w:rsidRPr="00C7380F">
        <w:rPr>
          <w:rStyle w:val="CharSubdNo"/>
        </w:rPr>
        <w:t>701</w:t>
      </w:r>
      <w:r w:rsidR="00C7380F" w:rsidRPr="00C7380F">
        <w:rPr>
          <w:rStyle w:val="CharSubdNo"/>
        </w:rPr>
        <w:noBreakHyphen/>
      </w:r>
      <w:r w:rsidRPr="00C7380F">
        <w:rPr>
          <w:rStyle w:val="CharSubdNo"/>
        </w:rPr>
        <w:t>A</w:t>
      </w:r>
      <w:r w:rsidRPr="005D4729">
        <w:t>—</w:t>
      </w:r>
      <w:r w:rsidRPr="00C7380F">
        <w:rPr>
          <w:rStyle w:val="CharSubdText"/>
        </w:rPr>
        <w:t>Preliminary</w:t>
      </w:r>
      <w:bookmarkEnd w:id="646"/>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701</w:t>
      </w:r>
      <w:r w:rsidR="00C7380F">
        <w:noBreakHyphen/>
      </w:r>
      <w:r w:rsidRPr="005D4729">
        <w:t>1</w:t>
      </w:r>
      <w:r w:rsidRPr="005D4729">
        <w:tab/>
        <w:t>Transitional group and transitional entity</w:t>
      </w:r>
    </w:p>
    <w:p w:rsidR="00F9073D" w:rsidRPr="005D4729" w:rsidRDefault="00F9073D" w:rsidP="00F9073D">
      <w:pPr>
        <w:pStyle w:val="TofSectsSection"/>
      </w:pPr>
      <w:r w:rsidRPr="005D4729">
        <w:t>701</w:t>
      </w:r>
      <w:r w:rsidR="00C7380F">
        <w:noBreakHyphen/>
      </w:r>
      <w:r w:rsidRPr="005D4729">
        <w:t>5</w:t>
      </w:r>
      <w:r w:rsidRPr="005D4729">
        <w:tab/>
      </w:r>
      <w:smartTag w:uri="urn:schemas-microsoft-com:office:smarttags" w:element="place">
        <w:r w:rsidRPr="005D4729">
          <w:t>Chosen</w:t>
        </w:r>
      </w:smartTag>
      <w:r w:rsidRPr="005D4729">
        <w:t xml:space="preserve"> transitional entity</w:t>
      </w:r>
    </w:p>
    <w:p w:rsidR="00F9073D" w:rsidRPr="005D4729" w:rsidRDefault="00F9073D" w:rsidP="00F9073D">
      <w:pPr>
        <w:pStyle w:val="TofSectsSection"/>
      </w:pPr>
      <w:r w:rsidRPr="005D4729">
        <w:t>701</w:t>
      </w:r>
      <w:r w:rsidR="00C7380F">
        <w:noBreakHyphen/>
      </w:r>
      <w:r w:rsidRPr="005D4729">
        <w:t>7</w:t>
      </w:r>
      <w:r w:rsidRPr="005D4729">
        <w:tab/>
        <w:t>Working out the cost base or reduced cost base of a pre</w:t>
      </w:r>
      <w:r w:rsidR="00C7380F">
        <w:noBreakHyphen/>
      </w:r>
      <w:r w:rsidRPr="005D4729">
        <w:t>CGT asset after certain roll</w:t>
      </w:r>
      <w:r w:rsidR="00C7380F">
        <w:noBreakHyphen/>
      </w:r>
      <w:r w:rsidRPr="005D4729">
        <w:t>overs</w:t>
      </w:r>
    </w:p>
    <w:p w:rsidR="00F9073D" w:rsidRPr="005D4729" w:rsidRDefault="00F9073D" w:rsidP="00F9073D">
      <w:pPr>
        <w:pStyle w:val="TofSectsSection"/>
      </w:pPr>
      <w:r w:rsidRPr="005D4729">
        <w:t>701</w:t>
      </w:r>
      <w:r w:rsidR="00C7380F">
        <w:noBreakHyphen/>
      </w:r>
      <w:r w:rsidRPr="005D4729">
        <w:t>10</w:t>
      </w:r>
      <w:r w:rsidRPr="005D4729">
        <w:tab/>
        <w:t>Interpretation</w:t>
      </w:r>
    </w:p>
    <w:p w:rsidR="00F9073D" w:rsidRPr="005D4729" w:rsidRDefault="00F9073D" w:rsidP="00F9073D">
      <w:pPr>
        <w:pStyle w:val="ActHead5"/>
      </w:pPr>
      <w:bookmarkStart w:id="647" w:name="_Toc138776497"/>
      <w:r w:rsidRPr="00C7380F">
        <w:rPr>
          <w:rStyle w:val="CharSectno"/>
        </w:rPr>
        <w:t>701</w:t>
      </w:r>
      <w:r w:rsidR="00C7380F" w:rsidRPr="00C7380F">
        <w:rPr>
          <w:rStyle w:val="CharSectno"/>
        </w:rPr>
        <w:noBreakHyphen/>
      </w:r>
      <w:r w:rsidRPr="00C7380F">
        <w:rPr>
          <w:rStyle w:val="CharSectno"/>
        </w:rPr>
        <w:t>1</w:t>
      </w:r>
      <w:r w:rsidRPr="005D4729">
        <w:t xml:space="preserve">  Transitional group and transitional entity</w:t>
      </w:r>
      <w:bookmarkEnd w:id="647"/>
    </w:p>
    <w:p w:rsidR="00F9073D" w:rsidRPr="005D4729" w:rsidRDefault="00F9073D" w:rsidP="00F9073D">
      <w:pPr>
        <w:pStyle w:val="SubsectionHead"/>
      </w:pPr>
      <w:r w:rsidRPr="005D4729">
        <w:t xml:space="preserve">Group formed on </w:t>
      </w:r>
      <w:r w:rsidR="00EB3B5E">
        <w:t>1 July</w:t>
      </w:r>
      <w:r w:rsidRPr="005D4729">
        <w:t xml:space="preserve"> 2002</w:t>
      </w:r>
    </w:p>
    <w:p w:rsidR="00F9073D" w:rsidRPr="005D4729" w:rsidRDefault="00F9073D" w:rsidP="002B75AC">
      <w:pPr>
        <w:pStyle w:val="subsection"/>
      </w:pPr>
      <w:r w:rsidRPr="005D4729">
        <w:tab/>
        <w:t>(1)</w:t>
      </w:r>
      <w:r w:rsidRPr="005D4729">
        <w:tab/>
        <w:t xml:space="preserve">If a consolidated group came into existence on </w:t>
      </w:r>
      <w:r w:rsidR="00EB3B5E">
        <w:t>1 July</w:t>
      </w:r>
      <w:r w:rsidRPr="005D4729">
        <w:t xml:space="preserve"> 2002:</w:t>
      </w:r>
    </w:p>
    <w:p w:rsidR="00F9073D" w:rsidRPr="005D4729" w:rsidRDefault="00F9073D" w:rsidP="00F9073D">
      <w:pPr>
        <w:pStyle w:val="paragraph"/>
      </w:pPr>
      <w:r w:rsidRPr="005D4729">
        <w:tab/>
        <w:t>(a)</w:t>
      </w:r>
      <w:r w:rsidRPr="005D4729">
        <w:tab/>
        <w:t xml:space="preserve">the group is a </w:t>
      </w:r>
      <w:r w:rsidRPr="005D4729">
        <w:rPr>
          <w:b/>
          <w:i/>
        </w:rPr>
        <w:t>transitional group</w:t>
      </w:r>
      <w:r w:rsidRPr="005D4729">
        <w:t>; and</w:t>
      </w:r>
    </w:p>
    <w:p w:rsidR="00F9073D" w:rsidRPr="005D4729" w:rsidRDefault="00F9073D" w:rsidP="00F9073D">
      <w:pPr>
        <w:pStyle w:val="paragraph"/>
      </w:pPr>
      <w:r w:rsidRPr="005D4729">
        <w:tab/>
        <w:t>(b)</w:t>
      </w:r>
      <w:r w:rsidRPr="005D4729">
        <w:tab/>
        <w:t xml:space="preserve">each entity that became a subsidiary member of the group on the day it came into existence is a </w:t>
      </w:r>
      <w:r w:rsidRPr="005D4729">
        <w:rPr>
          <w:b/>
          <w:i/>
        </w:rPr>
        <w:t>transitional entity</w:t>
      </w:r>
      <w:r w:rsidRPr="005D4729">
        <w:t>.</w:t>
      </w:r>
    </w:p>
    <w:p w:rsidR="00F9073D" w:rsidRPr="005D4729" w:rsidRDefault="00F9073D" w:rsidP="00F9073D">
      <w:pPr>
        <w:pStyle w:val="SubsectionHead"/>
      </w:pPr>
      <w:r w:rsidRPr="005D4729">
        <w:t xml:space="preserve">Group formed after </w:t>
      </w:r>
      <w:r w:rsidR="00EB3B5E">
        <w:t>1 July</w:t>
      </w:r>
      <w:r w:rsidRPr="005D4729">
        <w:t xml:space="preserve"> 2002 but before </w:t>
      </w:r>
      <w:r w:rsidR="00EB3B5E">
        <w:t>1 July</w:t>
      </w:r>
      <w:r w:rsidRPr="005D4729">
        <w:t xml:space="preserve"> 2003</w:t>
      </w:r>
    </w:p>
    <w:p w:rsidR="00F9073D" w:rsidRPr="005D4729" w:rsidRDefault="00F9073D" w:rsidP="002B75AC">
      <w:pPr>
        <w:pStyle w:val="subsection"/>
      </w:pPr>
      <w:r w:rsidRPr="005D4729">
        <w:tab/>
        <w:t>(2)</w:t>
      </w:r>
      <w:r w:rsidRPr="005D4729">
        <w:tab/>
        <w:t xml:space="preserve">If a consolidated group came into existence after </w:t>
      </w:r>
      <w:r w:rsidR="00EB3B5E">
        <w:t>1 July</w:t>
      </w:r>
      <w:r w:rsidRPr="005D4729">
        <w:t xml:space="preserve"> 2002 but before </w:t>
      </w:r>
      <w:r w:rsidR="00EB3B5E">
        <w:t>1 July</w:t>
      </w:r>
      <w:r w:rsidRPr="005D4729">
        <w:t xml:space="preserve"> 2003:</w:t>
      </w:r>
    </w:p>
    <w:p w:rsidR="00F9073D" w:rsidRPr="005D4729" w:rsidRDefault="00F9073D" w:rsidP="00F9073D">
      <w:pPr>
        <w:pStyle w:val="paragraph"/>
      </w:pPr>
      <w:r w:rsidRPr="005D4729">
        <w:tab/>
        <w:t>(a)</w:t>
      </w:r>
      <w:r w:rsidRPr="005D4729">
        <w:tab/>
        <w:t xml:space="preserve">the group is a </w:t>
      </w:r>
      <w:r w:rsidRPr="005D4729">
        <w:rPr>
          <w:b/>
          <w:i/>
        </w:rPr>
        <w:t>transitional group</w:t>
      </w:r>
      <w:r w:rsidRPr="005D4729">
        <w:t xml:space="preserve"> if at least one entity that became a subsidiary member of the group on the day the group came into existence is a </w:t>
      </w:r>
      <w:r w:rsidRPr="005D4729">
        <w:rPr>
          <w:b/>
          <w:i/>
        </w:rPr>
        <w:t>transitional entity</w:t>
      </w:r>
      <w:r w:rsidRPr="005D4729">
        <w:t>; and</w:t>
      </w:r>
    </w:p>
    <w:p w:rsidR="00F9073D" w:rsidRPr="005D4729" w:rsidRDefault="00F9073D" w:rsidP="00F9073D">
      <w:pPr>
        <w:pStyle w:val="paragraph"/>
      </w:pPr>
      <w:r w:rsidRPr="005D4729">
        <w:tab/>
        <w:t>(b)</w:t>
      </w:r>
      <w:r w:rsidRPr="005D4729">
        <w:tab/>
        <w:t>an entity is a transitional entity if:</w:t>
      </w:r>
    </w:p>
    <w:p w:rsidR="00F9073D" w:rsidRPr="005D4729" w:rsidRDefault="00F9073D" w:rsidP="00F9073D">
      <w:pPr>
        <w:pStyle w:val="paragraphsub"/>
      </w:pPr>
      <w:r w:rsidRPr="005D4729">
        <w:lastRenderedPageBreak/>
        <w:tab/>
        <w:t>(i)</w:t>
      </w:r>
      <w:r w:rsidRPr="005D4729">
        <w:tab/>
        <w:t xml:space="preserve">at no time after </w:t>
      </w:r>
      <w:r w:rsidR="00EB3B5E">
        <w:t>1 July</w:t>
      </w:r>
      <w:r w:rsidRPr="005D4729">
        <w:t xml:space="preserve"> 2002 and before the group came into existence was the entity a wholly</w:t>
      </w:r>
      <w:r w:rsidR="00C7380F">
        <w:noBreakHyphen/>
      </w:r>
      <w:r w:rsidRPr="005D4729">
        <w:t xml:space="preserve">owned subsidiary of the entity (the </w:t>
      </w:r>
      <w:r w:rsidRPr="005D4729">
        <w:rPr>
          <w:b/>
          <w:i/>
        </w:rPr>
        <w:t>future head company</w:t>
      </w:r>
      <w:r w:rsidRPr="005D4729">
        <w:t>) that became the head company of the group; or</w:t>
      </w:r>
    </w:p>
    <w:p w:rsidR="00F9073D" w:rsidRPr="005D4729" w:rsidRDefault="00F9073D" w:rsidP="00F9073D">
      <w:pPr>
        <w:pStyle w:val="paragraphsub"/>
      </w:pPr>
      <w:r w:rsidRPr="005D4729">
        <w:tab/>
        <w:t>(ii)</w:t>
      </w:r>
      <w:r w:rsidRPr="005D4729">
        <w:tab/>
        <w:t>at some time during that period, the entity was a wholly</w:t>
      </w:r>
      <w:r w:rsidR="00C7380F">
        <w:noBreakHyphen/>
      </w:r>
      <w:r w:rsidRPr="005D4729">
        <w:t xml:space="preserve">owned subsidiary of the future head company and it remained such from the earliest time after </w:t>
      </w:r>
      <w:r w:rsidR="00EB3B5E">
        <w:t>1 July</w:t>
      </w:r>
      <w:r w:rsidRPr="005D4729">
        <w:t xml:space="preserve"> 2002 when it was a wholly</w:t>
      </w:r>
      <w:r w:rsidR="00C7380F">
        <w:noBreakHyphen/>
      </w:r>
      <w:r w:rsidRPr="005D4729">
        <w:t>owned subsidiary of the future head company until the group came into existence.</w:t>
      </w:r>
    </w:p>
    <w:p w:rsidR="00F9073D" w:rsidRPr="005D4729" w:rsidRDefault="00F9073D" w:rsidP="00F9073D">
      <w:pPr>
        <w:pStyle w:val="SubsectionHead"/>
      </w:pPr>
      <w:r w:rsidRPr="005D4729">
        <w:t xml:space="preserve">Group formed during financial year starting on </w:t>
      </w:r>
      <w:r w:rsidR="00EB3B5E">
        <w:t>1 July</w:t>
      </w:r>
      <w:r w:rsidRPr="005D4729">
        <w:t xml:space="preserve"> 2003</w:t>
      </w:r>
    </w:p>
    <w:p w:rsidR="00F9073D" w:rsidRPr="005D4729" w:rsidRDefault="00F9073D" w:rsidP="002B75AC">
      <w:pPr>
        <w:pStyle w:val="subsection"/>
      </w:pPr>
      <w:r w:rsidRPr="005D4729">
        <w:tab/>
        <w:t>(3)</w:t>
      </w:r>
      <w:r w:rsidRPr="005D4729">
        <w:tab/>
        <w:t xml:space="preserve">If a consolidated group came into existence during the financial year starting on </w:t>
      </w:r>
      <w:r w:rsidR="00EB3B5E">
        <w:t>1 July</w:t>
      </w:r>
      <w:r w:rsidRPr="005D4729">
        <w:t xml:space="preserve"> 2003:</w:t>
      </w:r>
    </w:p>
    <w:p w:rsidR="00F9073D" w:rsidRPr="005D4729" w:rsidRDefault="00F9073D" w:rsidP="00F9073D">
      <w:pPr>
        <w:pStyle w:val="paragraph"/>
      </w:pPr>
      <w:r w:rsidRPr="005D4729">
        <w:tab/>
        <w:t>(a)</w:t>
      </w:r>
      <w:r w:rsidRPr="005D4729">
        <w:tab/>
        <w:t xml:space="preserve">the group is a </w:t>
      </w:r>
      <w:r w:rsidRPr="005D4729">
        <w:rPr>
          <w:b/>
          <w:i/>
        </w:rPr>
        <w:t>transitional group</w:t>
      </w:r>
      <w:r w:rsidRPr="005D4729">
        <w:t xml:space="preserve"> if at least one entity that became a subsidiary member of the group on the day the group came into existence is a transitional entity; and</w:t>
      </w:r>
    </w:p>
    <w:p w:rsidR="00F9073D" w:rsidRPr="005D4729" w:rsidRDefault="00F9073D" w:rsidP="00F9073D">
      <w:pPr>
        <w:pStyle w:val="paragraph"/>
      </w:pPr>
      <w:r w:rsidRPr="005D4729">
        <w:tab/>
        <w:t>(b)</w:t>
      </w:r>
      <w:r w:rsidRPr="005D4729">
        <w:tab/>
        <w:t xml:space="preserve">an entity is a </w:t>
      </w:r>
      <w:r w:rsidRPr="005D4729">
        <w:rPr>
          <w:b/>
          <w:i/>
        </w:rPr>
        <w:t>transitional entity</w:t>
      </w:r>
      <w:r w:rsidRPr="005D4729">
        <w:t xml:space="preserve"> if:</w:t>
      </w:r>
    </w:p>
    <w:p w:rsidR="00F9073D" w:rsidRPr="005D4729" w:rsidRDefault="00F9073D" w:rsidP="00F9073D">
      <w:pPr>
        <w:pStyle w:val="paragraphsub"/>
      </w:pPr>
      <w:r w:rsidRPr="005D4729">
        <w:tab/>
        <w:t>(i)</w:t>
      </w:r>
      <w:r w:rsidRPr="005D4729">
        <w:tab/>
        <w:t xml:space="preserve">just before </w:t>
      </w:r>
      <w:r w:rsidR="00EB3B5E">
        <w:t>1 July</w:t>
      </w:r>
      <w:r w:rsidRPr="005D4729">
        <w:t xml:space="preserve"> 2003, it was a wholly</w:t>
      </w:r>
      <w:r w:rsidR="00C7380F">
        <w:noBreakHyphen/>
      </w:r>
      <w:r w:rsidRPr="005D4729">
        <w:t>owned subsidiary of the future head company; and</w:t>
      </w:r>
    </w:p>
    <w:p w:rsidR="00F9073D" w:rsidRPr="005D4729" w:rsidRDefault="00F9073D" w:rsidP="00F9073D">
      <w:pPr>
        <w:pStyle w:val="paragraphsub"/>
      </w:pPr>
      <w:r w:rsidRPr="005D4729">
        <w:tab/>
        <w:t>(ii)</w:t>
      </w:r>
      <w:r w:rsidRPr="005D4729">
        <w:tab/>
        <w:t xml:space="preserve">it remained such from the earliest time after </w:t>
      </w:r>
      <w:r w:rsidR="00EB3B5E">
        <w:t>1 July</w:t>
      </w:r>
      <w:r w:rsidRPr="005D4729">
        <w:t xml:space="preserve"> 2002 when it was a wholly</w:t>
      </w:r>
      <w:r w:rsidR="00C7380F">
        <w:noBreakHyphen/>
      </w:r>
      <w:r w:rsidRPr="005D4729">
        <w:t>owned subsidiary of the future head company until the group came into existence.</w:t>
      </w:r>
    </w:p>
    <w:p w:rsidR="00F9073D" w:rsidRPr="005D4729" w:rsidRDefault="00F9073D" w:rsidP="00F9073D">
      <w:pPr>
        <w:pStyle w:val="ActHead5"/>
      </w:pPr>
      <w:bookmarkStart w:id="648" w:name="_Toc138776498"/>
      <w:r w:rsidRPr="00C7380F">
        <w:rPr>
          <w:rStyle w:val="CharSectno"/>
        </w:rPr>
        <w:t>701</w:t>
      </w:r>
      <w:r w:rsidR="00C7380F" w:rsidRPr="00C7380F">
        <w:rPr>
          <w:rStyle w:val="CharSectno"/>
        </w:rPr>
        <w:noBreakHyphen/>
      </w:r>
      <w:r w:rsidRPr="00C7380F">
        <w:rPr>
          <w:rStyle w:val="CharSectno"/>
        </w:rPr>
        <w:t>5</w:t>
      </w:r>
      <w:r w:rsidRPr="005D4729">
        <w:t xml:space="preserve">  </w:t>
      </w:r>
      <w:smartTag w:uri="urn:schemas-microsoft-com:office:smarttags" w:element="place">
        <w:r w:rsidRPr="005D4729">
          <w:t>Chosen</w:t>
        </w:r>
      </w:smartTag>
      <w:r w:rsidRPr="005D4729">
        <w:t xml:space="preserve"> transitional entity</w:t>
      </w:r>
      <w:bookmarkEnd w:id="648"/>
    </w:p>
    <w:p w:rsidR="00F9073D" w:rsidRPr="005D4729" w:rsidRDefault="00F9073D" w:rsidP="002B75AC">
      <w:pPr>
        <w:pStyle w:val="subsection"/>
      </w:pPr>
      <w:r w:rsidRPr="005D4729">
        <w:tab/>
        <w:t>(1)</w:t>
      </w:r>
      <w:r w:rsidRPr="005D4729">
        <w:tab/>
        <w:t xml:space="preserve">If a group is a transitional group, its head company may, subject to </w:t>
      </w:r>
      <w:r w:rsidR="00FD3F14" w:rsidRPr="005D4729">
        <w:t>subsection (</w:t>
      </w:r>
      <w:r w:rsidRPr="005D4729">
        <w:t xml:space="preserve">3), choose that the group’s transitional entity is a </w:t>
      </w:r>
      <w:r w:rsidRPr="005D4729">
        <w:rPr>
          <w:b/>
          <w:i/>
        </w:rPr>
        <w:t>chosen transitional entity</w:t>
      </w:r>
      <w:r w:rsidRPr="005D4729">
        <w:t xml:space="preserve">, or one or more of the group’s transitional entities are </w:t>
      </w:r>
      <w:r w:rsidRPr="005D4729">
        <w:rPr>
          <w:b/>
          <w:i/>
        </w:rPr>
        <w:t>chosen transitional entities</w:t>
      </w:r>
      <w:r w:rsidRPr="005D4729">
        <w:t>.</w:t>
      </w:r>
    </w:p>
    <w:p w:rsidR="00F9073D" w:rsidRPr="005D4729" w:rsidRDefault="00F9073D" w:rsidP="00F9073D">
      <w:pPr>
        <w:pStyle w:val="SubsectionHead"/>
      </w:pPr>
      <w:r w:rsidRPr="005D4729">
        <w:t>Period for making choice</w:t>
      </w:r>
    </w:p>
    <w:p w:rsidR="00F9073D" w:rsidRPr="005D4729" w:rsidRDefault="00F9073D" w:rsidP="002B75AC">
      <w:pPr>
        <w:pStyle w:val="subsection"/>
      </w:pPr>
      <w:r w:rsidRPr="005D4729">
        <w:tab/>
        <w:t>(2)</w:t>
      </w:r>
      <w:r w:rsidRPr="005D4729">
        <w:tab/>
        <w:t>The choice must be made by the later of:</w:t>
      </w:r>
    </w:p>
    <w:p w:rsidR="00C604C9" w:rsidRPr="005D4729" w:rsidRDefault="00C604C9" w:rsidP="00C604C9">
      <w:pPr>
        <w:pStyle w:val="paragraph"/>
      </w:pPr>
      <w:r w:rsidRPr="005D4729">
        <w:tab/>
        <w:t>(a)</w:t>
      </w:r>
      <w:r w:rsidRPr="005D4729">
        <w:tab/>
        <w:t>the day on which the head company must give the notice under section</w:t>
      </w:r>
      <w:r w:rsidR="00FD3F14" w:rsidRPr="005D4729">
        <w:t> </w:t>
      </w:r>
      <w:r w:rsidRPr="005D4729">
        <w:t>703</w:t>
      </w:r>
      <w:r w:rsidR="00C7380F">
        <w:noBreakHyphen/>
      </w:r>
      <w:r w:rsidRPr="005D4729">
        <w:t xml:space="preserve">58 of the </w:t>
      </w:r>
      <w:r w:rsidRPr="005D4729">
        <w:rPr>
          <w:i/>
        </w:rPr>
        <w:t>Income Tax Assessment Act 1997</w:t>
      </w:r>
      <w:r w:rsidRPr="005D4729">
        <w:t xml:space="preserve"> (notice of choice to consolidate); and</w:t>
      </w:r>
    </w:p>
    <w:p w:rsidR="00F9073D" w:rsidRPr="005D4729" w:rsidRDefault="00F9073D" w:rsidP="00F9073D">
      <w:pPr>
        <w:pStyle w:val="paragraph"/>
      </w:pPr>
      <w:r w:rsidRPr="005D4729">
        <w:lastRenderedPageBreak/>
        <w:tab/>
        <w:t>(b)</w:t>
      </w:r>
      <w:r w:rsidRPr="005D4729">
        <w:tab/>
        <w:t>the end of 31</w:t>
      </w:r>
      <w:r w:rsidR="00FD3F14" w:rsidRPr="005D4729">
        <w:t> </w:t>
      </w:r>
      <w:r w:rsidRPr="005D4729">
        <w:t xml:space="preserve">December </w:t>
      </w:r>
      <w:r w:rsidR="006D76AF" w:rsidRPr="005D4729">
        <w:t>2005</w:t>
      </w:r>
      <w:r w:rsidRPr="005D4729">
        <w:t>.</w:t>
      </w:r>
    </w:p>
    <w:p w:rsidR="00F9073D" w:rsidRPr="005D4729" w:rsidRDefault="00F9073D" w:rsidP="00F9073D">
      <w:pPr>
        <w:pStyle w:val="SubsectionHead"/>
      </w:pPr>
      <w:r w:rsidRPr="005D4729">
        <w:t>Agreement of other entities required in certain cases</w:t>
      </w:r>
    </w:p>
    <w:p w:rsidR="00F9073D" w:rsidRPr="005D4729" w:rsidRDefault="00F9073D" w:rsidP="002B75AC">
      <w:pPr>
        <w:pStyle w:val="subsection"/>
      </w:pPr>
      <w:r w:rsidRPr="005D4729">
        <w:tab/>
        <w:t>(3)</w:t>
      </w:r>
      <w:r w:rsidRPr="005D4729">
        <w:tab/>
        <w:t xml:space="preserve">If the choice is to be made after the end of the period mentioned in </w:t>
      </w:r>
      <w:r w:rsidR="00FD3F14" w:rsidRPr="005D4729">
        <w:t>paragraph (</w:t>
      </w:r>
      <w:r w:rsidRPr="005D4729">
        <w:t xml:space="preserve">2)(a) and before the end of the day mentioned in </w:t>
      </w:r>
      <w:r w:rsidR="00FD3F14" w:rsidRPr="005D4729">
        <w:t>paragraph (</w:t>
      </w:r>
      <w:r w:rsidRPr="005D4729">
        <w:t xml:space="preserve">2)(b), it cannot be made unless each entity in relation to which the conditions in </w:t>
      </w:r>
      <w:r w:rsidR="00FD3F14" w:rsidRPr="005D4729">
        <w:t>subsection (</w:t>
      </w:r>
      <w:r w:rsidRPr="005D4729">
        <w:t>5) are satisfied has agreed to it being made.</w:t>
      </w:r>
    </w:p>
    <w:p w:rsidR="00F9073D" w:rsidRPr="005D4729" w:rsidRDefault="00F9073D" w:rsidP="00F9073D">
      <w:pPr>
        <w:pStyle w:val="SubsectionHead"/>
      </w:pPr>
      <w:r w:rsidRPr="005D4729">
        <w:t>Choice is irrevocable in certain circumstances</w:t>
      </w:r>
    </w:p>
    <w:p w:rsidR="00F9073D" w:rsidRPr="005D4729" w:rsidRDefault="00F9073D" w:rsidP="002B75AC">
      <w:pPr>
        <w:pStyle w:val="subsection"/>
      </w:pPr>
      <w:r w:rsidRPr="005D4729">
        <w:tab/>
        <w:t>(4)</w:t>
      </w:r>
      <w:r w:rsidRPr="005D4729">
        <w:tab/>
        <w:t>The choice cannot be revoked unless:</w:t>
      </w:r>
    </w:p>
    <w:p w:rsidR="00F9073D" w:rsidRPr="005D4729" w:rsidRDefault="00F9073D" w:rsidP="00F9073D">
      <w:pPr>
        <w:pStyle w:val="paragraph"/>
      </w:pPr>
      <w:r w:rsidRPr="005D4729">
        <w:tab/>
        <w:t>(a)</w:t>
      </w:r>
      <w:r w:rsidRPr="005D4729">
        <w:tab/>
        <w:t>the revocation takes place before the end of 31</w:t>
      </w:r>
      <w:r w:rsidR="00FD3F14" w:rsidRPr="005D4729">
        <w:t> </w:t>
      </w:r>
      <w:r w:rsidRPr="005D4729">
        <w:t xml:space="preserve">December </w:t>
      </w:r>
      <w:r w:rsidR="00075349" w:rsidRPr="005D4729">
        <w:t>2005</w:t>
      </w:r>
      <w:r w:rsidRPr="005D4729">
        <w:t>; and</w:t>
      </w:r>
    </w:p>
    <w:p w:rsidR="00F9073D" w:rsidRPr="005D4729" w:rsidRDefault="00F9073D" w:rsidP="00F9073D">
      <w:pPr>
        <w:pStyle w:val="paragraph"/>
      </w:pPr>
      <w:r w:rsidRPr="005D4729">
        <w:tab/>
        <w:t>(b)</w:t>
      </w:r>
      <w:r w:rsidRPr="005D4729">
        <w:tab/>
        <w:t xml:space="preserve">each entity in relation to which the conditions in </w:t>
      </w:r>
      <w:r w:rsidR="00FD3F14" w:rsidRPr="005D4729">
        <w:t>subsection (</w:t>
      </w:r>
      <w:r w:rsidRPr="005D4729">
        <w:t>5) are satisfied has agreed to the revocation.</w:t>
      </w:r>
    </w:p>
    <w:p w:rsidR="00F9073D" w:rsidRPr="005D4729" w:rsidRDefault="00F9073D" w:rsidP="002B75AC">
      <w:pPr>
        <w:pStyle w:val="subsection"/>
      </w:pPr>
      <w:r w:rsidRPr="005D4729">
        <w:tab/>
        <w:t>(5)</w:t>
      </w:r>
      <w:r w:rsidRPr="005D4729">
        <w:tab/>
        <w:t xml:space="preserve">For the purposes of </w:t>
      </w:r>
      <w:r w:rsidR="00FD3F14" w:rsidRPr="005D4729">
        <w:t>subsections (</w:t>
      </w:r>
      <w:r w:rsidRPr="005D4729">
        <w:t>3) and (4), the conditions are that:</w:t>
      </w:r>
    </w:p>
    <w:p w:rsidR="00F9073D" w:rsidRPr="005D4729" w:rsidRDefault="00F9073D" w:rsidP="00F9073D">
      <w:pPr>
        <w:pStyle w:val="paragraph"/>
      </w:pPr>
      <w:r w:rsidRPr="005D4729">
        <w:tab/>
        <w:t>(a)</w:t>
      </w:r>
      <w:r w:rsidRPr="005D4729">
        <w:tab/>
        <w:t xml:space="preserve">the entity (the </w:t>
      </w:r>
      <w:r w:rsidRPr="005D4729">
        <w:rPr>
          <w:b/>
          <w:i/>
        </w:rPr>
        <w:t>leaving entity</w:t>
      </w:r>
      <w:r w:rsidRPr="005D4729">
        <w:t xml:space="preserve">) ceased to be a subsidiary member of the group before the choice was made (in a </w:t>
      </w:r>
      <w:r w:rsidR="00FD3F14" w:rsidRPr="005D4729">
        <w:t>subsection (</w:t>
      </w:r>
      <w:r w:rsidRPr="005D4729">
        <w:t xml:space="preserve">3) case) or before the revocation took place (in a </w:t>
      </w:r>
      <w:r w:rsidR="00FD3F14" w:rsidRPr="005D4729">
        <w:t>subsection (</w:t>
      </w:r>
      <w:r w:rsidRPr="005D4729">
        <w:t>4) case); and</w:t>
      </w:r>
    </w:p>
    <w:p w:rsidR="00F9073D" w:rsidRPr="005D4729" w:rsidRDefault="00F9073D" w:rsidP="00F9073D">
      <w:pPr>
        <w:pStyle w:val="paragraph"/>
      </w:pPr>
      <w:r w:rsidRPr="005D4729">
        <w:tab/>
        <w:t>(b)</w:t>
      </w:r>
      <w:r w:rsidRPr="005D4729">
        <w:tab/>
        <w:t>an asset became that of the leaving entity because section</w:t>
      </w:r>
      <w:r w:rsidR="00FD3F14" w:rsidRPr="005D4729">
        <w:t> </w:t>
      </w:r>
      <w:r w:rsidRPr="005D4729">
        <w:t>701</w:t>
      </w:r>
      <w:r w:rsidR="00C7380F">
        <w:noBreakHyphen/>
      </w:r>
      <w:r w:rsidRPr="005D4729">
        <w:t xml:space="preserve">1 (the single entity rule) of the </w:t>
      </w:r>
      <w:r w:rsidRPr="005D4729">
        <w:rPr>
          <w:i/>
        </w:rPr>
        <w:t>Income Tax Assessment Act 1997</w:t>
      </w:r>
      <w:r w:rsidRPr="005D4729">
        <w:t xml:space="preserve"> ceased to apply when the leaving entity ceased to be a subsidiary member; and</w:t>
      </w:r>
    </w:p>
    <w:p w:rsidR="00F9073D" w:rsidRPr="005D4729" w:rsidRDefault="00F9073D" w:rsidP="00F9073D">
      <w:pPr>
        <w:pStyle w:val="paragraph"/>
      </w:pPr>
      <w:r w:rsidRPr="005D4729">
        <w:tab/>
        <w:t>(c)</w:t>
      </w:r>
      <w:r w:rsidRPr="005D4729">
        <w:tab/>
        <w:t>the asset had become that of the head company because that section applied when a chosen transitional entity (whether or not the same entity as the leaving entity) became a subsidiary member.</w:t>
      </w:r>
    </w:p>
    <w:p w:rsidR="00F9073D" w:rsidRPr="005D4729" w:rsidRDefault="00F9073D" w:rsidP="00F9073D">
      <w:pPr>
        <w:pStyle w:val="ActHead5"/>
      </w:pPr>
      <w:bookmarkStart w:id="649" w:name="_Toc138776499"/>
      <w:r w:rsidRPr="00C7380F">
        <w:rPr>
          <w:rStyle w:val="CharSectno"/>
        </w:rPr>
        <w:t>701</w:t>
      </w:r>
      <w:r w:rsidR="00C7380F" w:rsidRPr="00C7380F">
        <w:rPr>
          <w:rStyle w:val="CharSectno"/>
        </w:rPr>
        <w:noBreakHyphen/>
      </w:r>
      <w:r w:rsidRPr="00C7380F">
        <w:rPr>
          <w:rStyle w:val="CharSectno"/>
        </w:rPr>
        <w:t>7</w:t>
      </w:r>
      <w:r w:rsidRPr="005D4729">
        <w:t xml:space="preserve">  Working out the cost base or reduced cost base of a pre</w:t>
      </w:r>
      <w:r w:rsidR="00C7380F">
        <w:noBreakHyphen/>
      </w:r>
      <w:r w:rsidRPr="005D4729">
        <w:t>CGT asset after certain roll</w:t>
      </w:r>
      <w:r w:rsidR="00C7380F">
        <w:noBreakHyphen/>
      </w:r>
      <w:r w:rsidRPr="005D4729">
        <w:t>overs</w:t>
      </w:r>
      <w:bookmarkEnd w:id="649"/>
    </w:p>
    <w:p w:rsidR="00F9073D" w:rsidRPr="005D4729" w:rsidRDefault="00F9073D" w:rsidP="002B75AC">
      <w:pPr>
        <w:pStyle w:val="subsection"/>
      </w:pPr>
      <w:r w:rsidRPr="005D4729">
        <w:tab/>
      </w:r>
      <w:r w:rsidRPr="005D4729">
        <w:tab/>
        <w:t>Section</w:t>
      </w:r>
      <w:r w:rsidR="00FD3F14" w:rsidRPr="005D4729">
        <w:t> </w:t>
      </w:r>
      <w:r w:rsidRPr="005D4729">
        <w:t>716</w:t>
      </w:r>
      <w:r w:rsidR="00C7380F">
        <w:noBreakHyphen/>
      </w:r>
      <w:r w:rsidRPr="005D4729">
        <w:t>855 applies for the purposes of this Division in the same way as that section applies for the purposes of Part</w:t>
      </w:r>
      <w:r w:rsidR="00FD3F14" w:rsidRPr="005D4729">
        <w:t> </w:t>
      </w:r>
      <w:r w:rsidRPr="005D4729">
        <w:t>3</w:t>
      </w:r>
      <w:r w:rsidR="00C7380F">
        <w:noBreakHyphen/>
      </w:r>
      <w:r w:rsidRPr="005D4729">
        <w:t xml:space="preserve">90 of the </w:t>
      </w:r>
      <w:r w:rsidRPr="005D4729">
        <w:rPr>
          <w:i/>
        </w:rPr>
        <w:t>Income Tax Assessment Act 1997</w:t>
      </w:r>
      <w:r w:rsidRPr="005D4729">
        <w:t>.</w:t>
      </w:r>
    </w:p>
    <w:p w:rsidR="00F9073D" w:rsidRPr="005D4729" w:rsidRDefault="00F9073D" w:rsidP="004A4A1D">
      <w:pPr>
        <w:pStyle w:val="ActHead5"/>
      </w:pPr>
      <w:bookmarkStart w:id="650" w:name="_Toc138776500"/>
      <w:r w:rsidRPr="00C7380F">
        <w:rPr>
          <w:rStyle w:val="CharSectno"/>
        </w:rPr>
        <w:lastRenderedPageBreak/>
        <w:t>701</w:t>
      </w:r>
      <w:r w:rsidR="00C7380F" w:rsidRPr="00C7380F">
        <w:rPr>
          <w:rStyle w:val="CharSectno"/>
        </w:rPr>
        <w:noBreakHyphen/>
      </w:r>
      <w:r w:rsidRPr="00C7380F">
        <w:rPr>
          <w:rStyle w:val="CharSectno"/>
        </w:rPr>
        <w:t>10</w:t>
      </w:r>
      <w:r w:rsidRPr="005D4729">
        <w:t xml:space="preserve">  Interpretation</w:t>
      </w:r>
      <w:bookmarkEnd w:id="650"/>
    </w:p>
    <w:p w:rsidR="00F9073D" w:rsidRPr="005D4729" w:rsidRDefault="00F9073D" w:rsidP="004A4A1D">
      <w:pPr>
        <w:pStyle w:val="subsection"/>
        <w:keepNext/>
      </w:pPr>
      <w:r w:rsidRPr="005D4729">
        <w:tab/>
      </w:r>
      <w:r w:rsidRPr="005D4729">
        <w:tab/>
        <w:t>A reference in this Division to:</w:t>
      </w:r>
    </w:p>
    <w:p w:rsidR="00F9073D" w:rsidRPr="005D4729" w:rsidRDefault="00F9073D" w:rsidP="00F9073D">
      <w:pPr>
        <w:pStyle w:val="paragraph"/>
        <w:keepNext/>
        <w:keepLines/>
        <w:rPr>
          <w:i/>
        </w:rPr>
      </w:pPr>
      <w:r w:rsidRPr="005D4729">
        <w:tab/>
        <w:t>(a)</w:t>
      </w:r>
      <w:r w:rsidRPr="005D4729">
        <w:tab/>
        <w:t xml:space="preserve">a provision of the </w:t>
      </w:r>
      <w:r w:rsidRPr="005D4729">
        <w:rPr>
          <w:i/>
        </w:rPr>
        <w:t>Income Tax Assessment Act 1997</w:t>
      </w:r>
      <w:r w:rsidRPr="005D4729">
        <w:t>; or</w:t>
      </w:r>
    </w:p>
    <w:p w:rsidR="00F9073D" w:rsidRPr="005D4729" w:rsidRDefault="00F9073D" w:rsidP="00F9073D">
      <w:pPr>
        <w:pStyle w:val="paragraph"/>
        <w:keepNext/>
        <w:keepLines/>
      </w:pPr>
      <w:r w:rsidRPr="005D4729">
        <w:tab/>
        <w:t>(b)</w:t>
      </w:r>
      <w:r w:rsidRPr="005D4729">
        <w:tab/>
        <w:t>a consolidated group’s allocable cost amount for an entity;</w:t>
      </w:r>
    </w:p>
    <w:p w:rsidR="00F9073D" w:rsidRPr="005D4729" w:rsidRDefault="00F9073D" w:rsidP="002B75AC">
      <w:pPr>
        <w:pStyle w:val="subsection2"/>
      </w:pPr>
      <w:r w:rsidRPr="005D4729">
        <w:t>is a reference to that provision as it applies to the group, or to the allocable cost amount as it is worked out for the entity, in accordance with Subdivision</w:t>
      </w:r>
      <w:r w:rsidR="00FD3F14" w:rsidRPr="005D4729">
        <w:t> </w:t>
      </w:r>
      <w:r w:rsidRPr="005D4729">
        <w:t>705</w:t>
      </w:r>
      <w:r w:rsidR="00C7380F">
        <w:noBreakHyphen/>
      </w:r>
      <w:r w:rsidRPr="005D4729">
        <w:t>B of that Act and with this Division.</w:t>
      </w:r>
    </w:p>
    <w:p w:rsidR="00F9073D" w:rsidRPr="005D4729" w:rsidRDefault="00F9073D" w:rsidP="00F9073D">
      <w:pPr>
        <w:pStyle w:val="ActHead4"/>
      </w:pPr>
      <w:bookmarkStart w:id="651" w:name="_Toc138776501"/>
      <w:r w:rsidRPr="00C7380F">
        <w:rPr>
          <w:rStyle w:val="CharSubdNo"/>
        </w:rPr>
        <w:t>Subdivision</w:t>
      </w:r>
      <w:r w:rsidR="00FD3F14" w:rsidRPr="00C7380F">
        <w:rPr>
          <w:rStyle w:val="CharSubdNo"/>
        </w:rPr>
        <w:t> </w:t>
      </w:r>
      <w:r w:rsidRPr="00C7380F">
        <w:rPr>
          <w:rStyle w:val="CharSubdNo"/>
        </w:rPr>
        <w:t>701</w:t>
      </w:r>
      <w:r w:rsidR="00C7380F" w:rsidRPr="00C7380F">
        <w:rPr>
          <w:rStyle w:val="CharSubdNo"/>
        </w:rPr>
        <w:noBreakHyphen/>
      </w:r>
      <w:r w:rsidRPr="00C7380F">
        <w:rPr>
          <w:rStyle w:val="CharSubdNo"/>
        </w:rPr>
        <w:t>B</w:t>
      </w:r>
      <w:r w:rsidRPr="005D4729">
        <w:t>—</w:t>
      </w:r>
      <w:r w:rsidRPr="00C7380F">
        <w:rPr>
          <w:rStyle w:val="CharSubdText"/>
        </w:rPr>
        <w:t>Modified application of provisions</w:t>
      </w:r>
      <w:bookmarkEnd w:id="651"/>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701</w:t>
      </w:r>
      <w:r w:rsidR="00C7380F">
        <w:noBreakHyphen/>
      </w:r>
      <w:r w:rsidRPr="005D4729">
        <w:t>15</w:t>
      </w:r>
      <w:r w:rsidRPr="005D4729">
        <w:tab/>
        <w:t>Tax cost and trading stock value not set for assets of chosen transitional entities</w:t>
      </w:r>
    </w:p>
    <w:p w:rsidR="00F9073D" w:rsidRPr="005D4729" w:rsidRDefault="00F9073D" w:rsidP="00F9073D">
      <w:pPr>
        <w:pStyle w:val="TofSectsSection"/>
      </w:pPr>
      <w:r w:rsidRPr="005D4729">
        <w:t>701</w:t>
      </w:r>
      <w:r w:rsidR="00C7380F">
        <w:noBreakHyphen/>
      </w:r>
      <w:r w:rsidRPr="005D4729">
        <w:t>20</w:t>
      </w:r>
      <w:r w:rsidRPr="005D4729">
        <w:tab/>
        <w:t>Working out allocable cost amount on formation for subsidiary members other than chosen transitional entities</w:t>
      </w:r>
    </w:p>
    <w:p w:rsidR="00F9073D" w:rsidRPr="005D4729" w:rsidRDefault="00F9073D" w:rsidP="00F9073D">
      <w:pPr>
        <w:pStyle w:val="TofSectsSection"/>
      </w:pPr>
      <w:r w:rsidRPr="005D4729">
        <w:t>701</w:t>
      </w:r>
      <w:r w:rsidR="00C7380F">
        <w:noBreakHyphen/>
      </w:r>
      <w:r w:rsidRPr="005D4729">
        <w:t>25</w:t>
      </w:r>
      <w:r w:rsidRPr="005D4729">
        <w:tab/>
        <w:t>No operation of value shifting and loss transfer provisions to membership interests in chosen transitional entities</w:t>
      </w:r>
    </w:p>
    <w:p w:rsidR="00F9073D" w:rsidRPr="005D4729" w:rsidRDefault="00F9073D" w:rsidP="00F9073D">
      <w:pPr>
        <w:pStyle w:val="TofSectsSection"/>
      </w:pPr>
      <w:r w:rsidRPr="005D4729">
        <w:t>701</w:t>
      </w:r>
      <w:r w:rsidR="00C7380F">
        <w:noBreakHyphen/>
      </w:r>
      <w:r w:rsidRPr="005D4729">
        <w:t>32</w:t>
      </w:r>
      <w:r w:rsidRPr="005D4729">
        <w:tab/>
        <w:t>No adjustment of amount of liabilities required in working out allocable cost amount</w:t>
      </w:r>
    </w:p>
    <w:p w:rsidR="00F9073D" w:rsidRPr="005D4729" w:rsidRDefault="00AE24DB" w:rsidP="00F9073D">
      <w:pPr>
        <w:pStyle w:val="TofSectsSection"/>
      </w:pPr>
      <w:r w:rsidRPr="005D4729">
        <w:t>701</w:t>
      </w:r>
      <w:r w:rsidR="00C7380F">
        <w:noBreakHyphen/>
      </w:r>
      <w:r w:rsidRPr="005D4729">
        <w:t>35</w:t>
      </w:r>
      <w:r w:rsidRPr="005D4729">
        <w:tab/>
        <w:t>Act, transaction or event giving rise to CGT event for pre</w:t>
      </w:r>
      <w:r w:rsidR="00C7380F">
        <w:noBreakHyphen/>
      </w:r>
      <w:r w:rsidRPr="005D4729">
        <w:t>formation roll</w:t>
      </w:r>
      <w:r w:rsidR="00C7380F">
        <w:noBreakHyphen/>
      </w:r>
      <w:r w:rsidRPr="005D4729">
        <w:t>over after 16</w:t>
      </w:r>
      <w:r w:rsidR="00FD3F14" w:rsidRPr="005D4729">
        <w:t> </w:t>
      </w:r>
      <w:r w:rsidRPr="005D4729">
        <w:t>May 2002 to be disregarded if cost base etc. would be different</w:t>
      </w:r>
    </w:p>
    <w:p w:rsidR="00F9073D" w:rsidRPr="005D4729" w:rsidRDefault="00F9073D" w:rsidP="00F9073D">
      <w:pPr>
        <w:pStyle w:val="TofSectsSection"/>
      </w:pPr>
      <w:r w:rsidRPr="005D4729">
        <w:t>701</w:t>
      </w:r>
      <w:r w:rsidR="00C7380F">
        <w:noBreakHyphen/>
      </w:r>
      <w:r w:rsidRPr="005D4729">
        <w:t>40</w:t>
      </w:r>
      <w:r w:rsidRPr="005D4729">
        <w:tab/>
        <w:t>When entity leaves transitional group, head company may choose, for purposes of transitional group’s allocable cost amount, to increase terminating values of over</w:t>
      </w:r>
      <w:r w:rsidR="00C7380F">
        <w:noBreakHyphen/>
      </w:r>
      <w:r w:rsidRPr="005D4729">
        <w:t>depreciated assets</w:t>
      </w:r>
    </w:p>
    <w:p w:rsidR="00F9073D" w:rsidRPr="005D4729" w:rsidRDefault="00F9073D" w:rsidP="00F9073D">
      <w:pPr>
        <w:pStyle w:val="TofSectsSection"/>
      </w:pPr>
      <w:r w:rsidRPr="005D4729">
        <w:t>701</w:t>
      </w:r>
      <w:r w:rsidR="00C7380F">
        <w:noBreakHyphen/>
      </w:r>
      <w:r w:rsidRPr="005D4729">
        <w:t>45</w:t>
      </w:r>
      <w:r w:rsidRPr="005D4729">
        <w:tab/>
        <w:t>When entity leaves transitional group, head company may choose, for purposes of transitional group’s allocable cost amount, to use formation time market values, instead of terminating values, for certain pre</w:t>
      </w:r>
      <w:r w:rsidR="00C7380F">
        <w:noBreakHyphen/>
      </w:r>
      <w:r w:rsidRPr="005D4729">
        <w:t>CGT assets</w:t>
      </w:r>
    </w:p>
    <w:p w:rsidR="00F9073D" w:rsidRPr="005D4729" w:rsidRDefault="00F9073D" w:rsidP="00F9073D">
      <w:pPr>
        <w:pStyle w:val="TofSectsSection"/>
      </w:pPr>
      <w:r w:rsidRPr="005D4729">
        <w:t>701</w:t>
      </w:r>
      <w:r w:rsidR="00C7380F">
        <w:noBreakHyphen/>
      </w:r>
      <w:r w:rsidRPr="005D4729">
        <w:t>50</w:t>
      </w:r>
      <w:r w:rsidRPr="005D4729">
        <w:tab/>
        <w:t>Increased allocable cost amount for leaving entity if it takes privatised asset brought into group by chosen transitional entity</w:t>
      </w:r>
    </w:p>
    <w:p w:rsidR="00F9073D" w:rsidRPr="005D4729" w:rsidRDefault="00F9073D" w:rsidP="00F9073D">
      <w:pPr>
        <w:pStyle w:val="ActHead5"/>
      </w:pPr>
      <w:bookmarkStart w:id="652" w:name="_Toc138776502"/>
      <w:r w:rsidRPr="00C7380F">
        <w:rPr>
          <w:rStyle w:val="CharSectno"/>
        </w:rPr>
        <w:t>701</w:t>
      </w:r>
      <w:r w:rsidR="00C7380F" w:rsidRPr="00C7380F">
        <w:rPr>
          <w:rStyle w:val="CharSectno"/>
        </w:rPr>
        <w:noBreakHyphen/>
      </w:r>
      <w:r w:rsidRPr="00C7380F">
        <w:rPr>
          <w:rStyle w:val="CharSectno"/>
        </w:rPr>
        <w:t>15</w:t>
      </w:r>
      <w:r w:rsidRPr="005D4729">
        <w:t xml:space="preserve">  Tax cost and trading stock value not set for assets of chosen transitional entities</w:t>
      </w:r>
      <w:bookmarkEnd w:id="652"/>
    </w:p>
    <w:p w:rsidR="00F9073D" w:rsidRPr="005D4729" w:rsidRDefault="00F9073D" w:rsidP="002B75AC">
      <w:pPr>
        <w:pStyle w:val="subsection"/>
      </w:pPr>
      <w:r w:rsidRPr="005D4729">
        <w:tab/>
      </w:r>
      <w:r w:rsidRPr="005D4729">
        <w:tab/>
        <w:t>Section</w:t>
      </w:r>
      <w:r w:rsidR="00FD3F14" w:rsidRPr="005D4729">
        <w:t> </w:t>
      </w:r>
      <w:r w:rsidRPr="005D4729">
        <w:t>701</w:t>
      </w:r>
      <w:r w:rsidR="00C7380F">
        <w:noBreakHyphen/>
      </w:r>
      <w:r w:rsidRPr="005D4729">
        <w:t>10 (cost to head company of assets of joining entity) and subsection</w:t>
      </w:r>
      <w:r w:rsidR="00FD3F14" w:rsidRPr="005D4729">
        <w:t> </w:t>
      </w:r>
      <w:r w:rsidRPr="005D4729">
        <w:t>701</w:t>
      </w:r>
      <w:r w:rsidR="00C7380F">
        <w:noBreakHyphen/>
      </w:r>
      <w:r w:rsidRPr="005D4729">
        <w:t xml:space="preserve">35(4) (setting value of trading stock at </w:t>
      </w:r>
      <w:r w:rsidRPr="005D4729">
        <w:lastRenderedPageBreak/>
        <w:t>tax</w:t>
      </w:r>
      <w:r w:rsidR="00C7380F">
        <w:noBreakHyphen/>
      </w:r>
      <w:r w:rsidRPr="005D4729">
        <w:t xml:space="preserve">neutral amount) of the </w:t>
      </w:r>
      <w:r w:rsidRPr="005D4729">
        <w:rPr>
          <w:i/>
        </w:rPr>
        <w:t>Income Tax Assessment Act 1997</w:t>
      </w:r>
      <w:r w:rsidRPr="005D4729">
        <w:t xml:space="preserve"> do not apply to the assets of a chosen transitional entity.</w:t>
      </w:r>
    </w:p>
    <w:p w:rsidR="00F9073D" w:rsidRPr="005D4729" w:rsidRDefault="00F9073D" w:rsidP="00F9073D">
      <w:pPr>
        <w:pStyle w:val="notetext"/>
      </w:pPr>
      <w:r w:rsidRPr="005D4729">
        <w:t>Note:</w:t>
      </w:r>
      <w:r w:rsidRPr="005D4729">
        <w:tab/>
        <w:t>The fact that the head company inherits the entity’s history under section</w:t>
      </w:r>
      <w:r w:rsidR="00FD3F14" w:rsidRPr="005D4729">
        <w:t> </w:t>
      </w:r>
      <w:r w:rsidRPr="005D4729">
        <w:t>701</w:t>
      </w:r>
      <w:r w:rsidR="00C7380F">
        <w:noBreakHyphen/>
      </w:r>
      <w:r w:rsidRPr="005D4729">
        <w:t>5 of that Act when the entity becomes a subsidiary member of the group means that the entity’s assets would be treated as having the same cost as they would for the entity at that time.</w:t>
      </w:r>
    </w:p>
    <w:p w:rsidR="00F9073D" w:rsidRPr="005D4729" w:rsidRDefault="00F9073D" w:rsidP="00F9073D">
      <w:pPr>
        <w:pStyle w:val="ActHead5"/>
      </w:pPr>
      <w:bookmarkStart w:id="653" w:name="_Toc138776503"/>
      <w:r w:rsidRPr="00C7380F">
        <w:rPr>
          <w:rStyle w:val="CharSectno"/>
        </w:rPr>
        <w:t>701</w:t>
      </w:r>
      <w:r w:rsidR="00C7380F" w:rsidRPr="00C7380F">
        <w:rPr>
          <w:rStyle w:val="CharSectno"/>
        </w:rPr>
        <w:noBreakHyphen/>
      </w:r>
      <w:r w:rsidRPr="00C7380F">
        <w:rPr>
          <w:rStyle w:val="CharSectno"/>
        </w:rPr>
        <w:t>20</w:t>
      </w:r>
      <w:r w:rsidRPr="005D4729">
        <w:t xml:space="preserve">  Working out allocable cost amount on formation for subsidiary members other than chosen transitional entities</w:t>
      </w:r>
      <w:bookmarkEnd w:id="653"/>
    </w:p>
    <w:p w:rsidR="00F9073D" w:rsidRPr="005D4729" w:rsidRDefault="00F9073D" w:rsidP="00F9073D">
      <w:pPr>
        <w:pStyle w:val="SubsectionHead"/>
      </w:pPr>
      <w:r w:rsidRPr="005D4729">
        <w:t>When section applies</w:t>
      </w:r>
    </w:p>
    <w:p w:rsidR="00F9073D" w:rsidRPr="005D4729" w:rsidRDefault="00F9073D" w:rsidP="002B75AC">
      <w:pPr>
        <w:pStyle w:val="subsection"/>
      </w:pPr>
      <w:r w:rsidRPr="005D4729">
        <w:tab/>
        <w:t>(1)</w:t>
      </w:r>
      <w:r w:rsidRPr="005D4729">
        <w:tab/>
        <w:t>This section applies if any of the transitional entities in the transitional group is a chosen transitional entity.</w:t>
      </w:r>
    </w:p>
    <w:p w:rsidR="00F9073D" w:rsidRPr="005D4729" w:rsidRDefault="00F9073D" w:rsidP="00F9073D">
      <w:pPr>
        <w:pStyle w:val="SubsectionHead"/>
      </w:pPr>
      <w:r w:rsidRPr="005D4729">
        <w:t>Allocable cost amount to be worked out in special way</w:t>
      </w:r>
    </w:p>
    <w:p w:rsidR="00F9073D" w:rsidRPr="005D4729" w:rsidRDefault="00F9073D" w:rsidP="002B75AC">
      <w:pPr>
        <w:pStyle w:val="subsection"/>
      </w:pPr>
      <w:r w:rsidRPr="005D4729">
        <w:tab/>
        <w:t>(2)</w:t>
      </w:r>
      <w:r w:rsidRPr="005D4729">
        <w:tab/>
        <w:t xml:space="preserve">If this section applies, the group’s allocable cost amount for each of the entities, other than a chosen transitional entity, that become subsidiary members when the group comes into existence (each of which is a </w:t>
      </w:r>
      <w:r w:rsidRPr="005D4729">
        <w:rPr>
          <w:b/>
          <w:i/>
        </w:rPr>
        <w:t>non</w:t>
      </w:r>
      <w:r w:rsidR="00C7380F">
        <w:rPr>
          <w:b/>
          <w:i/>
        </w:rPr>
        <w:noBreakHyphen/>
      </w:r>
      <w:r w:rsidRPr="005D4729">
        <w:rPr>
          <w:b/>
          <w:i/>
        </w:rPr>
        <w:t>chosen subsidiary</w:t>
      </w:r>
      <w:r w:rsidRPr="005D4729">
        <w:t>) is worked out in a special way.</w:t>
      </w:r>
    </w:p>
    <w:p w:rsidR="00F9073D" w:rsidRPr="005D4729" w:rsidRDefault="00F9073D" w:rsidP="00F9073D">
      <w:pPr>
        <w:pStyle w:val="SubsectionHead"/>
      </w:pPr>
      <w:r w:rsidRPr="005D4729">
        <w:t>How to work out allocable cost amount</w:t>
      </w:r>
    </w:p>
    <w:p w:rsidR="00F9073D" w:rsidRPr="005D4729" w:rsidRDefault="00F9073D" w:rsidP="002B75AC">
      <w:pPr>
        <w:pStyle w:val="subsection"/>
      </w:pPr>
      <w:r w:rsidRPr="005D4729">
        <w:tab/>
        <w:t>(3)</w:t>
      </w:r>
      <w:r w:rsidRPr="005D4729">
        <w:tab/>
        <w:t>The allocable cost amount for each non</w:t>
      </w:r>
      <w:r w:rsidR="00C7380F">
        <w:noBreakHyphen/>
      </w:r>
      <w:r w:rsidRPr="005D4729">
        <w:t>chosen subsidiary is the sum of:</w:t>
      </w:r>
    </w:p>
    <w:p w:rsidR="00F9073D" w:rsidRPr="005D4729" w:rsidRDefault="00F9073D" w:rsidP="00F9073D">
      <w:pPr>
        <w:pStyle w:val="paragraph"/>
      </w:pPr>
      <w:r w:rsidRPr="005D4729">
        <w:tab/>
        <w:t>(a)</w:t>
      </w:r>
      <w:r w:rsidRPr="005D4729">
        <w:tab/>
        <w:t>the head company adjusted allocable amount for the non</w:t>
      </w:r>
      <w:r w:rsidR="00C7380F">
        <w:noBreakHyphen/>
      </w:r>
      <w:r w:rsidRPr="005D4729">
        <w:t xml:space="preserve">chosen subsidiary (see </w:t>
      </w:r>
      <w:r w:rsidR="00FD3F14" w:rsidRPr="005D4729">
        <w:t>subsection (</w:t>
      </w:r>
      <w:r w:rsidRPr="005D4729">
        <w:t>4)); and</w:t>
      </w:r>
    </w:p>
    <w:p w:rsidR="00F9073D" w:rsidRPr="005D4729" w:rsidRDefault="00F9073D" w:rsidP="00F9073D">
      <w:pPr>
        <w:pStyle w:val="paragraph"/>
      </w:pPr>
      <w:r w:rsidRPr="005D4729">
        <w:tab/>
        <w:t>(b)</w:t>
      </w:r>
      <w:r w:rsidRPr="005D4729">
        <w:tab/>
        <w:t>for each sub</w:t>
      </w:r>
      <w:r w:rsidR="00C7380F">
        <w:noBreakHyphen/>
      </w:r>
      <w:r w:rsidRPr="005D4729">
        <w:t xml:space="preserve">group (see </w:t>
      </w:r>
      <w:r w:rsidR="00FD3F14" w:rsidRPr="005D4729">
        <w:t>subsection (</w:t>
      </w:r>
      <w:r w:rsidRPr="005D4729">
        <w:t>6)) that exists in relation to the non</w:t>
      </w:r>
      <w:r w:rsidR="00C7380F">
        <w:noBreakHyphen/>
      </w:r>
      <w:r w:rsidRPr="005D4729">
        <w:t>chosen subsidiary—the sub</w:t>
      </w:r>
      <w:r w:rsidR="00C7380F">
        <w:noBreakHyphen/>
      </w:r>
      <w:r w:rsidRPr="005D4729">
        <w:t>group’s notional allocable cost amount (see subsection(5)) for the non</w:t>
      </w:r>
      <w:r w:rsidR="00C7380F">
        <w:noBreakHyphen/>
      </w:r>
      <w:r w:rsidRPr="005D4729">
        <w:t>chosen subsidiary.</w:t>
      </w:r>
    </w:p>
    <w:p w:rsidR="00F9073D" w:rsidRPr="005D4729" w:rsidRDefault="00F9073D" w:rsidP="00F9073D">
      <w:pPr>
        <w:pStyle w:val="SubsectionHead"/>
      </w:pPr>
      <w:r w:rsidRPr="005D4729">
        <w:t>Head company adjusted allocable amount</w:t>
      </w:r>
    </w:p>
    <w:p w:rsidR="00F9073D" w:rsidRPr="005D4729" w:rsidRDefault="00F9073D" w:rsidP="002B75AC">
      <w:pPr>
        <w:pStyle w:val="subsection"/>
      </w:pPr>
      <w:r w:rsidRPr="005D4729">
        <w:tab/>
        <w:t>(4)</w:t>
      </w:r>
      <w:r w:rsidRPr="005D4729">
        <w:tab/>
        <w:t>The</w:t>
      </w:r>
      <w:r w:rsidRPr="005D4729">
        <w:rPr>
          <w:b/>
          <w:i/>
        </w:rPr>
        <w:t xml:space="preserve"> head company adjusted allocable amount </w:t>
      </w:r>
      <w:r w:rsidRPr="005D4729">
        <w:t>for the non</w:t>
      </w:r>
      <w:r w:rsidR="00C7380F">
        <w:noBreakHyphen/>
      </w:r>
      <w:r w:rsidRPr="005D4729">
        <w:t>chosen subsidiary is the amount that would be the transitional group’s allocable cost amount for that entity if;</w:t>
      </w:r>
    </w:p>
    <w:p w:rsidR="00F9073D" w:rsidRPr="005D4729" w:rsidRDefault="00F9073D" w:rsidP="00F9073D">
      <w:pPr>
        <w:pStyle w:val="paragraph"/>
      </w:pPr>
      <w:r w:rsidRPr="005D4729">
        <w:lastRenderedPageBreak/>
        <w:tab/>
        <w:t>(a)</w:t>
      </w:r>
      <w:r w:rsidRPr="005D4729">
        <w:tab/>
        <w:t>the holding of all sub</w:t>
      </w:r>
      <w:r w:rsidR="00C7380F">
        <w:noBreakHyphen/>
      </w:r>
      <w:r w:rsidRPr="005D4729">
        <w:t>group membership interests were disregarded; and</w:t>
      </w:r>
    </w:p>
    <w:p w:rsidR="00F9073D" w:rsidRPr="005D4729" w:rsidRDefault="00F9073D" w:rsidP="00A74378">
      <w:pPr>
        <w:pStyle w:val="paragraph"/>
        <w:keepNext/>
      </w:pPr>
      <w:r w:rsidRPr="005D4729">
        <w:tab/>
        <w:t>(b)</w:t>
      </w:r>
      <w:r w:rsidRPr="005D4729">
        <w:tab/>
        <w:t>only the following proportion of each of the step 2 to step 7 amounts in the table in section</w:t>
      </w:r>
      <w:r w:rsidR="00FD3F14" w:rsidRPr="005D4729">
        <w:t> </w:t>
      </w:r>
      <w:r w:rsidRPr="005D4729">
        <w:t>705</w:t>
      </w:r>
      <w:r w:rsidR="00C7380F">
        <w:noBreakHyphen/>
      </w:r>
      <w:r w:rsidRPr="005D4729">
        <w:t xml:space="preserve">60 of the </w:t>
      </w:r>
      <w:r w:rsidRPr="005D4729">
        <w:rPr>
          <w:i/>
        </w:rPr>
        <w:t>Income Tax Assessment Act 1997</w:t>
      </w:r>
      <w:r w:rsidRPr="005D4729">
        <w:t xml:space="preserve"> was taken into account:</w:t>
      </w:r>
    </w:p>
    <w:p w:rsidR="00F9073D"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78548EFF" wp14:editId="5EFED455">
            <wp:extent cx="2876550" cy="590550"/>
            <wp:effectExtent l="0" t="0" r="0" b="0"/>
            <wp:docPr id="31" name="Picture 31" descr="Start formula start fraction Market value of head company's direct and indirect membership interests in non-chosen subsidiary over Market value of all membership interests in non-chosen subsidiar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5D4729" w:rsidRDefault="00F9073D" w:rsidP="00F9073D">
      <w:pPr>
        <w:pStyle w:val="paragraph"/>
      </w:pPr>
      <w:r w:rsidRPr="005D4729">
        <w:tab/>
      </w:r>
      <w:r w:rsidRPr="005D4729">
        <w:tab/>
        <w:t>where:</w:t>
      </w:r>
    </w:p>
    <w:p w:rsidR="00F9073D" w:rsidRPr="005D4729" w:rsidRDefault="00F9073D" w:rsidP="00F9073D">
      <w:pPr>
        <w:pStyle w:val="paragraph"/>
      </w:pPr>
      <w:r w:rsidRPr="005D4729">
        <w:rPr>
          <w:b/>
          <w:i/>
        </w:rPr>
        <w:tab/>
      </w:r>
      <w:r w:rsidRPr="005D4729">
        <w:rPr>
          <w:b/>
          <w:i/>
        </w:rPr>
        <w:tab/>
        <w:t>market value of all membership interests in non</w:t>
      </w:r>
      <w:r w:rsidR="00C7380F">
        <w:rPr>
          <w:b/>
          <w:i/>
        </w:rPr>
        <w:noBreakHyphen/>
      </w:r>
      <w:r w:rsidRPr="005D4729">
        <w:rPr>
          <w:b/>
          <w:i/>
        </w:rPr>
        <w:t xml:space="preserve">chosen subsidiary </w:t>
      </w:r>
      <w:r w:rsidRPr="005D4729">
        <w:t>means the market value, at the time the group comes into existence, of all membership interests in the non</w:t>
      </w:r>
      <w:r w:rsidR="00C7380F">
        <w:noBreakHyphen/>
      </w:r>
      <w:r w:rsidRPr="005D4729">
        <w:t>chosen subsidiary that are held by entities that become members of the group at that time.</w:t>
      </w:r>
    </w:p>
    <w:p w:rsidR="00F9073D" w:rsidRPr="005D4729" w:rsidRDefault="00F9073D" w:rsidP="00F9073D">
      <w:pPr>
        <w:pStyle w:val="paragraph"/>
      </w:pPr>
      <w:r w:rsidRPr="005D4729">
        <w:rPr>
          <w:b/>
          <w:i/>
        </w:rPr>
        <w:tab/>
      </w:r>
      <w:r w:rsidRPr="005D4729">
        <w:rPr>
          <w:b/>
          <w:i/>
        </w:rPr>
        <w:tab/>
        <w:t>market value of head company’s direct and indirect membership interests in non</w:t>
      </w:r>
      <w:r w:rsidR="00C7380F">
        <w:rPr>
          <w:b/>
          <w:i/>
        </w:rPr>
        <w:noBreakHyphen/>
      </w:r>
      <w:r w:rsidRPr="005D4729">
        <w:rPr>
          <w:b/>
          <w:i/>
        </w:rPr>
        <w:t xml:space="preserve">chosen subsidiary </w:t>
      </w:r>
      <w:r w:rsidRPr="005D4729">
        <w:t>means the market value, at the time the group comes into existence, of all membership interests in the non</w:t>
      </w:r>
      <w:r w:rsidR="00C7380F">
        <w:noBreakHyphen/>
      </w:r>
      <w:r w:rsidRPr="005D4729">
        <w:t>chosen subsidiary that the head company holds directly or indirectly through interposed entities that become subsidiary members of the group at that time and are not included in any sub</w:t>
      </w:r>
      <w:r w:rsidR="00C7380F">
        <w:noBreakHyphen/>
      </w:r>
      <w:r w:rsidRPr="005D4729">
        <w:t>group in relation to the non</w:t>
      </w:r>
      <w:r w:rsidR="00C7380F">
        <w:noBreakHyphen/>
      </w:r>
      <w:r w:rsidRPr="005D4729">
        <w:t>chosen subsidiary.</w:t>
      </w:r>
    </w:p>
    <w:p w:rsidR="00F9073D" w:rsidRPr="005D4729" w:rsidRDefault="00F9073D" w:rsidP="00F9073D">
      <w:pPr>
        <w:pStyle w:val="SubsectionHead"/>
      </w:pPr>
      <w:r w:rsidRPr="005D4729">
        <w:t>Sub</w:t>
      </w:r>
      <w:r w:rsidR="00C7380F">
        <w:noBreakHyphen/>
      </w:r>
      <w:r w:rsidRPr="005D4729">
        <w:t>group’s notional allocable cost amount</w:t>
      </w:r>
    </w:p>
    <w:p w:rsidR="00F9073D" w:rsidRPr="005D4729" w:rsidRDefault="00F9073D" w:rsidP="002B75AC">
      <w:pPr>
        <w:pStyle w:val="subsection"/>
      </w:pPr>
      <w:r w:rsidRPr="005D4729">
        <w:tab/>
        <w:t>(5)</w:t>
      </w:r>
      <w:r w:rsidRPr="005D4729">
        <w:tab/>
        <w:t>For each sub</w:t>
      </w:r>
      <w:r w:rsidR="00C7380F">
        <w:noBreakHyphen/>
      </w:r>
      <w:r w:rsidRPr="005D4729">
        <w:t>group that exists in relation to the non</w:t>
      </w:r>
      <w:r w:rsidR="00C7380F">
        <w:noBreakHyphen/>
      </w:r>
      <w:r w:rsidRPr="005D4729">
        <w:t xml:space="preserve">chosen subsidiary, there is a </w:t>
      </w:r>
      <w:r w:rsidRPr="005D4729">
        <w:rPr>
          <w:b/>
          <w:i/>
        </w:rPr>
        <w:t>sub</w:t>
      </w:r>
      <w:r w:rsidR="00C7380F">
        <w:rPr>
          <w:b/>
          <w:i/>
        </w:rPr>
        <w:noBreakHyphen/>
      </w:r>
      <w:r w:rsidRPr="005D4729">
        <w:rPr>
          <w:b/>
          <w:i/>
        </w:rPr>
        <w:t>group’s notional allocable cost amount</w:t>
      </w:r>
      <w:r w:rsidRPr="005D4729">
        <w:t>. That amount is the amount that would be a consolidated group’s allocable cost amount for the non</w:t>
      </w:r>
      <w:r w:rsidR="00C7380F">
        <w:noBreakHyphen/>
      </w:r>
      <w:r w:rsidRPr="005D4729">
        <w:t>chosen subsidiary if:</w:t>
      </w:r>
    </w:p>
    <w:p w:rsidR="00F9073D" w:rsidRPr="005D4729" w:rsidRDefault="00F9073D" w:rsidP="00F9073D">
      <w:pPr>
        <w:pStyle w:val="paragraph"/>
      </w:pPr>
      <w:r w:rsidRPr="005D4729">
        <w:tab/>
        <w:t>(a)</w:t>
      </w:r>
      <w:r w:rsidRPr="005D4729">
        <w:tab/>
        <w:t>the consolidated group came into existence at the same time as the transitional group and consisted only of the non</w:t>
      </w:r>
      <w:r w:rsidR="00C7380F">
        <w:noBreakHyphen/>
      </w:r>
      <w:r w:rsidRPr="005D4729">
        <w:t>chosen subsidiary and the entities comprising the sub</w:t>
      </w:r>
      <w:r w:rsidR="00C7380F">
        <w:noBreakHyphen/>
      </w:r>
      <w:r w:rsidRPr="005D4729">
        <w:t>group; and</w:t>
      </w:r>
    </w:p>
    <w:p w:rsidR="00F9073D" w:rsidRPr="005D4729" w:rsidRDefault="00F9073D" w:rsidP="00F9073D">
      <w:pPr>
        <w:pStyle w:val="paragraph"/>
      </w:pPr>
      <w:r w:rsidRPr="005D4729">
        <w:tab/>
        <w:t>(b)</w:t>
      </w:r>
      <w:r w:rsidRPr="005D4729">
        <w:tab/>
        <w:t>the chosen transitional entity in the sub</w:t>
      </w:r>
      <w:r w:rsidR="00C7380F">
        <w:noBreakHyphen/>
      </w:r>
      <w:r w:rsidRPr="005D4729">
        <w:t>group were the head company of the consolidated group; and</w:t>
      </w:r>
    </w:p>
    <w:p w:rsidR="00F9073D" w:rsidRPr="005D4729" w:rsidRDefault="00F9073D" w:rsidP="00F9073D">
      <w:pPr>
        <w:pStyle w:val="paragraph"/>
      </w:pPr>
      <w:r w:rsidRPr="005D4729">
        <w:lastRenderedPageBreak/>
        <w:tab/>
        <w:t>(c)</w:t>
      </w:r>
      <w:r w:rsidRPr="005D4729">
        <w:tab/>
        <w:t>the only membership interests that any entity held at or before that time in any other entity that became a member of the consolidated group were the sub</w:t>
      </w:r>
      <w:r w:rsidR="00C7380F">
        <w:noBreakHyphen/>
      </w:r>
      <w:r w:rsidRPr="005D4729">
        <w:t xml:space="preserve">group membership interests (see </w:t>
      </w:r>
      <w:r w:rsidR="00FD3F14" w:rsidRPr="005D4729">
        <w:t>subsection (</w:t>
      </w:r>
      <w:r w:rsidRPr="005D4729">
        <w:t>6))</w:t>
      </w:r>
      <w:r w:rsidR="009E3E8F" w:rsidRPr="005D4729">
        <w:t xml:space="preserve"> in relation to the sub</w:t>
      </w:r>
      <w:r w:rsidR="00C7380F">
        <w:noBreakHyphen/>
      </w:r>
      <w:r w:rsidR="009E3E8F" w:rsidRPr="005D4729">
        <w:t>group</w:t>
      </w:r>
      <w:r w:rsidRPr="005D4729">
        <w:t>, and any such entity held those membership interests during the period when it actually held them; and</w:t>
      </w:r>
    </w:p>
    <w:p w:rsidR="00F9073D" w:rsidRPr="005D4729" w:rsidRDefault="00F9073D" w:rsidP="00F9073D">
      <w:pPr>
        <w:pStyle w:val="paragraph"/>
      </w:pPr>
      <w:r w:rsidRPr="005D4729">
        <w:tab/>
        <w:t>(d)</w:t>
      </w:r>
      <w:r w:rsidRPr="005D4729">
        <w:tab/>
        <w:t>only the following proportion of each of the step 2 to step 7 amounts in the table in section</w:t>
      </w:r>
      <w:r w:rsidR="00FD3F14" w:rsidRPr="005D4729">
        <w:t> </w:t>
      </w:r>
      <w:r w:rsidRPr="005D4729">
        <w:t>705</w:t>
      </w:r>
      <w:r w:rsidR="00C7380F">
        <w:noBreakHyphen/>
      </w:r>
      <w:r w:rsidRPr="005D4729">
        <w:t xml:space="preserve">60 of the </w:t>
      </w:r>
      <w:r w:rsidRPr="005D4729">
        <w:rPr>
          <w:i/>
        </w:rPr>
        <w:t>Income Tax Assessment Act 1997</w:t>
      </w:r>
      <w:r w:rsidRPr="005D4729">
        <w:t xml:space="preserve"> was taken into account:</w:t>
      </w:r>
    </w:p>
    <w:p w:rsidR="00F9073D" w:rsidRPr="005D4729" w:rsidRDefault="003944EF" w:rsidP="003944EF">
      <w:pPr>
        <w:pStyle w:val="paragraph"/>
        <w:spacing w:before="120" w:after="120"/>
      </w:pPr>
      <w:r w:rsidRPr="005D4729">
        <w:tab/>
      </w:r>
      <w:r w:rsidRPr="005D4729">
        <w:tab/>
      </w:r>
      <w:r w:rsidR="006155BB" w:rsidRPr="005D4729">
        <w:rPr>
          <w:noProof/>
        </w:rPr>
        <w:drawing>
          <wp:inline distT="0" distB="0" distL="0" distR="0" wp14:anchorId="1560D1DD" wp14:editId="3E5FC97A">
            <wp:extent cx="2876550" cy="590550"/>
            <wp:effectExtent l="0" t="0" r="0" b="0"/>
            <wp:docPr id="32" name="Picture 32" descr="Start formula start fraction Market value of chosen transitional entity's direct and indirect membership interests in non-chosen subsidiary over Market value of all membership interests in non-chosen subsidiar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5D4729" w:rsidRDefault="00F9073D" w:rsidP="00F9073D">
      <w:pPr>
        <w:pStyle w:val="paragraph"/>
      </w:pPr>
      <w:r w:rsidRPr="005D4729">
        <w:tab/>
      </w:r>
      <w:r w:rsidRPr="005D4729">
        <w:tab/>
        <w:t>where:</w:t>
      </w:r>
    </w:p>
    <w:p w:rsidR="00F9073D" w:rsidRPr="005D4729" w:rsidRDefault="00F9073D" w:rsidP="00F9073D">
      <w:pPr>
        <w:pStyle w:val="paragraph"/>
      </w:pPr>
      <w:r w:rsidRPr="005D4729">
        <w:rPr>
          <w:b/>
          <w:i/>
        </w:rPr>
        <w:tab/>
      </w:r>
      <w:r w:rsidRPr="005D4729">
        <w:rPr>
          <w:b/>
          <w:i/>
        </w:rPr>
        <w:tab/>
        <w:t>market value of all membership interests in non</w:t>
      </w:r>
      <w:r w:rsidR="00C7380F">
        <w:rPr>
          <w:b/>
          <w:i/>
        </w:rPr>
        <w:noBreakHyphen/>
      </w:r>
      <w:r w:rsidRPr="005D4729">
        <w:rPr>
          <w:b/>
          <w:i/>
        </w:rPr>
        <w:t xml:space="preserve">chosen subsidiary </w:t>
      </w:r>
      <w:r w:rsidRPr="005D4729">
        <w:t>means the market value, at the time the group comes into existence, of all membership interests in the non</w:t>
      </w:r>
      <w:r w:rsidR="00C7380F">
        <w:noBreakHyphen/>
      </w:r>
      <w:r w:rsidRPr="005D4729">
        <w:t>chosen subsidiary that are held by entities that become members of the group at that time.</w:t>
      </w:r>
    </w:p>
    <w:p w:rsidR="00F9073D" w:rsidRPr="005D4729" w:rsidRDefault="00F9073D" w:rsidP="00F9073D">
      <w:pPr>
        <w:pStyle w:val="paragraph"/>
      </w:pPr>
      <w:r w:rsidRPr="005D4729">
        <w:rPr>
          <w:b/>
          <w:i/>
        </w:rPr>
        <w:tab/>
      </w:r>
      <w:r w:rsidRPr="005D4729">
        <w:rPr>
          <w:b/>
          <w:i/>
        </w:rPr>
        <w:tab/>
        <w:t>market value of chosen transitional entity’s direct and indirect membership interests in non</w:t>
      </w:r>
      <w:r w:rsidR="00C7380F">
        <w:rPr>
          <w:b/>
          <w:i/>
        </w:rPr>
        <w:noBreakHyphen/>
      </w:r>
      <w:r w:rsidRPr="005D4729">
        <w:rPr>
          <w:b/>
          <w:i/>
        </w:rPr>
        <w:t xml:space="preserve">chosen subsidiary </w:t>
      </w:r>
      <w:r w:rsidRPr="005D4729">
        <w:t>means the market value, at the time the group comes into existence, of all membership interests in the non</w:t>
      </w:r>
      <w:r w:rsidR="00C7380F">
        <w:noBreakHyphen/>
      </w:r>
      <w:r w:rsidRPr="005D4729">
        <w:t>chosen subsidiary that the chosen transitional entity holds directly or indirectly through interposed entities that are included in the sub</w:t>
      </w:r>
      <w:r w:rsidR="00C7380F">
        <w:noBreakHyphen/>
      </w:r>
      <w:r w:rsidRPr="005D4729">
        <w:t>group.</w:t>
      </w:r>
    </w:p>
    <w:p w:rsidR="00F9073D" w:rsidRPr="005D4729" w:rsidRDefault="00F9073D" w:rsidP="00F9073D">
      <w:pPr>
        <w:pStyle w:val="SubsectionHead"/>
      </w:pPr>
      <w:r w:rsidRPr="005D4729">
        <w:t>Sub</w:t>
      </w:r>
      <w:r w:rsidR="00C7380F">
        <w:noBreakHyphen/>
      </w:r>
      <w:r w:rsidRPr="005D4729">
        <w:t>group and sub</w:t>
      </w:r>
      <w:r w:rsidR="00C7380F">
        <w:noBreakHyphen/>
      </w:r>
      <w:r w:rsidRPr="005D4729">
        <w:t>group membership interests</w:t>
      </w:r>
    </w:p>
    <w:p w:rsidR="00F9073D" w:rsidRPr="005D4729" w:rsidRDefault="00F9073D" w:rsidP="002B75AC">
      <w:pPr>
        <w:pStyle w:val="subsection"/>
      </w:pPr>
      <w:r w:rsidRPr="005D4729">
        <w:tab/>
        <w:t>(6)</w:t>
      </w:r>
      <w:r w:rsidRPr="005D4729">
        <w:tab/>
        <w:t>If a chosen transitional entity holds membership interests in a non</w:t>
      </w:r>
      <w:r w:rsidR="00C7380F">
        <w:noBreakHyphen/>
      </w:r>
      <w:r w:rsidRPr="005D4729">
        <w:t>chosen subsidiary, either directly or indirectly through one or more other entities, each of which is a non</w:t>
      </w:r>
      <w:r w:rsidR="00C7380F">
        <w:noBreakHyphen/>
      </w:r>
      <w:r w:rsidRPr="005D4729">
        <w:t>chosen subsidiary:</w:t>
      </w:r>
    </w:p>
    <w:p w:rsidR="00F9073D" w:rsidRPr="005D4729" w:rsidRDefault="00F9073D" w:rsidP="00F9073D">
      <w:pPr>
        <w:pStyle w:val="paragraph"/>
      </w:pPr>
      <w:r w:rsidRPr="005D4729">
        <w:tab/>
        <w:t>(a)</w:t>
      </w:r>
      <w:r w:rsidRPr="005D4729">
        <w:tab/>
        <w:t>the chosen transitional entity and each interposed non</w:t>
      </w:r>
      <w:r w:rsidR="00C7380F">
        <w:noBreakHyphen/>
      </w:r>
      <w:r w:rsidRPr="005D4729">
        <w:t xml:space="preserve">chosen subsidiary comprise a </w:t>
      </w:r>
      <w:r w:rsidRPr="005D4729">
        <w:rPr>
          <w:b/>
          <w:i/>
        </w:rPr>
        <w:t>sub</w:t>
      </w:r>
      <w:r w:rsidR="00C7380F">
        <w:rPr>
          <w:b/>
          <w:i/>
        </w:rPr>
        <w:noBreakHyphen/>
      </w:r>
      <w:r w:rsidRPr="005D4729">
        <w:rPr>
          <w:b/>
          <w:i/>
        </w:rPr>
        <w:t>group</w:t>
      </w:r>
      <w:r w:rsidRPr="005D4729">
        <w:t xml:space="preserve"> in relation to the non</w:t>
      </w:r>
      <w:r w:rsidR="00C7380F">
        <w:noBreakHyphen/>
      </w:r>
      <w:r w:rsidRPr="005D4729">
        <w:t>chosen subsidiary (unless the non</w:t>
      </w:r>
      <w:r w:rsidR="00C7380F">
        <w:noBreakHyphen/>
      </w:r>
      <w:r w:rsidRPr="005D4729">
        <w:t>chosen subsidiary is included in a sub</w:t>
      </w:r>
      <w:r w:rsidR="00C7380F">
        <w:noBreakHyphen/>
      </w:r>
      <w:r w:rsidRPr="005D4729">
        <w:t>group in relation to another non</w:t>
      </w:r>
      <w:r w:rsidR="00C7380F">
        <w:noBreakHyphen/>
      </w:r>
      <w:r w:rsidRPr="005D4729">
        <w:t>chosen subsidiary); and</w:t>
      </w:r>
    </w:p>
    <w:p w:rsidR="00F9073D" w:rsidRPr="005D4729" w:rsidRDefault="00F9073D" w:rsidP="00F9073D">
      <w:pPr>
        <w:pStyle w:val="paragraph"/>
      </w:pPr>
      <w:r w:rsidRPr="005D4729">
        <w:lastRenderedPageBreak/>
        <w:tab/>
        <w:t>(b)</w:t>
      </w:r>
      <w:r w:rsidRPr="005D4729">
        <w:tab/>
        <w:t xml:space="preserve">the following membership interests are the </w:t>
      </w:r>
      <w:r w:rsidRPr="005D4729">
        <w:rPr>
          <w:b/>
          <w:i/>
        </w:rPr>
        <w:t>sub</w:t>
      </w:r>
      <w:r w:rsidR="00C7380F">
        <w:rPr>
          <w:b/>
          <w:i/>
        </w:rPr>
        <w:noBreakHyphen/>
      </w:r>
      <w:r w:rsidRPr="005D4729">
        <w:rPr>
          <w:b/>
          <w:i/>
        </w:rPr>
        <w:t>group membership interests</w:t>
      </w:r>
      <w:r w:rsidRPr="005D4729">
        <w:t xml:space="preserve"> in relation to the sub</w:t>
      </w:r>
      <w:r w:rsidR="00C7380F">
        <w:noBreakHyphen/>
      </w:r>
      <w:r w:rsidRPr="005D4729">
        <w:t>group:</w:t>
      </w:r>
    </w:p>
    <w:p w:rsidR="00F9073D" w:rsidRPr="005D4729" w:rsidRDefault="00F9073D" w:rsidP="00F9073D">
      <w:pPr>
        <w:pStyle w:val="paragraphsub"/>
      </w:pPr>
      <w:r w:rsidRPr="005D4729">
        <w:tab/>
        <w:t>(i)</w:t>
      </w:r>
      <w:r w:rsidRPr="005D4729">
        <w:tab/>
        <w:t>the membership interests that the chosen transitional entity holds directly in the non</w:t>
      </w:r>
      <w:r w:rsidR="00C7380F">
        <w:noBreakHyphen/>
      </w:r>
      <w:r w:rsidRPr="005D4729">
        <w:t>chosen subsidiary or in any of the interposed non</w:t>
      </w:r>
      <w:r w:rsidR="00C7380F">
        <w:noBreakHyphen/>
      </w:r>
      <w:r w:rsidRPr="005D4729">
        <w:t>chosen subsidiaries;</w:t>
      </w:r>
    </w:p>
    <w:p w:rsidR="00F9073D" w:rsidRPr="005D4729" w:rsidRDefault="00F9073D" w:rsidP="00F9073D">
      <w:pPr>
        <w:pStyle w:val="paragraphsub"/>
      </w:pPr>
      <w:r w:rsidRPr="005D4729">
        <w:tab/>
        <w:t>(ii)</w:t>
      </w:r>
      <w:r w:rsidRPr="005D4729">
        <w:tab/>
        <w:t>the membership interests that each interposed non</w:t>
      </w:r>
      <w:r w:rsidR="00C7380F">
        <w:noBreakHyphen/>
      </w:r>
      <w:r w:rsidRPr="005D4729">
        <w:t>chosen subsidiary holds directly in the non</w:t>
      </w:r>
      <w:r w:rsidR="00C7380F">
        <w:noBreakHyphen/>
      </w:r>
      <w:r w:rsidRPr="005D4729">
        <w:t>chosen subsidiary or in any of the other interposed non</w:t>
      </w:r>
      <w:r w:rsidR="00C7380F">
        <w:noBreakHyphen/>
      </w:r>
      <w:r w:rsidRPr="005D4729">
        <w:t>chosen subsidiaries.</w:t>
      </w:r>
    </w:p>
    <w:p w:rsidR="00F9073D" w:rsidRPr="005D4729" w:rsidRDefault="00F9073D" w:rsidP="005F4025">
      <w:pPr>
        <w:pStyle w:val="ActHead5"/>
      </w:pPr>
      <w:bookmarkStart w:id="654" w:name="_Toc138776504"/>
      <w:r w:rsidRPr="00C7380F">
        <w:rPr>
          <w:rStyle w:val="CharSectno"/>
        </w:rPr>
        <w:t>701</w:t>
      </w:r>
      <w:r w:rsidR="00C7380F" w:rsidRPr="00C7380F">
        <w:rPr>
          <w:rStyle w:val="CharSectno"/>
        </w:rPr>
        <w:noBreakHyphen/>
      </w:r>
      <w:r w:rsidRPr="00C7380F">
        <w:rPr>
          <w:rStyle w:val="CharSectno"/>
        </w:rPr>
        <w:t>25</w:t>
      </w:r>
      <w:r w:rsidRPr="005D4729">
        <w:t xml:space="preserve">  No operation of value shifting and loss transfer provisions to membership interests in chosen transitional entities</w:t>
      </w:r>
      <w:bookmarkEnd w:id="654"/>
    </w:p>
    <w:p w:rsidR="00F9073D" w:rsidRPr="005D4729" w:rsidRDefault="00F9073D" w:rsidP="005F4025">
      <w:pPr>
        <w:pStyle w:val="subsection"/>
        <w:keepNext/>
        <w:keepLines/>
      </w:pPr>
      <w:r w:rsidRPr="005D4729">
        <w:tab/>
      </w:r>
      <w:r w:rsidRPr="005D4729">
        <w:tab/>
        <w:t xml:space="preserve">If any provision of the </w:t>
      </w:r>
      <w:r w:rsidRPr="005D4729">
        <w:rPr>
          <w:i/>
        </w:rPr>
        <w:t>Income Tax Assessment Act 1997</w:t>
      </w:r>
      <w:r w:rsidRPr="005D4729">
        <w:t xml:space="preserve"> would, because of events that happened before the time the transitional group came into existence, apply to a CGT event that happens after that time to change the cost base or reduced cost base of</w:t>
      </w:r>
      <w:r w:rsidRPr="005D4729">
        <w:rPr>
          <w:i/>
        </w:rPr>
        <w:t xml:space="preserve"> </w:t>
      </w:r>
      <w:r w:rsidRPr="005D4729">
        <w:t>the members’ membership interests in a chosen transitional entity, the provision does not so apply.</w:t>
      </w:r>
    </w:p>
    <w:p w:rsidR="00F9073D" w:rsidRPr="005D4729" w:rsidRDefault="00F9073D" w:rsidP="00F9073D">
      <w:pPr>
        <w:pStyle w:val="notetext"/>
      </w:pPr>
      <w:r w:rsidRPr="005D4729">
        <w:t>Note:</w:t>
      </w:r>
      <w:r w:rsidRPr="005D4729">
        <w:tab/>
        <w:t>For example, such a provision could otherwise apply where a loss transfer or value shift involving the entity has occurred.</w:t>
      </w:r>
    </w:p>
    <w:p w:rsidR="00F9073D" w:rsidRPr="005D4729" w:rsidRDefault="00F9073D" w:rsidP="00F9073D">
      <w:pPr>
        <w:pStyle w:val="ActHead5"/>
      </w:pPr>
      <w:bookmarkStart w:id="655" w:name="_Toc138776505"/>
      <w:r w:rsidRPr="00C7380F">
        <w:rPr>
          <w:rStyle w:val="CharSectno"/>
        </w:rPr>
        <w:t>701</w:t>
      </w:r>
      <w:r w:rsidR="00C7380F" w:rsidRPr="00C7380F">
        <w:rPr>
          <w:rStyle w:val="CharSectno"/>
        </w:rPr>
        <w:noBreakHyphen/>
      </w:r>
      <w:r w:rsidRPr="00C7380F">
        <w:rPr>
          <w:rStyle w:val="CharSectno"/>
        </w:rPr>
        <w:t>32</w:t>
      </w:r>
      <w:r w:rsidRPr="005D4729">
        <w:t xml:space="preserve">  No adjustment of amount of liabilities required in working out allocable cost amount</w:t>
      </w:r>
      <w:bookmarkEnd w:id="655"/>
    </w:p>
    <w:p w:rsidR="00F9073D" w:rsidRPr="005D4729" w:rsidRDefault="00F9073D" w:rsidP="00F9073D">
      <w:pPr>
        <w:pStyle w:val="subsection"/>
      </w:pPr>
      <w:r w:rsidRPr="005D4729">
        <w:tab/>
        <w:t>(1)</w:t>
      </w:r>
      <w:r w:rsidRPr="005D4729">
        <w:tab/>
        <w:t>This section has effect for the purposes of applying section</w:t>
      </w:r>
      <w:r w:rsidR="00FD3F14" w:rsidRPr="005D4729">
        <w:t> </w:t>
      </w:r>
      <w:r w:rsidRPr="005D4729">
        <w:t>705</w:t>
      </w:r>
      <w:r w:rsidR="00C7380F">
        <w:noBreakHyphen/>
      </w:r>
      <w:r w:rsidRPr="005D4729">
        <w:t xml:space="preserve">70 (step 2 of allocable cost amount) of the </w:t>
      </w:r>
      <w:r w:rsidRPr="005D4729">
        <w:rPr>
          <w:i/>
        </w:rPr>
        <w:t>Income Tax Assessment Act 1997</w:t>
      </w:r>
      <w:r w:rsidRPr="005D4729">
        <w:t xml:space="preserve"> in relation to a transitional entity.</w:t>
      </w:r>
    </w:p>
    <w:p w:rsidR="00F9073D" w:rsidRPr="005D4729" w:rsidRDefault="00F9073D" w:rsidP="00F9073D">
      <w:pPr>
        <w:pStyle w:val="subsection"/>
      </w:pPr>
      <w:r w:rsidRPr="005D4729">
        <w:tab/>
        <w:t>(2)</w:t>
      </w:r>
      <w:r w:rsidRPr="005D4729">
        <w:tab/>
        <w:t>In spite of subsection</w:t>
      </w:r>
      <w:r w:rsidR="00FD3F14" w:rsidRPr="005D4729">
        <w:t> </w:t>
      </w:r>
      <w:r w:rsidRPr="005D4729">
        <w:t>705</w:t>
      </w:r>
      <w:r w:rsidR="00C7380F">
        <w:noBreakHyphen/>
      </w:r>
      <w:r w:rsidRPr="005D4729">
        <w:t>70(1A) of that Act, if the amount of an accounting liability of the transitional entity would be different when it becomes an accounting liability of the transitional group, that difference is not taken into account in working out the amount of the liability.</w:t>
      </w:r>
    </w:p>
    <w:p w:rsidR="00C82049" w:rsidRPr="005D4729" w:rsidRDefault="00C82049" w:rsidP="00C82049">
      <w:pPr>
        <w:pStyle w:val="ActHead5"/>
      </w:pPr>
      <w:bookmarkStart w:id="656" w:name="_Toc138776506"/>
      <w:r w:rsidRPr="00C7380F">
        <w:rPr>
          <w:rStyle w:val="CharSectno"/>
        </w:rPr>
        <w:lastRenderedPageBreak/>
        <w:t>701</w:t>
      </w:r>
      <w:r w:rsidR="00C7380F" w:rsidRPr="00C7380F">
        <w:rPr>
          <w:rStyle w:val="CharSectno"/>
        </w:rPr>
        <w:noBreakHyphen/>
      </w:r>
      <w:r w:rsidRPr="00C7380F">
        <w:rPr>
          <w:rStyle w:val="CharSectno"/>
        </w:rPr>
        <w:t>35</w:t>
      </w:r>
      <w:r w:rsidRPr="005D4729">
        <w:t xml:space="preserve">  Act, transaction or event giving rise to CGT event for pre</w:t>
      </w:r>
      <w:r w:rsidR="00C7380F">
        <w:noBreakHyphen/>
      </w:r>
      <w:r w:rsidRPr="005D4729">
        <w:t>formation roll</w:t>
      </w:r>
      <w:r w:rsidR="00C7380F">
        <w:noBreakHyphen/>
      </w:r>
      <w:r w:rsidRPr="005D4729">
        <w:t>over after 16</w:t>
      </w:r>
      <w:r w:rsidR="00FD3F14" w:rsidRPr="005D4729">
        <w:t> </w:t>
      </w:r>
      <w:r w:rsidRPr="005D4729">
        <w:t>May 2002 to be disregarded if cost base etc. would be different</w:t>
      </w:r>
      <w:bookmarkEnd w:id="656"/>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pPr>
      <w:r w:rsidRPr="005D4729">
        <w:tab/>
        <w:t>(a)</w:t>
      </w:r>
      <w:r w:rsidRPr="005D4729">
        <w:tab/>
        <w:t>after 16</w:t>
      </w:r>
      <w:r w:rsidR="00FD3F14" w:rsidRPr="005D4729">
        <w:t> </w:t>
      </w:r>
      <w:r w:rsidRPr="005D4729">
        <w:t xml:space="preserve">May 2002 and before the transitional group came into existence, a CGT event happened in relation to an asset </w:t>
      </w:r>
      <w:r w:rsidR="00C82049" w:rsidRPr="005D4729">
        <w:t xml:space="preserve">(the </w:t>
      </w:r>
      <w:r w:rsidR="00C82049" w:rsidRPr="005D4729">
        <w:rPr>
          <w:b/>
          <w:i/>
        </w:rPr>
        <w:t>roll</w:t>
      </w:r>
      <w:r w:rsidR="00C7380F">
        <w:rPr>
          <w:b/>
          <w:i/>
        </w:rPr>
        <w:noBreakHyphen/>
      </w:r>
      <w:r w:rsidR="00C82049" w:rsidRPr="005D4729">
        <w:rPr>
          <w:b/>
          <w:i/>
        </w:rPr>
        <w:t>over asset</w:t>
      </w:r>
      <w:r w:rsidR="00C82049" w:rsidRPr="005D4729">
        <w:t xml:space="preserve">) </w:t>
      </w:r>
      <w:r w:rsidRPr="005D4729">
        <w:t>for which there was:</w:t>
      </w:r>
    </w:p>
    <w:p w:rsidR="00F9073D" w:rsidRPr="005D4729" w:rsidRDefault="00F9073D" w:rsidP="00F9073D">
      <w:pPr>
        <w:pStyle w:val="paragraphsub"/>
      </w:pPr>
      <w:r w:rsidRPr="005D4729">
        <w:tab/>
        <w:t>(i)</w:t>
      </w:r>
      <w:r w:rsidRPr="005D4729">
        <w:tab/>
        <w:t>a roll</w:t>
      </w:r>
      <w:r w:rsidR="00C7380F">
        <w:noBreakHyphen/>
      </w:r>
      <w:r w:rsidRPr="005D4729">
        <w:t xml:space="preserve">over under </w:t>
      </w:r>
      <w:r w:rsidR="001E5ACC" w:rsidRPr="005D4729">
        <w:t>Subdivision 1</w:t>
      </w:r>
      <w:r w:rsidRPr="005D4729">
        <w:t>26</w:t>
      </w:r>
      <w:r w:rsidR="00C7380F">
        <w:noBreakHyphen/>
      </w:r>
      <w:r w:rsidRPr="005D4729">
        <w:t xml:space="preserve">B of the </w:t>
      </w:r>
      <w:r w:rsidRPr="005D4729">
        <w:rPr>
          <w:i/>
        </w:rPr>
        <w:t>Income Tax Assessment Act 1997</w:t>
      </w:r>
      <w:r w:rsidRPr="005D4729">
        <w:t>; or</w:t>
      </w:r>
    </w:p>
    <w:p w:rsidR="00F9073D" w:rsidRPr="005D4729" w:rsidRDefault="00F9073D" w:rsidP="00F9073D">
      <w:pPr>
        <w:pStyle w:val="paragraphsub"/>
      </w:pPr>
      <w:r w:rsidRPr="005D4729">
        <w:tab/>
        <w:t>(ii)</w:t>
      </w:r>
      <w:r w:rsidRPr="005D4729">
        <w:tab/>
        <w:t>roll</w:t>
      </w:r>
      <w:r w:rsidR="00C7380F">
        <w:noBreakHyphen/>
      </w:r>
      <w:r w:rsidRPr="005D4729">
        <w:t xml:space="preserve">over relief under </w:t>
      </w:r>
      <w:r w:rsidR="00B36BB7" w:rsidRPr="005D4729">
        <w:t>section 4</w:t>
      </w:r>
      <w:r w:rsidRPr="005D4729">
        <w:t>0</w:t>
      </w:r>
      <w:r w:rsidR="00C7380F">
        <w:noBreakHyphen/>
      </w:r>
      <w:r w:rsidRPr="005D4729">
        <w:t xml:space="preserve">340 of that Act in a case covered by </w:t>
      </w:r>
      <w:r w:rsidR="00EB3B5E">
        <w:t>item 4</w:t>
      </w:r>
      <w:r w:rsidRPr="005D4729">
        <w:t xml:space="preserve"> of the table in </w:t>
      </w:r>
      <w:r w:rsidR="00FD3F14" w:rsidRPr="005D4729">
        <w:t>subsection (</w:t>
      </w:r>
      <w:r w:rsidRPr="005D4729">
        <w:t>1) of that section; and</w:t>
      </w:r>
    </w:p>
    <w:p w:rsidR="00F9073D" w:rsidRPr="005D4729" w:rsidRDefault="00F9073D" w:rsidP="00F9073D">
      <w:pPr>
        <w:pStyle w:val="paragraph"/>
      </w:pPr>
      <w:r w:rsidRPr="005D4729">
        <w:tab/>
        <w:t>(b)</w:t>
      </w:r>
      <w:r w:rsidRPr="005D4729">
        <w:tab/>
        <w:t xml:space="preserve">the cost base or reduced cost base of </w:t>
      </w:r>
      <w:r w:rsidR="00C82049" w:rsidRPr="005D4729">
        <w:t>the roll</w:t>
      </w:r>
      <w:r w:rsidR="00C7380F">
        <w:noBreakHyphen/>
      </w:r>
      <w:r w:rsidR="00C82049" w:rsidRPr="005D4729">
        <w:t>over asset</w:t>
      </w:r>
      <w:r w:rsidRPr="005D4729">
        <w:t xml:space="preserve"> or any other asset that:</w:t>
      </w:r>
    </w:p>
    <w:p w:rsidR="00F9073D" w:rsidRPr="005D4729" w:rsidRDefault="00F9073D" w:rsidP="00F9073D">
      <w:pPr>
        <w:pStyle w:val="paragraphsub"/>
      </w:pPr>
      <w:r w:rsidRPr="005D4729">
        <w:tab/>
        <w:t>(i)</w:t>
      </w:r>
      <w:r w:rsidRPr="005D4729">
        <w:tab/>
        <w:t>became an asset of the head company when the transitional group came into existence because subsection</w:t>
      </w:r>
      <w:r w:rsidR="00FD3F14" w:rsidRPr="005D4729">
        <w:t> </w:t>
      </w:r>
      <w:r w:rsidRPr="005D4729">
        <w:t>701</w:t>
      </w:r>
      <w:r w:rsidR="00C7380F">
        <w:noBreakHyphen/>
      </w:r>
      <w:r w:rsidRPr="005D4729">
        <w:t>1(1) (the single entity rule) of that Act applies; or</w:t>
      </w:r>
    </w:p>
    <w:p w:rsidR="00F9073D" w:rsidRPr="005D4729" w:rsidRDefault="00F9073D" w:rsidP="00F9073D">
      <w:pPr>
        <w:pStyle w:val="paragraphsub"/>
      </w:pPr>
      <w:r w:rsidRPr="005D4729">
        <w:tab/>
        <w:t>(ii)</w:t>
      </w:r>
      <w:r w:rsidRPr="005D4729">
        <w:tab/>
        <w:t>was otherwise an asset of the head company at that time;</w:t>
      </w:r>
    </w:p>
    <w:p w:rsidR="00F9073D" w:rsidRPr="005D4729" w:rsidRDefault="00F9073D" w:rsidP="00F9073D">
      <w:pPr>
        <w:pStyle w:val="paragraph"/>
      </w:pPr>
      <w:r w:rsidRPr="005D4729">
        <w:tab/>
      </w:r>
      <w:r w:rsidRPr="005D4729">
        <w:tab/>
        <w:t xml:space="preserve">differs at that time from what it would have been if </w:t>
      </w:r>
      <w:r w:rsidR="00C82049" w:rsidRPr="005D4729">
        <w:t>the act, transaction or event that gave rise to the CGT event had not occurred in relation to the roll</w:t>
      </w:r>
      <w:r w:rsidR="00C7380F">
        <w:noBreakHyphen/>
      </w:r>
      <w:r w:rsidR="00C82049" w:rsidRPr="005D4729">
        <w:t>over asset</w:t>
      </w:r>
      <w:r w:rsidRPr="005D4729">
        <w:t>;</w:t>
      </w:r>
    </w:p>
    <w:p w:rsidR="00F9073D" w:rsidRPr="005D4729" w:rsidRDefault="00F9073D" w:rsidP="002B75AC">
      <w:pPr>
        <w:pStyle w:val="subsection2"/>
      </w:pPr>
      <w:r w:rsidRPr="005D4729">
        <w:t xml:space="preserve">then the provisions mentioned in </w:t>
      </w:r>
      <w:r w:rsidR="00FD3F14" w:rsidRPr="005D4729">
        <w:t>subsection (</w:t>
      </w:r>
      <w:r w:rsidRPr="005D4729">
        <w:t xml:space="preserve">2) apply as if the </w:t>
      </w:r>
      <w:r w:rsidR="00C82049" w:rsidRPr="005D4729">
        <w:t>act, transaction or event had not occurred in relation to the roll</w:t>
      </w:r>
      <w:r w:rsidR="00C7380F">
        <w:noBreakHyphen/>
      </w:r>
      <w:r w:rsidR="00C82049" w:rsidRPr="005D4729">
        <w:t>over asset</w:t>
      </w:r>
      <w:r w:rsidRPr="005D4729">
        <w:t>.</w:t>
      </w:r>
    </w:p>
    <w:p w:rsidR="00F9073D" w:rsidRPr="005D4729" w:rsidRDefault="00F9073D" w:rsidP="002B75AC">
      <w:pPr>
        <w:pStyle w:val="subsection"/>
      </w:pPr>
      <w:r w:rsidRPr="005D4729">
        <w:rPr>
          <w:color w:val="000000"/>
        </w:rPr>
        <w:tab/>
        <w:t>(2)</w:t>
      </w:r>
      <w:r w:rsidRPr="005D4729">
        <w:rPr>
          <w:color w:val="000000"/>
        </w:rPr>
        <w:tab/>
        <w:t>The provisions are:</w:t>
      </w:r>
    </w:p>
    <w:p w:rsidR="00F9073D" w:rsidRPr="005D4729" w:rsidRDefault="00F9073D" w:rsidP="00F9073D">
      <w:pPr>
        <w:pStyle w:val="paragraph"/>
        <w:rPr>
          <w:color w:val="000000"/>
        </w:rPr>
      </w:pPr>
      <w:r w:rsidRPr="005D4729">
        <w:rPr>
          <w:color w:val="000000"/>
        </w:rPr>
        <w:tab/>
        <w:t>(a)</w:t>
      </w:r>
      <w:r w:rsidRPr="005D4729">
        <w:rPr>
          <w:color w:val="000000"/>
        </w:rPr>
        <w:tab/>
        <w:t>Division</w:t>
      </w:r>
      <w:r w:rsidR="00FD3F14" w:rsidRPr="005D4729">
        <w:rPr>
          <w:color w:val="000000"/>
        </w:rPr>
        <w:t> </w:t>
      </w:r>
      <w:r w:rsidRPr="005D4729">
        <w:rPr>
          <w:color w:val="000000"/>
        </w:rPr>
        <w:t xml:space="preserve">705 of the </w:t>
      </w:r>
      <w:r w:rsidRPr="005D4729">
        <w:rPr>
          <w:i/>
          <w:color w:val="000000"/>
        </w:rPr>
        <w:t>Income Tax Assessment Act 1997</w:t>
      </w:r>
      <w:r w:rsidRPr="005D4729">
        <w:rPr>
          <w:color w:val="000000"/>
        </w:rPr>
        <w:t>; and</w:t>
      </w:r>
    </w:p>
    <w:p w:rsidR="00F9073D" w:rsidRPr="005D4729" w:rsidRDefault="00F9073D" w:rsidP="00F9073D">
      <w:pPr>
        <w:pStyle w:val="paragraph"/>
        <w:rPr>
          <w:color w:val="000000"/>
        </w:rPr>
      </w:pPr>
      <w:r w:rsidRPr="005D4729">
        <w:rPr>
          <w:color w:val="000000"/>
        </w:rPr>
        <w:tab/>
        <w:t>(b)</w:t>
      </w:r>
      <w:r w:rsidRPr="005D4729">
        <w:rPr>
          <w:color w:val="000000"/>
        </w:rPr>
        <w:tab/>
        <w:t>provisions</w:t>
      </w:r>
      <w:r w:rsidRPr="005D4729">
        <w:rPr>
          <w:i/>
          <w:color w:val="000000"/>
        </w:rPr>
        <w:t xml:space="preserve"> </w:t>
      </w:r>
      <w:r w:rsidRPr="005D4729">
        <w:rPr>
          <w:color w:val="000000"/>
        </w:rPr>
        <w:t>of this Act modifying the effect of that Division.</w:t>
      </w:r>
    </w:p>
    <w:p w:rsidR="00C82049" w:rsidRPr="005D4729" w:rsidRDefault="00C82049" w:rsidP="00C82049">
      <w:pPr>
        <w:pStyle w:val="subsection"/>
      </w:pPr>
      <w:r w:rsidRPr="005D4729">
        <w:tab/>
        <w:t>(2A)</w:t>
      </w:r>
      <w:r w:rsidRPr="005D4729">
        <w:tab/>
      </w:r>
      <w:r w:rsidR="00FD3F14" w:rsidRPr="005D4729">
        <w:t>Subsection (</w:t>
      </w:r>
      <w:r w:rsidRPr="005D4729">
        <w:t>1) does not apply if:</w:t>
      </w:r>
    </w:p>
    <w:p w:rsidR="00C82049" w:rsidRPr="005D4729" w:rsidRDefault="00C82049" w:rsidP="00C82049">
      <w:pPr>
        <w:pStyle w:val="paragraph"/>
      </w:pPr>
      <w:r w:rsidRPr="005D4729">
        <w:tab/>
        <w:t>(a)</w:t>
      </w:r>
      <w:r w:rsidRPr="005D4729">
        <w:tab/>
        <w:t xml:space="preserve">the act, transaction or event mentioned in </w:t>
      </w:r>
      <w:r w:rsidR="00FD3F14" w:rsidRPr="005D4729">
        <w:t>subsection (</w:t>
      </w:r>
      <w:r w:rsidRPr="005D4729">
        <w:t>1) happened before a demerger and in connection with the demerger; and</w:t>
      </w:r>
    </w:p>
    <w:p w:rsidR="00C82049" w:rsidRPr="005D4729" w:rsidRDefault="00C82049" w:rsidP="00C82049">
      <w:pPr>
        <w:pStyle w:val="paragraph"/>
      </w:pPr>
      <w:r w:rsidRPr="005D4729">
        <w:lastRenderedPageBreak/>
        <w:tab/>
        <w:t>(b)</w:t>
      </w:r>
      <w:r w:rsidRPr="005D4729">
        <w:tab/>
        <w:t>before the transitional group came into existence, at least one of the following entities ceased to be a member of the demerger group because of the demerger:</w:t>
      </w:r>
    </w:p>
    <w:p w:rsidR="00C82049" w:rsidRPr="005D4729" w:rsidRDefault="00C82049" w:rsidP="00C82049">
      <w:pPr>
        <w:pStyle w:val="paragraphsub"/>
      </w:pPr>
      <w:r w:rsidRPr="005D4729">
        <w:tab/>
        <w:t>(i)</w:t>
      </w:r>
      <w:r w:rsidRPr="005D4729">
        <w:tab/>
        <w:t>the originating company in relation to the roll</w:t>
      </w:r>
      <w:r w:rsidR="00C7380F">
        <w:noBreakHyphen/>
      </w:r>
      <w:r w:rsidRPr="005D4729">
        <w:t>over, or the transferor in relation to the roll</w:t>
      </w:r>
      <w:r w:rsidR="00C7380F">
        <w:noBreakHyphen/>
      </w:r>
      <w:r w:rsidRPr="005D4729">
        <w:t>over relief;</w:t>
      </w:r>
    </w:p>
    <w:p w:rsidR="00C82049" w:rsidRPr="005D4729" w:rsidRDefault="00C82049" w:rsidP="00C82049">
      <w:pPr>
        <w:pStyle w:val="paragraphsub"/>
      </w:pPr>
      <w:r w:rsidRPr="005D4729">
        <w:tab/>
        <w:t>(ii)</w:t>
      </w:r>
      <w:r w:rsidRPr="005D4729">
        <w:tab/>
        <w:t>the recipient company, or the transferee in relation to the roll</w:t>
      </w:r>
      <w:r w:rsidR="00C7380F">
        <w:noBreakHyphen/>
      </w:r>
      <w:r w:rsidRPr="005D4729">
        <w:t>over relief; and</w:t>
      </w:r>
    </w:p>
    <w:p w:rsidR="00C82049" w:rsidRPr="005D4729" w:rsidRDefault="00C82049" w:rsidP="00C82049">
      <w:pPr>
        <w:pStyle w:val="paragraph"/>
      </w:pPr>
      <w:r w:rsidRPr="005D4729">
        <w:tab/>
        <w:t>(c)</w:t>
      </w:r>
      <w:r w:rsidRPr="005D4729">
        <w:tab/>
        <w:t xml:space="preserve">when the transitional group came into existence, at least one of those entities was </w:t>
      </w:r>
      <w:r w:rsidRPr="005D4729">
        <w:rPr>
          <w:i/>
        </w:rPr>
        <w:t>not</w:t>
      </w:r>
      <w:r w:rsidRPr="005D4729">
        <w:t xml:space="preserve"> a member of that group.</w:t>
      </w:r>
    </w:p>
    <w:p w:rsidR="00F9073D" w:rsidRPr="005D4729" w:rsidRDefault="00F9073D" w:rsidP="002B75AC">
      <w:pPr>
        <w:pStyle w:val="subsection"/>
      </w:pPr>
      <w:r w:rsidRPr="005D4729">
        <w:tab/>
        <w:t>(3)</w:t>
      </w:r>
      <w:r w:rsidRPr="005D4729">
        <w:tab/>
      </w:r>
      <w:r w:rsidR="00FD3F14" w:rsidRPr="005D4729">
        <w:t>Subsection (</w:t>
      </w:r>
      <w:r w:rsidRPr="005D4729">
        <w:t>1) does not apply if:</w:t>
      </w:r>
    </w:p>
    <w:p w:rsidR="00F9073D" w:rsidRPr="005D4729" w:rsidRDefault="00F9073D" w:rsidP="00F9073D">
      <w:pPr>
        <w:pStyle w:val="paragraph"/>
      </w:pPr>
      <w:r w:rsidRPr="005D4729">
        <w:tab/>
        <w:t>(a)</w:t>
      </w:r>
      <w:r w:rsidRPr="005D4729">
        <w:tab/>
      </w:r>
      <w:r w:rsidR="00C82049" w:rsidRPr="005D4729">
        <w:t>the roll</w:t>
      </w:r>
      <w:r w:rsidR="00C7380F">
        <w:noBreakHyphen/>
      </w:r>
      <w:r w:rsidR="00C82049" w:rsidRPr="005D4729">
        <w:t>over asset</w:t>
      </w:r>
      <w:r w:rsidRPr="005D4729">
        <w:t xml:space="preserve"> is a membership interest in an entity (the </w:t>
      </w:r>
      <w:r w:rsidRPr="005D4729">
        <w:rPr>
          <w:b/>
          <w:i/>
        </w:rPr>
        <w:t>test entity</w:t>
      </w:r>
      <w:r w:rsidRPr="005D4729">
        <w:t>); and</w:t>
      </w:r>
    </w:p>
    <w:p w:rsidR="00F9073D" w:rsidRPr="005D4729" w:rsidRDefault="00F9073D" w:rsidP="00F9073D">
      <w:pPr>
        <w:pStyle w:val="paragraph"/>
      </w:pPr>
      <w:r w:rsidRPr="005D4729">
        <w:tab/>
        <w:t>(b)</w:t>
      </w:r>
      <w:r w:rsidRPr="005D4729">
        <w:tab/>
        <w:t>when the CGT event happened:</w:t>
      </w:r>
    </w:p>
    <w:p w:rsidR="00F9073D" w:rsidRPr="005D4729" w:rsidRDefault="00F9073D" w:rsidP="00F9073D">
      <w:pPr>
        <w:pStyle w:val="paragraphsub"/>
      </w:pPr>
      <w:r w:rsidRPr="005D4729">
        <w:tab/>
        <w:t>(i)</w:t>
      </w:r>
      <w:r w:rsidRPr="005D4729">
        <w:tab/>
        <w:t>the originating company in relation to the roll</w:t>
      </w:r>
      <w:r w:rsidR="00C7380F">
        <w:noBreakHyphen/>
      </w:r>
      <w:r w:rsidRPr="005D4729">
        <w:t>over, or the transferor in relation to the roll</w:t>
      </w:r>
      <w:r w:rsidR="00C7380F">
        <w:noBreakHyphen/>
      </w:r>
      <w:r w:rsidRPr="005D4729">
        <w:t>over relief, was a foreign resident; and</w:t>
      </w:r>
    </w:p>
    <w:p w:rsidR="00F9073D" w:rsidRPr="005D4729" w:rsidRDefault="00F9073D" w:rsidP="00F9073D">
      <w:pPr>
        <w:pStyle w:val="paragraphsub"/>
      </w:pPr>
      <w:r w:rsidRPr="005D4729">
        <w:tab/>
        <w:t>(ii)</w:t>
      </w:r>
      <w:r w:rsidRPr="005D4729">
        <w:tab/>
      </w:r>
      <w:r w:rsidRPr="005D4729">
        <w:rPr>
          <w:color w:val="000000"/>
        </w:rPr>
        <w:t>the recipient company</w:t>
      </w:r>
      <w:r w:rsidRPr="005D4729">
        <w:t>, or the transferee in relation to the roll</w:t>
      </w:r>
      <w:r w:rsidR="00C7380F">
        <w:noBreakHyphen/>
      </w:r>
      <w:r w:rsidRPr="005D4729">
        <w:t>over relief, was an Australian resident; and</w:t>
      </w:r>
    </w:p>
    <w:p w:rsidR="00F9073D" w:rsidRPr="005D4729" w:rsidRDefault="00F9073D" w:rsidP="00F9073D">
      <w:pPr>
        <w:pStyle w:val="paragraph"/>
      </w:pPr>
      <w:r w:rsidRPr="005D4729">
        <w:tab/>
        <w:t>(c)</w:t>
      </w:r>
      <w:r w:rsidRPr="005D4729">
        <w:tab/>
      </w:r>
      <w:r w:rsidRPr="005D4729">
        <w:rPr>
          <w:color w:val="000000"/>
        </w:rPr>
        <w:t xml:space="preserve">when the transitional group came into existence, </w:t>
      </w:r>
      <w:r w:rsidRPr="005D4729">
        <w:t xml:space="preserve">the test entity was a subsidiary member of the </w:t>
      </w:r>
      <w:r w:rsidRPr="005D4729">
        <w:rPr>
          <w:color w:val="000000"/>
        </w:rPr>
        <w:t xml:space="preserve">group, other than as </w:t>
      </w:r>
      <w:r w:rsidRPr="005D4729">
        <w:t>a transitional foreign</w:t>
      </w:r>
      <w:r w:rsidR="00C7380F">
        <w:noBreakHyphen/>
      </w:r>
      <w:r w:rsidRPr="005D4729">
        <w:t>held subsidiary of the group.</w:t>
      </w:r>
    </w:p>
    <w:p w:rsidR="00F9073D" w:rsidRPr="005D4729" w:rsidRDefault="00F9073D" w:rsidP="00F9073D">
      <w:pPr>
        <w:pStyle w:val="ActHead5"/>
      </w:pPr>
      <w:bookmarkStart w:id="657" w:name="_Toc138776507"/>
      <w:r w:rsidRPr="00C7380F">
        <w:rPr>
          <w:rStyle w:val="CharSectno"/>
        </w:rPr>
        <w:t>701</w:t>
      </w:r>
      <w:r w:rsidR="00C7380F" w:rsidRPr="00C7380F">
        <w:rPr>
          <w:rStyle w:val="CharSectno"/>
        </w:rPr>
        <w:noBreakHyphen/>
      </w:r>
      <w:r w:rsidRPr="00C7380F">
        <w:rPr>
          <w:rStyle w:val="CharSectno"/>
        </w:rPr>
        <w:t>40</w:t>
      </w:r>
      <w:r w:rsidRPr="005D4729">
        <w:t xml:space="preserve">  When entity leaves transitional group, head company may choose, for purposes of transitional group’s allocable cost amount, to increase terminating values of over</w:t>
      </w:r>
      <w:r w:rsidR="00C7380F">
        <w:noBreakHyphen/>
      </w:r>
      <w:r w:rsidRPr="005D4729">
        <w:t>depreciated assets</w:t>
      </w:r>
      <w:bookmarkEnd w:id="657"/>
    </w:p>
    <w:p w:rsidR="00F9073D" w:rsidRPr="005D4729" w:rsidRDefault="00F9073D" w:rsidP="002B75AC">
      <w:pPr>
        <w:pStyle w:val="subsection"/>
      </w:pPr>
      <w:r w:rsidRPr="005D4729">
        <w:tab/>
        <w:t>(1)</w:t>
      </w:r>
      <w:r w:rsidRPr="005D4729">
        <w:tab/>
        <w:t xml:space="preserve">This section applies if an entity ceases to be a subsidiary member of the transitional group and the requirements of </w:t>
      </w:r>
      <w:r w:rsidR="00FD3F14" w:rsidRPr="005D4729">
        <w:t>subsections (</w:t>
      </w:r>
      <w:r w:rsidRPr="005D4729">
        <w:t xml:space="preserve">2) to </w:t>
      </w:r>
      <w:r w:rsidR="00494120" w:rsidRPr="005D4729">
        <w:t>(4)</w:t>
      </w:r>
      <w:r w:rsidRPr="005D4729">
        <w:t xml:space="preserve"> are satisfied.</w:t>
      </w:r>
    </w:p>
    <w:p w:rsidR="00F9073D" w:rsidRPr="005D4729" w:rsidRDefault="00F9073D" w:rsidP="00F9073D">
      <w:pPr>
        <w:pStyle w:val="SubsectionHead"/>
      </w:pPr>
      <w:r w:rsidRPr="005D4729">
        <w:t>Asset held at leaving time</w:t>
      </w:r>
    </w:p>
    <w:p w:rsidR="00F9073D" w:rsidRPr="005D4729" w:rsidRDefault="00F9073D" w:rsidP="002B75AC">
      <w:pPr>
        <w:pStyle w:val="subsection"/>
      </w:pPr>
      <w:r w:rsidRPr="005D4729">
        <w:tab/>
        <w:t>(2)</w:t>
      </w:r>
      <w:r w:rsidRPr="005D4729">
        <w:tab/>
        <w:t>Just before the entity ceases to be a subsidiary member, it must, disregarding subsection</w:t>
      </w:r>
      <w:r w:rsidR="00FD3F14" w:rsidRPr="005D4729">
        <w:t> </w:t>
      </w:r>
      <w:r w:rsidRPr="005D4729">
        <w:t>701</w:t>
      </w:r>
      <w:r w:rsidR="00C7380F">
        <w:noBreakHyphen/>
      </w:r>
      <w:r w:rsidRPr="005D4729">
        <w:t xml:space="preserve">1(1) (the single entity rule) of the </w:t>
      </w:r>
      <w:r w:rsidRPr="005D4729">
        <w:rPr>
          <w:i/>
        </w:rPr>
        <w:t>Income Tax Assessment Act 1997</w:t>
      </w:r>
      <w:r w:rsidRPr="005D4729">
        <w:t>, hold an asset.</w:t>
      </w:r>
    </w:p>
    <w:p w:rsidR="00F9073D" w:rsidRPr="005D4729" w:rsidRDefault="00F9073D" w:rsidP="00F9073D">
      <w:pPr>
        <w:pStyle w:val="SubsectionHead"/>
      </w:pPr>
      <w:r w:rsidRPr="005D4729">
        <w:lastRenderedPageBreak/>
        <w:t>Reduction of asset’s tax cost setting amount for over</w:t>
      </w:r>
      <w:r w:rsidR="00C7380F">
        <w:noBreakHyphen/>
      </w:r>
      <w:r w:rsidRPr="005D4729">
        <w:t>depreciation</w:t>
      </w:r>
    </w:p>
    <w:p w:rsidR="00F9073D" w:rsidRPr="005D4729" w:rsidRDefault="00F9073D" w:rsidP="002B75AC">
      <w:pPr>
        <w:pStyle w:val="subsection"/>
      </w:pPr>
      <w:r w:rsidRPr="005D4729">
        <w:tab/>
        <w:t>(3)</w:t>
      </w:r>
      <w:r w:rsidRPr="005D4729">
        <w:tab/>
        <w:t>When the transitional group came into existence:</w:t>
      </w:r>
    </w:p>
    <w:p w:rsidR="00F9073D" w:rsidRPr="005D4729" w:rsidRDefault="00F9073D" w:rsidP="00F9073D">
      <w:pPr>
        <w:pStyle w:val="paragraph"/>
      </w:pPr>
      <w:r w:rsidRPr="005D4729">
        <w:tab/>
        <w:t>(a)</w:t>
      </w:r>
      <w:r w:rsidRPr="005D4729">
        <w:tab/>
        <w:t>the asset must have become that of the head company of the transitional group because subsection</w:t>
      </w:r>
      <w:r w:rsidR="00FD3F14" w:rsidRPr="005D4729">
        <w:t> </w:t>
      </w:r>
      <w:r w:rsidRPr="005D4729">
        <w:t>701</w:t>
      </w:r>
      <w:r w:rsidR="00C7380F">
        <w:noBreakHyphen/>
      </w:r>
      <w:r w:rsidRPr="005D4729">
        <w:t>1(1) of that Act applied in relation to a transitional entity; and</w:t>
      </w:r>
    </w:p>
    <w:p w:rsidR="00F9073D" w:rsidRPr="005D4729" w:rsidRDefault="00F9073D" w:rsidP="00F9073D">
      <w:pPr>
        <w:pStyle w:val="paragraph"/>
      </w:pPr>
      <w:r w:rsidRPr="005D4729">
        <w:tab/>
        <w:t>(b)</w:t>
      </w:r>
      <w:r w:rsidRPr="005D4729">
        <w:tab/>
      </w:r>
      <w:r w:rsidR="003363A8" w:rsidRPr="005D4729">
        <w:t>former section</w:t>
      </w:r>
      <w:r w:rsidR="00FD3F14" w:rsidRPr="005D4729">
        <w:t> </w:t>
      </w:r>
      <w:r w:rsidR="003363A8" w:rsidRPr="005D4729">
        <w:t>705</w:t>
      </w:r>
      <w:r w:rsidR="00C7380F">
        <w:noBreakHyphen/>
      </w:r>
      <w:r w:rsidR="003363A8" w:rsidRPr="005D4729">
        <w:t>50</w:t>
      </w:r>
      <w:r w:rsidRPr="005D4729">
        <w:t xml:space="preserve"> of that Act must have reduced by an amount (the </w:t>
      </w:r>
      <w:r w:rsidRPr="005D4729">
        <w:rPr>
          <w:b/>
          <w:i/>
        </w:rPr>
        <w:t>reduction amount</w:t>
      </w:r>
      <w:r w:rsidRPr="005D4729">
        <w:t>) the tax cost setting amount for the asset.</w:t>
      </w:r>
    </w:p>
    <w:p w:rsidR="00F9073D" w:rsidRPr="005D4729" w:rsidRDefault="00F9073D" w:rsidP="00F9073D">
      <w:pPr>
        <w:pStyle w:val="SubsectionHead"/>
      </w:pPr>
      <w:r w:rsidRPr="005D4729">
        <w:t>Asset held continuously within group</w:t>
      </w:r>
    </w:p>
    <w:p w:rsidR="00F9073D" w:rsidRPr="005D4729" w:rsidRDefault="00F9073D" w:rsidP="002B75AC">
      <w:pPr>
        <w:pStyle w:val="subsection"/>
      </w:pPr>
      <w:r w:rsidRPr="005D4729">
        <w:tab/>
        <w:t>(4)</w:t>
      </w:r>
      <w:r w:rsidRPr="005D4729">
        <w:tab/>
        <w:t>The asset must, disregarding subsection</w:t>
      </w:r>
      <w:r w:rsidR="00FD3F14" w:rsidRPr="005D4729">
        <w:t> </w:t>
      </w:r>
      <w:r w:rsidRPr="005D4729">
        <w:t>701</w:t>
      </w:r>
      <w:r w:rsidR="00C7380F">
        <w:noBreakHyphen/>
      </w:r>
      <w:r w:rsidRPr="005D4729">
        <w:t>1(1) of that Act, have been held at all times by the head company or a subsidiary member of the transitional group from when the transitional group came into existence until the entity ceases to be a subsidiary member of the transitional group.</w:t>
      </w:r>
    </w:p>
    <w:p w:rsidR="00F9073D" w:rsidRPr="005D4729" w:rsidRDefault="00F9073D" w:rsidP="00F9073D">
      <w:pPr>
        <w:pStyle w:val="SubsectionHead"/>
      </w:pPr>
      <w:r w:rsidRPr="005D4729">
        <w:t>Head company’s choice</w:t>
      </w:r>
    </w:p>
    <w:p w:rsidR="00F9073D" w:rsidRPr="005D4729" w:rsidRDefault="00F9073D" w:rsidP="002B75AC">
      <w:pPr>
        <w:pStyle w:val="subsection"/>
      </w:pPr>
      <w:r w:rsidRPr="005D4729">
        <w:tab/>
        <w:t>(6)</w:t>
      </w:r>
      <w:r w:rsidRPr="005D4729">
        <w:tab/>
        <w:t>If this section applies, the head company may, in relation to the entity’s ceasing to be a subsidiary member, choose that the terminating value</w:t>
      </w:r>
      <w:r w:rsidRPr="005D4729">
        <w:rPr>
          <w:b/>
        </w:rPr>
        <w:t xml:space="preserve"> </w:t>
      </w:r>
      <w:r w:rsidRPr="005D4729">
        <w:t>for the asset, that is to be used in applying step 1 of the table in section</w:t>
      </w:r>
      <w:r w:rsidR="00FD3F14" w:rsidRPr="005D4729">
        <w:t> </w:t>
      </w:r>
      <w:r w:rsidRPr="005D4729">
        <w:t>711</w:t>
      </w:r>
      <w:r w:rsidR="00C7380F">
        <w:noBreakHyphen/>
      </w:r>
      <w:r w:rsidRPr="005D4729">
        <w:t xml:space="preserve">20 of the </w:t>
      </w:r>
      <w:r w:rsidRPr="005D4729">
        <w:rPr>
          <w:i/>
        </w:rPr>
        <w:t>Income Tax Assessment Act 1997</w:t>
      </w:r>
      <w:r w:rsidRPr="005D4729">
        <w:t>, is increased by so much of the reduction amount as the head company chooses.</w:t>
      </w:r>
    </w:p>
    <w:p w:rsidR="00F9073D" w:rsidRPr="005D4729" w:rsidRDefault="00F9073D" w:rsidP="00F9073D">
      <w:pPr>
        <w:pStyle w:val="ActHead5"/>
      </w:pPr>
      <w:bookmarkStart w:id="658" w:name="_Toc138776508"/>
      <w:r w:rsidRPr="00C7380F">
        <w:rPr>
          <w:rStyle w:val="CharSectno"/>
        </w:rPr>
        <w:t>701</w:t>
      </w:r>
      <w:r w:rsidR="00C7380F" w:rsidRPr="00C7380F">
        <w:rPr>
          <w:rStyle w:val="CharSectno"/>
        </w:rPr>
        <w:noBreakHyphen/>
      </w:r>
      <w:r w:rsidRPr="00C7380F">
        <w:rPr>
          <w:rStyle w:val="CharSectno"/>
        </w:rPr>
        <w:t>45</w:t>
      </w:r>
      <w:r w:rsidRPr="005D4729">
        <w:t xml:space="preserve">  When entity leaves transitional group, head company may choose, for purposes of transitional group’s allocable cost amount, to use formation time market values, instead of terminating values, for certain pre</w:t>
      </w:r>
      <w:r w:rsidR="00C7380F">
        <w:noBreakHyphen/>
      </w:r>
      <w:r w:rsidRPr="005D4729">
        <w:t>CGT assets</w:t>
      </w:r>
      <w:bookmarkEnd w:id="658"/>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an entity ceases to be a subsidiary member of the transitional group; and</w:t>
      </w:r>
    </w:p>
    <w:p w:rsidR="00F9073D" w:rsidRPr="005D4729" w:rsidRDefault="00F9073D" w:rsidP="00F9073D">
      <w:pPr>
        <w:pStyle w:val="paragraph"/>
      </w:pPr>
      <w:r w:rsidRPr="005D4729">
        <w:tab/>
        <w:t>(b)</w:t>
      </w:r>
      <w:r w:rsidRPr="005D4729">
        <w:tab/>
        <w:t>just before the transitional group came into existence, the entity that became the head company held a pre</w:t>
      </w:r>
      <w:r w:rsidR="00C7380F">
        <w:noBreakHyphen/>
      </w:r>
      <w:r w:rsidRPr="005D4729">
        <w:t>CGT asset; and</w:t>
      </w:r>
    </w:p>
    <w:p w:rsidR="00F9073D" w:rsidRPr="005D4729" w:rsidRDefault="00F9073D" w:rsidP="00F9073D">
      <w:pPr>
        <w:pStyle w:val="paragraph"/>
      </w:pPr>
      <w:r w:rsidRPr="005D4729">
        <w:lastRenderedPageBreak/>
        <w:tab/>
        <w:t>(c)</w:t>
      </w:r>
      <w:r w:rsidRPr="005D4729">
        <w:tab/>
        <w:t>that holding of the asset did not occur as a result of a CGT event:</w:t>
      </w:r>
    </w:p>
    <w:p w:rsidR="00F9073D" w:rsidRPr="005D4729" w:rsidRDefault="00F9073D" w:rsidP="00F9073D">
      <w:pPr>
        <w:pStyle w:val="paragraphsub"/>
      </w:pPr>
      <w:r w:rsidRPr="005D4729">
        <w:tab/>
        <w:t>(i)</w:t>
      </w:r>
      <w:r w:rsidRPr="005D4729">
        <w:tab/>
        <w:t>for which there was a roll</w:t>
      </w:r>
      <w:r w:rsidR="00C7380F">
        <w:noBreakHyphen/>
      </w:r>
      <w:r w:rsidRPr="005D4729">
        <w:t xml:space="preserve">over under </w:t>
      </w:r>
      <w:r w:rsidR="001E5ACC" w:rsidRPr="005D4729">
        <w:t>Subdivision 1</w:t>
      </w:r>
      <w:r w:rsidRPr="005D4729">
        <w:t>26</w:t>
      </w:r>
      <w:r w:rsidR="00C7380F">
        <w:noBreakHyphen/>
      </w:r>
      <w:r w:rsidRPr="005D4729">
        <w:t xml:space="preserve">B of the </w:t>
      </w:r>
      <w:r w:rsidRPr="005D4729">
        <w:rPr>
          <w:i/>
        </w:rPr>
        <w:t>Income Tax Assessment Act 1997</w:t>
      </w:r>
      <w:r w:rsidRPr="005D4729">
        <w:t>; and</w:t>
      </w:r>
    </w:p>
    <w:p w:rsidR="00F9073D" w:rsidRPr="005D4729" w:rsidRDefault="00F9073D" w:rsidP="00F9073D">
      <w:pPr>
        <w:pStyle w:val="paragraphsub"/>
      </w:pPr>
      <w:r w:rsidRPr="005D4729">
        <w:tab/>
        <w:t>(ii)</w:t>
      </w:r>
      <w:r w:rsidRPr="005D4729">
        <w:tab/>
        <w:t xml:space="preserve">that occurred after </w:t>
      </w:r>
      <w:smartTag w:uri="urn:schemas-microsoft-com:office:smarttags" w:element="time">
        <w:smartTagPr>
          <w:attr w:name="Hour" w:val="11"/>
          <w:attr w:name="Minute" w:val="45"/>
        </w:smartTagPr>
        <w:r w:rsidRPr="005D4729">
          <w:t>11.45 am</w:t>
        </w:r>
      </w:smartTag>
      <w:r w:rsidRPr="005D4729">
        <w:t xml:space="preserve"> by legal time in the </w:t>
      </w:r>
      <w:smartTag w:uri="urn:schemas-microsoft-com:office:smarttags" w:element="State">
        <w:smartTag w:uri="urn:schemas-microsoft-com:office:smarttags" w:element="place">
          <w:r w:rsidRPr="005D4729">
            <w:t>Australian Capital Territory</w:t>
          </w:r>
        </w:smartTag>
      </w:smartTag>
      <w:r w:rsidRPr="005D4729">
        <w:t xml:space="preserve"> on 21</w:t>
      </w:r>
      <w:r w:rsidR="00FD3F14" w:rsidRPr="005D4729">
        <w:t> </w:t>
      </w:r>
      <w:r w:rsidRPr="005D4729">
        <w:t>September 1999; and</w:t>
      </w:r>
    </w:p>
    <w:p w:rsidR="00F9073D" w:rsidRPr="005D4729" w:rsidRDefault="00F9073D" w:rsidP="00F9073D">
      <w:pPr>
        <w:pStyle w:val="paragraph"/>
      </w:pPr>
      <w:r w:rsidRPr="005D4729">
        <w:tab/>
        <w:t>(d)</w:t>
      </w:r>
      <w:r w:rsidRPr="005D4729">
        <w:tab/>
        <w:t>just before the entity ceases to be a subsidiary member of the group, the asset is still a pre</w:t>
      </w:r>
      <w:r w:rsidR="00C7380F">
        <w:noBreakHyphen/>
      </w:r>
      <w:r w:rsidRPr="005D4729">
        <w:t>CGT asset and is held by the head company only because the entity is taken by subsection</w:t>
      </w:r>
      <w:r w:rsidR="00FD3F14" w:rsidRPr="005D4729">
        <w:t> </w:t>
      </w:r>
      <w:r w:rsidRPr="005D4729">
        <w:t>701</w:t>
      </w:r>
      <w:r w:rsidR="00C7380F">
        <w:noBreakHyphen/>
      </w:r>
      <w:r w:rsidRPr="005D4729">
        <w:t xml:space="preserve">1(1) (the single entity rule) of the </w:t>
      </w:r>
      <w:r w:rsidRPr="005D4729">
        <w:rPr>
          <w:i/>
        </w:rPr>
        <w:t xml:space="preserve">Income Tax Assessment Act 1997 </w:t>
      </w:r>
      <w:r w:rsidRPr="005D4729">
        <w:t>to be a part of the head company.</w:t>
      </w:r>
    </w:p>
    <w:p w:rsidR="00F9073D" w:rsidRPr="005D4729" w:rsidRDefault="00F9073D" w:rsidP="002B75AC">
      <w:pPr>
        <w:pStyle w:val="subsection"/>
      </w:pPr>
      <w:r w:rsidRPr="005D4729">
        <w:tab/>
        <w:t>(2)</w:t>
      </w:r>
      <w:r w:rsidRPr="005D4729">
        <w:tab/>
        <w:t>If this section applies, the head company may, in relation to the entity’s ceasing to be a subsidiary member, choose that the terminating value for the asset, that is to be used in applying step 1 of the table in section</w:t>
      </w:r>
      <w:r w:rsidR="00FD3F14" w:rsidRPr="005D4729">
        <w:t> </w:t>
      </w:r>
      <w:r w:rsidRPr="005D4729">
        <w:t>711</w:t>
      </w:r>
      <w:r w:rsidR="00C7380F">
        <w:noBreakHyphen/>
      </w:r>
      <w:r w:rsidRPr="005D4729">
        <w:t xml:space="preserve">20 of the </w:t>
      </w:r>
      <w:r w:rsidRPr="005D4729">
        <w:rPr>
          <w:i/>
        </w:rPr>
        <w:t>Income Tax Assessment Act 1997</w:t>
      </w:r>
      <w:r w:rsidRPr="005D4729">
        <w:t>, is equal to its market value just before the transitional group came into existence.</w:t>
      </w:r>
    </w:p>
    <w:p w:rsidR="00F9073D" w:rsidRPr="005D4729" w:rsidRDefault="00F9073D" w:rsidP="005F4025">
      <w:pPr>
        <w:pStyle w:val="ActHead5"/>
      </w:pPr>
      <w:bookmarkStart w:id="659" w:name="_Toc138776509"/>
      <w:r w:rsidRPr="00C7380F">
        <w:rPr>
          <w:rStyle w:val="CharSectno"/>
        </w:rPr>
        <w:t>701</w:t>
      </w:r>
      <w:r w:rsidR="00C7380F" w:rsidRPr="00C7380F">
        <w:rPr>
          <w:rStyle w:val="CharSectno"/>
        </w:rPr>
        <w:noBreakHyphen/>
      </w:r>
      <w:r w:rsidRPr="00C7380F">
        <w:rPr>
          <w:rStyle w:val="CharSectno"/>
        </w:rPr>
        <w:t>50</w:t>
      </w:r>
      <w:r w:rsidRPr="005D4729">
        <w:t xml:space="preserve">  Increased allocable cost amount for leaving entity if it takes privatised asset brought into group by chosen transitional entity</w:t>
      </w:r>
      <w:bookmarkEnd w:id="659"/>
    </w:p>
    <w:p w:rsidR="00F9073D" w:rsidRPr="005D4729" w:rsidRDefault="00F9073D" w:rsidP="005F4025">
      <w:pPr>
        <w:pStyle w:val="SubsectionHead"/>
      </w:pPr>
      <w:r w:rsidRPr="005D4729">
        <w:t>Application</w:t>
      </w:r>
    </w:p>
    <w:p w:rsidR="00F9073D" w:rsidRPr="005D4729" w:rsidRDefault="00F9073D" w:rsidP="005F4025">
      <w:pPr>
        <w:pStyle w:val="subsection"/>
        <w:keepNext/>
        <w:keepLines/>
      </w:pPr>
      <w:r w:rsidRPr="005D4729">
        <w:tab/>
        <w:t>(1)</w:t>
      </w:r>
      <w:r w:rsidRPr="005D4729">
        <w:tab/>
        <w:t>This section provides for an addition to the step 1 amount for working out under section</w:t>
      </w:r>
      <w:r w:rsidR="00FD3F14" w:rsidRPr="005D4729">
        <w:t> </w:t>
      </w:r>
      <w:r w:rsidRPr="005D4729">
        <w:t>711</w:t>
      </w:r>
      <w:r w:rsidR="00C7380F">
        <w:noBreakHyphen/>
      </w:r>
      <w:r w:rsidRPr="005D4729">
        <w:t xml:space="preserve">20 of the </w:t>
      </w:r>
      <w:r w:rsidRPr="005D4729">
        <w:rPr>
          <w:i/>
        </w:rPr>
        <w:t>Income Tax Assessment Act 1997</w:t>
      </w:r>
      <w:r w:rsidRPr="005D4729">
        <w:t xml:space="preserve"> the allocable cost amount for an entity (the </w:t>
      </w:r>
      <w:r w:rsidRPr="005D4729">
        <w:rPr>
          <w:b/>
          <w:i/>
        </w:rPr>
        <w:t>leaving entity</w:t>
      </w:r>
      <w:r w:rsidRPr="005D4729">
        <w:t xml:space="preserve">) that ceases to be a subsidiary member of the transitional group at a time (the </w:t>
      </w:r>
      <w:r w:rsidRPr="005D4729">
        <w:rPr>
          <w:b/>
          <w:i/>
        </w:rPr>
        <w:t>leaving time</w:t>
      </w:r>
      <w:r w:rsidRPr="005D4729">
        <w:t>), if:</w:t>
      </w:r>
    </w:p>
    <w:p w:rsidR="00F9073D" w:rsidRPr="005D4729" w:rsidRDefault="00F9073D" w:rsidP="00F9073D">
      <w:pPr>
        <w:pStyle w:val="paragraph"/>
      </w:pPr>
      <w:r w:rsidRPr="005D4729">
        <w:tab/>
        <w:t>(a)</w:t>
      </w:r>
      <w:r w:rsidRPr="005D4729">
        <w:tab/>
        <w:t>the head company of the group holds an asset at the leaving time because the leaving entity is taken by subsection</w:t>
      </w:r>
      <w:r w:rsidR="00FD3F14" w:rsidRPr="005D4729">
        <w:t> </w:t>
      </w:r>
      <w:r w:rsidRPr="005D4729">
        <w:t>701</w:t>
      </w:r>
      <w:r w:rsidR="00C7380F">
        <w:noBreakHyphen/>
      </w:r>
      <w:r w:rsidRPr="005D4729">
        <w:t>1(1) of that Act to be a part of the head company; and</w:t>
      </w:r>
    </w:p>
    <w:p w:rsidR="00F9073D" w:rsidRPr="005D4729" w:rsidRDefault="00F9073D" w:rsidP="00F9073D">
      <w:pPr>
        <w:pStyle w:val="paragraph"/>
      </w:pPr>
      <w:r w:rsidRPr="005D4729">
        <w:tab/>
        <w:t>(b)</w:t>
      </w:r>
      <w:r w:rsidRPr="005D4729">
        <w:tab/>
        <w:t>the head company started to hold the asset because of that subsection when a chosen transitional entity became a subsidiary member of the group.</w:t>
      </w:r>
    </w:p>
    <w:p w:rsidR="00F9073D" w:rsidRPr="005D4729" w:rsidRDefault="00F9073D" w:rsidP="00F9073D">
      <w:pPr>
        <w:pStyle w:val="SubsectionHead"/>
      </w:pPr>
      <w:r w:rsidRPr="005D4729">
        <w:lastRenderedPageBreak/>
        <w:t>If entity sale situation affected asset’s cost for chosen transitional entity</w:t>
      </w:r>
    </w:p>
    <w:p w:rsidR="00F9073D" w:rsidRPr="005D4729" w:rsidRDefault="00F9073D" w:rsidP="002B75AC">
      <w:pPr>
        <w:pStyle w:val="subsection"/>
      </w:pPr>
      <w:r w:rsidRPr="005D4729">
        <w:tab/>
        <w:t>(2)</w:t>
      </w:r>
      <w:r w:rsidRPr="005D4729">
        <w:tab/>
        <w:t>If:</w:t>
      </w:r>
    </w:p>
    <w:p w:rsidR="00F9073D" w:rsidRPr="005D4729" w:rsidRDefault="00F9073D" w:rsidP="00F9073D">
      <w:pPr>
        <w:pStyle w:val="paragraph"/>
      </w:pPr>
      <w:r w:rsidRPr="005D4729">
        <w:tab/>
        <w:t>(a)</w:t>
      </w:r>
      <w:r w:rsidRPr="005D4729">
        <w:tab/>
        <w:t>at a time before the chosen transitional entity became a subsidiary member of the transitional group:</w:t>
      </w:r>
    </w:p>
    <w:p w:rsidR="00F9073D" w:rsidRPr="005D4729" w:rsidRDefault="00F9073D" w:rsidP="00F9073D">
      <w:pPr>
        <w:pStyle w:val="paragraphsub"/>
      </w:pPr>
      <w:r w:rsidRPr="005D4729">
        <w:tab/>
        <w:t>(i)</w:t>
      </w:r>
      <w:r w:rsidRPr="005D4729">
        <w:tab/>
        <w:t>all of that entity’s ordinary income and statutory income was not assessable income; and</w:t>
      </w:r>
    </w:p>
    <w:p w:rsidR="00F9073D" w:rsidRPr="005D4729" w:rsidRDefault="00F9073D" w:rsidP="00F9073D">
      <w:pPr>
        <w:pStyle w:val="paragraphsub"/>
      </w:pPr>
      <w:r w:rsidRPr="005D4729">
        <w:tab/>
        <w:t>(ii)</w:t>
      </w:r>
      <w:r w:rsidRPr="005D4729">
        <w:tab/>
        <w:t>that entity held the asset; and</w:t>
      </w:r>
    </w:p>
    <w:p w:rsidR="00F9073D" w:rsidRPr="005D4729" w:rsidRDefault="00F9073D" w:rsidP="00F9073D">
      <w:pPr>
        <w:pStyle w:val="paragraph"/>
      </w:pPr>
      <w:r w:rsidRPr="005D4729">
        <w:tab/>
        <w:t>(b)</w:t>
      </w:r>
      <w:r w:rsidRPr="005D4729">
        <w:tab/>
        <w:t>just after that time, some or all of that entity’s ordinary income and statutory income became assessable income because another entity that later became a member of the transitional group purchased all the membership interests in the entity; and</w:t>
      </w:r>
    </w:p>
    <w:p w:rsidR="00F9073D" w:rsidRPr="005D4729" w:rsidRDefault="00F9073D" w:rsidP="00F9073D">
      <w:pPr>
        <w:pStyle w:val="paragraph"/>
      </w:pPr>
      <w:r w:rsidRPr="005D4729">
        <w:tab/>
        <w:t>(c)</w:t>
      </w:r>
      <w:r w:rsidRPr="005D4729">
        <w:tab/>
        <w:t xml:space="preserve">the amount of the purchase price reasonably attributable to the asset exceeded the amount worked out under </w:t>
      </w:r>
      <w:r w:rsidR="00FD3F14" w:rsidRPr="005D4729">
        <w:t>subsection (</w:t>
      </w:r>
      <w:r w:rsidRPr="005D4729">
        <w:t>3);</w:t>
      </w:r>
    </w:p>
    <w:p w:rsidR="00F9073D" w:rsidRPr="005D4729" w:rsidRDefault="00F9073D" w:rsidP="00F9073D">
      <w:pPr>
        <w:pStyle w:val="subsection2"/>
      </w:pPr>
      <w:r w:rsidRPr="005D4729">
        <w:t>the excess is added to the step 1 amount.</w:t>
      </w:r>
    </w:p>
    <w:p w:rsidR="00F9073D" w:rsidRPr="005D4729" w:rsidRDefault="00F9073D" w:rsidP="00946CDE">
      <w:pPr>
        <w:pStyle w:val="subsection"/>
      </w:pPr>
      <w:r w:rsidRPr="005D4729">
        <w:tab/>
        <w:t>(3)</w:t>
      </w:r>
      <w:r w:rsidRPr="005D4729">
        <w:tab/>
        <w:t xml:space="preserve">Work out the amount for the purposes of </w:t>
      </w:r>
      <w:r w:rsidR="00FD3F14" w:rsidRPr="005D4729">
        <w:t>paragraph (</w:t>
      </w:r>
      <w:r w:rsidRPr="005D4729">
        <w:t>2)(c) using the following table:</w:t>
      </w:r>
    </w:p>
    <w:p w:rsidR="003944EF" w:rsidRPr="005D4729" w:rsidRDefault="003944EF" w:rsidP="003944EF">
      <w:pPr>
        <w:pStyle w:val="Tabletext"/>
      </w:pPr>
    </w:p>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3822"/>
        <w:gridCol w:w="3177"/>
      </w:tblGrid>
      <w:tr w:rsidR="00F9073D" w:rsidRPr="005D4729" w:rsidTr="001B6B87">
        <w:trPr>
          <w:tblHeader/>
        </w:trPr>
        <w:tc>
          <w:tcPr>
            <w:tcW w:w="7335"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 xml:space="preserve">Amount for </w:t>
            </w:r>
            <w:r w:rsidR="00FD3F14" w:rsidRPr="005D4729">
              <w:t>paragraph (</w:t>
            </w:r>
            <w:r w:rsidRPr="005D4729">
              <w:t>2)(c)</w:t>
            </w:r>
          </w:p>
        </w:tc>
      </w:tr>
      <w:tr w:rsidR="00F9073D" w:rsidRPr="005D4729" w:rsidTr="001B6B87">
        <w:trPr>
          <w:tblHeader/>
        </w:trPr>
        <w:tc>
          <w:tcPr>
            <w:tcW w:w="336" w:type="dxa"/>
            <w:tcBorders>
              <w:top w:val="single" w:sz="6" w:space="0" w:color="auto"/>
              <w:bottom w:val="single" w:sz="12" w:space="0" w:color="auto"/>
            </w:tcBorders>
            <w:shd w:val="clear" w:color="auto" w:fill="auto"/>
          </w:tcPr>
          <w:p w:rsidR="00F9073D" w:rsidRPr="005D4729" w:rsidRDefault="00F9073D" w:rsidP="00946CDE">
            <w:pPr>
              <w:pStyle w:val="Tabletext"/>
              <w:keepNext/>
              <w:keepLines/>
              <w:rPr>
                <w:b/>
              </w:rPr>
            </w:pPr>
          </w:p>
        </w:tc>
        <w:tc>
          <w:tcPr>
            <w:tcW w:w="3822" w:type="dxa"/>
            <w:tcBorders>
              <w:top w:val="single" w:sz="6" w:space="0" w:color="auto"/>
              <w:bottom w:val="single" w:sz="12" w:space="0" w:color="auto"/>
            </w:tcBorders>
            <w:shd w:val="clear" w:color="auto" w:fill="auto"/>
          </w:tcPr>
          <w:p w:rsidR="00F9073D" w:rsidRPr="005D4729" w:rsidRDefault="00F9073D" w:rsidP="00946CDE">
            <w:pPr>
              <w:pStyle w:val="Tabletext"/>
              <w:keepNext/>
              <w:keepLines/>
              <w:rPr>
                <w:b/>
              </w:rPr>
            </w:pPr>
            <w:r w:rsidRPr="005D4729">
              <w:rPr>
                <w:b/>
              </w:rPr>
              <w:t xml:space="preserve">If, because of the circumstances described in </w:t>
            </w:r>
            <w:r w:rsidR="00FD3F14" w:rsidRPr="005D4729">
              <w:rPr>
                <w:b/>
              </w:rPr>
              <w:t>paragraphs (</w:t>
            </w:r>
            <w:r w:rsidRPr="005D4729">
              <w:rPr>
                <w:b/>
              </w:rPr>
              <w:t>2)(a) and (b):</w:t>
            </w:r>
          </w:p>
        </w:tc>
        <w:tc>
          <w:tcPr>
            <w:tcW w:w="3177" w:type="dxa"/>
            <w:tcBorders>
              <w:top w:val="single" w:sz="6" w:space="0" w:color="auto"/>
              <w:bottom w:val="single" w:sz="12" w:space="0" w:color="auto"/>
            </w:tcBorders>
            <w:shd w:val="clear" w:color="auto" w:fill="auto"/>
          </w:tcPr>
          <w:p w:rsidR="00F9073D" w:rsidRPr="005D4729" w:rsidRDefault="00F9073D" w:rsidP="00946CDE">
            <w:pPr>
              <w:pStyle w:val="Tabletext"/>
              <w:keepNext/>
              <w:keepLines/>
              <w:rPr>
                <w:b/>
              </w:rPr>
            </w:pPr>
            <w:r w:rsidRPr="005D4729">
              <w:rPr>
                <w:b/>
              </w:rPr>
              <w:t>The amount is:</w:t>
            </w:r>
          </w:p>
        </w:tc>
      </w:tr>
      <w:tr w:rsidR="00F9073D" w:rsidRPr="005D4729" w:rsidTr="001B6B87">
        <w:tc>
          <w:tcPr>
            <w:tcW w:w="336" w:type="dxa"/>
            <w:tcBorders>
              <w:top w:val="single" w:sz="12" w:space="0" w:color="auto"/>
              <w:bottom w:val="single" w:sz="4" w:space="0" w:color="auto"/>
            </w:tcBorders>
            <w:shd w:val="clear" w:color="auto" w:fill="auto"/>
          </w:tcPr>
          <w:p w:rsidR="00F9073D" w:rsidRPr="005D4729" w:rsidRDefault="00F9073D" w:rsidP="00946CDE">
            <w:pPr>
              <w:pStyle w:val="Tabletext"/>
            </w:pPr>
            <w:r w:rsidRPr="005D4729">
              <w:t>1</w:t>
            </w:r>
          </w:p>
        </w:tc>
        <w:tc>
          <w:tcPr>
            <w:tcW w:w="3822" w:type="dxa"/>
            <w:tcBorders>
              <w:top w:val="single" w:sz="12" w:space="0" w:color="auto"/>
              <w:bottom w:val="single" w:sz="4" w:space="0" w:color="auto"/>
            </w:tcBorders>
            <w:shd w:val="clear" w:color="auto" w:fill="auto"/>
          </w:tcPr>
          <w:p w:rsidR="00F9073D" w:rsidRPr="005D4729" w:rsidRDefault="00F9073D" w:rsidP="00946CDE">
            <w:pPr>
              <w:pStyle w:val="Tabletext"/>
            </w:pPr>
            <w:r w:rsidRPr="005D4729">
              <w:t>One of the following provisions applied to the entity:</w:t>
            </w:r>
          </w:p>
          <w:p w:rsidR="00F9073D" w:rsidRPr="005D4729" w:rsidRDefault="00F9073D" w:rsidP="00946CDE">
            <w:pPr>
              <w:pStyle w:val="Tablea"/>
            </w:pPr>
            <w:r w:rsidRPr="005D4729">
              <w:t>(a)</w:t>
            </w:r>
            <w:r w:rsidR="004A4A1D" w:rsidRPr="005D4729">
              <w:t xml:space="preserve"> </w:t>
            </w:r>
            <w:r w:rsidR="003725EB" w:rsidRPr="005D4729">
              <w:t xml:space="preserve">former </w:t>
            </w:r>
            <w:r w:rsidRPr="005D4729">
              <w:t>section</w:t>
            </w:r>
            <w:r w:rsidR="00FD3F14" w:rsidRPr="005D4729">
              <w:t> </w:t>
            </w:r>
            <w:r w:rsidRPr="005D4729">
              <w:t xml:space="preserve">61A of the </w:t>
            </w:r>
            <w:r w:rsidRPr="005D4729">
              <w:rPr>
                <w:i/>
              </w:rPr>
              <w:t>Income Tax Assessment Act 1936</w:t>
            </w:r>
            <w:r w:rsidRPr="005D4729">
              <w:t>;</w:t>
            </w:r>
          </w:p>
          <w:p w:rsidR="00F9073D" w:rsidRPr="005D4729" w:rsidRDefault="00F9073D" w:rsidP="00946CDE">
            <w:pPr>
              <w:pStyle w:val="Tablea"/>
            </w:pPr>
            <w:r w:rsidRPr="005D4729">
              <w:t xml:space="preserve">(b) </w:t>
            </w:r>
            <w:r w:rsidR="00646DEB" w:rsidRPr="005D4729">
              <w:t xml:space="preserve">former </w:t>
            </w:r>
            <w:r w:rsidRPr="005D4729">
              <w:t>Subdivision</w:t>
            </w:r>
            <w:r w:rsidR="00FD3F14" w:rsidRPr="005D4729">
              <w:t> </w:t>
            </w:r>
            <w:r w:rsidRPr="005D4729">
              <w:t>57</w:t>
            </w:r>
            <w:r w:rsidR="00C7380F">
              <w:noBreakHyphen/>
            </w:r>
            <w:r w:rsidRPr="005D4729">
              <w:t>I in Schedule</w:t>
            </w:r>
            <w:r w:rsidR="00FD3F14" w:rsidRPr="005D4729">
              <w:t> </w:t>
            </w:r>
            <w:r w:rsidRPr="005D4729">
              <w:t>2D to the</w:t>
            </w:r>
            <w:r w:rsidRPr="005D4729">
              <w:rPr>
                <w:i/>
              </w:rPr>
              <w:t xml:space="preserve"> Income Tax Assessment Act 1936</w:t>
            </w:r>
            <w:r w:rsidRPr="005D4729">
              <w:t>;</w:t>
            </w:r>
          </w:p>
          <w:p w:rsidR="00F9073D" w:rsidRPr="005D4729" w:rsidRDefault="00F9073D" w:rsidP="00946CDE">
            <w:pPr>
              <w:pStyle w:val="Tablea"/>
            </w:pPr>
            <w:r w:rsidRPr="005D4729">
              <w:t>(c) former subsection</w:t>
            </w:r>
            <w:r w:rsidR="00FD3F14" w:rsidRPr="005D4729">
              <w:t> </w:t>
            </w:r>
            <w:r w:rsidRPr="005D4729">
              <w:t>58</w:t>
            </w:r>
            <w:r w:rsidR="00C7380F">
              <w:noBreakHyphen/>
            </w:r>
            <w:r w:rsidRPr="005D4729">
              <w:t xml:space="preserve">20(4) of the </w:t>
            </w:r>
            <w:r w:rsidRPr="005D4729">
              <w:rPr>
                <w:i/>
              </w:rPr>
              <w:t>Income Tax Assessment Act 1997</w:t>
            </w:r>
          </w:p>
        </w:tc>
        <w:tc>
          <w:tcPr>
            <w:tcW w:w="3177" w:type="dxa"/>
            <w:tcBorders>
              <w:top w:val="single" w:sz="12" w:space="0" w:color="auto"/>
              <w:bottom w:val="single" w:sz="4" w:space="0" w:color="auto"/>
            </w:tcBorders>
            <w:shd w:val="clear" w:color="auto" w:fill="auto"/>
          </w:tcPr>
          <w:p w:rsidR="00F9073D" w:rsidRPr="005D4729" w:rsidRDefault="00F9073D" w:rsidP="00946CDE">
            <w:pPr>
              <w:pStyle w:val="Tabletext"/>
            </w:pPr>
            <w:r w:rsidRPr="005D4729">
              <w:t>The difference between:</w:t>
            </w:r>
          </w:p>
          <w:p w:rsidR="00F9073D" w:rsidRPr="005D4729" w:rsidRDefault="00F9073D" w:rsidP="00946CDE">
            <w:pPr>
              <w:pStyle w:val="Tablea"/>
            </w:pPr>
            <w:r w:rsidRPr="005D4729">
              <w:t>(a) the amount treated as being the cost of the asset under that provision; and</w:t>
            </w:r>
          </w:p>
          <w:p w:rsidR="00F9073D" w:rsidRPr="005D4729" w:rsidRDefault="00F9073D" w:rsidP="00946CDE">
            <w:pPr>
              <w:pStyle w:val="Tablea"/>
            </w:pPr>
            <w:r w:rsidRPr="005D4729">
              <w:t>(b) the total amount treated under that provision as being the deductions for depreciation of the asset before the transition time mentioned in that provision</w:t>
            </w:r>
          </w:p>
        </w:tc>
      </w:tr>
      <w:tr w:rsidR="00F9073D" w:rsidRPr="005D4729" w:rsidTr="001B6B87">
        <w:tc>
          <w:tcPr>
            <w:tcW w:w="336" w:type="dxa"/>
            <w:tcBorders>
              <w:bottom w:val="single" w:sz="12" w:space="0" w:color="auto"/>
            </w:tcBorders>
            <w:shd w:val="clear" w:color="auto" w:fill="auto"/>
          </w:tcPr>
          <w:p w:rsidR="00F9073D" w:rsidRPr="005D4729" w:rsidRDefault="00F9073D" w:rsidP="000E5DC6">
            <w:pPr>
              <w:pStyle w:val="Tabletext"/>
              <w:keepNext/>
            </w:pPr>
            <w:r w:rsidRPr="005D4729">
              <w:lastRenderedPageBreak/>
              <w:t>2</w:t>
            </w:r>
          </w:p>
        </w:tc>
        <w:tc>
          <w:tcPr>
            <w:tcW w:w="3822" w:type="dxa"/>
            <w:tcBorders>
              <w:bottom w:val="single" w:sz="12" w:space="0" w:color="auto"/>
            </w:tcBorders>
            <w:shd w:val="clear" w:color="auto" w:fill="auto"/>
          </w:tcPr>
          <w:p w:rsidR="00F9073D" w:rsidRPr="005D4729" w:rsidRDefault="00F9073D" w:rsidP="000E5DC6">
            <w:pPr>
              <w:pStyle w:val="Tabletext"/>
            </w:pPr>
            <w:r w:rsidRPr="005D4729">
              <w:t xml:space="preserve">One of the following subsections of the </w:t>
            </w:r>
            <w:r w:rsidRPr="005D4729">
              <w:rPr>
                <w:i/>
              </w:rPr>
              <w:t>Income Tax Assessment Act 1997</w:t>
            </w:r>
            <w:r w:rsidRPr="005D4729">
              <w:t xml:space="preserve"> applied to the entity:</w:t>
            </w:r>
          </w:p>
          <w:p w:rsidR="00F9073D" w:rsidRPr="005D4729" w:rsidRDefault="00F9073D" w:rsidP="000E5DC6">
            <w:pPr>
              <w:pStyle w:val="Tablea"/>
            </w:pPr>
            <w:r w:rsidRPr="005D4729">
              <w:t>(a) former subsection</w:t>
            </w:r>
            <w:r w:rsidR="00FD3F14" w:rsidRPr="005D4729">
              <w:t> </w:t>
            </w:r>
            <w:r w:rsidRPr="005D4729">
              <w:t>58</w:t>
            </w:r>
            <w:r w:rsidR="00C7380F">
              <w:noBreakHyphen/>
            </w:r>
            <w:r w:rsidRPr="005D4729">
              <w:t>20(5);</w:t>
            </w:r>
          </w:p>
          <w:p w:rsidR="00F9073D" w:rsidRPr="005D4729" w:rsidRDefault="00F9073D" w:rsidP="000E5DC6">
            <w:pPr>
              <w:pStyle w:val="Tablea"/>
            </w:pPr>
            <w:r w:rsidRPr="005D4729">
              <w:t>(b) 58</w:t>
            </w:r>
            <w:r w:rsidR="00C7380F">
              <w:noBreakHyphen/>
            </w:r>
            <w:r w:rsidRPr="005D4729">
              <w:t>70(3)</w:t>
            </w:r>
          </w:p>
        </w:tc>
        <w:tc>
          <w:tcPr>
            <w:tcW w:w="3177" w:type="dxa"/>
            <w:tcBorders>
              <w:bottom w:val="single" w:sz="12" w:space="0" w:color="auto"/>
            </w:tcBorders>
            <w:shd w:val="clear" w:color="auto" w:fill="auto"/>
          </w:tcPr>
          <w:p w:rsidR="00F9073D" w:rsidRPr="005D4729" w:rsidRDefault="00F9073D" w:rsidP="000E5DC6">
            <w:pPr>
              <w:pStyle w:val="Tabletext"/>
            </w:pPr>
            <w:r w:rsidRPr="005D4729">
              <w:t>The amount treated as being the cost, or the first element of the cost, of the asset under that subsection</w:t>
            </w:r>
          </w:p>
        </w:tc>
      </w:tr>
    </w:tbl>
    <w:p w:rsidR="00F9073D" w:rsidRPr="005D4729" w:rsidRDefault="00F9073D" w:rsidP="00F9073D">
      <w:pPr>
        <w:pStyle w:val="SubsectionHead"/>
      </w:pPr>
      <w:r w:rsidRPr="005D4729">
        <w:t>If asset sale situation affected asset’s cost for chosen transitional entity</w:t>
      </w:r>
    </w:p>
    <w:p w:rsidR="00F9073D" w:rsidRPr="005D4729" w:rsidRDefault="00F9073D" w:rsidP="002B75AC">
      <w:pPr>
        <w:pStyle w:val="subsection"/>
      </w:pPr>
      <w:r w:rsidRPr="005D4729">
        <w:tab/>
        <w:t>(4)</w:t>
      </w:r>
      <w:r w:rsidRPr="005D4729">
        <w:tab/>
        <w:t>If:</w:t>
      </w:r>
    </w:p>
    <w:p w:rsidR="00F9073D" w:rsidRPr="005D4729" w:rsidRDefault="00F9073D" w:rsidP="00F9073D">
      <w:pPr>
        <w:pStyle w:val="paragraph"/>
      </w:pPr>
      <w:r w:rsidRPr="005D4729">
        <w:tab/>
        <w:t>(a)</w:t>
      </w:r>
      <w:r w:rsidRPr="005D4729">
        <w:tab/>
        <w:t>on or after 4</w:t>
      </w:r>
      <w:r w:rsidR="00FD3F14" w:rsidRPr="005D4729">
        <w:t> </w:t>
      </w:r>
      <w:r w:rsidRPr="005D4729">
        <w:t>August 1997, an entity (whether the chosen transitional entity or another entity) acquired the asset in connection with the acquisition of a business from the tax exempt vendor (within the meaning of those terms given by Division</w:t>
      </w:r>
      <w:r w:rsidR="00FD3F14" w:rsidRPr="005D4729">
        <w:t> </w:t>
      </w:r>
      <w:r w:rsidRPr="005D4729">
        <w:t xml:space="preserve">58 of the </w:t>
      </w:r>
      <w:r w:rsidRPr="005D4729">
        <w:rPr>
          <w:i/>
        </w:rPr>
        <w:t>Income Tax Assessment Act 1997</w:t>
      </w:r>
      <w:r w:rsidRPr="005D4729">
        <w:t>, as that Division applied to the acquisition); and</w:t>
      </w:r>
    </w:p>
    <w:p w:rsidR="00F9073D" w:rsidRPr="005D4729" w:rsidRDefault="00F9073D" w:rsidP="00F9073D">
      <w:pPr>
        <w:pStyle w:val="paragraph"/>
      </w:pPr>
      <w:r w:rsidRPr="005D4729">
        <w:tab/>
        <w:t>(b)</w:t>
      </w:r>
      <w:r w:rsidRPr="005D4729">
        <w:tab/>
        <w:t>because of the acquisition, that Division directly or indirectly affected how much the chosen transitional entity could deduct for the asset; and</w:t>
      </w:r>
    </w:p>
    <w:p w:rsidR="00F9073D" w:rsidRPr="005D4729" w:rsidRDefault="00F9073D" w:rsidP="00F9073D">
      <w:pPr>
        <w:pStyle w:val="paragraph"/>
      </w:pPr>
      <w:r w:rsidRPr="005D4729">
        <w:tab/>
        <w:t>(c)</w:t>
      </w:r>
      <w:r w:rsidRPr="005D4729">
        <w:tab/>
        <w:t>that effect was partly due to the amount described in an item of the table being worked out for that entity directly or indirectly by reference to a provision of that Division specified in the item; and</w:t>
      </w:r>
    </w:p>
    <w:p w:rsidR="00F9073D" w:rsidRPr="005D4729" w:rsidRDefault="00F9073D" w:rsidP="007775F5">
      <w:pPr>
        <w:pStyle w:val="paragraph"/>
        <w:keepNext/>
        <w:keepLines/>
      </w:pPr>
      <w:r w:rsidRPr="005D4729">
        <w:tab/>
        <w:t>(d)</w:t>
      </w:r>
      <w:r w:rsidRPr="005D4729">
        <w:tab/>
        <w:t>that amount is less than it would have been apart from that provision;</w:t>
      </w:r>
    </w:p>
    <w:p w:rsidR="00F9073D" w:rsidRPr="005D4729" w:rsidRDefault="00F9073D" w:rsidP="00F9073D">
      <w:pPr>
        <w:pStyle w:val="subsection2"/>
      </w:pPr>
      <w:r w:rsidRPr="005D4729">
        <w:t>the difference is added to the step 1 amount.</w:t>
      </w:r>
    </w:p>
    <w:p w:rsidR="00F9073D" w:rsidRPr="005D4729" w:rsidRDefault="00F9073D" w:rsidP="000E5DC6"/>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1750"/>
        <w:gridCol w:w="1820"/>
        <w:gridCol w:w="3429"/>
      </w:tblGrid>
      <w:tr w:rsidR="00F9073D" w:rsidRPr="005D4729" w:rsidTr="001B6B87">
        <w:trPr>
          <w:tblHeader/>
        </w:trPr>
        <w:tc>
          <w:tcPr>
            <w:tcW w:w="7335" w:type="dxa"/>
            <w:gridSpan w:val="4"/>
            <w:tcBorders>
              <w:top w:val="single" w:sz="12" w:space="0" w:color="auto"/>
              <w:bottom w:val="single" w:sz="6" w:space="0" w:color="auto"/>
            </w:tcBorders>
            <w:shd w:val="clear" w:color="auto" w:fill="auto"/>
          </w:tcPr>
          <w:p w:rsidR="00F9073D" w:rsidRPr="005D4729" w:rsidRDefault="00F9073D" w:rsidP="003944EF">
            <w:pPr>
              <w:pStyle w:val="TableHeading"/>
            </w:pPr>
            <w:r w:rsidRPr="005D4729">
              <w:lastRenderedPageBreak/>
              <w:t>Amounts and provisions for different dates of acquisition</w:t>
            </w:r>
          </w:p>
        </w:tc>
      </w:tr>
      <w:tr w:rsidR="00F9073D" w:rsidRPr="005D4729" w:rsidTr="001B6B87">
        <w:trPr>
          <w:tblHeader/>
        </w:trPr>
        <w:tc>
          <w:tcPr>
            <w:tcW w:w="336" w:type="dxa"/>
            <w:tcBorders>
              <w:top w:val="single" w:sz="6" w:space="0" w:color="auto"/>
              <w:bottom w:val="single" w:sz="12" w:space="0" w:color="auto"/>
            </w:tcBorders>
            <w:shd w:val="clear" w:color="auto" w:fill="auto"/>
          </w:tcPr>
          <w:p w:rsidR="00F9073D" w:rsidRPr="005D4729" w:rsidRDefault="00F9073D" w:rsidP="000E5DC6">
            <w:pPr>
              <w:pStyle w:val="Tabletext"/>
              <w:keepNext/>
              <w:rPr>
                <w:b/>
              </w:rPr>
            </w:pPr>
          </w:p>
        </w:tc>
        <w:tc>
          <w:tcPr>
            <w:tcW w:w="1750"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Date of the acquisition</w:t>
            </w:r>
          </w:p>
        </w:tc>
        <w:tc>
          <w:tcPr>
            <w:tcW w:w="1820"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Amount</w:t>
            </w:r>
          </w:p>
        </w:tc>
        <w:tc>
          <w:tcPr>
            <w:tcW w:w="3429"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Provision of Division</w:t>
            </w:r>
            <w:r w:rsidR="00FD3F14" w:rsidRPr="005D4729">
              <w:rPr>
                <w:b/>
              </w:rPr>
              <w:t> </w:t>
            </w:r>
            <w:r w:rsidRPr="005D4729">
              <w:rPr>
                <w:b/>
              </w:rPr>
              <w:t xml:space="preserve">58 of the </w:t>
            </w:r>
            <w:r w:rsidRPr="005D4729">
              <w:rPr>
                <w:b/>
                <w:i/>
              </w:rPr>
              <w:t>Income Tax Assessment Act 1997</w:t>
            </w:r>
            <w:r w:rsidRPr="005D4729">
              <w:rPr>
                <w:b/>
              </w:rPr>
              <w:t xml:space="preserve"> applying to the acquisition and the working out of the amount</w:t>
            </w:r>
          </w:p>
        </w:tc>
      </w:tr>
      <w:tr w:rsidR="00F9073D" w:rsidRPr="005D4729" w:rsidTr="001B6B87">
        <w:tc>
          <w:tcPr>
            <w:tcW w:w="336" w:type="dxa"/>
            <w:tcBorders>
              <w:top w:val="single" w:sz="12" w:space="0" w:color="auto"/>
            </w:tcBorders>
            <w:shd w:val="clear" w:color="auto" w:fill="auto"/>
          </w:tcPr>
          <w:p w:rsidR="00F9073D" w:rsidRPr="005D4729" w:rsidRDefault="00F9073D" w:rsidP="00F9073D">
            <w:pPr>
              <w:pStyle w:val="Tabletext"/>
            </w:pPr>
            <w:r w:rsidRPr="005D4729">
              <w:t>1</w:t>
            </w:r>
          </w:p>
        </w:tc>
        <w:tc>
          <w:tcPr>
            <w:tcW w:w="1750" w:type="dxa"/>
            <w:tcBorders>
              <w:top w:val="single" w:sz="12" w:space="0" w:color="auto"/>
            </w:tcBorders>
            <w:shd w:val="clear" w:color="auto" w:fill="auto"/>
          </w:tcPr>
          <w:p w:rsidR="00F9073D" w:rsidRPr="005D4729" w:rsidRDefault="00F9073D" w:rsidP="00F9073D">
            <w:pPr>
              <w:pStyle w:val="Tabletext"/>
            </w:pPr>
            <w:r w:rsidRPr="005D4729">
              <w:t xml:space="preserve">Before </w:t>
            </w:r>
            <w:r w:rsidR="00EB3B5E">
              <w:t>1 July</w:t>
            </w:r>
            <w:r w:rsidRPr="005D4729">
              <w:t xml:space="preserve"> 2001</w:t>
            </w:r>
          </w:p>
        </w:tc>
        <w:tc>
          <w:tcPr>
            <w:tcW w:w="1820" w:type="dxa"/>
            <w:tcBorders>
              <w:top w:val="single" w:sz="12" w:space="0" w:color="auto"/>
            </w:tcBorders>
            <w:shd w:val="clear" w:color="auto" w:fill="auto"/>
          </w:tcPr>
          <w:p w:rsidR="00F9073D" w:rsidRPr="005D4729" w:rsidRDefault="00F9073D" w:rsidP="00F9073D">
            <w:pPr>
              <w:pStyle w:val="Tabletext"/>
            </w:pPr>
            <w:r w:rsidRPr="005D4729">
              <w:t>Cost of the asset</w:t>
            </w:r>
          </w:p>
        </w:tc>
        <w:tc>
          <w:tcPr>
            <w:tcW w:w="3429" w:type="dxa"/>
            <w:tcBorders>
              <w:top w:val="single" w:sz="12" w:space="0" w:color="auto"/>
            </w:tcBorders>
            <w:shd w:val="clear" w:color="auto" w:fill="auto"/>
          </w:tcPr>
          <w:p w:rsidR="00F9073D" w:rsidRPr="005D4729" w:rsidRDefault="00F9073D" w:rsidP="00F9073D">
            <w:pPr>
              <w:pStyle w:val="Tabletext"/>
            </w:pPr>
            <w:r w:rsidRPr="005D4729">
              <w:t>Former section</w:t>
            </w:r>
            <w:r w:rsidR="00FD3F14" w:rsidRPr="005D4729">
              <w:t> </w:t>
            </w:r>
            <w:r w:rsidRPr="005D4729">
              <w:t>58</w:t>
            </w:r>
            <w:r w:rsidR="00C7380F">
              <w:noBreakHyphen/>
            </w:r>
            <w:r w:rsidRPr="005D4729">
              <w:t>160</w:t>
            </w:r>
          </w:p>
        </w:tc>
      </w:tr>
      <w:tr w:rsidR="00F9073D" w:rsidRPr="005D4729" w:rsidTr="001B6B87">
        <w:tc>
          <w:tcPr>
            <w:tcW w:w="336" w:type="dxa"/>
            <w:tcBorders>
              <w:bottom w:val="single" w:sz="4" w:space="0" w:color="auto"/>
            </w:tcBorders>
            <w:shd w:val="clear" w:color="auto" w:fill="auto"/>
          </w:tcPr>
          <w:p w:rsidR="00F9073D" w:rsidRPr="005D4729" w:rsidRDefault="00F9073D" w:rsidP="00F9073D">
            <w:pPr>
              <w:pStyle w:val="Tabletext"/>
            </w:pPr>
            <w:r w:rsidRPr="005D4729">
              <w:t>2</w:t>
            </w:r>
          </w:p>
        </w:tc>
        <w:tc>
          <w:tcPr>
            <w:tcW w:w="1750" w:type="dxa"/>
            <w:tcBorders>
              <w:bottom w:val="single" w:sz="4" w:space="0" w:color="auto"/>
            </w:tcBorders>
            <w:shd w:val="clear" w:color="auto" w:fill="auto"/>
          </w:tcPr>
          <w:p w:rsidR="00F9073D" w:rsidRPr="005D4729" w:rsidRDefault="00F9073D" w:rsidP="00F9073D">
            <w:pPr>
              <w:pStyle w:val="Tabletext"/>
            </w:pPr>
            <w:r w:rsidRPr="005D4729">
              <w:t xml:space="preserve">Before </w:t>
            </w:r>
            <w:r w:rsidR="00EB3B5E">
              <w:t>1 July</w:t>
            </w:r>
            <w:r w:rsidRPr="005D4729">
              <w:t xml:space="preserve"> 2001</w:t>
            </w:r>
          </w:p>
        </w:tc>
        <w:tc>
          <w:tcPr>
            <w:tcW w:w="1820" w:type="dxa"/>
            <w:tcBorders>
              <w:bottom w:val="single" w:sz="4" w:space="0" w:color="auto"/>
            </w:tcBorders>
            <w:shd w:val="clear" w:color="auto" w:fill="auto"/>
          </w:tcPr>
          <w:p w:rsidR="00F9073D" w:rsidRPr="005D4729" w:rsidRDefault="00F9073D" w:rsidP="00F9073D">
            <w:pPr>
              <w:pStyle w:val="Tabletext"/>
            </w:pPr>
            <w:r w:rsidRPr="005D4729">
              <w:t>Cost of the asset</w:t>
            </w:r>
          </w:p>
        </w:tc>
        <w:tc>
          <w:tcPr>
            <w:tcW w:w="3429" w:type="dxa"/>
            <w:tcBorders>
              <w:bottom w:val="single" w:sz="4" w:space="0" w:color="auto"/>
            </w:tcBorders>
            <w:shd w:val="clear" w:color="auto" w:fill="auto"/>
          </w:tcPr>
          <w:p w:rsidR="00F9073D" w:rsidRPr="005D4729" w:rsidRDefault="00F9073D" w:rsidP="00F9073D">
            <w:pPr>
              <w:pStyle w:val="Tabletext"/>
            </w:pPr>
            <w:r w:rsidRPr="005D4729">
              <w:t>Former section</w:t>
            </w:r>
            <w:r w:rsidR="00FD3F14" w:rsidRPr="005D4729">
              <w:t> </w:t>
            </w:r>
            <w:r w:rsidRPr="005D4729">
              <w:t>58</w:t>
            </w:r>
            <w:r w:rsidR="00C7380F">
              <w:noBreakHyphen/>
            </w:r>
            <w:r w:rsidRPr="005D4729">
              <w:t>220</w:t>
            </w:r>
          </w:p>
        </w:tc>
      </w:tr>
      <w:tr w:rsidR="00F9073D" w:rsidRPr="005D4729" w:rsidTr="001B6B87">
        <w:tc>
          <w:tcPr>
            <w:tcW w:w="336" w:type="dxa"/>
            <w:tcBorders>
              <w:bottom w:val="single" w:sz="12" w:space="0" w:color="auto"/>
            </w:tcBorders>
            <w:shd w:val="clear" w:color="auto" w:fill="auto"/>
          </w:tcPr>
          <w:p w:rsidR="00F9073D" w:rsidRPr="005D4729" w:rsidRDefault="00F9073D" w:rsidP="00F9073D">
            <w:pPr>
              <w:pStyle w:val="Tabletext"/>
            </w:pPr>
            <w:r w:rsidRPr="005D4729">
              <w:t>3</w:t>
            </w:r>
          </w:p>
        </w:tc>
        <w:tc>
          <w:tcPr>
            <w:tcW w:w="1750" w:type="dxa"/>
            <w:tcBorders>
              <w:bottom w:val="single" w:sz="12" w:space="0" w:color="auto"/>
            </w:tcBorders>
            <w:shd w:val="clear" w:color="auto" w:fill="auto"/>
          </w:tcPr>
          <w:p w:rsidR="00F9073D" w:rsidRPr="005D4729" w:rsidRDefault="00F9073D" w:rsidP="00F9073D">
            <w:pPr>
              <w:pStyle w:val="Tabletext"/>
            </w:pPr>
            <w:r w:rsidRPr="005D4729">
              <w:t xml:space="preserve">After </w:t>
            </w:r>
            <w:r w:rsidR="001E5ACC" w:rsidRPr="005D4729">
              <w:t>30 June</w:t>
            </w:r>
            <w:r w:rsidRPr="005D4729">
              <w:t xml:space="preserve"> 2001</w:t>
            </w:r>
          </w:p>
        </w:tc>
        <w:tc>
          <w:tcPr>
            <w:tcW w:w="1820" w:type="dxa"/>
            <w:tcBorders>
              <w:bottom w:val="single" w:sz="12" w:space="0" w:color="auto"/>
            </w:tcBorders>
            <w:shd w:val="clear" w:color="auto" w:fill="auto"/>
          </w:tcPr>
          <w:p w:rsidR="00F9073D" w:rsidRPr="005D4729" w:rsidRDefault="00F9073D" w:rsidP="00F9073D">
            <w:pPr>
              <w:pStyle w:val="Tabletext"/>
            </w:pPr>
            <w:r w:rsidRPr="005D4729">
              <w:t>First element of the cost of the asset</w:t>
            </w:r>
          </w:p>
        </w:tc>
        <w:tc>
          <w:tcPr>
            <w:tcW w:w="3429" w:type="dxa"/>
            <w:tcBorders>
              <w:bottom w:val="single" w:sz="12" w:space="0" w:color="auto"/>
            </w:tcBorders>
            <w:shd w:val="clear" w:color="auto" w:fill="auto"/>
          </w:tcPr>
          <w:p w:rsidR="00F9073D" w:rsidRPr="005D4729" w:rsidRDefault="00F9073D" w:rsidP="00F9073D">
            <w:pPr>
              <w:pStyle w:val="Tabletext"/>
            </w:pPr>
            <w:r w:rsidRPr="005D4729">
              <w:t>Subsection</w:t>
            </w:r>
            <w:r w:rsidR="00FD3F14" w:rsidRPr="005D4729">
              <w:t> </w:t>
            </w:r>
            <w:r w:rsidRPr="005D4729">
              <w:t>58</w:t>
            </w:r>
            <w:r w:rsidR="00C7380F">
              <w:noBreakHyphen/>
            </w:r>
            <w:r w:rsidRPr="005D4729">
              <w:t>70(5)</w:t>
            </w:r>
          </w:p>
        </w:tc>
      </w:tr>
    </w:tbl>
    <w:p w:rsidR="00F9073D" w:rsidRPr="005D4729" w:rsidRDefault="00F9073D" w:rsidP="00F9073D">
      <w:pPr>
        <w:pStyle w:val="notetext"/>
      </w:pPr>
      <w:r w:rsidRPr="005D4729">
        <w:t>Note 1:</w:t>
      </w:r>
      <w:r w:rsidRPr="005D4729">
        <w:tab/>
        <w:t>As originally enacted, Division</w:t>
      </w:r>
      <w:r w:rsidR="00FD3F14" w:rsidRPr="005D4729">
        <w:t> </w:t>
      </w:r>
      <w:r w:rsidRPr="005D4729">
        <w:t xml:space="preserve">58 of the </w:t>
      </w:r>
      <w:r w:rsidRPr="005D4729">
        <w:rPr>
          <w:i/>
        </w:rPr>
        <w:t>Income Tax Assessment Act 1997</w:t>
      </w:r>
      <w:r w:rsidRPr="005D4729">
        <w:t xml:space="preserve"> applied to acquisitions on or after 4</w:t>
      </w:r>
      <w:r w:rsidR="00FD3F14" w:rsidRPr="005D4729">
        <w:t> </w:t>
      </w:r>
      <w:r w:rsidRPr="005D4729">
        <w:t>August 1997. That Act was later amended to replace Division</w:t>
      </w:r>
      <w:r w:rsidR="00FD3F14" w:rsidRPr="005D4729">
        <w:t> </w:t>
      </w:r>
      <w:r w:rsidRPr="005D4729">
        <w:t>58, with the replacement Division</w:t>
      </w:r>
      <w:r w:rsidR="00FD3F14" w:rsidRPr="005D4729">
        <w:t> </w:t>
      </w:r>
      <w:r w:rsidRPr="005D4729">
        <w:t xml:space="preserve">58 applying to acquisitions on or after </w:t>
      </w:r>
      <w:r w:rsidR="00EB3B5E">
        <w:t>1 July</w:t>
      </w:r>
      <w:r w:rsidRPr="005D4729">
        <w:t xml:space="preserve"> 2001.</w:t>
      </w:r>
    </w:p>
    <w:p w:rsidR="00F9073D" w:rsidRPr="005D4729" w:rsidRDefault="00F9073D" w:rsidP="00F9073D">
      <w:pPr>
        <w:pStyle w:val="notetext"/>
      </w:pPr>
      <w:r w:rsidRPr="005D4729">
        <w:t>Note 2:</w:t>
      </w:r>
      <w:r w:rsidRPr="005D4729">
        <w:tab/>
        <w:t>Division</w:t>
      </w:r>
      <w:r w:rsidR="00FD3F14" w:rsidRPr="005D4729">
        <w:t> </w:t>
      </w:r>
      <w:r w:rsidRPr="005D4729">
        <w:t xml:space="preserve">58 of the </w:t>
      </w:r>
      <w:r w:rsidRPr="005D4729">
        <w:rPr>
          <w:i/>
        </w:rPr>
        <w:t>Income Tax Assessment Act 1997</w:t>
      </w:r>
      <w:r w:rsidR="00486799" w:rsidRPr="005D4729">
        <w:t> </w:t>
      </w:r>
      <w:r w:rsidRPr="005D4729">
        <w:t xml:space="preserve">may, for example, have </w:t>
      </w:r>
      <w:r w:rsidRPr="005D4729">
        <w:rPr>
          <w:i/>
        </w:rPr>
        <w:t>indirectly</w:t>
      </w:r>
      <w:r w:rsidRPr="005D4729">
        <w:t xml:space="preserve"> affected how much the chosen transitional entity could deduct for the asset because:</w:t>
      </w:r>
    </w:p>
    <w:p w:rsidR="00F9073D" w:rsidRPr="005D4729" w:rsidRDefault="00F9073D" w:rsidP="00FF19D1">
      <w:pPr>
        <w:pStyle w:val="notepara"/>
      </w:pPr>
      <w:r w:rsidRPr="005D4729">
        <w:t>(a)</w:t>
      </w:r>
      <w:r w:rsidRPr="005D4729">
        <w:tab/>
        <w:t>that Division affected the amount that could be deducted by an entity that held the asset before the chosen transitional entity; and</w:t>
      </w:r>
    </w:p>
    <w:p w:rsidR="00F9073D" w:rsidRPr="005D4729" w:rsidRDefault="00F9073D" w:rsidP="00FF19D1">
      <w:pPr>
        <w:pStyle w:val="notepara"/>
      </w:pPr>
      <w:r w:rsidRPr="005D4729">
        <w:t>(b)</w:t>
      </w:r>
      <w:r w:rsidRPr="005D4729">
        <w:tab/>
        <w:t>that effect extended to the chosen transitional entity because of roll</w:t>
      </w:r>
      <w:r w:rsidR="00C7380F">
        <w:noBreakHyphen/>
      </w:r>
      <w:r w:rsidRPr="005D4729">
        <w:t>over relief.</w:t>
      </w:r>
    </w:p>
    <w:p w:rsidR="00F9073D" w:rsidRPr="005D4729" w:rsidRDefault="00F9073D" w:rsidP="00163128">
      <w:pPr>
        <w:pStyle w:val="ActHead3"/>
        <w:pageBreakBefore/>
      </w:pPr>
      <w:bookmarkStart w:id="660" w:name="_Toc138776510"/>
      <w:r w:rsidRPr="00C7380F">
        <w:rPr>
          <w:rStyle w:val="CharDivNo"/>
        </w:rPr>
        <w:lastRenderedPageBreak/>
        <w:t>Division</w:t>
      </w:r>
      <w:r w:rsidR="00FD3F14" w:rsidRPr="00C7380F">
        <w:rPr>
          <w:rStyle w:val="CharDivNo"/>
        </w:rPr>
        <w:t> </w:t>
      </w:r>
      <w:r w:rsidRPr="00C7380F">
        <w:rPr>
          <w:rStyle w:val="CharDivNo"/>
        </w:rPr>
        <w:t>701A</w:t>
      </w:r>
      <w:r w:rsidRPr="005D4729">
        <w:t>—</w:t>
      </w:r>
      <w:r w:rsidRPr="00C7380F">
        <w:rPr>
          <w:rStyle w:val="CharDivText"/>
        </w:rPr>
        <w:t>Modified application of provisions of Income Tax Assessment Act 1997 for entities with continuing majority ownership from 27</w:t>
      </w:r>
      <w:r w:rsidR="00FD3F14" w:rsidRPr="00C7380F">
        <w:rPr>
          <w:rStyle w:val="CharDivText"/>
        </w:rPr>
        <w:t> </w:t>
      </w:r>
      <w:r w:rsidRPr="00C7380F">
        <w:rPr>
          <w:rStyle w:val="CharDivText"/>
        </w:rPr>
        <w:t>June 2002 until joining a consolidated group</w:t>
      </w:r>
      <w:bookmarkEnd w:id="660"/>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701A</w:t>
      </w:r>
      <w:r w:rsidR="00C7380F">
        <w:noBreakHyphen/>
      </w:r>
      <w:r w:rsidRPr="005D4729">
        <w:t>1</w:t>
      </w:r>
      <w:r w:rsidRPr="005D4729">
        <w:tab/>
        <w:t>Continuing majority</w:t>
      </w:r>
      <w:r w:rsidR="00C7380F">
        <w:noBreakHyphen/>
      </w:r>
      <w:r w:rsidRPr="005D4729">
        <w:t>owned entity, designated group etc.</w:t>
      </w:r>
    </w:p>
    <w:p w:rsidR="00F9073D" w:rsidRPr="005D4729" w:rsidRDefault="00F9073D" w:rsidP="00F9073D">
      <w:pPr>
        <w:pStyle w:val="TofSectsSection"/>
      </w:pPr>
      <w:r w:rsidRPr="005D4729">
        <w:t>701A</w:t>
      </w:r>
      <w:r w:rsidR="00C7380F">
        <w:noBreakHyphen/>
      </w:r>
      <w:r w:rsidRPr="005D4729">
        <w:t>5</w:t>
      </w:r>
      <w:r w:rsidRPr="005D4729">
        <w:tab/>
        <w:t>Modified application of Part</w:t>
      </w:r>
      <w:r w:rsidR="00FD3F14" w:rsidRPr="005D4729">
        <w:t> </w:t>
      </w:r>
      <w:r w:rsidRPr="005D4729">
        <w:t>3</w:t>
      </w:r>
      <w:r w:rsidR="00C7380F">
        <w:noBreakHyphen/>
      </w:r>
      <w:r w:rsidRPr="005D4729">
        <w:t xml:space="preserve">90 of </w:t>
      </w:r>
      <w:r w:rsidRPr="005D4729">
        <w:rPr>
          <w:rStyle w:val="CharItalic"/>
        </w:rPr>
        <w:t>Income Tax Assessment Act 1997</w:t>
      </w:r>
      <w:r w:rsidRPr="005D4729">
        <w:t xml:space="preserve"> to trading stock of continuing majority</w:t>
      </w:r>
      <w:r w:rsidR="00C7380F">
        <w:noBreakHyphen/>
      </w:r>
      <w:r w:rsidRPr="005D4729">
        <w:t>owned entity</w:t>
      </w:r>
    </w:p>
    <w:p w:rsidR="00ED4124" w:rsidRPr="005D4729" w:rsidRDefault="00ED4124" w:rsidP="00ED4124">
      <w:pPr>
        <w:pStyle w:val="TofSectsSection"/>
      </w:pPr>
      <w:r w:rsidRPr="005D4729">
        <w:t>701A</w:t>
      </w:r>
      <w:r w:rsidR="00C7380F">
        <w:noBreakHyphen/>
      </w:r>
      <w:r w:rsidRPr="005D4729">
        <w:t>7</w:t>
      </w:r>
      <w:r w:rsidRPr="005D4729">
        <w:tab/>
        <w:t>Modified application of Part</w:t>
      </w:r>
      <w:r w:rsidR="00FD3F14" w:rsidRPr="005D4729">
        <w:t> </w:t>
      </w:r>
      <w:r w:rsidRPr="005D4729">
        <w:t>3</w:t>
      </w:r>
      <w:r w:rsidR="00C7380F">
        <w:noBreakHyphen/>
      </w:r>
      <w:r w:rsidRPr="005D4729">
        <w:t xml:space="preserve">90 of </w:t>
      </w:r>
      <w:r w:rsidRPr="005D4729">
        <w:rPr>
          <w:i/>
        </w:rPr>
        <w:t>Income Tax Assessment Act 1997</w:t>
      </w:r>
      <w:r w:rsidRPr="005D4729">
        <w:t xml:space="preserve"> to registered emissions units of continuing majority</w:t>
      </w:r>
      <w:r w:rsidR="00C7380F">
        <w:noBreakHyphen/>
      </w:r>
      <w:r w:rsidRPr="005D4729">
        <w:t>owned entity</w:t>
      </w:r>
    </w:p>
    <w:p w:rsidR="00F9073D" w:rsidRPr="005D4729" w:rsidRDefault="00F9073D" w:rsidP="00F9073D">
      <w:pPr>
        <w:pStyle w:val="TofSectsSection"/>
      </w:pPr>
      <w:r w:rsidRPr="005D4729">
        <w:t>701A</w:t>
      </w:r>
      <w:r w:rsidR="00C7380F">
        <w:noBreakHyphen/>
      </w:r>
      <w:r w:rsidRPr="005D4729">
        <w:t>10</w:t>
      </w:r>
      <w:r w:rsidRPr="005D4729">
        <w:tab/>
        <w:t>Modified application of Part</w:t>
      </w:r>
      <w:r w:rsidR="00FD3F14" w:rsidRPr="005D4729">
        <w:t> </w:t>
      </w:r>
      <w:r w:rsidRPr="005D4729">
        <w:t>3</w:t>
      </w:r>
      <w:r w:rsidR="00C7380F">
        <w:noBreakHyphen/>
      </w:r>
      <w:r w:rsidRPr="005D4729">
        <w:t xml:space="preserve">90 of </w:t>
      </w:r>
      <w:r w:rsidRPr="005D4729">
        <w:rPr>
          <w:rStyle w:val="CharItalic"/>
        </w:rPr>
        <w:t>Income Tax Assessment Act 1997</w:t>
      </w:r>
      <w:r w:rsidRPr="005D4729">
        <w:t xml:space="preserve"> to certain internally generated assets of continuing majority</w:t>
      </w:r>
      <w:r w:rsidR="00C7380F">
        <w:noBreakHyphen/>
      </w:r>
      <w:r w:rsidRPr="005D4729">
        <w:t>owned entity</w:t>
      </w:r>
    </w:p>
    <w:p w:rsidR="00F9073D" w:rsidRPr="005D4729" w:rsidRDefault="00F9073D" w:rsidP="00F9073D">
      <w:pPr>
        <w:pStyle w:val="ActHead5"/>
      </w:pPr>
      <w:bookmarkStart w:id="661" w:name="_Toc138776511"/>
      <w:r w:rsidRPr="00C7380F">
        <w:rPr>
          <w:rStyle w:val="CharSectno"/>
        </w:rPr>
        <w:t>701A</w:t>
      </w:r>
      <w:r w:rsidR="00C7380F" w:rsidRPr="00C7380F">
        <w:rPr>
          <w:rStyle w:val="CharSectno"/>
        </w:rPr>
        <w:noBreakHyphen/>
      </w:r>
      <w:r w:rsidRPr="00C7380F">
        <w:rPr>
          <w:rStyle w:val="CharSectno"/>
        </w:rPr>
        <w:t>1</w:t>
      </w:r>
      <w:r w:rsidRPr="005D4729">
        <w:t xml:space="preserve">  Continuing majority</w:t>
      </w:r>
      <w:r w:rsidR="00C7380F">
        <w:noBreakHyphen/>
      </w:r>
      <w:r w:rsidRPr="005D4729">
        <w:t>owned entity, designated group etc.</w:t>
      </w:r>
      <w:bookmarkEnd w:id="661"/>
    </w:p>
    <w:p w:rsidR="00F9073D" w:rsidRPr="005D4729" w:rsidRDefault="00F9073D" w:rsidP="00F9073D">
      <w:pPr>
        <w:pStyle w:val="SubsectionHead"/>
      </w:pPr>
      <w:r w:rsidRPr="005D4729">
        <w:t>Continuing majority</w:t>
      </w:r>
      <w:r w:rsidR="00C7380F">
        <w:noBreakHyphen/>
      </w:r>
      <w:r w:rsidRPr="005D4729">
        <w:t>owned entity and designated group</w:t>
      </w:r>
    </w:p>
    <w:p w:rsidR="00F9073D" w:rsidRPr="005D4729" w:rsidRDefault="00F9073D" w:rsidP="002B75AC">
      <w:pPr>
        <w:pStyle w:val="subsection"/>
      </w:pPr>
      <w:r w:rsidRPr="005D4729">
        <w:tab/>
        <w:t>(1)</w:t>
      </w:r>
      <w:r w:rsidRPr="005D4729">
        <w:tab/>
        <w:t>If:</w:t>
      </w:r>
    </w:p>
    <w:p w:rsidR="00F9073D" w:rsidRPr="005D4729" w:rsidRDefault="00F9073D" w:rsidP="00F9073D">
      <w:pPr>
        <w:pStyle w:val="paragraph"/>
      </w:pPr>
      <w:r w:rsidRPr="005D4729">
        <w:tab/>
        <w:t>(a)</w:t>
      </w:r>
      <w:r w:rsidRPr="005D4729">
        <w:tab/>
        <w:t xml:space="preserve">an entity becomes a subsidiary member of a consolidated group at any time on or after </w:t>
      </w:r>
      <w:r w:rsidR="00EB3B5E">
        <w:t>1 July</w:t>
      </w:r>
      <w:r w:rsidRPr="005D4729">
        <w:t xml:space="preserve"> 2002; and</w:t>
      </w:r>
    </w:p>
    <w:p w:rsidR="00F9073D" w:rsidRPr="005D4729" w:rsidRDefault="00F9073D" w:rsidP="00F9073D">
      <w:pPr>
        <w:pStyle w:val="paragraph"/>
      </w:pPr>
      <w:r w:rsidRPr="005D4729">
        <w:tab/>
        <w:t>(b)</w:t>
      </w:r>
      <w:r w:rsidRPr="005D4729">
        <w:tab/>
        <w:t xml:space="preserve">a person or persons continued to be the majority owners (see </w:t>
      </w:r>
      <w:r w:rsidR="00FD3F14" w:rsidRPr="005D4729">
        <w:t>subsection (</w:t>
      </w:r>
      <w:r w:rsidRPr="005D4729">
        <w:t>2)) of the entity from the start of 27</w:t>
      </w:r>
      <w:r w:rsidR="00FD3F14" w:rsidRPr="005D4729">
        <w:t> </w:t>
      </w:r>
      <w:r w:rsidRPr="005D4729">
        <w:t>June 2002 until the entity became a subsidiary member of the group;</w:t>
      </w:r>
    </w:p>
    <w:p w:rsidR="00F9073D" w:rsidRPr="005D4729" w:rsidRDefault="00F9073D" w:rsidP="002B75AC">
      <w:pPr>
        <w:pStyle w:val="subsection2"/>
      </w:pPr>
      <w:r w:rsidRPr="005D4729">
        <w:t xml:space="preserve">the entity is a </w:t>
      </w:r>
      <w:r w:rsidRPr="005D4729">
        <w:rPr>
          <w:b/>
          <w:i/>
        </w:rPr>
        <w:t>continuing majority</w:t>
      </w:r>
      <w:r w:rsidR="00C7380F">
        <w:rPr>
          <w:b/>
          <w:i/>
        </w:rPr>
        <w:noBreakHyphen/>
      </w:r>
      <w:r w:rsidRPr="005D4729">
        <w:rPr>
          <w:b/>
          <w:i/>
        </w:rPr>
        <w:t xml:space="preserve">owned entity </w:t>
      </w:r>
      <w:r w:rsidRPr="005D4729">
        <w:t xml:space="preserve">and the group is the entity’s </w:t>
      </w:r>
      <w:r w:rsidRPr="005D4729">
        <w:rPr>
          <w:b/>
          <w:i/>
        </w:rPr>
        <w:t>designated group</w:t>
      </w:r>
      <w:r w:rsidRPr="005D4729">
        <w:t>.</w:t>
      </w:r>
    </w:p>
    <w:p w:rsidR="00F9073D" w:rsidRPr="005D4729" w:rsidRDefault="00F9073D" w:rsidP="00F9073D">
      <w:pPr>
        <w:pStyle w:val="SubsectionHead"/>
      </w:pPr>
      <w:r w:rsidRPr="005D4729">
        <w:t>Majority owners of an entity</w:t>
      </w:r>
    </w:p>
    <w:p w:rsidR="00F9073D" w:rsidRPr="005D4729" w:rsidRDefault="00F9073D" w:rsidP="002B75AC">
      <w:pPr>
        <w:pStyle w:val="subsection"/>
      </w:pPr>
      <w:r w:rsidRPr="005D4729">
        <w:tab/>
        <w:t>(2)</w:t>
      </w:r>
      <w:r w:rsidRPr="005D4729">
        <w:tab/>
        <w:t xml:space="preserve">A person or persons are the </w:t>
      </w:r>
      <w:r w:rsidRPr="005D4729">
        <w:rPr>
          <w:b/>
          <w:i/>
        </w:rPr>
        <w:t>majority owners</w:t>
      </w:r>
      <w:r w:rsidRPr="005D4729">
        <w:t xml:space="preserve"> of an entity if they beneficially own, directly or indirectly through one or more interposed entities, membership interests in the entity whose market value is more than 50% of the market value of all of the membership interests in the entity.</w:t>
      </w:r>
    </w:p>
    <w:p w:rsidR="00F9073D" w:rsidRPr="005D4729" w:rsidRDefault="00F9073D" w:rsidP="00F9073D">
      <w:pPr>
        <w:pStyle w:val="SubsectionHead"/>
      </w:pPr>
      <w:r w:rsidRPr="005D4729">
        <w:lastRenderedPageBreak/>
        <w:t>Interposed non</w:t>
      </w:r>
      <w:r w:rsidR="00C7380F">
        <w:noBreakHyphen/>
      </w:r>
      <w:r w:rsidRPr="005D4729">
        <w:t>fixed trust to be treated as fixed trust</w:t>
      </w:r>
    </w:p>
    <w:p w:rsidR="00F9073D" w:rsidRPr="005D4729" w:rsidRDefault="00F9073D" w:rsidP="002B75AC">
      <w:pPr>
        <w:pStyle w:val="subsection"/>
      </w:pPr>
      <w:r w:rsidRPr="005D4729">
        <w:tab/>
        <w:t>(3)</w:t>
      </w:r>
      <w:r w:rsidRPr="005D4729">
        <w:tab/>
        <w:t xml:space="preserve">For the purposes of </w:t>
      </w:r>
      <w:r w:rsidR="00FD3F14" w:rsidRPr="005D4729">
        <w:t>subsection (</w:t>
      </w:r>
      <w:r w:rsidRPr="005D4729">
        <w:t>2), if the interposed entity or any of the interposed entities is a trust that is not a fixed trust:</w:t>
      </w:r>
    </w:p>
    <w:p w:rsidR="00F9073D" w:rsidRPr="005D4729" w:rsidRDefault="00F9073D" w:rsidP="00F9073D">
      <w:pPr>
        <w:pStyle w:val="paragraph"/>
      </w:pPr>
      <w:r w:rsidRPr="005D4729">
        <w:tab/>
        <w:t>(a)</w:t>
      </w:r>
      <w:r w:rsidRPr="005D4729">
        <w:tab/>
        <w:t>it is treated as if it were a fixed trust; and</w:t>
      </w:r>
    </w:p>
    <w:p w:rsidR="00F9073D" w:rsidRPr="005D4729" w:rsidRDefault="00F9073D" w:rsidP="00F9073D">
      <w:pPr>
        <w:pStyle w:val="paragraph"/>
      </w:pPr>
      <w:r w:rsidRPr="005D4729">
        <w:tab/>
        <w:t>(b)</w:t>
      </w:r>
      <w:r w:rsidRPr="005D4729">
        <w:tab/>
        <w:t>all of its objects are treated as if they were beneficiaries of that trust with equal interests in it.</w:t>
      </w:r>
    </w:p>
    <w:p w:rsidR="00F9073D" w:rsidRPr="005D4729" w:rsidRDefault="00F9073D" w:rsidP="00F9073D">
      <w:pPr>
        <w:pStyle w:val="ActHead5"/>
      </w:pPr>
      <w:bookmarkStart w:id="662" w:name="_Toc138776512"/>
      <w:r w:rsidRPr="00C7380F">
        <w:rPr>
          <w:rStyle w:val="CharSectno"/>
        </w:rPr>
        <w:t>701A</w:t>
      </w:r>
      <w:r w:rsidR="00C7380F" w:rsidRPr="00C7380F">
        <w:rPr>
          <w:rStyle w:val="CharSectno"/>
        </w:rPr>
        <w:noBreakHyphen/>
      </w:r>
      <w:r w:rsidRPr="00C7380F">
        <w:rPr>
          <w:rStyle w:val="CharSectno"/>
        </w:rPr>
        <w:t>5</w:t>
      </w:r>
      <w:r w:rsidRPr="005D4729">
        <w:t xml:space="preserve">  Modified application of Part</w:t>
      </w:r>
      <w:r w:rsidR="00FD3F14" w:rsidRPr="005D4729">
        <w:t> </w:t>
      </w:r>
      <w:r w:rsidRPr="005D4729">
        <w:t>3</w:t>
      </w:r>
      <w:r w:rsidR="00C7380F">
        <w:noBreakHyphen/>
      </w:r>
      <w:r w:rsidRPr="005D4729">
        <w:t xml:space="preserve">90 of </w:t>
      </w:r>
      <w:r w:rsidRPr="005D4729">
        <w:rPr>
          <w:i/>
        </w:rPr>
        <w:t>Income Tax Assessment Act 1997</w:t>
      </w:r>
      <w:r w:rsidRPr="005D4729">
        <w:t xml:space="preserve"> to trading stock of continuing majority</w:t>
      </w:r>
      <w:r w:rsidR="00C7380F">
        <w:noBreakHyphen/>
      </w:r>
      <w:r w:rsidRPr="005D4729">
        <w:t>owned entity</w:t>
      </w:r>
      <w:bookmarkEnd w:id="662"/>
    </w:p>
    <w:p w:rsidR="00F9073D" w:rsidRPr="005D4729" w:rsidRDefault="00F9073D" w:rsidP="002B75AC">
      <w:pPr>
        <w:pStyle w:val="subsection"/>
      </w:pPr>
      <w:r w:rsidRPr="005D4729">
        <w:tab/>
        <w:t>(1)</w:t>
      </w:r>
      <w:r w:rsidRPr="005D4729">
        <w:tab/>
        <w:t>The operation of Part</w:t>
      </w:r>
      <w:r w:rsidR="00FD3F14" w:rsidRPr="005D4729">
        <w:t> </w:t>
      </w:r>
      <w:r w:rsidRPr="005D4729">
        <w:t>3</w:t>
      </w:r>
      <w:r w:rsidR="00C7380F">
        <w:noBreakHyphen/>
      </w:r>
      <w:r w:rsidRPr="005D4729">
        <w:t xml:space="preserve">90 of the </w:t>
      </w:r>
      <w:r w:rsidRPr="005D4729">
        <w:rPr>
          <w:i/>
        </w:rPr>
        <w:t xml:space="preserve">Income Tax Assessment Act 1997 </w:t>
      </w:r>
      <w:r w:rsidRPr="005D4729">
        <w:t>is modified in accordance with this section</w:t>
      </w:r>
      <w:r w:rsidRPr="005D4729">
        <w:rPr>
          <w:i/>
        </w:rPr>
        <w:t xml:space="preserve"> </w:t>
      </w:r>
      <w:r w:rsidRPr="005D4729">
        <w:t>in relation to each asset of a continuing majority</w:t>
      </w:r>
      <w:r w:rsidR="00C7380F">
        <w:noBreakHyphen/>
      </w:r>
      <w:r w:rsidRPr="005D4729">
        <w:t>owned entity that is trading stock just before the entity becomes a subsidiary member of the entity’s designated group.</w:t>
      </w:r>
    </w:p>
    <w:p w:rsidR="00F9073D" w:rsidRPr="005D4729" w:rsidRDefault="00F9073D" w:rsidP="00F9073D">
      <w:pPr>
        <w:pStyle w:val="SubsectionHead"/>
      </w:pPr>
      <w:r w:rsidRPr="005D4729">
        <w:t>Continuing majority</w:t>
      </w:r>
      <w:r w:rsidR="00C7380F">
        <w:noBreakHyphen/>
      </w:r>
      <w:r w:rsidRPr="005D4729">
        <w:t>owned entity to revalue its trading stock under normal provisions</w:t>
      </w:r>
    </w:p>
    <w:p w:rsidR="00F9073D" w:rsidRPr="005D4729" w:rsidRDefault="00F9073D" w:rsidP="002B75AC">
      <w:pPr>
        <w:pStyle w:val="subsection"/>
      </w:pPr>
      <w:r w:rsidRPr="005D4729">
        <w:tab/>
        <w:t>(2)</w:t>
      </w:r>
      <w:r w:rsidRPr="005D4729">
        <w:tab/>
        <w:t>For the entity core purposes:</w:t>
      </w:r>
    </w:p>
    <w:p w:rsidR="00F9073D" w:rsidRPr="005D4729" w:rsidRDefault="00F9073D" w:rsidP="00F9073D">
      <w:pPr>
        <w:pStyle w:val="paragraph"/>
      </w:pPr>
      <w:r w:rsidRPr="005D4729">
        <w:tab/>
        <w:t>(a)</w:t>
      </w:r>
      <w:r w:rsidRPr="005D4729">
        <w:tab/>
        <w:t>subsection</w:t>
      </w:r>
      <w:r w:rsidR="00FD3F14" w:rsidRPr="005D4729">
        <w:t> </w:t>
      </w:r>
      <w:r w:rsidRPr="005D4729">
        <w:t>701</w:t>
      </w:r>
      <w:r w:rsidR="00C7380F">
        <w:noBreakHyphen/>
      </w:r>
      <w:r w:rsidRPr="005D4729">
        <w:t xml:space="preserve">35(4) of the </w:t>
      </w:r>
      <w:r w:rsidRPr="005D4729">
        <w:rPr>
          <w:i/>
        </w:rPr>
        <w:t xml:space="preserve">Income Tax Assessment Act 1997 </w:t>
      </w:r>
      <w:r w:rsidRPr="005D4729">
        <w:t>does not apply in relation to the asset; and</w:t>
      </w:r>
    </w:p>
    <w:p w:rsidR="00F9073D" w:rsidRPr="005D4729" w:rsidRDefault="00F9073D" w:rsidP="00F9073D">
      <w:pPr>
        <w:pStyle w:val="paragraph"/>
      </w:pPr>
      <w:r w:rsidRPr="005D4729">
        <w:tab/>
        <w:t>(b)</w:t>
      </w:r>
      <w:r w:rsidRPr="005D4729">
        <w:tab/>
        <w:t>instead, the value of the asset at the end of the income year that ends, or, if section</w:t>
      </w:r>
      <w:r w:rsidR="00FD3F14" w:rsidRPr="005D4729">
        <w:t> </w:t>
      </w:r>
      <w:r w:rsidRPr="005D4729">
        <w:t>701</w:t>
      </w:r>
      <w:r w:rsidR="00C7380F">
        <w:noBreakHyphen/>
      </w:r>
      <w:r w:rsidRPr="005D4729">
        <w:t xml:space="preserve">30 of that Act applies, of the income year that is taken by </w:t>
      </w:r>
      <w:r w:rsidR="00FD3F14" w:rsidRPr="005D4729">
        <w:t>subsection (</w:t>
      </w:r>
      <w:r w:rsidRPr="005D4729">
        <w:t>3) of that section to end, is the value determined in accordance with sections</w:t>
      </w:r>
      <w:r w:rsidR="00FD3F14" w:rsidRPr="005D4729">
        <w:t> </w:t>
      </w:r>
      <w:r w:rsidRPr="005D4729">
        <w:t>70</w:t>
      </w:r>
      <w:r w:rsidR="00C7380F">
        <w:noBreakHyphen/>
      </w:r>
      <w:r w:rsidRPr="005D4729">
        <w:t>45 to 70</w:t>
      </w:r>
      <w:r w:rsidR="00C7380F">
        <w:noBreakHyphen/>
      </w:r>
      <w:r w:rsidRPr="005D4729">
        <w:t>70 of that Act.</w:t>
      </w:r>
    </w:p>
    <w:p w:rsidR="00F9073D" w:rsidRPr="005D4729" w:rsidRDefault="00F9073D" w:rsidP="00F9073D">
      <w:pPr>
        <w:pStyle w:val="SubsectionHead"/>
      </w:pPr>
      <w:r w:rsidRPr="005D4729">
        <w:t>For head company, trading stock to be retained cost base asset with tax cost setting amount equal to entity’s year</w:t>
      </w:r>
      <w:r w:rsidR="00C7380F">
        <w:noBreakHyphen/>
      </w:r>
      <w:r w:rsidRPr="005D4729">
        <w:t>end valuation</w:t>
      </w:r>
    </w:p>
    <w:p w:rsidR="00F9073D" w:rsidRPr="005D4729" w:rsidRDefault="00F9073D" w:rsidP="002B75AC">
      <w:pPr>
        <w:pStyle w:val="subsection"/>
      </w:pPr>
      <w:r w:rsidRPr="005D4729">
        <w:tab/>
        <w:t>(3)</w:t>
      </w:r>
      <w:r w:rsidRPr="005D4729">
        <w:tab/>
        <w:t>For the head company core purposes when the continuing majority</w:t>
      </w:r>
      <w:r w:rsidR="00C7380F">
        <w:noBreakHyphen/>
      </w:r>
      <w:r w:rsidRPr="005D4729">
        <w:t xml:space="preserve">owned entity becomes a subsidiary member of the designated group, the asset is a retained cost base asset whose tax </w:t>
      </w:r>
      <w:r w:rsidRPr="005D4729">
        <w:lastRenderedPageBreak/>
        <w:t xml:space="preserve">cost setting amount is equal to the value applicable in accordance with </w:t>
      </w:r>
      <w:r w:rsidR="00FD3F14" w:rsidRPr="005D4729">
        <w:t>paragraph (</w:t>
      </w:r>
      <w:r w:rsidRPr="005D4729">
        <w:t>2)(b).</w:t>
      </w:r>
    </w:p>
    <w:p w:rsidR="00ED4124" w:rsidRPr="005D4729" w:rsidRDefault="00ED4124" w:rsidP="00ED4124">
      <w:pPr>
        <w:pStyle w:val="ActHead5"/>
      </w:pPr>
      <w:bookmarkStart w:id="663" w:name="_Toc138776513"/>
      <w:r w:rsidRPr="00C7380F">
        <w:rPr>
          <w:rStyle w:val="CharSectno"/>
        </w:rPr>
        <w:t>701A</w:t>
      </w:r>
      <w:r w:rsidR="00C7380F" w:rsidRPr="00C7380F">
        <w:rPr>
          <w:rStyle w:val="CharSectno"/>
        </w:rPr>
        <w:noBreakHyphen/>
      </w:r>
      <w:r w:rsidRPr="00C7380F">
        <w:rPr>
          <w:rStyle w:val="CharSectno"/>
        </w:rPr>
        <w:t>7</w:t>
      </w:r>
      <w:r w:rsidRPr="005D4729">
        <w:t xml:space="preserve">  Modified application of Part</w:t>
      </w:r>
      <w:r w:rsidR="00FD3F14" w:rsidRPr="005D4729">
        <w:t> </w:t>
      </w:r>
      <w:r w:rsidRPr="005D4729">
        <w:t>3</w:t>
      </w:r>
      <w:r w:rsidR="00C7380F">
        <w:noBreakHyphen/>
      </w:r>
      <w:r w:rsidRPr="005D4729">
        <w:t xml:space="preserve">90 of </w:t>
      </w:r>
      <w:r w:rsidRPr="005D4729">
        <w:rPr>
          <w:i/>
        </w:rPr>
        <w:t>Income Tax Assessment Act 1997</w:t>
      </w:r>
      <w:r w:rsidRPr="005D4729">
        <w:t xml:space="preserve"> to registered emissions units of continuing majority</w:t>
      </w:r>
      <w:r w:rsidR="00C7380F">
        <w:noBreakHyphen/>
      </w:r>
      <w:r w:rsidRPr="005D4729">
        <w:t>owned entity</w:t>
      </w:r>
      <w:bookmarkEnd w:id="663"/>
    </w:p>
    <w:p w:rsidR="00ED4124" w:rsidRPr="005D4729" w:rsidRDefault="00ED4124" w:rsidP="00ED4124">
      <w:pPr>
        <w:pStyle w:val="subsection"/>
      </w:pPr>
      <w:r w:rsidRPr="005D4729">
        <w:tab/>
        <w:t>(1)</w:t>
      </w:r>
      <w:r w:rsidRPr="005D4729">
        <w:tab/>
        <w:t>The operation of Part</w:t>
      </w:r>
      <w:r w:rsidR="00FD3F14" w:rsidRPr="005D4729">
        <w:t> </w:t>
      </w:r>
      <w:r w:rsidRPr="005D4729">
        <w:t>3</w:t>
      </w:r>
      <w:r w:rsidR="00C7380F">
        <w:noBreakHyphen/>
      </w:r>
      <w:r w:rsidRPr="005D4729">
        <w:t xml:space="preserve">90 of the </w:t>
      </w:r>
      <w:r w:rsidRPr="005D4729">
        <w:rPr>
          <w:i/>
        </w:rPr>
        <w:t>Income Tax Assessment Act 1997</w:t>
      </w:r>
      <w:r w:rsidRPr="005D4729">
        <w:t xml:space="preserve"> is modified in accordance with this section in relation to each asset of a continuing majority</w:t>
      </w:r>
      <w:r w:rsidR="00C7380F">
        <w:noBreakHyphen/>
      </w:r>
      <w:r w:rsidRPr="005D4729">
        <w:t>owned entity that is a registered emissions unit just before the entity becomes a subsidiary member of the entity’s designated group.</w:t>
      </w:r>
    </w:p>
    <w:p w:rsidR="00ED4124" w:rsidRPr="005D4729" w:rsidRDefault="00ED4124" w:rsidP="00ED4124">
      <w:pPr>
        <w:pStyle w:val="SubsectionHead"/>
      </w:pPr>
      <w:r w:rsidRPr="005D4729">
        <w:t>Continuing majority</w:t>
      </w:r>
      <w:r w:rsidR="00C7380F">
        <w:noBreakHyphen/>
      </w:r>
      <w:r w:rsidRPr="005D4729">
        <w:t>owned entity to revalue its registered emissions units under normal provisions</w:t>
      </w:r>
    </w:p>
    <w:p w:rsidR="00ED4124" w:rsidRPr="005D4729" w:rsidRDefault="00ED4124" w:rsidP="00ED4124">
      <w:pPr>
        <w:pStyle w:val="subsection"/>
      </w:pPr>
      <w:r w:rsidRPr="005D4729">
        <w:tab/>
        <w:t>(2)</w:t>
      </w:r>
      <w:r w:rsidRPr="005D4729">
        <w:tab/>
        <w:t>For the entity core purposes:</w:t>
      </w:r>
    </w:p>
    <w:p w:rsidR="00ED4124" w:rsidRPr="005D4729" w:rsidRDefault="00ED4124" w:rsidP="00ED4124">
      <w:pPr>
        <w:pStyle w:val="paragraph"/>
      </w:pPr>
      <w:r w:rsidRPr="005D4729">
        <w:tab/>
        <w:t>(a)</w:t>
      </w:r>
      <w:r w:rsidRPr="005D4729">
        <w:tab/>
        <w:t>subsection</w:t>
      </w:r>
      <w:r w:rsidR="00FD3F14" w:rsidRPr="005D4729">
        <w:t> </w:t>
      </w:r>
      <w:r w:rsidRPr="005D4729">
        <w:t>701</w:t>
      </w:r>
      <w:r w:rsidR="00C7380F">
        <w:noBreakHyphen/>
      </w:r>
      <w:r w:rsidRPr="005D4729">
        <w:t xml:space="preserve">35(5) of the </w:t>
      </w:r>
      <w:r w:rsidRPr="005D4729">
        <w:rPr>
          <w:i/>
        </w:rPr>
        <w:t>Income Tax Assessment Act 1997</w:t>
      </w:r>
      <w:r w:rsidRPr="005D4729">
        <w:t xml:space="preserve"> does not apply in relation to the asset; and</w:t>
      </w:r>
    </w:p>
    <w:p w:rsidR="00ED4124" w:rsidRPr="005D4729" w:rsidRDefault="00ED4124" w:rsidP="00ED4124">
      <w:pPr>
        <w:pStyle w:val="paragraph"/>
      </w:pPr>
      <w:r w:rsidRPr="005D4729">
        <w:tab/>
        <w:t>(b)</w:t>
      </w:r>
      <w:r w:rsidRPr="005D4729">
        <w:tab/>
        <w:t>instead, the value of the asset at the end of the income year that ends, or, if section</w:t>
      </w:r>
      <w:r w:rsidR="00FD3F14" w:rsidRPr="005D4729">
        <w:t> </w:t>
      </w:r>
      <w:r w:rsidRPr="005D4729">
        <w:t>701</w:t>
      </w:r>
      <w:r w:rsidR="00C7380F">
        <w:noBreakHyphen/>
      </w:r>
      <w:r w:rsidRPr="005D4729">
        <w:t xml:space="preserve">30 of that Act applies, of the income year that is taken by </w:t>
      </w:r>
      <w:r w:rsidR="00FD3F14" w:rsidRPr="005D4729">
        <w:t>subsection (</w:t>
      </w:r>
      <w:r w:rsidRPr="005D4729">
        <w:t>3) of that section to end, is the value determined in accordance with sections</w:t>
      </w:r>
      <w:r w:rsidR="00FD3F14" w:rsidRPr="005D4729">
        <w:t> </w:t>
      </w:r>
      <w:r w:rsidRPr="005D4729">
        <w:t>420</w:t>
      </w:r>
      <w:r w:rsidR="00C7380F">
        <w:noBreakHyphen/>
      </w:r>
      <w:r w:rsidRPr="005D4729">
        <w:t>51 to 420</w:t>
      </w:r>
      <w:r w:rsidR="00C7380F">
        <w:noBreakHyphen/>
      </w:r>
      <w:r w:rsidRPr="005D4729">
        <w:t>58 of that Act.</w:t>
      </w:r>
    </w:p>
    <w:p w:rsidR="00ED4124" w:rsidRPr="005D4729" w:rsidRDefault="00ED4124" w:rsidP="00ED4124">
      <w:pPr>
        <w:pStyle w:val="SubsectionHead"/>
      </w:pPr>
      <w:r w:rsidRPr="005D4729">
        <w:t>For head company, registered emissions units to be retained cost base asset with tax cost setting amount equal to entity’s year</w:t>
      </w:r>
      <w:r w:rsidR="00C7380F">
        <w:noBreakHyphen/>
      </w:r>
      <w:r w:rsidRPr="005D4729">
        <w:t>end valuation</w:t>
      </w:r>
    </w:p>
    <w:p w:rsidR="00ED4124" w:rsidRPr="005D4729" w:rsidRDefault="00ED4124" w:rsidP="00ED4124">
      <w:pPr>
        <w:pStyle w:val="subsection"/>
      </w:pPr>
      <w:r w:rsidRPr="005D4729">
        <w:tab/>
        <w:t>(3)</w:t>
      </w:r>
      <w:r w:rsidRPr="005D4729">
        <w:tab/>
        <w:t>For the head company core purposes when the continuing majority</w:t>
      </w:r>
      <w:r w:rsidR="00C7380F">
        <w:noBreakHyphen/>
      </w:r>
      <w:r w:rsidRPr="005D4729">
        <w:t xml:space="preserve">owned entity becomes a subsidiary member of the designated group, the asset is a retained cost base asset whose tax cost setting amount is equal to the value applicable in accordance with </w:t>
      </w:r>
      <w:r w:rsidR="00FD3F14" w:rsidRPr="005D4729">
        <w:t>paragraph (</w:t>
      </w:r>
      <w:r w:rsidRPr="005D4729">
        <w:t>2)(b).</w:t>
      </w:r>
    </w:p>
    <w:p w:rsidR="00F9073D" w:rsidRPr="005D4729" w:rsidRDefault="00F9073D" w:rsidP="00F9073D">
      <w:pPr>
        <w:pStyle w:val="ActHead5"/>
      </w:pPr>
      <w:bookmarkStart w:id="664" w:name="_Toc138776514"/>
      <w:r w:rsidRPr="00C7380F">
        <w:rPr>
          <w:rStyle w:val="CharSectno"/>
        </w:rPr>
        <w:lastRenderedPageBreak/>
        <w:t>701A</w:t>
      </w:r>
      <w:r w:rsidR="00C7380F" w:rsidRPr="00C7380F">
        <w:rPr>
          <w:rStyle w:val="CharSectno"/>
        </w:rPr>
        <w:noBreakHyphen/>
      </w:r>
      <w:r w:rsidRPr="00C7380F">
        <w:rPr>
          <w:rStyle w:val="CharSectno"/>
        </w:rPr>
        <w:t>10</w:t>
      </w:r>
      <w:r w:rsidRPr="005D4729">
        <w:t xml:space="preserve">  Modified application of Part</w:t>
      </w:r>
      <w:r w:rsidR="00FD3F14" w:rsidRPr="005D4729">
        <w:t> </w:t>
      </w:r>
      <w:r w:rsidRPr="005D4729">
        <w:t>3</w:t>
      </w:r>
      <w:r w:rsidR="00C7380F">
        <w:noBreakHyphen/>
      </w:r>
      <w:r w:rsidRPr="005D4729">
        <w:t xml:space="preserve">90 of </w:t>
      </w:r>
      <w:r w:rsidRPr="005D4729">
        <w:rPr>
          <w:i/>
        </w:rPr>
        <w:t>Income Tax Assessment Act 1997</w:t>
      </w:r>
      <w:r w:rsidRPr="005D4729">
        <w:t xml:space="preserve"> to certain internally generated assets of continuing majority</w:t>
      </w:r>
      <w:r w:rsidR="00C7380F">
        <w:noBreakHyphen/>
      </w:r>
      <w:r w:rsidRPr="005D4729">
        <w:t>owned entity</w:t>
      </w:r>
      <w:bookmarkEnd w:id="664"/>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because subsection</w:t>
      </w:r>
      <w:r w:rsidR="00FD3F14" w:rsidRPr="005D4729">
        <w:t> </w:t>
      </w:r>
      <w:r w:rsidRPr="005D4729">
        <w:t>701</w:t>
      </w:r>
      <w:r w:rsidR="00C7380F">
        <w:noBreakHyphen/>
      </w:r>
      <w:r w:rsidRPr="005D4729">
        <w:t xml:space="preserve">1(1) (the single entity rule) of the </w:t>
      </w:r>
      <w:r w:rsidRPr="005D4729">
        <w:rPr>
          <w:i/>
        </w:rPr>
        <w:t>Income Tax Assessment Act 1997</w:t>
      </w:r>
      <w:r w:rsidRPr="005D4729">
        <w:t xml:space="preserve"> applies, a depreciating asset becomes that of the head company of a continuing majority</w:t>
      </w:r>
      <w:r w:rsidR="00C7380F">
        <w:noBreakHyphen/>
      </w:r>
      <w:r w:rsidRPr="005D4729">
        <w:t>owned entity’s designated group when the entity becomes a subsidiary member of that group; and</w:t>
      </w:r>
    </w:p>
    <w:p w:rsidR="00F9073D" w:rsidRPr="005D4729" w:rsidRDefault="00F9073D" w:rsidP="00F9073D">
      <w:pPr>
        <w:pStyle w:val="paragraph"/>
      </w:pPr>
      <w:r w:rsidRPr="005D4729">
        <w:tab/>
        <w:t>(b)</w:t>
      </w:r>
      <w:r w:rsidRPr="005D4729">
        <w:tab/>
        <w:t>the continuing majority</w:t>
      </w:r>
      <w:r w:rsidR="00C7380F">
        <w:noBreakHyphen/>
      </w:r>
      <w:r w:rsidRPr="005D4729">
        <w:t>owned entity’s terminating value for the asset is less than the asset’s tax cost setting amount; and</w:t>
      </w:r>
    </w:p>
    <w:p w:rsidR="00F9073D" w:rsidRPr="005D4729" w:rsidRDefault="00F9073D" w:rsidP="00F9073D">
      <w:pPr>
        <w:pStyle w:val="paragraph"/>
      </w:pPr>
      <w:r w:rsidRPr="005D4729">
        <w:tab/>
        <w:t>(c)</w:t>
      </w:r>
      <w:r w:rsidRPr="005D4729">
        <w:tab/>
        <w:t>the asset existed at the start of 27</w:t>
      </w:r>
      <w:r w:rsidR="00FD3F14" w:rsidRPr="005D4729">
        <w:t> </w:t>
      </w:r>
      <w:r w:rsidRPr="005D4729">
        <w:t>June 2002; and</w:t>
      </w:r>
    </w:p>
    <w:p w:rsidR="00F9073D" w:rsidRPr="005D4729" w:rsidRDefault="00F9073D" w:rsidP="00F9073D">
      <w:pPr>
        <w:pStyle w:val="paragraph"/>
      </w:pPr>
      <w:r w:rsidRPr="005D4729">
        <w:tab/>
        <w:t>(d)</w:t>
      </w:r>
      <w:r w:rsidRPr="005D4729">
        <w:tab/>
        <w:t>more than half of the expenditure incurred in constructing or creating the asset was of a revenue nature and allowable as a deduction to the entity (whether or not the continuing majority</w:t>
      </w:r>
      <w:r w:rsidR="00C7380F">
        <w:noBreakHyphen/>
      </w:r>
      <w:r w:rsidRPr="005D4729">
        <w:t>owned entity) that constructed or created the asset; and</w:t>
      </w:r>
    </w:p>
    <w:p w:rsidR="00F9073D" w:rsidRPr="005D4729" w:rsidRDefault="00F9073D" w:rsidP="00F9073D">
      <w:pPr>
        <w:pStyle w:val="paragraph"/>
      </w:pPr>
      <w:r w:rsidRPr="005D4729">
        <w:tab/>
        <w:t>(e)</w:t>
      </w:r>
      <w:r w:rsidRPr="005D4729">
        <w:tab/>
        <w:t>for every balancing adjustment event occurring for the asset before the continuing majority</w:t>
      </w:r>
      <w:r w:rsidR="00C7380F">
        <w:noBreakHyphen/>
      </w:r>
      <w:r w:rsidRPr="005D4729">
        <w:t>owned entity became a subsidiary member of the group, there was roll</w:t>
      </w:r>
      <w:r w:rsidR="00C7380F">
        <w:noBreakHyphen/>
      </w:r>
      <w:r w:rsidRPr="005D4729">
        <w:t xml:space="preserve">over relief under </w:t>
      </w:r>
      <w:r w:rsidR="00B36BB7" w:rsidRPr="005D4729">
        <w:t>section 4</w:t>
      </w:r>
      <w:r w:rsidRPr="005D4729">
        <w:t>0</w:t>
      </w:r>
      <w:r w:rsidR="00C7380F">
        <w:noBreakHyphen/>
      </w:r>
      <w:r w:rsidRPr="005D4729">
        <w:t xml:space="preserve">340 of the </w:t>
      </w:r>
      <w:r w:rsidRPr="005D4729">
        <w:rPr>
          <w:i/>
        </w:rPr>
        <w:t>Income Tax Assessment Act 1997</w:t>
      </w:r>
      <w:r w:rsidRPr="005D4729">
        <w:t>.</w:t>
      </w:r>
    </w:p>
    <w:p w:rsidR="00F9073D" w:rsidRPr="005D4729" w:rsidRDefault="00F9073D" w:rsidP="00F9073D">
      <w:pPr>
        <w:pStyle w:val="SubsectionHead"/>
      </w:pPr>
      <w:r w:rsidRPr="005D4729">
        <w:t>Reduced depreciation deductions etc. for head company</w:t>
      </w:r>
    </w:p>
    <w:p w:rsidR="00F9073D" w:rsidRPr="005D4729" w:rsidRDefault="00F9073D" w:rsidP="002B75AC">
      <w:pPr>
        <w:pStyle w:val="subsection"/>
      </w:pPr>
      <w:r w:rsidRPr="005D4729">
        <w:rPr>
          <w:i/>
        </w:rPr>
        <w:tab/>
      </w:r>
      <w:r w:rsidRPr="005D4729">
        <w:t>(2)</w:t>
      </w:r>
      <w:r w:rsidRPr="005D4729">
        <w:tab/>
        <w:t>If this section applies, for the head company core purposes:</w:t>
      </w:r>
    </w:p>
    <w:p w:rsidR="00F9073D" w:rsidRPr="005D4729" w:rsidRDefault="00F9073D" w:rsidP="00F9073D">
      <w:pPr>
        <w:pStyle w:val="paragraph"/>
      </w:pPr>
      <w:r w:rsidRPr="005D4729">
        <w:tab/>
        <w:t>(a)</w:t>
      </w:r>
      <w:r w:rsidRPr="005D4729">
        <w:tab/>
        <w:t>while the asset is, because subsection</w:t>
      </w:r>
      <w:r w:rsidR="00FD3F14" w:rsidRPr="005D4729">
        <w:t> </w:t>
      </w:r>
      <w:r w:rsidRPr="005D4729">
        <w:t>701</w:t>
      </w:r>
      <w:r w:rsidR="00C7380F">
        <w:noBreakHyphen/>
      </w:r>
      <w:r w:rsidRPr="005D4729">
        <w:t>1(1) of that Act applies, that of the head company of the designated group, for the purpose of working out deductions for the asset’s decline in value under Division</w:t>
      </w:r>
      <w:r w:rsidR="00FD3F14" w:rsidRPr="005D4729">
        <w:t> </w:t>
      </w:r>
      <w:r w:rsidRPr="005D4729">
        <w:t xml:space="preserve">40 of the </w:t>
      </w:r>
      <w:r w:rsidRPr="005D4729">
        <w:rPr>
          <w:i/>
        </w:rPr>
        <w:t>Income Tax Assessment Act 1997</w:t>
      </w:r>
      <w:r w:rsidRPr="005D4729">
        <w:t>, its tax cost setting amount is taken to be equal to the continuing majority</w:t>
      </w:r>
      <w:r w:rsidR="00C7380F">
        <w:noBreakHyphen/>
      </w:r>
      <w:r w:rsidRPr="005D4729">
        <w:t>owned entity’s terminating value for the asset; and</w:t>
      </w:r>
    </w:p>
    <w:p w:rsidR="00F9073D" w:rsidRPr="005D4729" w:rsidRDefault="00F9073D" w:rsidP="00F9073D">
      <w:pPr>
        <w:pStyle w:val="paragraph"/>
      </w:pPr>
      <w:r w:rsidRPr="005D4729">
        <w:lastRenderedPageBreak/>
        <w:tab/>
        <w:t>(b)</w:t>
      </w:r>
      <w:r w:rsidRPr="005D4729">
        <w:tab/>
        <w:t>if a balancing adjustment event occurs for the asset, or the head company ceases to hold the asset because an entity ceases to be a subsidiary member of the group, and:</w:t>
      </w:r>
    </w:p>
    <w:p w:rsidR="00F9073D" w:rsidRPr="005D4729" w:rsidRDefault="00F9073D" w:rsidP="00F9073D">
      <w:pPr>
        <w:pStyle w:val="paragraphsub"/>
      </w:pPr>
      <w:r w:rsidRPr="005D4729">
        <w:tab/>
        <w:t>(i)</w:t>
      </w:r>
      <w:r w:rsidRPr="005D4729">
        <w:tab/>
        <w:t xml:space="preserve">the deductions for its decline in value up to that time worked out on the basis in </w:t>
      </w:r>
      <w:r w:rsidR="00FD3F14" w:rsidRPr="005D4729">
        <w:t>paragraph (</w:t>
      </w:r>
      <w:r w:rsidRPr="005D4729">
        <w:t>a);</w:t>
      </w:r>
    </w:p>
    <w:p w:rsidR="00F9073D" w:rsidRPr="005D4729" w:rsidRDefault="00F9073D" w:rsidP="00F9073D">
      <w:pPr>
        <w:pStyle w:val="paragraph"/>
      </w:pPr>
      <w:r w:rsidRPr="005D4729">
        <w:tab/>
      </w:r>
      <w:r w:rsidRPr="005D4729">
        <w:tab/>
        <w:t>are less than:</w:t>
      </w:r>
    </w:p>
    <w:p w:rsidR="00F9073D" w:rsidRPr="005D4729" w:rsidRDefault="00F9073D" w:rsidP="00F9073D">
      <w:pPr>
        <w:pStyle w:val="paragraphsub"/>
      </w:pPr>
      <w:r w:rsidRPr="005D4729">
        <w:tab/>
        <w:t>(ii)</w:t>
      </w:r>
      <w:r w:rsidRPr="005D4729">
        <w:tab/>
        <w:t>the deductions that would have been worked out using its actual tax cost setting amount;</w:t>
      </w:r>
    </w:p>
    <w:p w:rsidR="00F9073D" w:rsidRPr="005D4729" w:rsidRDefault="00F9073D" w:rsidP="00F9073D">
      <w:pPr>
        <w:pStyle w:val="paragraph"/>
      </w:pPr>
      <w:r w:rsidRPr="005D4729">
        <w:tab/>
      </w:r>
      <w:r w:rsidRPr="005D4729">
        <w:tab/>
        <w:t>then:</w:t>
      </w:r>
    </w:p>
    <w:p w:rsidR="00F9073D" w:rsidRPr="005D4729" w:rsidRDefault="00F9073D" w:rsidP="00F9073D">
      <w:pPr>
        <w:pStyle w:val="paragraphsub"/>
      </w:pPr>
      <w:r w:rsidRPr="005D4729">
        <w:tab/>
        <w:t>(iii)</w:t>
      </w:r>
      <w:r w:rsidRPr="005D4729">
        <w:tab/>
        <w:t>if a balancing adjustment event occurs for the asset—the shortfall is allowable as a deduction to the head company for the income year in which it ceases to hold the asset; or</w:t>
      </w:r>
    </w:p>
    <w:p w:rsidR="00F9073D" w:rsidRPr="005D4729" w:rsidRDefault="00F9073D" w:rsidP="00F9073D">
      <w:pPr>
        <w:pStyle w:val="paragraphsub"/>
      </w:pPr>
      <w:r w:rsidRPr="005D4729">
        <w:tab/>
        <w:t>(iv)</w:t>
      </w:r>
      <w:r w:rsidRPr="005D4729">
        <w:tab/>
        <w:t>if the head company ceases to hold the asset because an entity ceases to be a subsidiary member of the group—the group’s allocable cost amount worked out under section</w:t>
      </w:r>
      <w:r w:rsidR="00FD3F14" w:rsidRPr="005D4729">
        <w:t> </w:t>
      </w:r>
      <w:r w:rsidRPr="005D4729">
        <w:t>711</w:t>
      </w:r>
      <w:r w:rsidR="00C7380F">
        <w:noBreakHyphen/>
      </w:r>
      <w:r w:rsidRPr="005D4729">
        <w:t xml:space="preserve">30 of the </w:t>
      </w:r>
      <w:r w:rsidRPr="005D4729">
        <w:rPr>
          <w:i/>
        </w:rPr>
        <w:t xml:space="preserve">Income Tax Assessment Act 1997 </w:t>
      </w:r>
      <w:r w:rsidRPr="005D4729">
        <w:t>for the entity is increased by the shortfall.</w:t>
      </w:r>
    </w:p>
    <w:p w:rsidR="00F9073D" w:rsidRPr="005D4729" w:rsidRDefault="00F9073D" w:rsidP="00BF0814">
      <w:pPr>
        <w:pStyle w:val="noteToPara"/>
      </w:pPr>
      <w:r w:rsidRPr="005D4729">
        <w:t>Note:</w:t>
      </w:r>
      <w:r w:rsidRPr="005D4729">
        <w:tab/>
        <w:t>The asset’s actual tax cost setting amount would be used for the purpose of working out any balancing adjustment for a balancing adjustment event or for working out the terminating value of the asset under Division</w:t>
      </w:r>
      <w:r w:rsidR="00FD3F14" w:rsidRPr="005D4729">
        <w:t> </w:t>
      </w:r>
      <w:r w:rsidRPr="005D4729">
        <w:t xml:space="preserve">711 of the </w:t>
      </w:r>
      <w:r w:rsidRPr="005D4729">
        <w:rPr>
          <w:i/>
        </w:rPr>
        <w:t>Income Tax Assessment Act 1997</w:t>
      </w:r>
      <w:r w:rsidRPr="005D4729">
        <w:t>.</w:t>
      </w:r>
    </w:p>
    <w:p w:rsidR="00F9073D" w:rsidRPr="005D4729" w:rsidRDefault="00F9073D" w:rsidP="00F9073D">
      <w:pPr>
        <w:pStyle w:val="SubsectionHead"/>
      </w:pPr>
      <w:r w:rsidRPr="005D4729">
        <w:t>Reduced depreciation deductions etc. for acquirer from head company</w:t>
      </w:r>
    </w:p>
    <w:p w:rsidR="00F9073D" w:rsidRPr="005D4729" w:rsidRDefault="00F9073D" w:rsidP="002B75AC">
      <w:pPr>
        <w:pStyle w:val="subsection"/>
      </w:pPr>
      <w:r w:rsidRPr="005D4729">
        <w:rPr>
          <w:i/>
        </w:rPr>
        <w:tab/>
      </w:r>
      <w:r w:rsidRPr="005D4729">
        <w:t>(3)</w:t>
      </w:r>
      <w:r w:rsidRPr="005D4729">
        <w:tab/>
        <w:t>If:</w:t>
      </w:r>
    </w:p>
    <w:p w:rsidR="00F9073D" w:rsidRPr="005D4729" w:rsidRDefault="00F9073D" w:rsidP="00F9073D">
      <w:pPr>
        <w:pStyle w:val="paragraph"/>
      </w:pPr>
      <w:r w:rsidRPr="005D4729">
        <w:tab/>
        <w:t>(a)</w:t>
      </w:r>
      <w:r w:rsidRPr="005D4729">
        <w:tab/>
        <w:t xml:space="preserve">the asset is acquired by another entity (a </w:t>
      </w:r>
      <w:r w:rsidRPr="005D4729">
        <w:rPr>
          <w:b/>
          <w:i/>
        </w:rPr>
        <w:t>new asset holder</w:t>
      </w:r>
      <w:r w:rsidRPr="005D4729">
        <w:t>) from the head company; and</w:t>
      </w:r>
    </w:p>
    <w:p w:rsidR="00F9073D" w:rsidRPr="005D4729" w:rsidRDefault="00F9073D" w:rsidP="00F9073D">
      <w:pPr>
        <w:pStyle w:val="paragraph"/>
      </w:pPr>
      <w:r w:rsidRPr="005D4729">
        <w:tab/>
        <w:t>(b)</w:t>
      </w:r>
      <w:r w:rsidRPr="005D4729">
        <w:tab/>
        <w:t>at the time of the acquisition:</w:t>
      </w:r>
    </w:p>
    <w:p w:rsidR="00F9073D" w:rsidRPr="005D4729" w:rsidRDefault="00F9073D" w:rsidP="00F9073D">
      <w:pPr>
        <w:pStyle w:val="paragraphsub"/>
      </w:pPr>
      <w:r w:rsidRPr="005D4729">
        <w:tab/>
        <w:t>(i)</w:t>
      </w:r>
      <w:r w:rsidRPr="005D4729">
        <w:tab/>
        <w:t>either party to the acquisition controls (for value shifting purposes) the other; or</w:t>
      </w:r>
    </w:p>
    <w:p w:rsidR="00F9073D" w:rsidRPr="005D4729" w:rsidRDefault="00F9073D" w:rsidP="00F9073D">
      <w:pPr>
        <w:pStyle w:val="paragraphsub"/>
      </w:pPr>
      <w:r w:rsidRPr="005D4729">
        <w:tab/>
        <w:t>(ii)</w:t>
      </w:r>
      <w:r w:rsidRPr="005D4729">
        <w:tab/>
        <w:t>a third entity controls (for value shifting purposes) the parties to the acquisition; and</w:t>
      </w:r>
    </w:p>
    <w:p w:rsidR="00F9073D" w:rsidRPr="005D4729" w:rsidRDefault="00F9073D" w:rsidP="00F9073D">
      <w:pPr>
        <w:pStyle w:val="paragraph"/>
      </w:pPr>
      <w:r w:rsidRPr="005D4729">
        <w:tab/>
        <w:t>(c)</w:t>
      </w:r>
      <w:r w:rsidRPr="005D4729">
        <w:tab/>
        <w:t>the following amount:</w:t>
      </w:r>
    </w:p>
    <w:p w:rsidR="00F9073D" w:rsidRPr="005D4729" w:rsidRDefault="00F9073D" w:rsidP="00F9073D">
      <w:pPr>
        <w:pStyle w:val="paragraphsub"/>
      </w:pPr>
      <w:r w:rsidRPr="005D4729">
        <w:lastRenderedPageBreak/>
        <w:tab/>
        <w:t>(i)</w:t>
      </w:r>
      <w:r w:rsidRPr="005D4729">
        <w:tab/>
        <w:t xml:space="preserve">the asset’s adjustable value (the </w:t>
      </w:r>
      <w:r w:rsidRPr="005D4729">
        <w:rPr>
          <w:b/>
          <w:i/>
        </w:rPr>
        <w:t>roll</w:t>
      </w:r>
      <w:r w:rsidR="00C7380F">
        <w:rPr>
          <w:b/>
          <w:i/>
        </w:rPr>
        <w:noBreakHyphen/>
      </w:r>
      <w:r w:rsidRPr="005D4729">
        <w:rPr>
          <w:b/>
          <w:i/>
        </w:rPr>
        <w:t>over adjustable value</w:t>
      </w:r>
      <w:r w:rsidRPr="005D4729">
        <w:t>) just before the acquisition, worked out on the assumption that the head company had acquired the asset for an amount equal to the continuing majority</w:t>
      </w:r>
      <w:r w:rsidR="00C7380F">
        <w:noBreakHyphen/>
      </w:r>
      <w:r w:rsidRPr="005D4729">
        <w:t>owned entity’s terminating value for the asset;</w:t>
      </w:r>
    </w:p>
    <w:p w:rsidR="00F9073D" w:rsidRPr="005D4729" w:rsidRDefault="00F9073D" w:rsidP="00F9073D">
      <w:pPr>
        <w:pStyle w:val="paragraph"/>
      </w:pPr>
      <w:r w:rsidRPr="005D4729">
        <w:tab/>
      </w:r>
      <w:r w:rsidRPr="005D4729">
        <w:tab/>
        <w:t>is less than:</w:t>
      </w:r>
    </w:p>
    <w:p w:rsidR="00F9073D" w:rsidRPr="005D4729" w:rsidRDefault="00F9073D" w:rsidP="00F9073D">
      <w:pPr>
        <w:pStyle w:val="paragraphsub"/>
      </w:pPr>
      <w:r w:rsidRPr="005D4729">
        <w:tab/>
        <w:t>(ii)</w:t>
      </w:r>
      <w:r w:rsidRPr="005D4729">
        <w:tab/>
        <w:t>the asset’s cost to the new asset holder;</w:t>
      </w:r>
    </w:p>
    <w:p w:rsidR="00F9073D" w:rsidRPr="005D4729" w:rsidRDefault="00F9073D" w:rsidP="002B75AC">
      <w:pPr>
        <w:pStyle w:val="subsection2"/>
      </w:pPr>
      <w:r w:rsidRPr="005D4729">
        <w:t xml:space="preserve">then the consequences in </w:t>
      </w:r>
      <w:r w:rsidR="00FD3F14" w:rsidRPr="005D4729">
        <w:t>subsection (</w:t>
      </w:r>
      <w:r w:rsidRPr="005D4729">
        <w:t>4) occur.</w:t>
      </w:r>
    </w:p>
    <w:p w:rsidR="00F9073D" w:rsidRPr="005D4729" w:rsidRDefault="00F9073D" w:rsidP="002B75AC">
      <w:pPr>
        <w:pStyle w:val="subsection"/>
      </w:pPr>
      <w:r w:rsidRPr="005D4729">
        <w:rPr>
          <w:i/>
        </w:rPr>
        <w:tab/>
      </w:r>
      <w:r w:rsidRPr="005D4729">
        <w:t>(4)</w:t>
      </w:r>
      <w:r w:rsidRPr="005D4729">
        <w:tab/>
        <w:t>The consequences are as follows:</w:t>
      </w:r>
    </w:p>
    <w:p w:rsidR="00F9073D" w:rsidRPr="005D4729" w:rsidRDefault="00F9073D" w:rsidP="00F9073D">
      <w:pPr>
        <w:pStyle w:val="paragraph"/>
      </w:pPr>
      <w:r w:rsidRPr="005D4729">
        <w:tab/>
        <w:t>(a)</w:t>
      </w:r>
      <w:r w:rsidRPr="005D4729">
        <w:tab/>
        <w:t>while the asset is held by the new asset holder, for the purpose of working out deductions for the asset’s decline in value under Division</w:t>
      </w:r>
      <w:r w:rsidR="00FD3F14" w:rsidRPr="005D4729">
        <w:t> </w:t>
      </w:r>
      <w:r w:rsidRPr="005D4729">
        <w:t xml:space="preserve">40 of the </w:t>
      </w:r>
      <w:r w:rsidRPr="005D4729">
        <w:rPr>
          <w:i/>
        </w:rPr>
        <w:t>Income Tax Assessment Act 1997</w:t>
      </w:r>
      <w:r w:rsidRPr="005D4729">
        <w:t>, the acquisition by the new asset holder is taken to have been for an amount equal to the asset’s roll</w:t>
      </w:r>
      <w:r w:rsidR="00C7380F">
        <w:noBreakHyphen/>
      </w:r>
      <w:r w:rsidRPr="005D4729">
        <w:t>over adjustable value;</w:t>
      </w:r>
    </w:p>
    <w:p w:rsidR="00F9073D" w:rsidRPr="005D4729" w:rsidRDefault="00F9073D" w:rsidP="00F9073D">
      <w:pPr>
        <w:pStyle w:val="paragraph"/>
      </w:pPr>
      <w:r w:rsidRPr="005D4729">
        <w:tab/>
        <w:t>(b)</w:t>
      </w:r>
      <w:r w:rsidRPr="005D4729">
        <w:tab/>
        <w:t>if a balancing adjustment event occurs for the asset and:</w:t>
      </w:r>
    </w:p>
    <w:p w:rsidR="00F9073D" w:rsidRPr="005D4729" w:rsidRDefault="00F9073D" w:rsidP="00F9073D">
      <w:pPr>
        <w:pStyle w:val="paragraphsub"/>
      </w:pPr>
      <w:r w:rsidRPr="005D4729">
        <w:tab/>
        <w:t>(i)</w:t>
      </w:r>
      <w:r w:rsidRPr="005D4729">
        <w:tab/>
        <w:t xml:space="preserve">the deductions for its decline in value up to that time, worked out on the basis in </w:t>
      </w:r>
      <w:r w:rsidR="00FD3F14" w:rsidRPr="005D4729">
        <w:t>paragraph (</w:t>
      </w:r>
      <w:r w:rsidRPr="005D4729">
        <w:t>a);</w:t>
      </w:r>
    </w:p>
    <w:p w:rsidR="00F9073D" w:rsidRPr="005D4729" w:rsidRDefault="00F9073D" w:rsidP="00F9073D">
      <w:pPr>
        <w:pStyle w:val="paragraph"/>
      </w:pPr>
      <w:r w:rsidRPr="005D4729">
        <w:tab/>
      </w:r>
      <w:r w:rsidRPr="005D4729">
        <w:tab/>
        <w:t>are less than:</w:t>
      </w:r>
    </w:p>
    <w:p w:rsidR="00F9073D" w:rsidRPr="005D4729" w:rsidRDefault="00F9073D" w:rsidP="00F9073D">
      <w:pPr>
        <w:pStyle w:val="paragraphsub"/>
      </w:pPr>
      <w:r w:rsidRPr="005D4729">
        <w:tab/>
        <w:t>(ii)</w:t>
      </w:r>
      <w:r w:rsidRPr="005D4729">
        <w:tab/>
        <w:t>the deductions that would otherwise have been worked out;</w:t>
      </w:r>
    </w:p>
    <w:p w:rsidR="00F9073D" w:rsidRPr="005D4729" w:rsidRDefault="00F9073D" w:rsidP="00F9073D">
      <w:pPr>
        <w:pStyle w:val="paragraph"/>
      </w:pPr>
      <w:r w:rsidRPr="005D4729">
        <w:tab/>
      </w:r>
      <w:r w:rsidRPr="005D4729">
        <w:tab/>
        <w:t>then the shortfall is allowable as a deduction to the new asset holder for the income year in which it ceases to hold the asset.</w:t>
      </w:r>
    </w:p>
    <w:p w:rsidR="00F9073D" w:rsidRPr="005D4729" w:rsidRDefault="00F9073D" w:rsidP="00F9073D">
      <w:pPr>
        <w:pStyle w:val="SubsectionHead"/>
      </w:pPr>
      <w:r w:rsidRPr="005D4729">
        <w:t>Reduced depreciation deductions etc. for entity that ceases to be a subsidiary member</w:t>
      </w:r>
    </w:p>
    <w:p w:rsidR="00F9073D" w:rsidRPr="005D4729" w:rsidRDefault="00F9073D" w:rsidP="002B75AC">
      <w:pPr>
        <w:pStyle w:val="subsection"/>
      </w:pPr>
      <w:r w:rsidRPr="005D4729">
        <w:rPr>
          <w:i/>
        </w:rPr>
        <w:tab/>
      </w:r>
      <w:r w:rsidRPr="005D4729">
        <w:t>(5)</w:t>
      </w:r>
      <w:r w:rsidRPr="005D4729">
        <w:tab/>
        <w:t>If:</w:t>
      </w:r>
    </w:p>
    <w:p w:rsidR="00F9073D" w:rsidRPr="005D4729" w:rsidRDefault="00F9073D" w:rsidP="00F9073D">
      <w:pPr>
        <w:pStyle w:val="paragraph"/>
      </w:pPr>
      <w:r w:rsidRPr="005D4729">
        <w:tab/>
        <w:t>(a)</w:t>
      </w:r>
      <w:r w:rsidRPr="005D4729">
        <w:tab/>
        <w:t xml:space="preserve">the asset becomes that of an entity (a </w:t>
      </w:r>
      <w:r w:rsidRPr="005D4729">
        <w:rPr>
          <w:b/>
          <w:i/>
        </w:rPr>
        <w:t>new asset holder</w:t>
      </w:r>
      <w:r w:rsidRPr="005D4729">
        <w:t>) other than the head company because subsection</w:t>
      </w:r>
      <w:r w:rsidR="00FD3F14" w:rsidRPr="005D4729">
        <w:t> </w:t>
      </w:r>
      <w:r w:rsidRPr="005D4729">
        <w:t>701</w:t>
      </w:r>
      <w:r w:rsidR="00C7380F">
        <w:noBreakHyphen/>
      </w:r>
      <w:r w:rsidRPr="005D4729">
        <w:t xml:space="preserve">1(1) of the </w:t>
      </w:r>
      <w:r w:rsidRPr="005D4729">
        <w:rPr>
          <w:i/>
        </w:rPr>
        <w:t>Income Tax Assessment Act 1997</w:t>
      </w:r>
      <w:r w:rsidRPr="005D4729">
        <w:t xml:space="preserve"> ceases to apply when the entity ceases to be a subsidiary member of the designated group as a result of a third entity (the </w:t>
      </w:r>
      <w:r w:rsidRPr="005D4729">
        <w:rPr>
          <w:b/>
          <w:i/>
        </w:rPr>
        <w:t xml:space="preserve">buyer of the new asset </w:t>
      </w:r>
      <w:r w:rsidRPr="005D4729">
        <w:rPr>
          <w:b/>
          <w:i/>
        </w:rPr>
        <w:lastRenderedPageBreak/>
        <w:t>holder</w:t>
      </w:r>
      <w:r w:rsidRPr="005D4729">
        <w:t>) acquiring some or all of the membership interests in the new asset holder; and</w:t>
      </w:r>
    </w:p>
    <w:p w:rsidR="00F9073D" w:rsidRPr="005D4729" w:rsidRDefault="00F9073D" w:rsidP="00F9073D">
      <w:pPr>
        <w:pStyle w:val="paragraph"/>
      </w:pPr>
      <w:r w:rsidRPr="005D4729">
        <w:tab/>
        <w:t>(b)</w:t>
      </w:r>
      <w:r w:rsidRPr="005D4729">
        <w:tab/>
        <w:t>at the time of the acquisition:</w:t>
      </w:r>
    </w:p>
    <w:p w:rsidR="00F9073D" w:rsidRPr="005D4729" w:rsidRDefault="00F9073D" w:rsidP="00F9073D">
      <w:pPr>
        <w:pStyle w:val="paragraphsub"/>
      </w:pPr>
      <w:r w:rsidRPr="005D4729">
        <w:tab/>
        <w:t>(i)</w:t>
      </w:r>
      <w:r w:rsidRPr="005D4729">
        <w:tab/>
        <w:t>the buyer of the new asset holder controls (for value shifting purposes) the head company of the designated group, or vice versa; or</w:t>
      </w:r>
    </w:p>
    <w:p w:rsidR="00F9073D" w:rsidRPr="005D4729" w:rsidRDefault="00F9073D" w:rsidP="00F9073D">
      <w:pPr>
        <w:pStyle w:val="paragraphsub"/>
      </w:pPr>
      <w:r w:rsidRPr="005D4729">
        <w:tab/>
        <w:t>(ii)</w:t>
      </w:r>
      <w:r w:rsidRPr="005D4729">
        <w:tab/>
        <w:t>a third entity controls (for value shifting purposes) the head company of the designated group and the buyer of the new asset holder; and</w:t>
      </w:r>
    </w:p>
    <w:p w:rsidR="00F9073D" w:rsidRPr="005D4729" w:rsidRDefault="00F9073D" w:rsidP="00F9073D">
      <w:pPr>
        <w:pStyle w:val="paragraph"/>
      </w:pPr>
      <w:r w:rsidRPr="005D4729">
        <w:tab/>
        <w:t>(c)</w:t>
      </w:r>
      <w:r w:rsidRPr="005D4729">
        <w:tab/>
        <w:t>the following amount:</w:t>
      </w:r>
    </w:p>
    <w:p w:rsidR="00F9073D" w:rsidRPr="005D4729" w:rsidRDefault="00F9073D" w:rsidP="00F9073D">
      <w:pPr>
        <w:pStyle w:val="paragraphsub"/>
      </w:pPr>
      <w:r w:rsidRPr="005D4729">
        <w:tab/>
        <w:t>(i)</w:t>
      </w:r>
      <w:r w:rsidRPr="005D4729">
        <w:tab/>
        <w:t xml:space="preserve">the asset’s adjustable value (the </w:t>
      </w:r>
      <w:r w:rsidRPr="005D4729">
        <w:rPr>
          <w:b/>
          <w:i/>
        </w:rPr>
        <w:t>roll</w:t>
      </w:r>
      <w:r w:rsidR="00C7380F">
        <w:rPr>
          <w:b/>
          <w:i/>
        </w:rPr>
        <w:noBreakHyphen/>
      </w:r>
      <w:r w:rsidRPr="005D4729">
        <w:rPr>
          <w:b/>
          <w:i/>
        </w:rPr>
        <w:t>over adjustable value</w:t>
      </w:r>
      <w:r w:rsidRPr="005D4729">
        <w:t>) just before the cessation, worked out on the assumption that the head company had acquired the asset for an amount equal to the continuing majority</w:t>
      </w:r>
      <w:r w:rsidR="00C7380F">
        <w:noBreakHyphen/>
      </w:r>
      <w:r w:rsidRPr="005D4729">
        <w:t>owned entity’s terminating value for the asset;</w:t>
      </w:r>
    </w:p>
    <w:p w:rsidR="00F9073D" w:rsidRPr="005D4729" w:rsidRDefault="00F9073D" w:rsidP="007775F5">
      <w:pPr>
        <w:pStyle w:val="paragraph"/>
        <w:keepNext/>
        <w:keepLines/>
      </w:pPr>
      <w:r w:rsidRPr="005D4729">
        <w:tab/>
      </w:r>
      <w:r w:rsidRPr="005D4729">
        <w:tab/>
        <w:t>is less than:</w:t>
      </w:r>
    </w:p>
    <w:p w:rsidR="00F9073D" w:rsidRPr="005D4729" w:rsidRDefault="00F9073D" w:rsidP="007775F5">
      <w:pPr>
        <w:pStyle w:val="paragraphsub"/>
        <w:keepNext/>
        <w:keepLines/>
      </w:pPr>
      <w:r w:rsidRPr="005D4729">
        <w:tab/>
        <w:t>(ii)</w:t>
      </w:r>
      <w:r w:rsidRPr="005D4729">
        <w:tab/>
        <w:t>the asset’s cost to the new asset holder;</w:t>
      </w:r>
    </w:p>
    <w:p w:rsidR="00F9073D" w:rsidRPr="005D4729" w:rsidRDefault="00F9073D" w:rsidP="007775F5">
      <w:pPr>
        <w:pStyle w:val="subsection2"/>
        <w:keepNext/>
        <w:keepLines/>
      </w:pPr>
      <w:r w:rsidRPr="005D4729">
        <w:t xml:space="preserve">then the consequences in </w:t>
      </w:r>
      <w:r w:rsidR="00FD3F14" w:rsidRPr="005D4729">
        <w:t>subsection (</w:t>
      </w:r>
      <w:r w:rsidRPr="005D4729">
        <w:t>6) occur.</w:t>
      </w:r>
    </w:p>
    <w:p w:rsidR="00F9073D" w:rsidRPr="005D4729" w:rsidRDefault="00F9073D" w:rsidP="002B75AC">
      <w:pPr>
        <w:pStyle w:val="subsection"/>
      </w:pPr>
      <w:r w:rsidRPr="005D4729">
        <w:rPr>
          <w:i/>
        </w:rPr>
        <w:tab/>
      </w:r>
      <w:r w:rsidRPr="005D4729">
        <w:t>(6)</w:t>
      </w:r>
      <w:r w:rsidRPr="005D4729">
        <w:tab/>
        <w:t>The consequences are as follows:</w:t>
      </w:r>
    </w:p>
    <w:p w:rsidR="00F9073D" w:rsidRPr="005D4729" w:rsidRDefault="00F9073D" w:rsidP="00F9073D">
      <w:pPr>
        <w:pStyle w:val="paragraph"/>
      </w:pPr>
      <w:r w:rsidRPr="005D4729">
        <w:tab/>
        <w:t>(a)</w:t>
      </w:r>
      <w:r w:rsidRPr="005D4729">
        <w:tab/>
        <w:t>while the asset is held by the new asset holder, for the purpose of working out deductions for the asset’s decline in value under Division</w:t>
      </w:r>
      <w:r w:rsidR="00FD3F14" w:rsidRPr="005D4729">
        <w:t> </w:t>
      </w:r>
      <w:r w:rsidRPr="005D4729">
        <w:t xml:space="preserve">40 of the </w:t>
      </w:r>
      <w:r w:rsidRPr="005D4729">
        <w:rPr>
          <w:i/>
        </w:rPr>
        <w:t>Income Tax Assessment Act 1997</w:t>
      </w:r>
      <w:r w:rsidRPr="005D4729">
        <w:t>, the acquisition by the new asset holder is taken to have been for an amount equal to the asset’s roll</w:t>
      </w:r>
      <w:r w:rsidR="00C7380F">
        <w:noBreakHyphen/>
      </w:r>
      <w:r w:rsidRPr="005D4729">
        <w:t>over adjustable value; and</w:t>
      </w:r>
    </w:p>
    <w:p w:rsidR="00F9073D" w:rsidRPr="005D4729" w:rsidRDefault="00F9073D" w:rsidP="00F9073D">
      <w:pPr>
        <w:pStyle w:val="paragraph"/>
      </w:pPr>
      <w:r w:rsidRPr="005D4729">
        <w:tab/>
        <w:t>(b)</w:t>
      </w:r>
      <w:r w:rsidRPr="005D4729">
        <w:tab/>
        <w:t>if a balancing adjustment event occurs for the asset and:</w:t>
      </w:r>
    </w:p>
    <w:p w:rsidR="00F9073D" w:rsidRPr="005D4729" w:rsidRDefault="00F9073D" w:rsidP="00F9073D">
      <w:pPr>
        <w:pStyle w:val="paragraphsub"/>
      </w:pPr>
      <w:r w:rsidRPr="005D4729">
        <w:tab/>
        <w:t>(i)</w:t>
      </w:r>
      <w:r w:rsidRPr="005D4729">
        <w:tab/>
        <w:t xml:space="preserve">the deductions for its decline in value up to that time worked out on the basis in </w:t>
      </w:r>
      <w:r w:rsidR="00FD3F14" w:rsidRPr="005D4729">
        <w:t>paragraph (</w:t>
      </w:r>
      <w:r w:rsidRPr="005D4729">
        <w:t>a);</w:t>
      </w:r>
    </w:p>
    <w:p w:rsidR="00F9073D" w:rsidRPr="005D4729" w:rsidRDefault="00F9073D" w:rsidP="00F9073D">
      <w:pPr>
        <w:pStyle w:val="paragraph"/>
      </w:pPr>
      <w:r w:rsidRPr="005D4729">
        <w:tab/>
      </w:r>
      <w:r w:rsidRPr="005D4729">
        <w:tab/>
        <w:t>are less than:</w:t>
      </w:r>
    </w:p>
    <w:p w:rsidR="00F9073D" w:rsidRPr="005D4729" w:rsidRDefault="00F9073D" w:rsidP="00F9073D">
      <w:pPr>
        <w:pStyle w:val="paragraphsub"/>
      </w:pPr>
      <w:r w:rsidRPr="005D4729">
        <w:tab/>
        <w:t>(ii)</w:t>
      </w:r>
      <w:r w:rsidRPr="005D4729">
        <w:tab/>
        <w:t>the deductions that would otherwise have been worked out;</w:t>
      </w:r>
    </w:p>
    <w:p w:rsidR="00F9073D" w:rsidRPr="005D4729" w:rsidRDefault="00F9073D" w:rsidP="00F9073D">
      <w:pPr>
        <w:pStyle w:val="paragraph"/>
      </w:pPr>
      <w:r w:rsidRPr="005D4729">
        <w:tab/>
      </w:r>
      <w:r w:rsidRPr="005D4729">
        <w:tab/>
        <w:t>then the shortfall is allowable as a deduction to the new asset holder for the income year in which it ceases to hold the asset.</w:t>
      </w:r>
    </w:p>
    <w:p w:rsidR="00F9073D" w:rsidRPr="005D4729" w:rsidRDefault="00F9073D" w:rsidP="00F9073D">
      <w:pPr>
        <w:pStyle w:val="SubsectionHead"/>
      </w:pPr>
      <w:r w:rsidRPr="005D4729">
        <w:lastRenderedPageBreak/>
        <w:t>Reduced depreciation deductions etc. for later acquirer</w:t>
      </w:r>
    </w:p>
    <w:p w:rsidR="00F9073D" w:rsidRPr="005D4729" w:rsidRDefault="00F9073D" w:rsidP="002B75AC">
      <w:pPr>
        <w:pStyle w:val="subsection"/>
      </w:pPr>
      <w:r w:rsidRPr="005D4729">
        <w:rPr>
          <w:i/>
        </w:rPr>
        <w:tab/>
      </w:r>
      <w:r w:rsidRPr="005D4729">
        <w:t>(7)</w:t>
      </w:r>
      <w:r w:rsidRPr="005D4729">
        <w:tab/>
        <w:t>If:</w:t>
      </w:r>
    </w:p>
    <w:p w:rsidR="00F9073D" w:rsidRPr="005D4729" w:rsidRDefault="00F9073D" w:rsidP="00F9073D">
      <w:pPr>
        <w:pStyle w:val="paragraph"/>
      </w:pPr>
      <w:r w:rsidRPr="005D4729">
        <w:tab/>
        <w:t>(a)</w:t>
      </w:r>
      <w:r w:rsidRPr="005D4729">
        <w:tab/>
        <w:t xml:space="preserve">the asset is acquired by another entity (a </w:t>
      </w:r>
      <w:r w:rsidRPr="005D4729">
        <w:rPr>
          <w:b/>
          <w:i/>
        </w:rPr>
        <w:t>new asset holder</w:t>
      </w:r>
      <w:r w:rsidRPr="005D4729">
        <w:t xml:space="preserve">) from an entity that is a new asset holder under </w:t>
      </w:r>
      <w:r w:rsidR="00FD3F14" w:rsidRPr="005D4729">
        <w:t>subsection (</w:t>
      </w:r>
      <w:r w:rsidRPr="005D4729">
        <w:t>3) or (5) or a previous application of this subsection; and</w:t>
      </w:r>
    </w:p>
    <w:p w:rsidR="00F9073D" w:rsidRPr="005D4729" w:rsidRDefault="00F9073D" w:rsidP="00F9073D">
      <w:pPr>
        <w:pStyle w:val="paragraph"/>
      </w:pPr>
      <w:r w:rsidRPr="005D4729">
        <w:tab/>
        <w:t>(b)</w:t>
      </w:r>
      <w:r w:rsidRPr="005D4729">
        <w:tab/>
        <w:t>an entity:</w:t>
      </w:r>
    </w:p>
    <w:p w:rsidR="00F9073D" w:rsidRPr="005D4729" w:rsidRDefault="00F9073D" w:rsidP="00F9073D">
      <w:pPr>
        <w:pStyle w:val="paragraphsub"/>
      </w:pPr>
      <w:r w:rsidRPr="005D4729">
        <w:tab/>
        <w:t>(i)</w:t>
      </w:r>
      <w:r w:rsidRPr="005D4729">
        <w:tab/>
        <w:t>was a party to the acquisition and, at the time of the acquisition, controlled (for value shifting purposes) the other party; or</w:t>
      </w:r>
    </w:p>
    <w:p w:rsidR="00F9073D" w:rsidRPr="005D4729" w:rsidRDefault="00F9073D" w:rsidP="00F9073D">
      <w:pPr>
        <w:pStyle w:val="paragraphsub"/>
      </w:pPr>
      <w:r w:rsidRPr="005D4729">
        <w:tab/>
        <w:t>(ii)</w:t>
      </w:r>
      <w:r w:rsidRPr="005D4729">
        <w:tab/>
        <w:t>was not a party to each acquisition but, at the time of the acquisition, controlled (for value shifting purposes) the parties to the acquisition; and</w:t>
      </w:r>
    </w:p>
    <w:p w:rsidR="00F9073D" w:rsidRPr="005D4729" w:rsidRDefault="00F9073D" w:rsidP="00F9073D">
      <w:pPr>
        <w:pStyle w:val="paragraph"/>
      </w:pPr>
      <w:r w:rsidRPr="005D4729">
        <w:tab/>
        <w:t>(c)</w:t>
      </w:r>
      <w:r w:rsidRPr="005D4729">
        <w:tab/>
        <w:t>that entity was also the entity whose control (for value shifting purposes) resulted in the control test being satisfied in respect of each previous acquisition or cessation involving a new asset holder; and</w:t>
      </w:r>
    </w:p>
    <w:p w:rsidR="00F9073D" w:rsidRPr="005D4729" w:rsidRDefault="00F9073D" w:rsidP="007775F5">
      <w:pPr>
        <w:pStyle w:val="paragraph"/>
        <w:keepNext/>
        <w:keepLines/>
      </w:pPr>
      <w:r w:rsidRPr="005D4729">
        <w:tab/>
        <w:t>(d)</w:t>
      </w:r>
      <w:r w:rsidRPr="005D4729">
        <w:tab/>
        <w:t>the following amount:</w:t>
      </w:r>
    </w:p>
    <w:p w:rsidR="00F9073D" w:rsidRPr="005D4729" w:rsidRDefault="00F9073D" w:rsidP="00F9073D">
      <w:pPr>
        <w:pStyle w:val="paragraphsub"/>
      </w:pPr>
      <w:r w:rsidRPr="005D4729">
        <w:tab/>
        <w:t>(i)</w:t>
      </w:r>
      <w:r w:rsidRPr="005D4729">
        <w:tab/>
        <w:t xml:space="preserve">the asset’s adjustable value (the </w:t>
      </w:r>
      <w:r w:rsidRPr="005D4729">
        <w:rPr>
          <w:b/>
          <w:i/>
        </w:rPr>
        <w:t>roll</w:t>
      </w:r>
      <w:r w:rsidR="00C7380F">
        <w:rPr>
          <w:b/>
          <w:i/>
        </w:rPr>
        <w:noBreakHyphen/>
      </w:r>
      <w:r w:rsidRPr="005D4729">
        <w:rPr>
          <w:b/>
          <w:i/>
        </w:rPr>
        <w:t>over adjustable value</w:t>
      </w:r>
      <w:r w:rsidRPr="005D4729">
        <w:t>) just before the acquisition, worked out on the assumption that every previous new asset holder had acquired the asset for the asset’s roll</w:t>
      </w:r>
      <w:r w:rsidR="00C7380F">
        <w:noBreakHyphen/>
      </w:r>
      <w:r w:rsidRPr="005D4729">
        <w:t xml:space="preserve">over adjustable value, worked out under </w:t>
      </w:r>
      <w:r w:rsidR="00FD3F14" w:rsidRPr="005D4729">
        <w:t>subsection (</w:t>
      </w:r>
      <w:r w:rsidRPr="005D4729">
        <w:t>3) or (5) or this subsection, just before it did so;</w:t>
      </w:r>
    </w:p>
    <w:p w:rsidR="00F9073D" w:rsidRPr="005D4729" w:rsidRDefault="00F9073D" w:rsidP="00F9073D">
      <w:pPr>
        <w:pStyle w:val="paragraph"/>
      </w:pPr>
      <w:r w:rsidRPr="005D4729">
        <w:tab/>
      </w:r>
      <w:r w:rsidRPr="005D4729">
        <w:tab/>
        <w:t>is less than:</w:t>
      </w:r>
    </w:p>
    <w:p w:rsidR="00F9073D" w:rsidRPr="005D4729" w:rsidRDefault="00F9073D" w:rsidP="00F9073D">
      <w:pPr>
        <w:pStyle w:val="paragraphsub"/>
      </w:pPr>
      <w:r w:rsidRPr="005D4729">
        <w:tab/>
        <w:t>(ii)</w:t>
      </w:r>
      <w:r w:rsidRPr="005D4729">
        <w:tab/>
        <w:t>the asset’s cost to the new asset holder;</w:t>
      </w:r>
    </w:p>
    <w:p w:rsidR="00F9073D" w:rsidRPr="005D4729" w:rsidRDefault="00F9073D" w:rsidP="002B75AC">
      <w:pPr>
        <w:pStyle w:val="subsection2"/>
      </w:pPr>
      <w:r w:rsidRPr="005D4729">
        <w:t xml:space="preserve">then the consequences in </w:t>
      </w:r>
      <w:r w:rsidR="00FD3F14" w:rsidRPr="005D4729">
        <w:t>subsection (</w:t>
      </w:r>
      <w:r w:rsidRPr="005D4729">
        <w:t>8) occur.</w:t>
      </w:r>
    </w:p>
    <w:p w:rsidR="00F9073D" w:rsidRPr="005D4729" w:rsidRDefault="00F9073D" w:rsidP="002B75AC">
      <w:pPr>
        <w:pStyle w:val="subsection"/>
      </w:pPr>
      <w:r w:rsidRPr="005D4729">
        <w:rPr>
          <w:i/>
        </w:rPr>
        <w:tab/>
      </w:r>
      <w:r w:rsidRPr="005D4729">
        <w:t>(8)</w:t>
      </w:r>
      <w:r w:rsidRPr="005D4729">
        <w:tab/>
        <w:t>The consequences are as follows:</w:t>
      </w:r>
    </w:p>
    <w:p w:rsidR="00F9073D" w:rsidRPr="005D4729" w:rsidRDefault="00F9073D" w:rsidP="00F9073D">
      <w:pPr>
        <w:pStyle w:val="paragraph"/>
      </w:pPr>
      <w:r w:rsidRPr="005D4729">
        <w:tab/>
        <w:t>(a)</w:t>
      </w:r>
      <w:r w:rsidRPr="005D4729">
        <w:tab/>
        <w:t>while the asset is held by the new asset holder, for the purpose of working out deductions for the asset’s decline in value under Division</w:t>
      </w:r>
      <w:r w:rsidR="00FD3F14" w:rsidRPr="005D4729">
        <w:t> </w:t>
      </w:r>
      <w:r w:rsidRPr="005D4729">
        <w:t xml:space="preserve">40 of the </w:t>
      </w:r>
      <w:r w:rsidRPr="005D4729">
        <w:rPr>
          <w:i/>
        </w:rPr>
        <w:t>Income Tax Assessment Act 1997</w:t>
      </w:r>
      <w:r w:rsidRPr="005D4729">
        <w:t>, the acquisition by the new asset holder is taken to have been for an amount equal to the asset’s roll</w:t>
      </w:r>
      <w:r w:rsidR="00C7380F">
        <w:noBreakHyphen/>
      </w:r>
      <w:r w:rsidRPr="005D4729">
        <w:t>over adjustable value asset just before the acquisition; and</w:t>
      </w:r>
    </w:p>
    <w:p w:rsidR="00F9073D" w:rsidRPr="005D4729" w:rsidRDefault="00F9073D" w:rsidP="00F9073D">
      <w:pPr>
        <w:pStyle w:val="paragraph"/>
      </w:pPr>
      <w:r w:rsidRPr="005D4729">
        <w:lastRenderedPageBreak/>
        <w:tab/>
        <w:t>(b)</w:t>
      </w:r>
      <w:r w:rsidRPr="005D4729">
        <w:tab/>
        <w:t>if a balancing adjustment event occurs for the asset and:</w:t>
      </w:r>
    </w:p>
    <w:p w:rsidR="00F9073D" w:rsidRPr="005D4729" w:rsidRDefault="00F9073D" w:rsidP="00F9073D">
      <w:pPr>
        <w:pStyle w:val="paragraphsub"/>
      </w:pPr>
      <w:r w:rsidRPr="005D4729">
        <w:tab/>
        <w:t>(i)</w:t>
      </w:r>
      <w:r w:rsidRPr="005D4729">
        <w:tab/>
        <w:t xml:space="preserve">the deductions for its decline in value up to that time worked out on the basis in </w:t>
      </w:r>
      <w:r w:rsidR="00FD3F14" w:rsidRPr="005D4729">
        <w:t>paragraph (</w:t>
      </w:r>
      <w:r w:rsidRPr="005D4729">
        <w:t>a);</w:t>
      </w:r>
    </w:p>
    <w:p w:rsidR="00F9073D" w:rsidRPr="005D4729" w:rsidRDefault="00F9073D" w:rsidP="00F9073D">
      <w:pPr>
        <w:pStyle w:val="paragraph"/>
      </w:pPr>
      <w:r w:rsidRPr="005D4729">
        <w:tab/>
      </w:r>
      <w:r w:rsidRPr="005D4729">
        <w:tab/>
        <w:t>are less than:</w:t>
      </w:r>
    </w:p>
    <w:p w:rsidR="00F9073D" w:rsidRPr="005D4729" w:rsidRDefault="00F9073D" w:rsidP="00F9073D">
      <w:pPr>
        <w:pStyle w:val="paragraphsub"/>
      </w:pPr>
      <w:r w:rsidRPr="005D4729">
        <w:tab/>
        <w:t>(ii)</w:t>
      </w:r>
      <w:r w:rsidRPr="005D4729">
        <w:tab/>
        <w:t>the deductions that would otherwise have been worked out;</w:t>
      </w:r>
    </w:p>
    <w:p w:rsidR="00F9073D" w:rsidRPr="005D4729" w:rsidRDefault="00F9073D" w:rsidP="00F9073D">
      <w:pPr>
        <w:pStyle w:val="paragraph"/>
      </w:pPr>
      <w:r w:rsidRPr="005D4729">
        <w:tab/>
      </w:r>
      <w:r w:rsidRPr="005D4729">
        <w:tab/>
        <w:t>then the shortfall is allowable as a deduction to the new asset holder for the income year in which it ceases to hold the asset.</w:t>
      </w:r>
    </w:p>
    <w:p w:rsidR="00F9073D" w:rsidRPr="005D4729" w:rsidRDefault="00F9073D" w:rsidP="00163128">
      <w:pPr>
        <w:pStyle w:val="ActHead3"/>
        <w:pageBreakBefore/>
      </w:pPr>
      <w:bookmarkStart w:id="665" w:name="_Toc138776515"/>
      <w:r w:rsidRPr="00C7380F">
        <w:rPr>
          <w:rStyle w:val="CharDivNo"/>
        </w:rPr>
        <w:lastRenderedPageBreak/>
        <w:t>Division</w:t>
      </w:r>
      <w:r w:rsidR="00FD3F14" w:rsidRPr="00C7380F">
        <w:rPr>
          <w:rStyle w:val="CharDivNo"/>
        </w:rPr>
        <w:t> </w:t>
      </w:r>
      <w:r w:rsidRPr="00C7380F">
        <w:rPr>
          <w:rStyle w:val="CharDivNo"/>
        </w:rPr>
        <w:t>701B</w:t>
      </w:r>
      <w:r w:rsidRPr="005D4729">
        <w:t>—</w:t>
      </w:r>
      <w:r w:rsidRPr="00C7380F">
        <w:rPr>
          <w:rStyle w:val="CharDivText"/>
        </w:rPr>
        <w:t>Modified application of provisions of Income Tax Assessment Act 1997 relating to CGT event L1</w:t>
      </w:r>
      <w:bookmarkEnd w:id="665"/>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701B</w:t>
      </w:r>
      <w:r w:rsidR="00C7380F">
        <w:noBreakHyphen/>
      </w:r>
      <w:r w:rsidRPr="005D4729">
        <w:t>1</w:t>
      </w:r>
      <w:r w:rsidRPr="005D4729">
        <w:tab/>
        <w:t>Modified application of CGT Consolidation provisions to allow immediate availability of capital loss for CGT event L1</w:t>
      </w:r>
    </w:p>
    <w:p w:rsidR="00F9073D" w:rsidRPr="005D4729" w:rsidRDefault="00F9073D" w:rsidP="00F9073D">
      <w:pPr>
        <w:pStyle w:val="ActHead5"/>
      </w:pPr>
      <w:bookmarkStart w:id="666" w:name="_Toc138776516"/>
      <w:r w:rsidRPr="00C7380F">
        <w:rPr>
          <w:rStyle w:val="CharSectno"/>
        </w:rPr>
        <w:t>701B</w:t>
      </w:r>
      <w:r w:rsidR="00C7380F" w:rsidRPr="00C7380F">
        <w:rPr>
          <w:rStyle w:val="CharSectno"/>
        </w:rPr>
        <w:noBreakHyphen/>
      </w:r>
      <w:r w:rsidRPr="00C7380F">
        <w:rPr>
          <w:rStyle w:val="CharSectno"/>
        </w:rPr>
        <w:t>1</w:t>
      </w:r>
      <w:r w:rsidRPr="005D4729">
        <w:t xml:space="preserve">  Modified application of CGT Consolidation provisions to allow immediate availability of capital loss for CGT event L1</w:t>
      </w:r>
      <w:bookmarkEnd w:id="666"/>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CGT event L1 happens; and</w:t>
      </w:r>
    </w:p>
    <w:p w:rsidR="00F9073D" w:rsidRPr="005D4729" w:rsidRDefault="00F9073D" w:rsidP="00F9073D">
      <w:pPr>
        <w:pStyle w:val="paragraph"/>
      </w:pPr>
      <w:r w:rsidRPr="005D4729">
        <w:tab/>
        <w:t>(b)</w:t>
      </w:r>
      <w:r w:rsidRPr="005D4729">
        <w:tab/>
        <w:t>members of the consolidated group or the MEC group mentioned in sub</w:t>
      </w:r>
      <w:r w:rsidR="00EB3B5E">
        <w:t>section 1</w:t>
      </w:r>
      <w:r w:rsidRPr="005D4729">
        <w:t>04</w:t>
      </w:r>
      <w:r w:rsidR="00C7380F">
        <w:noBreakHyphen/>
      </w:r>
      <w:r w:rsidRPr="005D4729">
        <w:t xml:space="preserve">500(1) of the </w:t>
      </w:r>
      <w:r w:rsidRPr="005D4729">
        <w:rPr>
          <w:i/>
        </w:rPr>
        <w:t>Income Tax Assessment Act 1997</w:t>
      </w:r>
      <w:r w:rsidRPr="005D4729">
        <w:t xml:space="preserve"> held all of the membership interests in the entity mentioned in that subsection from the end of </w:t>
      </w:r>
      <w:r w:rsidR="001E5ACC" w:rsidRPr="005D4729">
        <w:t>30 June</w:t>
      </w:r>
      <w:r w:rsidRPr="005D4729">
        <w:t xml:space="preserve"> 2002 until the entity became a subsidiary member of the group; and</w:t>
      </w:r>
    </w:p>
    <w:p w:rsidR="00F9073D" w:rsidRPr="005D4729" w:rsidRDefault="00F9073D" w:rsidP="00F9073D">
      <w:pPr>
        <w:pStyle w:val="paragraph"/>
      </w:pPr>
      <w:r w:rsidRPr="005D4729">
        <w:tab/>
        <w:t>(c)</w:t>
      </w:r>
      <w:r w:rsidRPr="005D4729">
        <w:tab/>
        <w:t>before the end of the fourth income year of the head company of the group ending after the entity became a subsidiary member of the group, the entity ceases to be a subsidiary member; and</w:t>
      </w:r>
    </w:p>
    <w:p w:rsidR="00F9073D" w:rsidRPr="005D4729" w:rsidRDefault="00F9073D" w:rsidP="00F9073D">
      <w:pPr>
        <w:pStyle w:val="paragraph"/>
      </w:pPr>
      <w:r w:rsidRPr="005D4729">
        <w:tab/>
        <w:t>(d)</w:t>
      </w:r>
      <w:r w:rsidRPr="005D4729">
        <w:tab/>
        <w:t xml:space="preserve">all of the assets, other than those excepted under </w:t>
      </w:r>
      <w:r w:rsidR="00FD3F14" w:rsidRPr="005D4729">
        <w:t>subsection (</w:t>
      </w:r>
      <w:r w:rsidRPr="005D4729">
        <w:t>2), that the head company held when the entity became a subsidiary member, because the entity was taken by subsection</w:t>
      </w:r>
      <w:r w:rsidR="00FD3F14" w:rsidRPr="005D4729">
        <w:t> </w:t>
      </w:r>
      <w:r w:rsidRPr="005D4729">
        <w:t>701</w:t>
      </w:r>
      <w:r w:rsidR="00C7380F">
        <w:noBreakHyphen/>
      </w:r>
      <w:r w:rsidRPr="005D4729">
        <w:t xml:space="preserve">1(1) (the single entity principle) of the </w:t>
      </w:r>
      <w:r w:rsidRPr="005D4729">
        <w:rPr>
          <w:i/>
        </w:rPr>
        <w:t>Income Tax Assessment Act 1997</w:t>
      </w:r>
      <w:r w:rsidRPr="005D4729">
        <w:t xml:space="preserve"> to be a part of the head company, continued to be held by the head company until the entity ceased to be a subsidiary member.</w:t>
      </w:r>
    </w:p>
    <w:p w:rsidR="00F9073D" w:rsidRPr="005D4729" w:rsidRDefault="00F9073D" w:rsidP="00F9073D">
      <w:pPr>
        <w:pStyle w:val="SubsectionHead"/>
      </w:pPr>
      <w:r w:rsidRPr="005D4729">
        <w:lastRenderedPageBreak/>
        <w:t>Excepted assets</w:t>
      </w:r>
    </w:p>
    <w:p w:rsidR="00F9073D" w:rsidRPr="005D4729" w:rsidRDefault="00F9073D" w:rsidP="002B75AC">
      <w:pPr>
        <w:pStyle w:val="subsection"/>
      </w:pPr>
      <w:r w:rsidRPr="005D4729">
        <w:tab/>
        <w:t>(2)</w:t>
      </w:r>
      <w:r w:rsidRPr="005D4729">
        <w:tab/>
        <w:t xml:space="preserve">For the purposes of </w:t>
      </w:r>
      <w:r w:rsidR="00FD3F14" w:rsidRPr="005D4729">
        <w:t>paragraph (</w:t>
      </w:r>
      <w:r w:rsidRPr="005D4729">
        <w:t>1)(d), excepted assets are assets that:</w:t>
      </w:r>
    </w:p>
    <w:p w:rsidR="00F9073D" w:rsidRPr="005D4729" w:rsidRDefault="00F9073D" w:rsidP="00F9073D">
      <w:pPr>
        <w:pStyle w:val="paragraph"/>
      </w:pPr>
      <w:r w:rsidRPr="005D4729">
        <w:tab/>
        <w:t>(a)</w:t>
      </w:r>
      <w:r w:rsidRPr="005D4729">
        <w:tab/>
        <w:t>the head company disposed of in the ordinary course of a business that the head company carried on by virtue of the entity being taken by subsection</w:t>
      </w:r>
      <w:r w:rsidR="00FD3F14" w:rsidRPr="005D4729">
        <w:t> </w:t>
      </w:r>
      <w:r w:rsidRPr="005D4729">
        <w:t>701</w:t>
      </w:r>
      <w:r w:rsidR="00C7380F">
        <w:noBreakHyphen/>
      </w:r>
      <w:r w:rsidRPr="005D4729">
        <w:t xml:space="preserve">1(1) of the </w:t>
      </w:r>
      <w:r w:rsidRPr="005D4729">
        <w:rPr>
          <w:i/>
        </w:rPr>
        <w:t>Income Tax Assessment Act 1997</w:t>
      </w:r>
      <w:r w:rsidRPr="005D4729">
        <w:t xml:space="preserve"> to be a part of the head company; and</w:t>
      </w:r>
    </w:p>
    <w:p w:rsidR="00F9073D" w:rsidRPr="005D4729" w:rsidRDefault="00F9073D" w:rsidP="00F9073D">
      <w:pPr>
        <w:pStyle w:val="paragraph"/>
      </w:pPr>
      <w:r w:rsidRPr="005D4729">
        <w:tab/>
        <w:t>(b)</w:t>
      </w:r>
      <w:r w:rsidRPr="005D4729">
        <w:tab/>
        <w:t>were minor assets, having regard to the nature and size of that business.</w:t>
      </w:r>
    </w:p>
    <w:p w:rsidR="00F9073D" w:rsidRPr="005D4729" w:rsidRDefault="00F9073D" w:rsidP="00F9073D">
      <w:pPr>
        <w:pStyle w:val="SubsectionHead"/>
      </w:pPr>
      <w:r w:rsidRPr="005D4729">
        <w:t>Immediate availability of capital loss or net capital loss</w:t>
      </w:r>
    </w:p>
    <w:p w:rsidR="00F9073D" w:rsidRPr="005D4729" w:rsidRDefault="00F9073D" w:rsidP="002B75AC">
      <w:pPr>
        <w:pStyle w:val="subsection"/>
      </w:pPr>
      <w:r w:rsidRPr="005D4729">
        <w:tab/>
        <w:t>(3)</w:t>
      </w:r>
      <w:r w:rsidRPr="005D4729">
        <w:tab/>
        <w:t>If this section applies, neither sub</w:t>
      </w:r>
      <w:r w:rsidR="00EB3B5E">
        <w:t>section 1</w:t>
      </w:r>
      <w:r w:rsidRPr="005D4729">
        <w:t>04</w:t>
      </w:r>
      <w:r w:rsidR="00C7380F">
        <w:noBreakHyphen/>
      </w:r>
      <w:r w:rsidRPr="005D4729">
        <w:t>500(4) nor sub</w:t>
      </w:r>
      <w:r w:rsidR="00EB3B5E">
        <w:t>section 1</w:t>
      </w:r>
      <w:r w:rsidRPr="005D4729">
        <w:t>04</w:t>
      </w:r>
      <w:r w:rsidR="00C7380F">
        <w:noBreakHyphen/>
      </w:r>
      <w:r w:rsidRPr="005D4729">
        <w:t xml:space="preserve">500(5) of the </w:t>
      </w:r>
      <w:r w:rsidRPr="005D4729">
        <w:rPr>
          <w:i/>
        </w:rPr>
        <w:t>Income Tax Assessment Act 1997</w:t>
      </w:r>
      <w:r w:rsidRPr="005D4729">
        <w:t xml:space="preserve"> applies in relation to the head company for the income year in which the entity ceases to be a subsidiary member of any later income year.</w:t>
      </w:r>
    </w:p>
    <w:p w:rsidR="00F9073D" w:rsidRPr="005D4729" w:rsidRDefault="00F9073D" w:rsidP="00163128">
      <w:pPr>
        <w:pStyle w:val="ActHead3"/>
        <w:pageBreakBefore/>
      </w:pPr>
      <w:bookmarkStart w:id="667" w:name="_Toc138776517"/>
      <w:r w:rsidRPr="00C7380F">
        <w:rPr>
          <w:rStyle w:val="CharDivNo"/>
        </w:rPr>
        <w:lastRenderedPageBreak/>
        <w:t>Division</w:t>
      </w:r>
      <w:r w:rsidR="00FD3F14" w:rsidRPr="00C7380F">
        <w:rPr>
          <w:rStyle w:val="CharDivNo"/>
        </w:rPr>
        <w:t> </w:t>
      </w:r>
      <w:r w:rsidRPr="00C7380F">
        <w:rPr>
          <w:rStyle w:val="CharDivNo"/>
        </w:rPr>
        <w:t>701C</w:t>
      </w:r>
      <w:r w:rsidRPr="005D4729">
        <w:rPr>
          <w:color w:val="000000"/>
        </w:rPr>
        <w:t>—</w:t>
      </w:r>
      <w:r w:rsidRPr="00C7380F">
        <w:rPr>
          <w:rStyle w:val="CharDivText"/>
        </w:rPr>
        <w:t>Modified application etc. of provisions of Income Tax Assessment Act 1997: transitional foreign</w:t>
      </w:r>
      <w:r w:rsidR="00C7380F" w:rsidRPr="00C7380F">
        <w:rPr>
          <w:rStyle w:val="CharDivText"/>
        </w:rPr>
        <w:noBreakHyphen/>
      </w:r>
      <w:r w:rsidRPr="00C7380F">
        <w:rPr>
          <w:rStyle w:val="CharDivText"/>
        </w:rPr>
        <w:t>held membership structures</w:t>
      </w:r>
      <w:bookmarkEnd w:id="667"/>
    </w:p>
    <w:p w:rsidR="00F9073D" w:rsidRPr="005D4729" w:rsidRDefault="00F9073D" w:rsidP="00F9073D">
      <w:pPr>
        <w:pStyle w:val="TofSectsHeading"/>
        <w:rPr>
          <w:color w:val="000000"/>
        </w:rPr>
      </w:pPr>
      <w:r w:rsidRPr="005D4729">
        <w:rPr>
          <w:color w:val="000000"/>
        </w:rPr>
        <w:t>Table of Subdivisions</w:t>
      </w:r>
    </w:p>
    <w:p w:rsidR="00F9073D" w:rsidRPr="005D4729" w:rsidRDefault="00F9073D" w:rsidP="00F9073D">
      <w:pPr>
        <w:pStyle w:val="TofSectsSubdiv"/>
      </w:pPr>
      <w:r w:rsidRPr="005D4729">
        <w:t>701C</w:t>
      </w:r>
      <w:r w:rsidR="00C7380F">
        <w:noBreakHyphen/>
      </w:r>
      <w:r w:rsidRPr="005D4729">
        <w:t>A</w:t>
      </w:r>
      <w:r w:rsidRPr="005D4729">
        <w:tab/>
        <w:t>Overview</w:t>
      </w:r>
    </w:p>
    <w:p w:rsidR="00F9073D" w:rsidRPr="005D4729" w:rsidRDefault="00F9073D" w:rsidP="00F9073D">
      <w:pPr>
        <w:pStyle w:val="TofSectsSubdiv"/>
      </w:pPr>
      <w:r w:rsidRPr="005D4729">
        <w:t>701C</w:t>
      </w:r>
      <w:r w:rsidR="00C7380F">
        <w:noBreakHyphen/>
      </w:r>
      <w:r w:rsidRPr="005D4729">
        <w:t>B</w:t>
      </w:r>
      <w:r w:rsidRPr="005D4729">
        <w:tab/>
        <w:t>Membership rules allowing foreign holding</w:t>
      </w:r>
    </w:p>
    <w:p w:rsidR="00F9073D" w:rsidRPr="005D4729" w:rsidRDefault="00F9073D" w:rsidP="00F9073D">
      <w:pPr>
        <w:pStyle w:val="TofSectsSubdiv"/>
      </w:pPr>
      <w:r w:rsidRPr="005D4729">
        <w:t>701C</w:t>
      </w:r>
      <w:r w:rsidR="00C7380F">
        <w:noBreakHyphen/>
      </w:r>
      <w:r w:rsidRPr="005D4729">
        <w:t>C</w:t>
      </w:r>
      <w:r w:rsidRPr="005D4729">
        <w:tab/>
        <w:t>Modifications of tax cost setting rules</w:t>
      </w:r>
    </w:p>
    <w:p w:rsidR="00F9073D" w:rsidRPr="005D4729" w:rsidRDefault="00F9073D" w:rsidP="00F9073D">
      <w:pPr>
        <w:pStyle w:val="ActHead4"/>
      </w:pPr>
      <w:bookmarkStart w:id="668" w:name="_Toc138776518"/>
      <w:r w:rsidRPr="00C7380F">
        <w:rPr>
          <w:rStyle w:val="CharSubdNo"/>
        </w:rPr>
        <w:t>Subdivision</w:t>
      </w:r>
      <w:r w:rsidR="00FD3F14" w:rsidRPr="00C7380F">
        <w:rPr>
          <w:rStyle w:val="CharSubdNo"/>
        </w:rPr>
        <w:t> </w:t>
      </w:r>
      <w:r w:rsidRPr="00C7380F">
        <w:rPr>
          <w:rStyle w:val="CharSubdNo"/>
        </w:rPr>
        <w:t>701C</w:t>
      </w:r>
      <w:r w:rsidR="00C7380F" w:rsidRPr="00C7380F">
        <w:rPr>
          <w:rStyle w:val="CharSubdNo"/>
        </w:rPr>
        <w:noBreakHyphen/>
      </w:r>
      <w:r w:rsidRPr="00C7380F">
        <w:rPr>
          <w:rStyle w:val="CharSubdNo"/>
        </w:rPr>
        <w:t>A</w:t>
      </w:r>
      <w:r w:rsidRPr="005D4729">
        <w:rPr>
          <w:color w:val="000000"/>
        </w:rPr>
        <w:t>—</w:t>
      </w:r>
      <w:r w:rsidRPr="00C7380F">
        <w:rPr>
          <w:rStyle w:val="CharSubdText"/>
        </w:rPr>
        <w:t>Overview</w:t>
      </w:r>
      <w:bookmarkEnd w:id="668"/>
    </w:p>
    <w:p w:rsidR="00F9073D" w:rsidRPr="005D4729" w:rsidRDefault="00F9073D" w:rsidP="00F9073D">
      <w:pPr>
        <w:pStyle w:val="TofSectsHeading"/>
        <w:rPr>
          <w:color w:val="000000"/>
        </w:rPr>
      </w:pPr>
      <w:r w:rsidRPr="005D4729">
        <w:rPr>
          <w:color w:val="000000"/>
        </w:rPr>
        <w:t>Table of sections</w:t>
      </w:r>
    </w:p>
    <w:p w:rsidR="00F9073D" w:rsidRPr="005D4729" w:rsidRDefault="00F9073D" w:rsidP="00F9073D">
      <w:pPr>
        <w:pStyle w:val="TofSectsSection"/>
      </w:pPr>
      <w:r w:rsidRPr="005D4729">
        <w:t>701C</w:t>
      </w:r>
      <w:r w:rsidR="00C7380F">
        <w:noBreakHyphen/>
      </w:r>
      <w:r w:rsidRPr="005D4729">
        <w:t>1</w:t>
      </w:r>
      <w:r w:rsidRPr="005D4729">
        <w:tab/>
        <w:t>Overview</w:t>
      </w:r>
    </w:p>
    <w:p w:rsidR="00F9073D" w:rsidRPr="005D4729" w:rsidRDefault="00F9073D" w:rsidP="00F9073D">
      <w:pPr>
        <w:pStyle w:val="ActHead5"/>
      </w:pPr>
      <w:bookmarkStart w:id="669" w:name="_Toc138776519"/>
      <w:r w:rsidRPr="00C7380F">
        <w:rPr>
          <w:rStyle w:val="CharSectno"/>
        </w:rPr>
        <w:t>701C</w:t>
      </w:r>
      <w:r w:rsidR="00C7380F" w:rsidRPr="00C7380F">
        <w:rPr>
          <w:rStyle w:val="CharSectno"/>
        </w:rPr>
        <w:noBreakHyphen/>
      </w:r>
      <w:r w:rsidRPr="00C7380F">
        <w:rPr>
          <w:rStyle w:val="CharSectno"/>
        </w:rPr>
        <w:t>1</w:t>
      </w:r>
      <w:r w:rsidRPr="005D4729">
        <w:rPr>
          <w:color w:val="000000"/>
        </w:rPr>
        <w:t xml:space="preserve">  Overview</w:t>
      </w:r>
      <w:bookmarkEnd w:id="669"/>
    </w:p>
    <w:p w:rsidR="00F9073D" w:rsidRPr="005D4729" w:rsidRDefault="00F9073D" w:rsidP="002B75AC">
      <w:pPr>
        <w:pStyle w:val="subsection"/>
      </w:pPr>
      <w:r w:rsidRPr="005D4729">
        <w:tab/>
      </w:r>
      <w:r w:rsidRPr="005D4729">
        <w:tab/>
        <w:t>This Division:</w:t>
      </w:r>
    </w:p>
    <w:p w:rsidR="00F9073D" w:rsidRPr="005D4729" w:rsidRDefault="00F9073D" w:rsidP="00F9073D">
      <w:pPr>
        <w:pStyle w:val="paragraph"/>
      </w:pPr>
      <w:r w:rsidRPr="005D4729">
        <w:tab/>
        <w:t>(a)</w:t>
      </w:r>
      <w:r w:rsidRPr="005D4729">
        <w:tab/>
        <w:t xml:space="preserve">sets out, for the purposes of </w:t>
      </w:r>
      <w:r w:rsidR="00B36BB7" w:rsidRPr="005D4729">
        <w:t>item 2</w:t>
      </w:r>
      <w:r w:rsidRPr="005D4729">
        <w:t>, column 4 of the table in subsection</w:t>
      </w:r>
      <w:r w:rsidR="00FD3F14" w:rsidRPr="005D4729">
        <w:t> </w:t>
      </w:r>
      <w:r w:rsidRPr="005D4729">
        <w:t>703</w:t>
      </w:r>
      <w:r w:rsidR="00C7380F">
        <w:noBreakHyphen/>
      </w:r>
      <w:r w:rsidRPr="005D4729">
        <w:t xml:space="preserve">15(2) of the </w:t>
      </w:r>
      <w:r w:rsidRPr="005D4729">
        <w:rPr>
          <w:i/>
        </w:rPr>
        <w:t>Income Tax Assessment Act 1997</w:t>
      </w:r>
      <w:r w:rsidRPr="005D4729">
        <w:t>, rules that allow certain entities to be subsidiary members of consolidatable groups or consolidated groups where other entities are interposed between them and the head company of the group (see Subdivision</w:t>
      </w:r>
      <w:r w:rsidR="00FD3F14" w:rsidRPr="005D4729">
        <w:t> </w:t>
      </w:r>
      <w:r w:rsidRPr="005D4729">
        <w:t>701C</w:t>
      </w:r>
      <w:r w:rsidR="00C7380F">
        <w:noBreakHyphen/>
      </w:r>
      <w:r w:rsidRPr="005D4729">
        <w:t>B); and</w:t>
      </w:r>
    </w:p>
    <w:p w:rsidR="00F9073D" w:rsidRPr="005D4729" w:rsidRDefault="00F9073D" w:rsidP="00F9073D">
      <w:pPr>
        <w:pStyle w:val="paragraph"/>
      </w:pPr>
      <w:r w:rsidRPr="005D4729">
        <w:tab/>
        <w:t>(b)</w:t>
      </w:r>
      <w:r w:rsidRPr="005D4729">
        <w:tab/>
        <w:t>modifies certain rules in Part</w:t>
      </w:r>
      <w:r w:rsidR="00FD3F14" w:rsidRPr="005D4729">
        <w:t> </w:t>
      </w:r>
      <w:r w:rsidRPr="005D4729">
        <w:t>3</w:t>
      </w:r>
      <w:r w:rsidR="00C7380F">
        <w:noBreakHyphen/>
      </w:r>
      <w:r w:rsidRPr="005D4729">
        <w:t xml:space="preserve">90 of the </w:t>
      </w:r>
      <w:r w:rsidRPr="005D4729">
        <w:rPr>
          <w:i/>
        </w:rPr>
        <w:t>Income Tax Assessment Act 1997</w:t>
      </w:r>
      <w:r w:rsidRPr="005D4729">
        <w:t xml:space="preserve"> relating to setting the tax cost of assets to take account of those membership rules (see Subdivision</w:t>
      </w:r>
      <w:r w:rsidR="00FD3F14" w:rsidRPr="005D4729">
        <w:t> </w:t>
      </w:r>
      <w:r w:rsidRPr="005D4729">
        <w:t>701C</w:t>
      </w:r>
      <w:r w:rsidR="00C7380F">
        <w:noBreakHyphen/>
      </w:r>
      <w:r w:rsidRPr="005D4729">
        <w:t>C).</w:t>
      </w:r>
    </w:p>
    <w:p w:rsidR="00F9073D" w:rsidRPr="005D4729" w:rsidRDefault="00F9073D" w:rsidP="00F9073D">
      <w:pPr>
        <w:pStyle w:val="notetext"/>
      </w:pPr>
      <w:r w:rsidRPr="005D4729">
        <w:t>Note:</w:t>
      </w:r>
      <w:r w:rsidRPr="005D4729">
        <w:tab/>
        <w:t>This Division has effect in relation to a MEC group in the same way in which it has effect in relation to a consolidated group (see sections</w:t>
      </w:r>
      <w:r w:rsidR="00FD3F14" w:rsidRPr="005D4729">
        <w:t> </w:t>
      </w:r>
      <w:r w:rsidRPr="005D4729">
        <w:t>719</w:t>
      </w:r>
      <w:r w:rsidR="00C7380F">
        <w:noBreakHyphen/>
      </w:r>
      <w:r w:rsidRPr="005D4729">
        <w:t>2 and 719</w:t>
      </w:r>
      <w:r w:rsidR="00C7380F">
        <w:noBreakHyphen/>
      </w:r>
      <w:r w:rsidRPr="005D4729">
        <w:t>10 of this Act).</w:t>
      </w:r>
    </w:p>
    <w:p w:rsidR="00F9073D" w:rsidRPr="005D4729" w:rsidRDefault="00F9073D" w:rsidP="00B3122F">
      <w:pPr>
        <w:pStyle w:val="ActHead4"/>
      </w:pPr>
      <w:bookmarkStart w:id="670" w:name="_Toc138776520"/>
      <w:r w:rsidRPr="00C7380F">
        <w:rPr>
          <w:rStyle w:val="CharSubdNo"/>
        </w:rPr>
        <w:lastRenderedPageBreak/>
        <w:t>Subdivision</w:t>
      </w:r>
      <w:r w:rsidR="00FD3F14" w:rsidRPr="00C7380F">
        <w:rPr>
          <w:rStyle w:val="CharSubdNo"/>
        </w:rPr>
        <w:t> </w:t>
      </w:r>
      <w:r w:rsidRPr="00C7380F">
        <w:rPr>
          <w:rStyle w:val="CharSubdNo"/>
        </w:rPr>
        <w:t>701C</w:t>
      </w:r>
      <w:r w:rsidR="00C7380F" w:rsidRPr="00C7380F">
        <w:rPr>
          <w:rStyle w:val="CharSubdNo"/>
        </w:rPr>
        <w:noBreakHyphen/>
      </w:r>
      <w:r w:rsidRPr="00C7380F">
        <w:rPr>
          <w:rStyle w:val="CharSubdNo"/>
        </w:rPr>
        <w:t>B</w:t>
      </w:r>
      <w:r w:rsidRPr="005D4729">
        <w:rPr>
          <w:color w:val="000000"/>
        </w:rPr>
        <w:t>—</w:t>
      </w:r>
      <w:r w:rsidRPr="00C7380F">
        <w:rPr>
          <w:rStyle w:val="CharSubdText"/>
        </w:rPr>
        <w:t>Membership rules allowing foreign holding</w:t>
      </w:r>
      <w:bookmarkEnd w:id="670"/>
    </w:p>
    <w:p w:rsidR="00F9073D" w:rsidRPr="005D4729" w:rsidRDefault="00F9073D" w:rsidP="00B3122F">
      <w:pPr>
        <w:pStyle w:val="TofSectsHeading"/>
        <w:keepNext/>
        <w:keepLines/>
        <w:rPr>
          <w:color w:val="000000"/>
        </w:rPr>
      </w:pPr>
      <w:r w:rsidRPr="005D4729">
        <w:rPr>
          <w:color w:val="000000"/>
        </w:rPr>
        <w:t>Table of sections</w:t>
      </w:r>
    </w:p>
    <w:p w:rsidR="00F9073D" w:rsidRPr="005D4729" w:rsidRDefault="00F9073D" w:rsidP="00B3122F">
      <w:pPr>
        <w:pStyle w:val="TofSectsSection"/>
        <w:keepNext/>
      </w:pPr>
      <w:r w:rsidRPr="005D4729">
        <w:t>701C</w:t>
      </w:r>
      <w:r w:rsidR="00C7380F">
        <w:noBreakHyphen/>
      </w:r>
      <w:r w:rsidRPr="005D4729">
        <w:t>10</w:t>
      </w:r>
      <w:r w:rsidRPr="005D4729">
        <w:tab/>
      </w:r>
      <w:r w:rsidR="00915659" w:rsidRPr="005D4729">
        <w:t>Additional membership rules where entities are interposed between the head company and a subsidiary member—case where an interposed entity is a foreign resident and the subsidiary member is a company</w:t>
      </w:r>
    </w:p>
    <w:p w:rsidR="00F9073D" w:rsidRPr="005D4729" w:rsidRDefault="00F9073D" w:rsidP="00F9073D">
      <w:pPr>
        <w:pStyle w:val="TofSectsSection"/>
      </w:pPr>
      <w:r w:rsidRPr="005D4729">
        <w:t>701C</w:t>
      </w:r>
      <w:r w:rsidR="00C7380F">
        <w:noBreakHyphen/>
      </w:r>
      <w:r w:rsidRPr="005D4729">
        <w:t>15</w:t>
      </w:r>
      <w:r w:rsidRPr="005D4729">
        <w:tab/>
      </w:r>
      <w:r w:rsidR="00BD3579" w:rsidRPr="005D4729">
        <w:t>Additional membership rules where entities are interposed between the head company and a subsidiary member—case where an interposed entity is a foreign resident and the subsidiary member is a trust or partnership</w:t>
      </w:r>
    </w:p>
    <w:p w:rsidR="00F9073D" w:rsidRPr="005D4729" w:rsidRDefault="00F9073D" w:rsidP="00F9073D">
      <w:pPr>
        <w:pStyle w:val="TofSectsSection"/>
      </w:pPr>
      <w:r w:rsidRPr="005D4729">
        <w:t>701C</w:t>
      </w:r>
      <w:r w:rsidR="00C7380F">
        <w:noBreakHyphen/>
      </w:r>
      <w:r w:rsidRPr="005D4729">
        <w:t>20</w:t>
      </w:r>
      <w:r w:rsidRPr="005D4729">
        <w:tab/>
        <w:t>Transitional foreign</w:t>
      </w:r>
      <w:r w:rsidR="00C7380F">
        <w:noBreakHyphen/>
      </w:r>
      <w:r w:rsidRPr="005D4729">
        <w:t>held subsidiaries and transitional foreign</w:t>
      </w:r>
      <w:r w:rsidR="00C7380F">
        <w:noBreakHyphen/>
      </w:r>
      <w:r w:rsidRPr="005D4729">
        <w:t>held indirect subsidiaries</w:t>
      </w:r>
    </w:p>
    <w:p w:rsidR="00F9073D" w:rsidRPr="005D4729" w:rsidRDefault="00F9073D" w:rsidP="00F9073D">
      <w:pPr>
        <w:pStyle w:val="ActHead5"/>
      </w:pPr>
      <w:bookmarkStart w:id="671" w:name="_Toc138776521"/>
      <w:r w:rsidRPr="00C7380F">
        <w:rPr>
          <w:rStyle w:val="CharSectno"/>
        </w:rPr>
        <w:t>701C</w:t>
      </w:r>
      <w:r w:rsidR="00C7380F" w:rsidRPr="00C7380F">
        <w:rPr>
          <w:rStyle w:val="CharSectno"/>
        </w:rPr>
        <w:noBreakHyphen/>
      </w:r>
      <w:r w:rsidRPr="00C7380F">
        <w:rPr>
          <w:rStyle w:val="CharSectno"/>
        </w:rPr>
        <w:t>10</w:t>
      </w:r>
      <w:r w:rsidRPr="005D4729">
        <w:rPr>
          <w:color w:val="000000"/>
        </w:rPr>
        <w:t xml:space="preserve">  </w:t>
      </w:r>
      <w:r w:rsidR="004A54B6" w:rsidRPr="005D4729">
        <w:t>Additional membership rules where entities are interposed between the head company and a subsidiary member—case where an interposed entity is a foreign resident and the subsidiary member is a company</w:t>
      </w:r>
      <w:bookmarkEnd w:id="671"/>
    </w:p>
    <w:p w:rsidR="00F9073D" w:rsidRPr="005D4729" w:rsidRDefault="00F9073D" w:rsidP="002B75AC">
      <w:pPr>
        <w:pStyle w:val="subsection"/>
      </w:pPr>
      <w:r w:rsidRPr="005D4729">
        <w:tab/>
        <w:t>(1)</w:t>
      </w:r>
      <w:r w:rsidRPr="005D4729">
        <w:tab/>
        <w:t xml:space="preserve">This section describes, for the purposes of </w:t>
      </w:r>
      <w:r w:rsidR="00B36BB7" w:rsidRPr="005D4729">
        <w:t>item 2</w:t>
      </w:r>
      <w:r w:rsidRPr="005D4729">
        <w:t>, column 4 of the table in subsection</w:t>
      </w:r>
      <w:r w:rsidR="00FD3F14" w:rsidRPr="005D4729">
        <w:t> </w:t>
      </w:r>
      <w:r w:rsidRPr="005D4729">
        <w:t>703</w:t>
      </w:r>
      <w:r w:rsidR="00C7380F">
        <w:noBreakHyphen/>
      </w:r>
      <w:r w:rsidRPr="005D4729">
        <w:t xml:space="preserve">15(2) of the </w:t>
      </w:r>
      <w:r w:rsidRPr="005D4729">
        <w:rPr>
          <w:i/>
        </w:rPr>
        <w:t>Income Tax Assessment Act 1997</w:t>
      </w:r>
      <w:r w:rsidRPr="005D4729">
        <w:t xml:space="preserve">, a set of requirements that must be met for an entity (the </w:t>
      </w:r>
      <w:r w:rsidRPr="005D4729">
        <w:rPr>
          <w:b/>
          <w:i/>
        </w:rPr>
        <w:t>test entity</w:t>
      </w:r>
      <w:r w:rsidRPr="005D4729">
        <w:t xml:space="preserve">) to be a subsidiary member of a consolidated group or a consolidatable group at a particular time (the </w:t>
      </w:r>
      <w:r w:rsidRPr="005D4729">
        <w:rPr>
          <w:b/>
          <w:i/>
        </w:rPr>
        <w:t>test time</w:t>
      </w:r>
      <w:r w:rsidRPr="005D4729">
        <w:t>).</w:t>
      </w:r>
    </w:p>
    <w:p w:rsidR="00F9073D" w:rsidRPr="005D4729" w:rsidRDefault="00F9073D" w:rsidP="00F9073D">
      <w:pPr>
        <w:pStyle w:val="notetext"/>
      </w:pPr>
      <w:r w:rsidRPr="005D4729">
        <w:t>Note:</w:t>
      </w:r>
      <w:r w:rsidRPr="005D4729">
        <w:tab/>
        <w:t xml:space="preserve">This subsection applies in relation to a MEC group as if the reference to </w:t>
      </w:r>
      <w:r w:rsidR="00B36BB7" w:rsidRPr="005D4729">
        <w:t>item 2</w:t>
      </w:r>
      <w:r w:rsidRPr="005D4729">
        <w:t>, column 4 of the table in subsection</w:t>
      </w:r>
      <w:r w:rsidR="00FD3F14" w:rsidRPr="005D4729">
        <w:t> </w:t>
      </w:r>
      <w:r w:rsidRPr="005D4729">
        <w:t>703</w:t>
      </w:r>
      <w:r w:rsidR="00C7380F">
        <w:noBreakHyphen/>
      </w:r>
      <w:r w:rsidRPr="005D4729">
        <w:t xml:space="preserve">15(2) of the </w:t>
      </w:r>
      <w:r w:rsidRPr="005D4729">
        <w:rPr>
          <w:i/>
        </w:rPr>
        <w:t>Income Tax Assessment Act 1997</w:t>
      </w:r>
      <w:r w:rsidRPr="005D4729">
        <w:t xml:space="preserve"> were a reference to subparagraph</w:t>
      </w:r>
      <w:r w:rsidR="00FD3F14" w:rsidRPr="005D4729">
        <w:t> </w:t>
      </w:r>
      <w:r w:rsidRPr="005D4729">
        <w:t>719</w:t>
      </w:r>
      <w:r w:rsidR="00C7380F">
        <w:noBreakHyphen/>
      </w:r>
      <w:r w:rsidRPr="005D4729">
        <w:t>10(1)(b)(ii) of that Act (see subsection</w:t>
      </w:r>
      <w:r w:rsidR="00FD3F14" w:rsidRPr="005D4729">
        <w:t> </w:t>
      </w:r>
      <w:r w:rsidRPr="005D4729">
        <w:t>719</w:t>
      </w:r>
      <w:r w:rsidR="00C7380F">
        <w:noBreakHyphen/>
      </w:r>
      <w:r w:rsidRPr="005D4729">
        <w:t>2(3) of this Act).</w:t>
      </w:r>
    </w:p>
    <w:p w:rsidR="00F9073D" w:rsidRPr="005D4729" w:rsidRDefault="00F9073D" w:rsidP="00F9073D">
      <w:pPr>
        <w:pStyle w:val="SubsectionHead"/>
      </w:pPr>
      <w:r w:rsidRPr="005D4729">
        <w:t>Test entity must be company</w:t>
      </w:r>
    </w:p>
    <w:p w:rsidR="00F9073D" w:rsidRPr="005D4729" w:rsidRDefault="00F9073D" w:rsidP="002B75AC">
      <w:pPr>
        <w:pStyle w:val="subsection"/>
      </w:pPr>
      <w:r w:rsidRPr="005D4729">
        <w:rPr>
          <w:color w:val="000000"/>
        </w:rPr>
        <w:tab/>
        <w:t>(2)</w:t>
      </w:r>
      <w:r w:rsidRPr="005D4729">
        <w:rPr>
          <w:color w:val="000000"/>
        </w:rPr>
        <w:tab/>
        <w:t>At the test time, the test entity must be a company.</w:t>
      </w:r>
    </w:p>
    <w:p w:rsidR="00F9073D" w:rsidRPr="005D4729" w:rsidRDefault="00F9073D" w:rsidP="00F9073D">
      <w:pPr>
        <w:pStyle w:val="SubsectionHead"/>
      </w:pPr>
      <w:r w:rsidRPr="005D4729">
        <w:t>At least one interposed entity must be a non</w:t>
      </w:r>
      <w:r w:rsidR="00C7380F">
        <w:noBreakHyphen/>
      </w:r>
      <w:r w:rsidRPr="005D4729">
        <w:t>resident company or non</w:t>
      </w:r>
      <w:r w:rsidR="00C7380F">
        <w:noBreakHyphen/>
      </w:r>
      <w:r w:rsidRPr="005D4729">
        <w:t>resident trust</w:t>
      </w:r>
    </w:p>
    <w:p w:rsidR="00F9073D" w:rsidRPr="005D4729" w:rsidRDefault="00F9073D" w:rsidP="002B75AC">
      <w:pPr>
        <w:pStyle w:val="subsection"/>
      </w:pPr>
      <w:r w:rsidRPr="005D4729">
        <w:tab/>
        <w:t>(3)</w:t>
      </w:r>
      <w:r w:rsidRPr="005D4729">
        <w:tab/>
        <w:t>At the test time, at least one of the interposed entities must be:</w:t>
      </w:r>
    </w:p>
    <w:p w:rsidR="00F9073D" w:rsidRPr="005D4729" w:rsidRDefault="00F9073D" w:rsidP="00F9073D">
      <w:pPr>
        <w:pStyle w:val="paragraph"/>
      </w:pPr>
      <w:r w:rsidRPr="005D4729">
        <w:tab/>
        <w:t>(a)</w:t>
      </w:r>
      <w:r w:rsidRPr="005D4729">
        <w:tab/>
        <w:t xml:space="preserve">a company (a </w:t>
      </w:r>
      <w:r w:rsidRPr="005D4729">
        <w:rPr>
          <w:b/>
          <w:i/>
        </w:rPr>
        <w:t>non</w:t>
      </w:r>
      <w:r w:rsidR="00C7380F">
        <w:rPr>
          <w:b/>
          <w:i/>
        </w:rPr>
        <w:noBreakHyphen/>
      </w:r>
      <w:r w:rsidRPr="005D4729">
        <w:rPr>
          <w:b/>
          <w:i/>
        </w:rPr>
        <w:t>resident company</w:t>
      </w:r>
      <w:r w:rsidRPr="005D4729">
        <w:t>) that is a foreign resident; or</w:t>
      </w:r>
    </w:p>
    <w:p w:rsidR="00F9073D" w:rsidRPr="005D4729" w:rsidRDefault="00F9073D" w:rsidP="00F9073D">
      <w:pPr>
        <w:pStyle w:val="paragraph"/>
      </w:pPr>
      <w:r w:rsidRPr="005D4729">
        <w:lastRenderedPageBreak/>
        <w:tab/>
        <w:t>(b)</w:t>
      </w:r>
      <w:r w:rsidRPr="005D4729">
        <w:tab/>
        <w:t>a trust (a</w:t>
      </w:r>
      <w:r w:rsidRPr="005D4729">
        <w:rPr>
          <w:b/>
          <w:i/>
        </w:rPr>
        <w:t xml:space="preserve"> non</w:t>
      </w:r>
      <w:r w:rsidR="00C7380F">
        <w:rPr>
          <w:b/>
          <w:i/>
        </w:rPr>
        <w:noBreakHyphen/>
      </w:r>
      <w:r w:rsidRPr="005D4729">
        <w:rPr>
          <w:b/>
          <w:i/>
        </w:rPr>
        <w:t>resident trust</w:t>
      </w:r>
      <w:r w:rsidRPr="005D4729">
        <w:t>) that does not meet the requirements in any item of the table in section</w:t>
      </w:r>
      <w:r w:rsidR="00FD3F14" w:rsidRPr="005D4729">
        <w:t> </w:t>
      </w:r>
      <w:r w:rsidRPr="005D4729">
        <w:t>703</w:t>
      </w:r>
      <w:r w:rsidR="00C7380F">
        <w:noBreakHyphen/>
      </w:r>
      <w:r w:rsidRPr="005D4729">
        <w:t xml:space="preserve">25 of the </w:t>
      </w:r>
      <w:r w:rsidRPr="005D4729">
        <w:rPr>
          <w:i/>
        </w:rPr>
        <w:t>Income Tax Assessment Act 1997</w:t>
      </w:r>
      <w:r w:rsidRPr="005D4729">
        <w:t>.</w:t>
      </w:r>
    </w:p>
    <w:p w:rsidR="00F9073D" w:rsidRPr="005D4729" w:rsidRDefault="00F9073D" w:rsidP="00F9073D">
      <w:pPr>
        <w:pStyle w:val="SubsectionHead"/>
      </w:pPr>
      <w:r w:rsidRPr="005D4729">
        <w:t>The interposed entities must all be of a particular kind</w:t>
      </w:r>
    </w:p>
    <w:p w:rsidR="00F9073D" w:rsidRPr="005D4729" w:rsidRDefault="00F9073D" w:rsidP="002B75AC">
      <w:pPr>
        <w:pStyle w:val="subsection"/>
      </w:pPr>
      <w:r w:rsidRPr="005D4729">
        <w:tab/>
        <w:t>(4)</w:t>
      </w:r>
      <w:r w:rsidRPr="005D4729">
        <w:tab/>
        <w:t>At the test time, each of the interposed entities must be:</w:t>
      </w:r>
    </w:p>
    <w:p w:rsidR="00F9073D" w:rsidRPr="005D4729" w:rsidRDefault="00F9073D" w:rsidP="00F9073D">
      <w:pPr>
        <w:pStyle w:val="paragraph"/>
      </w:pPr>
      <w:r w:rsidRPr="005D4729">
        <w:tab/>
        <w:t>(a)</w:t>
      </w:r>
      <w:r w:rsidRPr="005D4729">
        <w:tab/>
        <w:t>a subsidiary member of the group; or</w:t>
      </w:r>
    </w:p>
    <w:p w:rsidR="00F9073D" w:rsidRPr="005D4729" w:rsidRDefault="00F9073D" w:rsidP="00F9073D">
      <w:pPr>
        <w:pStyle w:val="paragraph"/>
      </w:pPr>
      <w:r w:rsidRPr="005D4729">
        <w:tab/>
        <w:t>(b)</w:t>
      </w:r>
      <w:r w:rsidRPr="005D4729">
        <w:tab/>
        <w:t>a non</w:t>
      </w:r>
      <w:r w:rsidR="00C7380F">
        <w:noBreakHyphen/>
      </w:r>
      <w:r w:rsidRPr="005D4729">
        <w:t>resident company; or</w:t>
      </w:r>
    </w:p>
    <w:p w:rsidR="00F9073D" w:rsidRPr="005D4729" w:rsidRDefault="00F9073D" w:rsidP="00F9073D">
      <w:pPr>
        <w:pStyle w:val="paragraph"/>
      </w:pPr>
      <w:r w:rsidRPr="005D4729">
        <w:tab/>
        <w:t>(c)</w:t>
      </w:r>
      <w:r w:rsidRPr="005D4729">
        <w:tab/>
        <w:t>a non</w:t>
      </w:r>
      <w:r w:rsidR="00C7380F">
        <w:noBreakHyphen/>
      </w:r>
      <w:r w:rsidRPr="005D4729">
        <w:t>resident trust; or</w:t>
      </w:r>
    </w:p>
    <w:p w:rsidR="00F9073D" w:rsidRPr="005D4729" w:rsidRDefault="00F9073D" w:rsidP="00F9073D">
      <w:pPr>
        <w:pStyle w:val="paragraph"/>
      </w:pPr>
      <w:r w:rsidRPr="005D4729">
        <w:tab/>
        <w:t>(d)</w:t>
      </w:r>
      <w:r w:rsidRPr="005D4729">
        <w:tab/>
        <w:t>an entity that holds membership interests in an entity interposed between it and the test entity, or in the test entity, only as a nominee of one or more entities each of which is a member of the group, a non</w:t>
      </w:r>
      <w:r w:rsidR="00C7380F">
        <w:noBreakHyphen/>
      </w:r>
      <w:r w:rsidRPr="005D4729">
        <w:t>resident company or a non</w:t>
      </w:r>
      <w:r w:rsidR="00C7380F">
        <w:noBreakHyphen/>
      </w:r>
      <w:r w:rsidRPr="005D4729">
        <w:t>resident trust; or</w:t>
      </w:r>
    </w:p>
    <w:p w:rsidR="00F9073D" w:rsidRPr="005D4729" w:rsidRDefault="00F9073D" w:rsidP="00F9073D">
      <w:pPr>
        <w:pStyle w:val="paragraph"/>
      </w:pPr>
      <w:r w:rsidRPr="005D4729">
        <w:tab/>
        <w:t>(e)</w:t>
      </w:r>
      <w:r w:rsidRPr="005D4729">
        <w:tab/>
        <w:t>a partnership, each of the partners in which is a non</w:t>
      </w:r>
      <w:r w:rsidR="00C7380F">
        <w:noBreakHyphen/>
      </w:r>
      <w:r w:rsidRPr="005D4729">
        <w:t>resident company or a non</w:t>
      </w:r>
      <w:r w:rsidR="00C7380F">
        <w:noBreakHyphen/>
      </w:r>
      <w:r w:rsidRPr="005D4729">
        <w:t>resident trust.</w:t>
      </w:r>
    </w:p>
    <w:p w:rsidR="00F9073D" w:rsidRPr="005D4729" w:rsidRDefault="00F9073D" w:rsidP="00F9073D">
      <w:pPr>
        <w:pStyle w:val="SubsectionHead"/>
      </w:pPr>
      <w:r w:rsidRPr="005D4729">
        <w:t>Test entity must be a subsidiary member on assumption that non</w:t>
      </w:r>
      <w:r w:rsidR="00C7380F">
        <w:noBreakHyphen/>
      </w:r>
      <w:r w:rsidRPr="005D4729">
        <w:t>resident companies and non</w:t>
      </w:r>
      <w:r w:rsidR="00C7380F">
        <w:noBreakHyphen/>
      </w:r>
      <w:r w:rsidRPr="005D4729">
        <w:t>resident trusts were subsidiary members</w:t>
      </w:r>
    </w:p>
    <w:p w:rsidR="00F9073D" w:rsidRPr="005D4729" w:rsidRDefault="00F9073D" w:rsidP="002B75AC">
      <w:pPr>
        <w:pStyle w:val="subsection"/>
      </w:pPr>
      <w:r w:rsidRPr="005D4729">
        <w:tab/>
        <w:t>(5)</w:t>
      </w:r>
      <w:r w:rsidRPr="005D4729">
        <w:tab/>
        <w:t>At the test time, it must be the case that the test entity would be a subsidiary member of the group if each interposed entity that is a non</w:t>
      </w:r>
      <w:r w:rsidR="00C7380F">
        <w:noBreakHyphen/>
      </w:r>
      <w:r w:rsidRPr="005D4729">
        <w:t>resident company or non</w:t>
      </w:r>
      <w:r w:rsidR="00C7380F">
        <w:noBreakHyphen/>
      </w:r>
      <w:r w:rsidRPr="005D4729">
        <w:t>resident trust were a subsidiary member of the group.</w:t>
      </w:r>
    </w:p>
    <w:p w:rsidR="00F9073D" w:rsidRPr="005D4729" w:rsidRDefault="00F9073D" w:rsidP="00F9073D">
      <w:pPr>
        <w:pStyle w:val="SubsectionHead"/>
      </w:pPr>
      <w:r w:rsidRPr="005D4729">
        <w:t>Additional requirement for consolidatable groups</w:t>
      </w:r>
    </w:p>
    <w:p w:rsidR="00F9073D" w:rsidRPr="005D4729" w:rsidRDefault="00F9073D" w:rsidP="002B75AC">
      <w:pPr>
        <w:pStyle w:val="subsection"/>
      </w:pPr>
      <w:r w:rsidRPr="005D4729">
        <w:tab/>
        <w:t>(6)</w:t>
      </w:r>
      <w:r w:rsidRPr="005D4729">
        <w:tab/>
        <w:t xml:space="preserve">If the group is a consolidatable group, the test time must be before </w:t>
      </w:r>
      <w:r w:rsidR="00EB3B5E">
        <w:t>1 July</w:t>
      </w:r>
      <w:r w:rsidRPr="005D4729">
        <w:t xml:space="preserve"> 2004.</w:t>
      </w:r>
    </w:p>
    <w:p w:rsidR="00F9073D" w:rsidRPr="005D4729" w:rsidRDefault="00F9073D" w:rsidP="00F9073D">
      <w:pPr>
        <w:pStyle w:val="SubsectionHead"/>
      </w:pPr>
      <w:r w:rsidRPr="005D4729">
        <w:t>Additional requirement for consolidated groups at formation</w:t>
      </w:r>
    </w:p>
    <w:p w:rsidR="00F9073D" w:rsidRPr="005D4729" w:rsidRDefault="00F9073D" w:rsidP="002B75AC">
      <w:pPr>
        <w:pStyle w:val="subsection"/>
      </w:pPr>
      <w:r w:rsidRPr="005D4729">
        <w:tab/>
        <w:t>(7)</w:t>
      </w:r>
      <w:r w:rsidRPr="005D4729">
        <w:tab/>
        <w:t xml:space="preserve">If the group is a consolidated group and the test time is the time at which the group comes into existence as a consolidated group, the test time must be before </w:t>
      </w:r>
      <w:r w:rsidR="00EB3B5E">
        <w:t>1 July</w:t>
      </w:r>
      <w:r w:rsidRPr="005D4729">
        <w:t xml:space="preserve"> 2004.</w:t>
      </w:r>
    </w:p>
    <w:p w:rsidR="00F9073D" w:rsidRPr="005D4729" w:rsidRDefault="00F9073D" w:rsidP="00F9073D">
      <w:pPr>
        <w:pStyle w:val="SubsectionHead"/>
      </w:pPr>
      <w:r w:rsidRPr="005D4729">
        <w:lastRenderedPageBreak/>
        <w:t>Additional requirement for consolidated groups after formation</w:t>
      </w:r>
    </w:p>
    <w:p w:rsidR="00F9073D" w:rsidRPr="005D4729" w:rsidRDefault="00F9073D" w:rsidP="002B75AC">
      <w:pPr>
        <w:pStyle w:val="subsection"/>
      </w:pPr>
      <w:r w:rsidRPr="005D4729">
        <w:tab/>
        <w:t>(8)</w:t>
      </w:r>
      <w:r w:rsidRPr="005D4729">
        <w:tab/>
        <w:t>If:</w:t>
      </w:r>
    </w:p>
    <w:p w:rsidR="00F9073D" w:rsidRPr="005D4729" w:rsidRDefault="00F9073D" w:rsidP="00F9073D">
      <w:pPr>
        <w:pStyle w:val="paragraph"/>
      </w:pPr>
      <w:r w:rsidRPr="005D4729">
        <w:tab/>
        <w:t>(a)</w:t>
      </w:r>
      <w:r w:rsidRPr="005D4729">
        <w:tab/>
        <w:t>the group is a consolidated group; and</w:t>
      </w:r>
    </w:p>
    <w:p w:rsidR="00F9073D" w:rsidRPr="005D4729" w:rsidRDefault="00F9073D" w:rsidP="00F9073D">
      <w:pPr>
        <w:pStyle w:val="paragraph"/>
      </w:pPr>
      <w:r w:rsidRPr="005D4729">
        <w:tab/>
        <w:t>(b)</w:t>
      </w:r>
      <w:r w:rsidRPr="005D4729">
        <w:tab/>
        <w:t>the test time is after the group comes into existence; and</w:t>
      </w:r>
    </w:p>
    <w:p w:rsidR="00F9073D" w:rsidRPr="005D4729" w:rsidRDefault="00F9073D" w:rsidP="007775F5">
      <w:pPr>
        <w:pStyle w:val="paragraph"/>
        <w:keepNext/>
        <w:keepLines/>
      </w:pPr>
      <w:r w:rsidRPr="005D4729">
        <w:tab/>
        <w:t>(c)</w:t>
      </w:r>
      <w:r w:rsidRPr="005D4729">
        <w:tab/>
        <w:t>at the test time, one or more of the membership interests in the test entity are held by:</w:t>
      </w:r>
    </w:p>
    <w:p w:rsidR="00F9073D" w:rsidRPr="005D4729" w:rsidRDefault="00F9073D" w:rsidP="007775F5">
      <w:pPr>
        <w:pStyle w:val="paragraphsub"/>
        <w:keepNext/>
        <w:keepLines/>
      </w:pPr>
      <w:r w:rsidRPr="005D4729">
        <w:tab/>
        <w:t>(i)</w:t>
      </w:r>
      <w:r w:rsidRPr="005D4729">
        <w:tab/>
        <w:t>a non</w:t>
      </w:r>
      <w:r w:rsidR="00C7380F">
        <w:noBreakHyphen/>
      </w:r>
      <w:r w:rsidRPr="005D4729">
        <w:t>resident company; or</w:t>
      </w:r>
    </w:p>
    <w:p w:rsidR="00F9073D" w:rsidRPr="005D4729" w:rsidRDefault="00F9073D" w:rsidP="00F9073D">
      <w:pPr>
        <w:pStyle w:val="paragraphsub"/>
      </w:pPr>
      <w:r w:rsidRPr="005D4729">
        <w:tab/>
        <w:t>(ii)</w:t>
      </w:r>
      <w:r w:rsidRPr="005D4729">
        <w:tab/>
        <w:t>a non</w:t>
      </w:r>
      <w:r w:rsidR="00C7380F">
        <w:noBreakHyphen/>
      </w:r>
      <w:r w:rsidRPr="005D4729">
        <w:t>resident trust; or</w:t>
      </w:r>
    </w:p>
    <w:p w:rsidR="00F9073D" w:rsidRPr="005D4729" w:rsidRDefault="00F9073D" w:rsidP="00F9073D">
      <w:pPr>
        <w:pStyle w:val="paragraphsub"/>
      </w:pPr>
      <w:r w:rsidRPr="005D4729">
        <w:tab/>
        <w:t>(iii)</w:t>
      </w:r>
      <w:r w:rsidRPr="005D4729">
        <w:tab/>
        <w:t>an entity that holds the membership interests only as a nominee of one or more entities each of which is a non</w:t>
      </w:r>
      <w:r w:rsidR="00C7380F">
        <w:noBreakHyphen/>
      </w:r>
      <w:r w:rsidRPr="005D4729">
        <w:t>resident company or a non</w:t>
      </w:r>
      <w:r w:rsidR="00C7380F">
        <w:noBreakHyphen/>
      </w:r>
      <w:r w:rsidRPr="005D4729">
        <w:t>resident trust; or</w:t>
      </w:r>
    </w:p>
    <w:p w:rsidR="00F9073D" w:rsidRPr="005D4729" w:rsidRDefault="00F9073D" w:rsidP="00F9073D">
      <w:pPr>
        <w:pStyle w:val="paragraphsub"/>
      </w:pPr>
      <w:r w:rsidRPr="005D4729">
        <w:tab/>
        <w:t>(iv)</w:t>
      </w:r>
      <w:r w:rsidRPr="005D4729">
        <w:tab/>
        <w:t>a partnership, each of the partners in which is a non</w:t>
      </w:r>
      <w:r w:rsidR="00C7380F">
        <w:noBreakHyphen/>
      </w:r>
      <w:r w:rsidRPr="005D4729">
        <w:t>resident company or a non</w:t>
      </w:r>
      <w:r w:rsidR="00C7380F">
        <w:noBreakHyphen/>
      </w:r>
      <w:r w:rsidRPr="005D4729">
        <w:t>resident trust;</w:t>
      </w:r>
    </w:p>
    <w:p w:rsidR="00F9073D" w:rsidRPr="005D4729" w:rsidRDefault="00F9073D" w:rsidP="002B75AC">
      <w:pPr>
        <w:pStyle w:val="subsection2"/>
      </w:pPr>
      <w:r w:rsidRPr="005D4729">
        <w:t>then:</w:t>
      </w:r>
    </w:p>
    <w:p w:rsidR="00F9073D" w:rsidRPr="005D4729" w:rsidRDefault="00F9073D" w:rsidP="00F9073D">
      <w:pPr>
        <w:pStyle w:val="paragraph"/>
      </w:pPr>
      <w:r w:rsidRPr="005D4729">
        <w:tab/>
        <w:t>(d)</w:t>
      </w:r>
      <w:r w:rsidRPr="005D4729">
        <w:tab/>
        <w:t>from the time the group came into existence as a consolidated group until the test time, the test entity must have been a subsidiary member of the group; and</w:t>
      </w:r>
    </w:p>
    <w:p w:rsidR="00F9073D" w:rsidRPr="005D4729" w:rsidRDefault="00F9073D" w:rsidP="00F9073D">
      <w:pPr>
        <w:pStyle w:val="paragraph"/>
      </w:pPr>
      <w:r w:rsidRPr="005D4729">
        <w:tab/>
        <w:t>(e)</w:t>
      </w:r>
      <w:r w:rsidRPr="005D4729">
        <w:tab/>
        <w:t xml:space="preserve">at the time the group came into existence as a consolidated group, one or more of the membership interests in the test entity must have been held by an entity of a kind mentioned in </w:t>
      </w:r>
      <w:r w:rsidR="00FD3F14" w:rsidRPr="005D4729">
        <w:t>subparagraph (</w:t>
      </w:r>
      <w:r w:rsidRPr="005D4729">
        <w:t>c)(i), (ii), (iii) or (iv).</w:t>
      </w:r>
    </w:p>
    <w:p w:rsidR="00F9073D" w:rsidRPr="005D4729" w:rsidRDefault="00F9073D" w:rsidP="00F9073D">
      <w:pPr>
        <w:pStyle w:val="ActHead5"/>
      </w:pPr>
      <w:bookmarkStart w:id="672" w:name="_Toc138776522"/>
      <w:r w:rsidRPr="00C7380F">
        <w:rPr>
          <w:rStyle w:val="CharSectno"/>
        </w:rPr>
        <w:t>701C</w:t>
      </w:r>
      <w:r w:rsidR="00C7380F" w:rsidRPr="00C7380F">
        <w:rPr>
          <w:rStyle w:val="CharSectno"/>
        </w:rPr>
        <w:noBreakHyphen/>
      </w:r>
      <w:r w:rsidRPr="00C7380F">
        <w:rPr>
          <w:rStyle w:val="CharSectno"/>
        </w:rPr>
        <w:t>15</w:t>
      </w:r>
      <w:r w:rsidRPr="005D4729">
        <w:rPr>
          <w:color w:val="000000"/>
        </w:rPr>
        <w:t xml:space="preserve">  </w:t>
      </w:r>
      <w:r w:rsidR="00C13A5B" w:rsidRPr="005D4729">
        <w:t>Additional membership rules where entities are interposed between the head company and a subsidiary member—case where an interposed entity is a foreign resident and the subsidiary member is a trust or partnership</w:t>
      </w:r>
      <w:bookmarkEnd w:id="672"/>
    </w:p>
    <w:p w:rsidR="00F9073D" w:rsidRPr="005D4729" w:rsidRDefault="00F9073D" w:rsidP="002B75AC">
      <w:pPr>
        <w:pStyle w:val="subsection"/>
      </w:pPr>
      <w:r w:rsidRPr="005D4729">
        <w:tab/>
        <w:t>(1)</w:t>
      </w:r>
      <w:r w:rsidRPr="005D4729">
        <w:tab/>
        <w:t xml:space="preserve">This section describes, for the purposes of </w:t>
      </w:r>
      <w:r w:rsidR="00B36BB7" w:rsidRPr="005D4729">
        <w:t>item 2</w:t>
      </w:r>
      <w:r w:rsidRPr="005D4729">
        <w:t>, column 4 of the table in subsection</w:t>
      </w:r>
      <w:r w:rsidR="00FD3F14" w:rsidRPr="005D4729">
        <w:t> </w:t>
      </w:r>
      <w:r w:rsidRPr="005D4729">
        <w:t>703</w:t>
      </w:r>
      <w:r w:rsidR="00C7380F">
        <w:noBreakHyphen/>
      </w:r>
      <w:r w:rsidRPr="005D4729">
        <w:t xml:space="preserve">15(2) of the </w:t>
      </w:r>
      <w:r w:rsidRPr="005D4729">
        <w:rPr>
          <w:i/>
        </w:rPr>
        <w:t>Income Tax Assessment Act 1997</w:t>
      </w:r>
      <w:r w:rsidRPr="005D4729">
        <w:t xml:space="preserve">, a set of requirements that must be met for an entity (the </w:t>
      </w:r>
      <w:r w:rsidRPr="005D4729">
        <w:rPr>
          <w:b/>
          <w:i/>
        </w:rPr>
        <w:t>test entity</w:t>
      </w:r>
      <w:r w:rsidRPr="005D4729">
        <w:t xml:space="preserve">) to be a subsidiary member of a consolidated group or a consolidatable group at a particular time (the </w:t>
      </w:r>
      <w:r w:rsidRPr="005D4729">
        <w:rPr>
          <w:b/>
          <w:i/>
        </w:rPr>
        <w:t>test time</w:t>
      </w:r>
      <w:r w:rsidRPr="005D4729">
        <w:t>).</w:t>
      </w:r>
    </w:p>
    <w:p w:rsidR="00F9073D" w:rsidRPr="005D4729" w:rsidRDefault="00F9073D" w:rsidP="00F9073D">
      <w:pPr>
        <w:pStyle w:val="notetext"/>
      </w:pPr>
      <w:r w:rsidRPr="005D4729">
        <w:t>Note:</w:t>
      </w:r>
      <w:r w:rsidRPr="005D4729">
        <w:tab/>
        <w:t xml:space="preserve">This subsection applies in relation to a MEC group as if the reference to </w:t>
      </w:r>
      <w:r w:rsidR="00B36BB7" w:rsidRPr="005D4729">
        <w:t>item 2</w:t>
      </w:r>
      <w:r w:rsidRPr="005D4729">
        <w:t>, column 4 of the table in subsection</w:t>
      </w:r>
      <w:r w:rsidR="00FD3F14" w:rsidRPr="005D4729">
        <w:t> </w:t>
      </w:r>
      <w:r w:rsidRPr="005D4729">
        <w:t>703</w:t>
      </w:r>
      <w:r w:rsidR="00C7380F">
        <w:noBreakHyphen/>
      </w:r>
      <w:r w:rsidRPr="005D4729">
        <w:t xml:space="preserve">15(2) of the </w:t>
      </w:r>
      <w:r w:rsidRPr="005D4729">
        <w:rPr>
          <w:i/>
        </w:rPr>
        <w:t>Income Tax Assessment Act 1997</w:t>
      </w:r>
      <w:r w:rsidRPr="005D4729">
        <w:t xml:space="preserve"> were a reference to </w:t>
      </w:r>
      <w:r w:rsidRPr="005D4729">
        <w:lastRenderedPageBreak/>
        <w:t>subparagraph</w:t>
      </w:r>
      <w:r w:rsidR="00FD3F14" w:rsidRPr="005D4729">
        <w:t> </w:t>
      </w:r>
      <w:r w:rsidRPr="005D4729">
        <w:t>719</w:t>
      </w:r>
      <w:r w:rsidR="00C7380F">
        <w:noBreakHyphen/>
      </w:r>
      <w:r w:rsidRPr="005D4729">
        <w:t>10(1)(b)(iii) of that Act (see subsection</w:t>
      </w:r>
      <w:r w:rsidR="00FD3F14" w:rsidRPr="005D4729">
        <w:t> </w:t>
      </w:r>
      <w:r w:rsidRPr="005D4729">
        <w:t>719</w:t>
      </w:r>
      <w:r w:rsidR="00C7380F">
        <w:noBreakHyphen/>
      </w:r>
      <w:r w:rsidRPr="005D4729">
        <w:t>2(3) of this Act).</w:t>
      </w:r>
    </w:p>
    <w:p w:rsidR="00F9073D" w:rsidRPr="005D4729" w:rsidRDefault="00F9073D" w:rsidP="00F9073D">
      <w:pPr>
        <w:pStyle w:val="SubsectionHead"/>
      </w:pPr>
      <w:r w:rsidRPr="005D4729">
        <w:t>Test entity must be a trust or partnership</w:t>
      </w:r>
    </w:p>
    <w:p w:rsidR="00F9073D" w:rsidRPr="005D4729" w:rsidRDefault="00F9073D" w:rsidP="002B75AC">
      <w:pPr>
        <w:pStyle w:val="subsection"/>
      </w:pPr>
      <w:r w:rsidRPr="005D4729">
        <w:rPr>
          <w:color w:val="000000"/>
        </w:rPr>
        <w:tab/>
        <w:t>(2)</w:t>
      </w:r>
      <w:r w:rsidRPr="005D4729">
        <w:rPr>
          <w:color w:val="000000"/>
        </w:rPr>
        <w:tab/>
        <w:t>At the test time, the test entity must be a trust or partnership.</w:t>
      </w:r>
    </w:p>
    <w:p w:rsidR="00F9073D" w:rsidRPr="005D4729" w:rsidRDefault="00F9073D" w:rsidP="00F9073D">
      <w:pPr>
        <w:pStyle w:val="SubsectionHead"/>
      </w:pPr>
      <w:r w:rsidRPr="005D4729">
        <w:t>At least one interposed entity must be a company that is a subsidiary member because of section</w:t>
      </w:r>
      <w:r w:rsidR="00FD3F14" w:rsidRPr="005D4729">
        <w:t> </w:t>
      </w:r>
      <w:r w:rsidRPr="005D4729">
        <w:t>701C</w:t>
      </w:r>
      <w:r w:rsidR="00C7380F">
        <w:noBreakHyphen/>
      </w:r>
      <w:r w:rsidRPr="005D4729">
        <w:t>10</w:t>
      </w:r>
    </w:p>
    <w:p w:rsidR="00F9073D" w:rsidRPr="005D4729" w:rsidRDefault="00F9073D" w:rsidP="002B75AC">
      <w:pPr>
        <w:pStyle w:val="subsection"/>
      </w:pPr>
      <w:r w:rsidRPr="005D4729">
        <w:rPr>
          <w:color w:val="000000"/>
        </w:rPr>
        <w:tab/>
        <w:t>(3)</w:t>
      </w:r>
      <w:r w:rsidRPr="005D4729">
        <w:rPr>
          <w:color w:val="000000"/>
        </w:rPr>
        <w:tab/>
        <w:t>At the test time, one or more of the interposed entities must be companies that are subsidiary members of the group because the set of requirements in section</w:t>
      </w:r>
      <w:r w:rsidR="00FD3F14" w:rsidRPr="005D4729">
        <w:rPr>
          <w:color w:val="000000"/>
        </w:rPr>
        <w:t> </w:t>
      </w:r>
      <w:r w:rsidRPr="005D4729">
        <w:rPr>
          <w:color w:val="000000"/>
        </w:rPr>
        <w:t>701C</w:t>
      </w:r>
      <w:r w:rsidR="00C7380F">
        <w:rPr>
          <w:color w:val="000000"/>
        </w:rPr>
        <w:noBreakHyphen/>
      </w:r>
      <w:r w:rsidRPr="005D4729">
        <w:rPr>
          <w:color w:val="000000"/>
        </w:rPr>
        <w:t>10 are met.</w:t>
      </w:r>
    </w:p>
    <w:p w:rsidR="00F9073D" w:rsidRPr="005D4729" w:rsidRDefault="00F9073D" w:rsidP="00F9073D">
      <w:pPr>
        <w:pStyle w:val="SubsectionHead"/>
      </w:pPr>
      <w:r w:rsidRPr="005D4729">
        <w:t xml:space="preserve">Test entity must be a subsidiary member on assumption that </w:t>
      </w:r>
      <w:r w:rsidRPr="005D4729">
        <w:rPr>
          <w:color w:val="000000"/>
        </w:rPr>
        <w:t xml:space="preserve">head company beneficially owned all membership interests beneficially owned by </w:t>
      </w:r>
      <w:r w:rsidR="00FD3F14" w:rsidRPr="005D4729">
        <w:rPr>
          <w:color w:val="000000"/>
        </w:rPr>
        <w:t>subsection (</w:t>
      </w:r>
      <w:r w:rsidRPr="005D4729">
        <w:rPr>
          <w:color w:val="000000"/>
        </w:rPr>
        <w:t>3) companies</w:t>
      </w:r>
    </w:p>
    <w:p w:rsidR="00F9073D" w:rsidRPr="005D4729" w:rsidRDefault="00F9073D" w:rsidP="002B75AC">
      <w:pPr>
        <w:pStyle w:val="subsection"/>
      </w:pPr>
      <w:r w:rsidRPr="005D4729">
        <w:rPr>
          <w:color w:val="000000"/>
        </w:rPr>
        <w:tab/>
        <w:t>(4)</w:t>
      </w:r>
      <w:r w:rsidRPr="005D4729">
        <w:rPr>
          <w:color w:val="000000"/>
        </w:rPr>
        <w:tab/>
        <w:t xml:space="preserve">At the test time, it must be the case that the test entity would be a subsidiary member of the group if the head company beneficially owned all the membership interests beneficially owned by each company described in </w:t>
      </w:r>
      <w:r w:rsidR="00FD3F14" w:rsidRPr="005D4729">
        <w:rPr>
          <w:color w:val="000000"/>
        </w:rPr>
        <w:t>subsection (</w:t>
      </w:r>
      <w:r w:rsidRPr="005D4729">
        <w:rPr>
          <w:color w:val="000000"/>
        </w:rPr>
        <w:t>3).</w:t>
      </w:r>
    </w:p>
    <w:p w:rsidR="00F9073D" w:rsidRPr="005D4729" w:rsidRDefault="00F9073D" w:rsidP="00F9073D">
      <w:pPr>
        <w:pStyle w:val="ActHead5"/>
      </w:pPr>
      <w:bookmarkStart w:id="673" w:name="_Toc138776523"/>
      <w:r w:rsidRPr="00C7380F">
        <w:rPr>
          <w:rStyle w:val="CharSectno"/>
        </w:rPr>
        <w:t>701C</w:t>
      </w:r>
      <w:r w:rsidR="00C7380F" w:rsidRPr="00C7380F">
        <w:rPr>
          <w:rStyle w:val="CharSectno"/>
        </w:rPr>
        <w:noBreakHyphen/>
      </w:r>
      <w:r w:rsidRPr="00C7380F">
        <w:rPr>
          <w:rStyle w:val="CharSectno"/>
        </w:rPr>
        <w:t>20</w:t>
      </w:r>
      <w:r w:rsidRPr="005D4729">
        <w:t xml:space="preserve">  Transitional foreign</w:t>
      </w:r>
      <w:r w:rsidR="00C7380F">
        <w:noBreakHyphen/>
      </w:r>
      <w:r w:rsidRPr="005D4729">
        <w:t>held subsidiaries and transitional foreign</w:t>
      </w:r>
      <w:r w:rsidR="00C7380F">
        <w:noBreakHyphen/>
      </w:r>
      <w:r w:rsidRPr="005D4729">
        <w:t>held indirect subsidiaries</w:t>
      </w:r>
      <w:bookmarkEnd w:id="673"/>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an entity is a subsidiary member of a consolidated group in a case where the set of requirements described in section</w:t>
      </w:r>
      <w:r w:rsidR="00FD3F14" w:rsidRPr="005D4729">
        <w:t> </w:t>
      </w:r>
      <w:r w:rsidRPr="005D4729">
        <w:t>701C</w:t>
      </w:r>
      <w:r w:rsidR="00C7380F">
        <w:noBreakHyphen/>
      </w:r>
      <w:r w:rsidRPr="005D4729">
        <w:t>10 are met; and</w:t>
      </w:r>
    </w:p>
    <w:p w:rsidR="00F9073D" w:rsidRPr="005D4729" w:rsidRDefault="00F9073D" w:rsidP="00F9073D">
      <w:pPr>
        <w:pStyle w:val="paragraph"/>
      </w:pPr>
      <w:r w:rsidRPr="005D4729">
        <w:tab/>
        <w:t>(b)</w:t>
      </w:r>
      <w:r w:rsidRPr="005D4729">
        <w:tab/>
        <w:t>one or more of the membership interests in the entity are held by:</w:t>
      </w:r>
    </w:p>
    <w:p w:rsidR="00F9073D" w:rsidRPr="005D4729" w:rsidRDefault="00F9073D" w:rsidP="00F9073D">
      <w:pPr>
        <w:pStyle w:val="paragraphsub"/>
      </w:pPr>
      <w:r w:rsidRPr="005D4729">
        <w:tab/>
        <w:t>(i)</w:t>
      </w:r>
      <w:r w:rsidRPr="005D4729">
        <w:tab/>
        <w:t>a non</w:t>
      </w:r>
      <w:r w:rsidR="00C7380F">
        <w:noBreakHyphen/>
      </w:r>
      <w:r w:rsidRPr="005D4729">
        <w:t>resident company; or</w:t>
      </w:r>
    </w:p>
    <w:p w:rsidR="00F9073D" w:rsidRPr="005D4729" w:rsidRDefault="00F9073D" w:rsidP="00F9073D">
      <w:pPr>
        <w:pStyle w:val="paragraphsub"/>
      </w:pPr>
      <w:r w:rsidRPr="005D4729">
        <w:tab/>
        <w:t>(ii)</w:t>
      </w:r>
      <w:r w:rsidRPr="005D4729">
        <w:tab/>
        <w:t>a non</w:t>
      </w:r>
      <w:r w:rsidR="00C7380F">
        <w:noBreakHyphen/>
      </w:r>
      <w:r w:rsidRPr="005D4729">
        <w:t>resident trust; or</w:t>
      </w:r>
    </w:p>
    <w:p w:rsidR="00F9073D" w:rsidRPr="005D4729" w:rsidRDefault="00F9073D" w:rsidP="00F9073D">
      <w:pPr>
        <w:pStyle w:val="paragraphsub"/>
      </w:pPr>
      <w:r w:rsidRPr="005D4729">
        <w:tab/>
        <w:t>(iii)</w:t>
      </w:r>
      <w:r w:rsidRPr="005D4729">
        <w:tab/>
        <w:t>an entity that holds the membership interests only as a nominee of one or more entities each of which is a non</w:t>
      </w:r>
      <w:r w:rsidR="00C7380F">
        <w:noBreakHyphen/>
      </w:r>
      <w:r w:rsidRPr="005D4729">
        <w:t>resident company or a non</w:t>
      </w:r>
      <w:r w:rsidR="00C7380F">
        <w:noBreakHyphen/>
      </w:r>
      <w:r w:rsidRPr="005D4729">
        <w:t>resident trust; or</w:t>
      </w:r>
    </w:p>
    <w:p w:rsidR="00F9073D" w:rsidRPr="005D4729" w:rsidRDefault="00F9073D" w:rsidP="00F9073D">
      <w:pPr>
        <w:pStyle w:val="paragraphsub"/>
      </w:pPr>
      <w:r w:rsidRPr="005D4729">
        <w:lastRenderedPageBreak/>
        <w:tab/>
        <w:t>(iv)</w:t>
      </w:r>
      <w:r w:rsidRPr="005D4729">
        <w:tab/>
        <w:t>a partnership, each of the partners in which is a non</w:t>
      </w:r>
      <w:r w:rsidR="00C7380F">
        <w:noBreakHyphen/>
      </w:r>
      <w:r w:rsidRPr="005D4729">
        <w:t>resident company or a non</w:t>
      </w:r>
      <w:r w:rsidR="00C7380F">
        <w:noBreakHyphen/>
      </w:r>
      <w:r w:rsidRPr="005D4729">
        <w:t>resident trust;</w:t>
      </w:r>
    </w:p>
    <w:p w:rsidR="00F9073D" w:rsidRPr="005D4729" w:rsidRDefault="00F9073D" w:rsidP="002B75AC">
      <w:pPr>
        <w:pStyle w:val="subsection2"/>
      </w:pPr>
      <w:r w:rsidRPr="005D4729">
        <w:t>then:</w:t>
      </w:r>
    </w:p>
    <w:p w:rsidR="00F9073D" w:rsidRPr="005D4729" w:rsidRDefault="00F9073D" w:rsidP="00F9073D">
      <w:pPr>
        <w:pStyle w:val="paragraph"/>
      </w:pPr>
      <w:r w:rsidRPr="005D4729">
        <w:tab/>
        <w:t>(c)</w:t>
      </w:r>
      <w:r w:rsidRPr="005D4729">
        <w:tab/>
        <w:t xml:space="preserve">the entity is a </w:t>
      </w:r>
      <w:r w:rsidRPr="005D4729">
        <w:rPr>
          <w:b/>
          <w:i/>
        </w:rPr>
        <w:t>transitional foreign</w:t>
      </w:r>
      <w:r w:rsidR="00C7380F">
        <w:rPr>
          <w:b/>
          <w:i/>
        </w:rPr>
        <w:noBreakHyphen/>
      </w:r>
      <w:r w:rsidRPr="005D4729">
        <w:rPr>
          <w:b/>
          <w:i/>
        </w:rPr>
        <w:t>held subsidiary</w:t>
      </w:r>
      <w:r w:rsidRPr="005D4729">
        <w:t xml:space="preserve"> of the group; and</w:t>
      </w:r>
    </w:p>
    <w:p w:rsidR="00F9073D" w:rsidRPr="005D4729" w:rsidRDefault="00F9073D" w:rsidP="00F9073D">
      <w:pPr>
        <w:pStyle w:val="paragraph"/>
      </w:pPr>
      <w:r w:rsidRPr="005D4729">
        <w:tab/>
        <w:t>(d)</w:t>
      </w:r>
      <w:r w:rsidRPr="005D4729">
        <w:tab/>
        <w:t>if:</w:t>
      </w:r>
    </w:p>
    <w:p w:rsidR="00F9073D" w:rsidRPr="005D4729" w:rsidRDefault="00F9073D" w:rsidP="00F9073D">
      <w:pPr>
        <w:pStyle w:val="paragraphsub"/>
      </w:pPr>
      <w:r w:rsidRPr="005D4729">
        <w:tab/>
        <w:t>(i)</w:t>
      </w:r>
      <w:r w:rsidRPr="005D4729">
        <w:tab/>
        <w:t>the transitional foreign</w:t>
      </w:r>
      <w:r w:rsidR="00C7380F">
        <w:noBreakHyphen/>
      </w:r>
      <w:r w:rsidRPr="005D4729">
        <w:t>held subsidiary; or</w:t>
      </w:r>
    </w:p>
    <w:p w:rsidR="00F9073D" w:rsidRPr="005D4729" w:rsidRDefault="00F9073D" w:rsidP="00F9073D">
      <w:pPr>
        <w:pStyle w:val="paragraphsub"/>
      </w:pPr>
      <w:r w:rsidRPr="005D4729">
        <w:tab/>
        <w:t>(ii)</w:t>
      </w:r>
      <w:r w:rsidRPr="005D4729">
        <w:tab/>
        <w:t>an entity that is a transitional foreign</w:t>
      </w:r>
      <w:r w:rsidR="00C7380F">
        <w:noBreakHyphen/>
      </w:r>
      <w:r w:rsidRPr="005D4729">
        <w:t>held indirect subsidiary of the group because of another application of this paragraph;</w:t>
      </w:r>
    </w:p>
    <w:p w:rsidR="00F9073D" w:rsidRPr="005D4729" w:rsidRDefault="00F9073D" w:rsidP="00F9073D">
      <w:pPr>
        <w:pStyle w:val="paragraph"/>
      </w:pPr>
      <w:r w:rsidRPr="005D4729">
        <w:tab/>
      </w:r>
      <w:r w:rsidRPr="005D4729">
        <w:tab/>
        <w:t>holds one or more membership interests in another entity that:</w:t>
      </w:r>
    </w:p>
    <w:p w:rsidR="00F9073D" w:rsidRPr="005D4729" w:rsidRDefault="00F9073D" w:rsidP="00F9073D">
      <w:pPr>
        <w:pStyle w:val="paragraphsub"/>
      </w:pPr>
      <w:r w:rsidRPr="005D4729">
        <w:tab/>
        <w:t>(iii)</w:t>
      </w:r>
      <w:r w:rsidRPr="005D4729">
        <w:tab/>
        <w:t>is a subsidiary member of the group; and</w:t>
      </w:r>
    </w:p>
    <w:p w:rsidR="00F9073D" w:rsidRPr="005D4729" w:rsidRDefault="00F9073D" w:rsidP="00F9073D">
      <w:pPr>
        <w:pStyle w:val="paragraphsub"/>
      </w:pPr>
      <w:r w:rsidRPr="005D4729">
        <w:tab/>
        <w:t>(iv)</w:t>
      </w:r>
      <w:r w:rsidRPr="005D4729">
        <w:tab/>
        <w:t>is not a transitional foreign</w:t>
      </w:r>
      <w:r w:rsidR="00C7380F">
        <w:noBreakHyphen/>
      </w:r>
      <w:r w:rsidRPr="005D4729">
        <w:t>held subsidiary of the group;</w:t>
      </w:r>
    </w:p>
    <w:p w:rsidR="00F9073D" w:rsidRPr="005D4729" w:rsidRDefault="00F9073D" w:rsidP="00F9073D">
      <w:pPr>
        <w:pStyle w:val="paragraph"/>
      </w:pPr>
      <w:r w:rsidRPr="005D4729">
        <w:tab/>
      </w:r>
      <w:r w:rsidRPr="005D4729">
        <w:tab/>
        <w:t xml:space="preserve">that other member is a </w:t>
      </w:r>
      <w:r w:rsidRPr="005D4729">
        <w:rPr>
          <w:b/>
          <w:i/>
        </w:rPr>
        <w:t>transitional foreign</w:t>
      </w:r>
      <w:r w:rsidR="00C7380F">
        <w:rPr>
          <w:b/>
          <w:i/>
        </w:rPr>
        <w:noBreakHyphen/>
      </w:r>
      <w:r w:rsidRPr="005D4729">
        <w:rPr>
          <w:b/>
          <w:i/>
        </w:rPr>
        <w:t>held indirect subsidiary</w:t>
      </w:r>
      <w:r w:rsidRPr="005D4729">
        <w:t xml:space="preserve"> of the group.</w:t>
      </w:r>
    </w:p>
    <w:p w:rsidR="00F9073D" w:rsidRPr="005D4729" w:rsidRDefault="00F9073D" w:rsidP="00BF0814">
      <w:pPr>
        <w:pStyle w:val="noteToPara"/>
      </w:pPr>
      <w:r w:rsidRPr="005D4729">
        <w:t>Note:</w:t>
      </w:r>
      <w:r w:rsidRPr="005D4729">
        <w:tab/>
        <w:t xml:space="preserve">In order to be a subsidiary member of the group as required by </w:t>
      </w:r>
      <w:r w:rsidR="00FD3F14" w:rsidRPr="005D4729">
        <w:t>subparagraph (</w:t>
      </w:r>
      <w:r w:rsidRPr="005D4729">
        <w:t>d)(iii), the transitional foreign</w:t>
      </w:r>
      <w:r w:rsidR="00C7380F">
        <w:noBreakHyphen/>
      </w:r>
      <w:r w:rsidRPr="005D4729">
        <w:t>held indirect subsidiary would need to have satisfied the set of requirements in either section</w:t>
      </w:r>
      <w:r w:rsidR="00FD3F14" w:rsidRPr="005D4729">
        <w:t> </w:t>
      </w:r>
      <w:r w:rsidRPr="005D4729">
        <w:t>701C</w:t>
      </w:r>
      <w:r w:rsidR="00C7380F">
        <w:noBreakHyphen/>
      </w:r>
      <w:r w:rsidRPr="005D4729">
        <w:t>10 or 701C</w:t>
      </w:r>
      <w:r w:rsidR="00C7380F">
        <w:noBreakHyphen/>
      </w:r>
      <w:r w:rsidRPr="005D4729">
        <w:t>15</w:t>
      </w:r>
    </w:p>
    <w:p w:rsidR="00F9073D" w:rsidRPr="005D4729" w:rsidRDefault="00F9073D" w:rsidP="00F9073D">
      <w:pPr>
        <w:pStyle w:val="ActHead4"/>
      </w:pPr>
      <w:bookmarkStart w:id="674" w:name="_Toc138776524"/>
      <w:r w:rsidRPr="00C7380F">
        <w:rPr>
          <w:rStyle w:val="CharSubdNo"/>
        </w:rPr>
        <w:t>Subdivision</w:t>
      </w:r>
      <w:r w:rsidR="00FD3F14" w:rsidRPr="00C7380F">
        <w:rPr>
          <w:rStyle w:val="CharSubdNo"/>
        </w:rPr>
        <w:t> </w:t>
      </w:r>
      <w:r w:rsidRPr="00C7380F">
        <w:rPr>
          <w:rStyle w:val="CharSubdNo"/>
        </w:rPr>
        <w:t>701C</w:t>
      </w:r>
      <w:r w:rsidR="00C7380F" w:rsidRPr="00C7380F">
        <w:rPr>
          <w:rStyle w:val="CharSubdNo"/>
        </w:rPr>
        <w:noBreakHyphen/>
      </w:r>
      <w:r w:rsidRPr="00C7380F">
        <w:rPr>
          <w:rStyle w:val="CharSubdNo"/>
        </w:rPr>
        <w:t>C</w:t>
      </w:r>
      <w:r w:rsidRPr="005D4729">
        <w:t>—</w:t>
      </w:r>
      <w:r w:rsidRPr="00C7380F">
        <w:rPr>
          <w:rStyle w:val="CharSubdText"/>
        </w:rPr>
        <w:t>Modifications of tax cost setting rules</w:t>
      </w:r>
      <w:bookmarkEnd w:id="674"/>
    </w:p>
    <w:p w:rsidR="00F9073D" w:rsidRPr="005D4729" w:rsidRDefault="00F9073D" w:rsidP="00F9073D">
      <w:pPr>
        <w:pStyle w:val="TofSectsHeading"/>
        <w:rPr>
          <w:color w:val="000000"/>
        </w:rPr>
      </w:pPr>
      <w:r w:rsidRPr="005D4729">
        <w:rPr>
          <w:color w:val="000000"/>
        </w:rPr>
        <w:t>Table of sections</w:t>
      </w:r>
    </w:p>
    <w:p w:rsidR="00F9073D" w:rsidRPr="005D4729" w:rsidRDefault="00F9073D" w:rsidP="00F9073D">
      <w:pPr>
        <w:pStyle w:val="TofSectsGroupHeading"/>
      </w:pPr>
      <w:r w:rsidRPr="005D4729">
        <w:t>Application and object</w:t>
      </w:r>
    </w:p>
    <w:p w:rsidR="00F9073D" w:rsidRPr="005D4729" w:rsidRDefault="00F9073D" w:rsidP="00F9073D">
      <w:pPr>
        <w:pStyle w:val="TofSectsSection"/>
      </w:pPr>
      <w:r w:rsidRPr="005D4729">
        <w:t>701C</w:t>
      </w:r>
      <w:r w:rsidR="00C7380F">
        <w:noBreakHyphen/>
      </w:r>
      <w:r w:rsidRPr="005D4729">
        <w:t>25</w:t>
      </w:r>
      <w:r w:rsidRPr="005D4729">
        <w:tab/>
        <w:t>Application and object of this Subdivision</w:t>
      </w:r>
    </w:p>
    <w:p w:rsidR="00F9073D" w:rsidRPr="005D4729" w:rsidRDefault="00F9073D" w:rsidP="00F9073D">
      <w:pPr>
        <w:pStyle w:val="TofSectsGroupHeading"/>
      </w:pPr>
      <w:r w:rsidRPr="005D4729">
        <w:t>Basic modification</w:t>
      </w:r>
    </w:p>
    <w:p w:rsidR="00F9073D" w:rsidRPr="005D4729" w:rsidRDefault="00F9073D" w:rsidP="00F9073D">
      <w:pPr>
        <w:pStyle w:val="TofSectsSection"/>
      </w:pPr>
      <w:r w:rsidRPr="005D4729">
        <w:t>701C</w:t>
      </w:r>
      <w:r w:rsidR="00C7380F">
        <w:noBreakHyphen/>
      </w:r>
      <w:r w:rsidRPr="005D4729">
        <w:t>30</w:t>
      </w:r>
      <w:r w:rsidRPr="005D4729">
        <w:tab/>
        <w:t>Transitional foreign</w:t>
      </w:r>
      <w:r w:rsidR="00C7380F">
        <w:noBreakHyphen/>
      </w:r>
      <w:r w:rsidRPr="005D4729">
        <w:t>held subsidiary to be treated as part of head company</w:t>
      </w:r>
    </w:p>
    <w:p w:rsidR="00F9073D" w:rsidRPr="005D4729" w:rsidRDefault="00F9073D" w:rsidP="00F9073D">
      <w:pPr>
        <w:pStyle w:val="TofSectsGroupHeading"/>
      </w:pPr>
      <w:r w:rsidRPr="005D4729">
        <w:t>Other modifications</w:t>
      </w:r>
    </w:p>
    <w:p w:rsidR="00F9073D" w:rsidRPr="005D4729" w:rsidRDefault="00F9073D" w:rsidP="00F9073D">
      <w:pPr>
        <w:pStyle w:val="TofSectsSection"/>
      </w:pPr>
      <w:r w:rsidRPr="005D4729">
        <w:t>701C</w:t>
      </w:r>
      <w:r w:rsidR="00C7380F">
        <w:noBreakHyphen/>
      </w:r>
      <w:r w:rsidRPr="005D4729">
        <w:t>35</w:t>
      </w:r>
      <w:r w:rsidRPr="005D4729">
        <w:tab/>
        <w:t>Trading stock value not set for assets of transitional foreign</w:t>
      </w:r>
      <w:r w:rsidR="00C7380F">
        <w:noBreakHyphen/>
      </w:r>
      <w:r w:rsidRPr="005D4729">
        <w:t>held subsidiaries</w:t>
      </w:r>
    </w:p>
    <w:p w:rsidR="00F9073D" w:rsidRPr="005D4729" w:rsidRDefault="00F9073D" w:rsidP="00F9073D">
      <w:pPr>
        <w:pStyle w:val="TofSectsSection"/>
      </w:pPr>
      <w:r w:rsidRPr="005D4729">
        <w:t>701C</w:t>
      </w:r>
      <w:r w:rsidR="00C7380F">
        <w:noBreakHyphen/>
      </w:r>
      <w:r w:rsidRPr="005D4729">
        <w:t>40</w:t>
      </w:r>
      <w:r w:rsidRPr="005D4729">
        <w:tab/>
        <w:t>Cost setting rules for exit cases—modification of core rules</w:t>
      </w:r>
    </w:p>
    <w:p w:rsidR="00F9073D" w:rsidRPr="005D4729" w:rsidRDefault="00F9073D" w:rsidP="00F9073D">
      <w:pPr>
        <w:pStyle w:val="TofSectsSection"/>
      </w:pPr>
      <w:r w:rsidRPr="005D4729">
        <w:t>701C</w:t>
      </w:r>
      <w:r w:rsidR="00C7380F">
        <w:noBreakHyphen/>
      </w:r>
      <w:r w:rsidRPr="005D4729">
        <w:t>50</w:t>
      </w:r>
      <w:r w:rsidRPr="005D4729">
        <w:tab/>
        <w:t>Cost setting rules for exit cases—reference to modification of core rule</w:t>
      </w:r>
    </w:p>
    <w:p w:rsidR="00F9073D" w:rsidRPr="005D4729" w:rsidRDefault="00F9073D" w:rsidP="00F9073D">
      <w:pPr>
        <w:pStyle w:val="ActHead4"/>
      </w:pPr>
      <w:bookmarkStart w:id="675" w:name="_Toc138776525"/>
      <w:r w:rsidRPr="005D4729">
        <w:lastRenderedPageBreak/>
        <w:t>Application and object</w:t>
      </w:r>
      <w:bookmarkEnd w:id="675"/>
    </w:p>
    <w:p w:rsidR="00F9073D" w:rsidRPr="005D4729" w:rsidRDefault="00F9073D" w:rsidP="00F9073D">
      <w:pPr>
        <w:pStyle w:val="ActHead5"/>
      </w:pPr>
      <w:bookmarkStart w:id="676" w:name="_Toc138776526"/>
      <w:r w:rsidRPr="00C7380F">
        <w:rPr>
          <w:rStyle w:val="CharSectno"/>
        </w:rPr>
        <w:t>701C</w:t>
      </w:r>
      <w:r w:rsidR="00C7380F" w:rsidRPr="00C7380F">
        <w:rPr>
          <w:rStyle w:val="CharSectno"/>
        </w:rPr>
        <w:noBreakHyphen/>
      </w:r>
      <w:r w:rsidRPr="00C7380F">
        <w:rPr>
          <w:rStyle w:val="CharSectno"/>
        </w:rPr>
        <w:t>25</w:t>
      </w:r>
      <w:r w:rsidRPr="005D4729">
        <w:t xml:space="preserve">  Application and object of this Subdivision</w:t>
      </w:r>
      <w:bookmarkEnd w:id="676"/>
    </w:p>
    <w:p w:rsidR="00F9073D" w:rsidRPr="005D4729" w:rsidRDefault="00F9073D" w:rsidP="00F9073D">
      <w:pPr>
        <w:pStyle w:val="SubsectionHead"/>
      </w:pPr>
      <w:r w:rsidRPr="005D4729">
        <w:t>Application</w:t>
      </w:r>
    </w:p>
    <w:p w:rsidR="00F9073D" w:rsidRPr="005D4729" w:rsidRDefault="00F9073D" w:rsidP="002B75AC">
      <w:pPr>
        <w:pStyle w:val="subsection"/>
      </w:pPr>
      <w:r w:rsidRPr="005D4729">
        <w:tab/>
        <w:t>(1)</w:t>
      </w:r>
      <w:r w:rsidRPr="005D4729">
        <w:tab/>
        <w:t xml:space="preserve">This Subdivision applies if an entity (the </w:t>
      </w:r>
      <w:r w:rsidRPr="005D4729">
        <w:rPr>
          <w:b/>
          <w:i/>
        </w:rPr>
        <w:t>transitional foreign</w:t>
      </w:r>
      <w:r w:rsidR="00C7380F">
        <w:rPr>
          <w:b/>
          <w:i/>
        </w:rPr>
        <w:noBreakHyphen/>
      </w:r>
      <w:r w:rsidRPr="005D4729">
        <w:rPr>
          <w:b/>
          <w:i/>
        </w:rPr>
        <w:t>held joining entity</w:t>
      </w:r>
      <w:r w:rsidRPr="005D4729">
        <w:t>) that is a transitional foreign</w:t>
      </w:r>
      <w:r w:rsidR="00C7380F">
        <w:noBreakHyphen/>
      </w:r>
      <w:r w:rsidRPr="005D4729">
        <w:t>held subsidiary or a transitional foreign</w:t>
      </w:r>
      <w:r w:rsidR="00C7380F">
        <w:noBreakHyphen/>
      </w:r>
      <w:r w:rsidRPr="005D4729">
        <w:t xml:space="preserve">held indirect subsidiary becomes a subsidiary member of a consolidated group at the time (the </w:t>
      </w:r>
      <w:r w:rsidRPr="005D4729">
        <w:rPr>
          <w:b/>
          <w:i/>
        </w:rPr>
        <w:t>formation time</w:t>
      </w:r>
      <w:r w:rsidRPr="005D4729">
        <w:t>) the group comes into existence.</w:t>
      </w:r>
    </w:p>
    <w:p w:rsidR="00F9073D" w:rsidRPr="005D4729" w:rsidRDefault="00F9073D" w:rsidP="00F9073D">
      <w:pPr>
        <w:pStyle w:val="SubsectionHead"/>
      </w:pPr>
      <w:r w:rsidRPr="005D4729">
        <w:t>Object</w:t>
      </w:r>
    </w:p>
    <w:p w:rsidR="00F9073D" w:rsidRPr="005D4729" w:rsidRDefault="00F9073D" w:rsidP="002B75AC">
      <w:pPr>
        <w:pStyle w:val="subsection"/>
      </w:pPr>
      <w:r w:rsidRPr="005D4729">
        <w:tab/>
        <w:t>(2)</w:t>
      </w:r>
      <w:r w:rsidRPr="005D4729">
        <w:tab/>
        <w:t>The object of this Subdivision is to ensure that, on becoming a subsidiary member at the formation time, the tax cost of the assets of any transitional foreign</w:t>
      </w:r>
      <w:r w:rsidR="00C7380F">
        <w:noBreakHyphen/>
      </w:r>
      <w:r w:rsidRPr="005D4729">
        <w:t>held subsidiary is not set and that the tax cost setting amount for assets of any transitional foreign</w:t>
      </w:r>
      <w:r w:rsidR="00C7380F">
        <w:noBreakHyphen/>
      </w:r>
      <w:r w:rsidRPr="005D4729">
        <w:t>held indirect subsidiary that becomes a subsidiary member at that time takes account of this.</w:t>
      </w:r>
    </w:p>
    <w:p w:rsidR="00F9073D" w:rsidRPr="005D4729" w:rsidRDefault="00F9073D" w:rsidP="00F9073D">
      <w:pPr>
        <w:pStyle w:val="ActHead4"/>
      </w:pPr>
      <w:bookmarkStart w:id="677" w:name="_Toc138776527"/>
      <w:r w:rsidRPr="005D4729">
        <w:t>Basic modification</w:t>
      </w:r>
      <w:bookmarkEnd w:id="677"/>
    </w:p>
    <w:p w:rsidR="00F9073D" w:rsidRPr="005D4729" w:rsidRDefault="00F9073D" w:rsidP="00F9073D">
      <w:pPr>
        <w:pStyle w:val="ActHead5"/>
      </w:pPr>
      <w:bookmarkStart w:id="678" w:name="_Toc138776528"/>
      <w:r w:rsidRPr="00C7380F">
        <w:rPr>
          <w:rStyle w:val="CharSectno"/>
        </w:rPr>
        <w:t>701C</w:t>
      </w:r>
      <w:r w:rsidR="00C7380F" w:rsidRPr="00C7380F">
        <w:rPr>
          <w:rStyle w:val="CharSectno"/>
        </w:rPr>
        <w:noBreakHyphen/>
      </w:r>
      <w:r w:rsidRPr="00C7380F">
        <w:rPr>
          <w:rStyle w:val="CharSectno"/>
        </w:rPr>
        <w:t>30</w:t>
      </w:r>
      <w:r w:rsidRPr="005D4729">
        <w:t xml:space="preserve">  Transitional foreign</w:t>
      </w:r>
      <w:r w:rsidR="00C7380F">
        <w:noBreakHyphen/>
      </w:r>
      <w:r w:rsidRPr="005D4729">
        <w:t>held subsidiary to be treated as part of head company</w:t>
      </w:r>
      <w:bookmarkEnd w:id="678"/>
    </w:p>
    <w:p w:rsidR="00F9073D" w:rsidRPr="005D4729" w:rsidRDefault="00F9073D" w:rsidP="002B75AC">
      <w:pPr>
        <w:pStyle w:val="subsection"/>
      </w:pPr>
      <w:r w:rsidRPr="005D4729">
        <w:tab/>
      </w:r>
      <w:r w:rsidRPr="005D4729">
        <w:tab/>
        <w:t>The following provisions:</w:t>
      </w:r>
    </w:p>
    <w:p w:rsidR="00F9073D" w:rsidRPr="005D4729" w:rsidRDefault="00F9073D" w:rsidP="00F9073D">
      <w:pPr>
        <w:pStyle w:val="paragraph"/>
      </w:pPr>
      <w:r w:rsidRPr="005D4729">
        <w:tab/>
        <w:t>(a)</w:t>
      </w:r>
      <w:r w:rsidRPr="005D4729">
        <w:tab/>
        <w:t>section</w:t>
      </w:r>
      <w:r w:rsidR="00FD3F14" w:rsidRPr="005D4729">
        <w:t> </w:t>
      </w:r>
      <w:r w:rsidRPr="005D4729">
        <w:t>701</w:t>
      </w:r>
      <w:r w:rsidR="00C7380F">
        <w:noBreakHyphen/>
      </w:r>
      <w:r w:rsidRPr="005D4729">
        <w:t xml:space="preserve">10 of the </w:t>
      </w:r>
      <w:r w:rsidRPr="005D4729">
        <w:rPr>
          <w:i/>
        </w:rPr>
        <w:t xml:space="preserve">Income Tax Assessment Act 1997 </w:t>
      </w:r>
      <w:r w:rsidRPr="005D4729">
        <w:t>(about setting the tax cost of assets that an entity brings into the group);</w:t>
      </w:r>
    </w:p>
    <w:p w:rsidR="00F9073D" w:rsidRPr="005D4729" w:rsidRDefault="00F9073D" w:rsidP="00F9073D">
      <w:pPr>
        <w:pStyle w:val="paragraph"/>
      </w:pPr>
      <w:r w:rsidRPr="005D4729">
        <w:tab/>
        <w:t>(b)</w:t>
      </w:r>
      <w:r w:rsidRPr="005D4729">
        <w:tab/>
        <w:t>Subdivision</w:t>
      </w:r>
      <w:r w:rsidR="00FD3F14" w:rsidRPr="005D4729">
        <w:t> </w:t>
      </w:r>
      <w:r w:rsidRPr="005D4729">
        <w:t>705</w:t>
      </w:r>
      <w:r w:rsidR="00C7380F">
        <w:noBreakHyphen/>
      </w:r>
      <w:r w:rsidRPr="005D4729">
        <w:t>A of that Act, in its application in accordance with Subdivision</w:t>
      </w:r>
      <w:r w:rsidR="00FD3F14" w:rsidRPr="005D4729">
        <w:t> </w:t>
      </w:r>
      <w:r w:rsidRPr="005D4729">
        <w:t>705</w:t>
      </w:r>
      <w:r w:rsidR="00C7380F">
        <w:noBreakHyphen/>
      </w:r>
      <w:r w:rsidRPr="005D4729">
        <w:t>B of that Act;</w:t>
      </w:r>
    </w:p>
    <w:p w:rsidR="00F9073D" w:rsidRPr="005D4729" w:rsidRDefault="00F9073D" w:rsidP="002B75AC">
      <w:pPr>
        <w:pStyle w:val="subsection2"/>
      </w:pPr>
      <w:r w:rsidRPr="005D4729">
        <w:t>apply, for the purposes of setting the tax cost of an asset of the transitional foreign</w:t>
      </w:r>
      <w:r w:rsidR="00C7380F">
        <w:noBreakHyphen/>
      </w:r>
      <w:r w:rsidRPr="005D4729">
        <w:t>held joining entity at the formation time, as if each subsidiary member of the group that is a transitional foreign</w:t>
      </w:r>
      <w:r w:rsidR="00C7380F">
        <w:noBreakHyphen/>
      </w:r>
      <w:r w:rsidRPr="005D4729">
        <w:t>held subsidiary at the formation time were a part of the head company of the group, rather than a separate entity.</w:t>
      </w:r>
    </w:p>
    <w:p w:rsidR="00F9073D" w:rsidRPr="005D4729" w:rsidRDefault="00F9073D" w:rsidP="00F9073D">
      <w:pPr>
        <w:pStyle w:val="notetext"/>
      </w:pPr>
      <w:r w:rsidRPr="005D4729">
        <w:lastRenderedPageBreak/>
        <w:t>Note 1:</w:t>
      </w:r>
      <w:r w:rsidRPr="005D4729">
        <w:tab/>
        <w:t>This section means that references in those provisions to matters internal to the group operate as if transitional foreign</w:t>
      </w:r>
      <w:r w:rsidR="00C7380F">
        <w:noBreakHyphen/>
      </w:r>
      <w:r w:rsidRPr="005D4729">
        <w:t>held subsidiaries in the group were parts of the head company of the group. For example:</w:t>
      </w:r>
    </w:p>
    <w:p w:rsidR="00F9073D" w:rsidRPr="005D4729" w:rsidRDefault="00F9073D" w:rsidP="00FF19D1">
      <w:pPr>
        <w:pStyle w:val="notepara"/>
      </w:pPr>
      <w:r w:rsidRPr="005D4729">
        <w:t>(a)</w:t>
      </w:r>
      <w:r w:rsidRPr="005D4729">
        <w:tab/>
        <w:t>provisions operating if the head company holds (whether directly or indirectly) membership interests in another entity operate even if a transitional foreign</w:t>
      </w:r>
      <w:r w:rsidR="00C7380F">
        <w:noBreakHyphen/>
      </w:r>
      <w:r w:rsidRPr="005D4729">
        <w:t>held subsidiary actually holds those interests; and</w:t>
      </w:r>
    </w:p>
    <w:p w:rsidR="00F9073D" w:rsidRPr="005D4729" w:rsidRDefault="00F9073D" w:rsidP="00FF19D1">
      <w:pPr>
        <w:pStyle w:val="notepara"/>
      </w:pPr>
      <w:r w:rsidRPr="005D4729">
        <w:t>(b)</w:t>
      </w:r>
      <w:r w:rsidRPr="005D4729">
        <w:tab/>
        <w:t>provisions operating if the head company owns or controls another entity operate even if one or more transitional foreign</w:t>
      </w:r>
      <w:r w:rsidR="00C7380F">
        <w:noBreakHyphen/>
      </w:r>
      <w:r w:rsidRPr="005D4729">
        <w:t>held subsidiaries actually own or control that other entity; and</w:t>
      </w:r>
    </w:p>
    <w:p w:rsidR="00F9073D" w:rsidRPr="005D4729" w:rsidRDefault="00F9073D" w:rsidP="00FF19D1">
      <w:pPr>
        <w:pStyle w:val="notepara"/>
      </w:pPr>
      <w:r w:rsidRPr="005D4729">
        <w:t>(c)</w:t>
      </w:r>
      <w:r w:rsidRPr="005D4729">
        <w:tab/>
        <w:t>provisions operating if an entity is interposed between the head company and another entity operate even if the first entity is actually interposed between a transitional foreign</w:t>
      </w:r>
      <w:r w:rsidR="00C7380F">
        <w:noBreakHyphen/>
      </w:r>
      <w:r w:rsidRPr="005D4729">
        <w:t>held subsidiary and the other entity.</w:t>
      </w:r>
    </w:p>
    <w:p w:rsidR="00F9073D" w:rsidRPr="005D4729" w:rsidRDefault="00F9073D" w:rsidP="007775F5">
      <w:pPr>
        <w:pStyle w:val="notetext"/>
        <w:keepNext/>
        <w:keepLines/>
      </w:pPr>
      <w:r w:rsidRPr="005D4729">
        <w:t>Note 2:</w:t>
      </w:r>
      <w:r w:rsidRPr="005D4729">
        <w:tab/>
        <w:t>If the transitional foreign</w:t>
      </w:r>
      <w:r w:rsidR="00C7380F">
        <w:noBreakHyphen/>
      </w:r>
      <w:r w:rsidRPr="005D4729">
        <w:t>held joining entity is a transitional foreign</w:t>
      </w:r>
      <w:r w:rsidR="00C7380F">
        <w:noBreakHyphen/>
      </w:r>
      <w:r w:rsidRPr="005D4729">
        <w:t>held subsidiary, this section means the assets of the entity do not have their tax cost reset at the formation time. This is because Subdivision</w:t>
      </w:r>
      <w:r w:rsidR="00FD3F14" w:rsidRPr="005D4729">
        <w:t> </w:t>
      </w:r>
      <w:r w:rsidRPr="005D4729">
        <w:t>705</w:t>
      </w:r>
      <w:r w:rsidR="00C7380F">
        <w:noBreakHyphen/>
      </w:r>
      <w:r w:rsidRPr="005D4729">
        <w:t xml:space="preserve">A of the </w:t>
      </w:r>
      <w:r w:rsidRPr="005D4729">
        <w:rPr>
          <w:i/>
        </w:rPr>
        <w:t>Income Tax Assessment Act 1997</w:t>
      </w:r>
      <w:r w:rsidRPr="005D4729">
        <w:t>, in its application in accordance with Subdivision</w:t>
      </w:r>
      <w:r w:rsidR="00FD3F14" w:rsidRPr="005D4729">
        <w:t> </w:t>
      </w:r>
      <w:r w:rsidRPr="005D4729">
        <w:t>705</w:t>
      </w:r>
      <w:r w:rsidR="00C7380F">
        <w:noBreakHyphen/>
      </w:r>
      <w:r w:rsidRPr="005D4729">
        <w:t xml:space="preserve">B of that Act, resets the tax cost of assets of </w:t>
      </w:r>
      <w:r w:rsidRPr="005D4729">
        <w:rPr>
          <w:i/>
        </w:rPr>
        <w:t xml:space="preserve">subsidiary </w:t>
      </w:r>
      <w:r w:rsidRPr="005D4729">
        <w:t>members of a group, but not assets of the head company.</w:t>
      </w:r>
    </w:p>
    <w:p w:rsidR="00F9073D" w:rsidRPr="005D4729" w:rsidRDefault="00F9073D" w:rsidP="00F9073D">
      <w:pPr>
        <w:pStyle w:val="ActHead4"/>
      </w:pPr>
      <w:bookmarkStart w:id="679" w:name="_Toc138776529"/>
      <w:r w:rsidRPr="005D4729">
        <w:t>Other modifications</w:t>
      </w:r>
      <w:bookmarkEnd w:id="679"/>
    </w:p>
    <w:p w:rsidR="00F9073D" w:rsidRPr="005D4729" w:rsidRDefault="00F9073D" w:rsidP="00F9073D">
      <w:pPr>
        <w:pStyle w:val="ActHead5"/>
      </w:pPr>
      <w:bookmarkStart w:id="680" w:name="_Toc138776530"/>
      <w:r w:rsidRPr="00C7380F">
        <w:rPr>
          <w:rStyle w:val="CharSectno"/>
        </w:rPr>
        <w:t>701C</w:t>
      </w:r>
      <w:r w:rsidR="00C7380F" w:rsidRPr="00C7380F">
        <w:rPr>
          <w:rStyle w:val="CharSectno"/>
        </w:rPr>
        <w:noBreakHyphen/>
      </w:r>
      <w:r w:rsidRPr="00C7380F">
        <w:rPr>
          <w:rStyle w:val="CharSectno"/>
        </w:rPr>
        <w:t>35</w:t>
      </w:r>
      <w:r w:rsidRPr="005D4729">
        <w:t xml:space="preserve">  Trading stock value not set for assets of transitional foreign</w:t>
      </w:r>
      <w:r w:rsidR="00C7380F">
        <w:noBreakHyphen/>
      </w:r>
      <w:r w:rsidRPr="005D4729">
        <w:t>held subsidiaries</w:t>
      </w:r>
      <w:bookmarkEnd w:id="680"/>
    </w:p>
    <w:p w:rsidR="00F9073D" w:rsidRPr="005D4729" w:rsidRDefault="00F9073D" w:rsidP="002B75AC">
      <w:pPr>
        <w:pStyle w:val="subsection"/>
      </w:pPr>
      <w:r w:rsidRPr="005D4729">
        <w:tab/>
      </w:r>
      <w:r w:rsidRPr="005D4729">
        <w:tab/>
        <w:t>Subsection</w:t>
      </w:r>
      <w:r w:rsidR="00FD3F14" w:rsidRPr="005D4729">
        <w:t> </w:t>
      </w:r>
      <w:r w:rsidRPr="005D4729">
        <w:t>701</w:t>
      </w:r>
      <w:r w:rsidR="00C7380F">
        <w:noBreakHyphen/>
      </w:r>
      <w:r w:rsidRPr="005D4729">
        <w:t xml:space="preserve">35(4) of the </w:t>
      </w:r>
      <w:r w:rsidRPr="005D4729">
        <w:rPr>
          <w:i/>
        </w:rPr>
        <w:t xml:space="preserve">Income Tax Assessment Act 1997 </w:t>
      </w:r>
      <w:r w:rsidRPr="005D4729">
        <w:t>(setting value of trading stock at tax</w:t>
      </w:r>
      <w:r w:rsidR="00C7380F">
        <w:noBreakHyphen/>
      </w:r>
      <w:r w:rsidRPr="005D4729">
        <w:t>neutral amount) does not apply to the assets of the transitional foreign</w:t>
      </w:r>
      <w:r w:rsidR="00C7380F">
        <w:noBreakHyphen/>
      </w:r>
      <w:r w:rsidRPr="005D4729">
        <w:t>held joining entity if it is a transitional foreign</w:t>
      </w:r>
      <w:r w:rsidR="00C7380F">
        <w:noBreakHyphen/>
      </w:r>
      <w:r w:rsidRPr="005D4729">
        <w:t>held subsidiary.</w:t>
      </w:r>
    </w:p>
    <w:p w:rsidR="00F9073D" w:rsidRPr="005D4729" w:rsidRDefault="00F9073D" w:rsidP="00F9073D">
      <w:pPr>
        <w:pStyle w:val="ActHead5"/>
      </w:pPr>
      <w:bookmarkStart w:id="681" w:name="_Toc138776531"/>
      <w:r w:rsidRPr="00C7380F">
        <w:rPr>
          <w:rStyle w:val="CharSectno"/>
        </w:rPr>
        <w:t>701C</w:t>
      </w:r>
      <w:r w:rsidR="00C7380F" w:rsidRPr="00C7380F">
        <w:rPr>
          <w:rStyle w:val="CharSectno"/>
        </w:rPr>
        <w:noBreakHyphen/>
      </w:r>
      <w:r w:rsidRPr="00C7380F">
        <w:rPr>
          <w:rStyle w:val="CharSectno"/>
        </w:rPr>
        <w:t>40</w:t>
      </w:r>
      <w:r w:rsidRPr="005D4729">
        <w:t xml:space="preserve">  Cost setting rules for exit cases—modification of core rules</w:t>
      </w:r>
      <w:bookmarkEnd w:id="681"/>
    </w:p>
    <w:p w:rsidR="00F9073D" w:rsidRPr="005D4729" w:rsidRDefault="00F9073D" w:rsidP="002B75AC">
      <w:pPr>
        <w:pStyle w:val="subsection"/>
      </w:pPr>
      <w:r w:rsidRPr="005D4729">
        <w:tab/>
      </w:r>
      <w:r w:rsidRPr="005D4729">
        <w:tab/>
        <w:t>Section</w:t>
      </w:r>
      <w:r w:rsidR="00FD3F14" w:rsidRPr="005D4729">
        <w:t> </w:t>
      </w:r>
      <w:r w:rsidRPr="005D4729">
        <w:t>701</w:t>
      </w:r>
      <w:r w:rsidR="00C7380F">
        <w:noBreakHyphen/>
      </w:r>
      <w:r w:rsidRPr="005D4729">
        <w:t xml:space="preserve">15 of the </w:t>
      </w:r>
      <w:r w:rsidRPr="005D4729">
        <w:rPr>
          <w:i/>
        </w:rPr>
        <w:t xml:space="preserve">Income Tax Assessment Act 1997 </w:t>
      </w:r>
      <w:r w:rsidRPr="005D4729">
        <w:t>applies as if the following subsection were added at the end of the section:</w:t>
      </w:r>
    </w:p>
    <w:p w:rsidR="00F9073D" w:rsidRPr="005D4729" w:rsidRDefault="00F9073D" w:rsidP="00F9073D">
      <w:pPr>
        <w:pStyle w:val="SubsectionHead"/>
      </w:pPr>
      <w:r w:rsidRPr="005D4729">
        <w:lastRenderedPageBreak/>
        <w:t>Application to transitional foreign</w:t>
      </w:r>
      <w:r w:rsidR="00C7380F">
        <w:noBreakHyphen/>
      </w:r>
      <w:r w:rsidRPr="005D4729">
        <w:t>held subsidiaries</w:t>
      </w:r>
    </w:p>
    <w:p w:rsidR="00F9073D" w:rsidRPr="005D4729" w:rsidRDefault="00F9073D" w:rsidP="002B75AC">
      <w:pPr>
        <w:pStyle w:val="subsection"/>
      </w:pPr>
      <w:r w:rsidRPr="005D4729">
        <w:tab/>
        <w:t>(4)</w:t>
      </w:r>
      <w:r w:rsidRPr="005D4729">
        <w:tab/>
        <w:t>If an entity that ceases to be a subsidiary member is a transitional foreign</w:t>
      </w:r>
      <w:r w:rsidR="00C7380F">
        <w:noBreakHyphen/>
      </w:r>
      <w:r w:rsidRPr="005D4729">
        <w:t>held subsidiary when it does so:</w:t>
      </w:r>
    </w:p>
    <w:p w:rsidR="00F9073D" w:rsidRPr="005D4729" w:rsidRDefault="00F9073D" w:rsidP="00F9073D">
      <w:pPr>
        <w:pStyle w:val="paragraph"/>
      </w:pPr>
      <w:r w:rsidRPr="005D4729">
        <w:tab/>
        <w:t>(a)</w:t>
      </w:r>
      <w:r w:rsidRPr="005D4729">
        <w:tab/>
        <w:t>this section applies to each membership interest in the transitional foreign</w:t>
      </w:r>
      <w:r w:rsidR="00C7380F">
        <w:noBreakHyphen/>
      </w:r>
      <w:r w:rsidRPr="005D4729">
        <w:t xml:space="preserve">held subsidiary that is held by an entity (an </w:t>
      </w:r>
      <w:r w:rsidRPr="005D4729">
        <w:rPr>
          <w:b/>
          <w:i/>
        </w:rPr>
        <w:t>eligible non</w:t>
      </w:r>
      <w:r w:rsidR="00C7380F">
        <w:rPr>
          <w:b/>
          <w:i/>
        </w:rPr>
        <w:noBreakHyphen/>
      </w:r>
      <w:r w:rsidRPr="005D4729">
        <w:rPr>
          <w:b/>
          <w:i/>
        </w:rPr>
        <w:t>resident</w:t>
      </w:r>
      <w:r w:rsidRPr="005D4729">
        <w:t>) of a kind mentioned in subparagraph</w:t>
      </w:r>
      <w:r w:rsidR="00FD3F14" w:rsidRPr="005D4729">
        <w:t> </w:t>
      </w:r>
      <w:r w:rsidRPr="005D4729">
        <w:t>701C</w:t>
      </w:r>
      <w:r w:rsidR="00C7380F">
        <w:noBreakHyphen/>
      </w:r>
      <w:r w:rsidRPr="005D4729">
        <w:t xml:space="preserve">20(b)(i), (ii), (iii) or (iv) of the </w:t>
      </w:r>
      <w:r w:rsidRPr="005D4729">
        <w:rPr>
          <w:i/>
        </w:rPr>
        <w:t>Income Tax (Transitional Provisions) Act 1997</w:t>
      </w:r>
      <w:r w:rsidRPr="005D4729">
        <w:t xml:space="preserve"> in the same way as it applies to a membership interest in the transitional foreign</w:t>
      </w:r>
      <w:r w:rsidR="00C7380F">
        <w:noBreakHyphen/>
      </w:r>
      <w:r w:rsidRPr="005D4729">
        <w:t>held subsidiary that is held by the head company; and</w:t>
      </w:r>
    </w:p>
    <w:p w:rsidR="00F9073D" w:rsidRPr="005D4729" w:rsidRDefault="00F9073D" w:rsidP="00F9073D">
      <w:pPr>
        <w:pStyle w:val="paragraph"/>
      </w:pPr>
      <w:r w:rsidRPr="005D4729">
        <w:tab/>
        <w:t>(b)</w:t>
      </w:r>
      <w:r w:rsidRPr="005D4729">
        <w:tab/>
        <w:t xml:space="preserve">for that purpose, the definition of </w:t>
      </w:r>
      <w:r w:rsidRPr="005D4729">
        <w:rPr>
          <w:b/>
          <w:i/>
        </w:rPr>
        <w:t>head company core purposes</w:t>
      </w:r>
      <w:r w:rsidRPr="005D4729">
        <w:t xml:space="preserve"> in subsection</w:t>
      </w:r>
      <w:r w:rsidR="00FD3F14" w:rsidRPr="005D4729">
        <w:t> </w:t>
      </w:r>
      <w:r w:rsidRPr="005D4729">
        <w:t>701</w:t>
      </w:r>
      <w:r w:rsidR="00C7380F">
        <w:noBreakHyphen/>
      </w:r>
      <w:r w:rsidRPr="005D4729">
        <w:t xml:space="preserve">1(2) of the </w:t>
      </w:r>
      <w:r w:rsidRPr="005D4729">
        <w:rPr>
          <w:i/>
        </w:rPr>
        <w:t xml:space="preserve">Income Tax Assessment Act 1997 </w:t>
      </w:r>
      <w:r w:rsidRPr="005D4729">
        <w:t>applies to the eligible non</w:t>
      </w:r>
      <w:r w:rsidR="00C7380F">
        <w:noBreakHyphen/>
      </w:r>
      <w:r w:rsidRPr="005D4729">
        <w:t>resident in the same way as it applies to the head company.</w:t>
      </w:r>
    </w:p>
    <w:p w:rsidR="00F9073D" w:rsidRPr="005D4729" w:rsidRDefault="00F9073D" w:rsidP="00F9073D">
      <w:pPr>
        <w:pStyle w:val="ActHead5"/>
      </w:pPr>
      <w:bookmarkStart w:id="682" w:name="_Toc138776532"/>
      <w:r w:rsidRPr="00C7380F">
        <w:rPr>
          <w:rStyle w:val="CharSectno"/>
        </w:rPr>
        <w:t>701C</w:t>
      </w:r>
      <w:r w:rsidR="00C7380F" w:rsidRPr="00C7380F">
        <w:rPr>
          <w:rStyle w:val="CharSectno"/>
        </w:rPr>
        <w:noBreakHyphen/>
      </w:r>
      <w:r w:rsidRPr="00C7380F">
        <w:rPr>
          <w:rStyle w:val="CharSectno"/>
        </w:rPr>
        <w:t>50</w:t>
      </w:r>
      <w:r w:rsidRPr="005D4729">
        <w:t xml:space="preserve">  Cost setting rules for exit cases—reference to modification of core rule</w:t>
      </w:r>
      <w:bookmarkEnd w:id="682"/>
    </w:p>
    <w:p w:rsidR="00F9073D" w:rsidRPr="005D4729" w:rsidRDefault="00F9073D" w:rsidP="002B75AC">
      <w:pPr>
        <w:pStyle w:val="subsection"/>
      </w:pPr>
      <w:r w:rsidRPr="005D4729">
        <w:tab/>
      </w:r>
      <w:r w:rsidRPr="005D4729">
        <w:tab/>
        <w:t>Section</w:t>
      </w:r>
      <w:r w:rsidR="00FD3F14" w:rsidRPr="005D4729">
        <w:t> </w:t>
      </w:r>
      <w:r w:rsidRPr="005D4729">
        <w:t>711</w:t>
      </w:r>
      <w:r w:rsidR="00C7380F">
        <w:noBreakHyphen/>
      </w:r>
      <w:r w:rsidRPr="005D4729">
        <w:t xml:space="preserve">5 of the </w:t>
      </w:r>
      <w:r w:rsidRPr="005D4729">
        <w:rPr>
          <w:i/>
        </w:rPr>
        <w:t xml:space="preserve">Income Tax Assessment Act 1997 </w:t>
      </w:r>
      <w:r w:rsidRPr="005D4729">
        <w:t>applies as if the following note were added at the end of the section:</w:t>
      </w:r>
    </w:p>
    <w:p w:rsidR="00F9073D" w:rsidRPr="005D4729" w:rsidRDefault="00F9073D" w:rsidP="00F9073D">
      <w:pPr>
        <w:pStyle w:val="notetext"/>
      </w:pPr>
      <w:r w:rsidRPr="005D4729">
        <w:t>Note:</w:t>
      </w:r>
      <w:r w:rsidRPr="005D4729">
        <w:tab/>
        <w:t>If the leaving entity is a transitional foreign</w:t>
      </w:r>
      <w:r w:rsidR="00C7380F">
        <w:noBreakHyphen/>
      </w:r>
      <w:r w:rsidRPr="005D4729">
        <w:t>held subsidiary (within the meaning of section</w:t>
      </w:r>
      <w:r w:rsidR="00FD3F14" w:rsidRPr="005D4729">
        <w:t> </w:t>
      </w:r>
      <w:r w:rsidRPr="005D4729">
        <w:t>701C</w:t>
      </w:r>
      <w:r w:rsidR="00C7380F">
        <w:noBreakHyphen/>
      </w:r>
      <w:r w:rsidRPr="005D4729">
        <w:t xml:space="preserve">20 of the </w:t>
      </w:r>
      <w:r w:rsidRPr="005D4729">
        <w:rPr>
          <w:i/>
        </w:rPr>
        <w:t>Income Tax (Transitional Provisions) Act 1997)</w:t>
      </w:r>
      <w:r w:rsidRPr="005D4729">
        <w:t>, this Division will, in accordance with subsection</w:t>
      </w:r>
      <w:r w:rsidR="00FD3F14" w:rsidRPr="005D4729">
        <w:t> </w:t>
      </w:r>
      <w:r w:rsidRPr="005D4729">
        <w:t>701</w:t>
      </w:r>
      <w:r w:rsidR="00C7380F">
        <w:noBreakHyphen/>
      </w:r>
      <w:r w:rsidRPr="005D4729">
        <w:t>15(4) of this Act (see section</w:t>
      </w:r>
      <w:r w:rsidR="00FD3F14" w:rsidRPr="005D4729">
        <w:t> </w:t>
      </w:r>
      <w:r w:rsidRPr="005D4729">
        <w:t>701C</w:t>
      </w:r>
      <w:r w:rsidR="00C7380F">
        <w:noBreakHyphen/>
      </w:r>
      <w:r w:rsidRPr="005D4729">
        <w:t>40 of the first</w:t>
      </w:r>
      <w:r w:rsidR="00C7380F">
        <w:noBreakHyphen/>
      </w:r>
      <w:r w:rsidRPr="005D4729">
        <w:t>mentioned Act), apply to membership interests that an eligible non</w:t>
      </w:r>
      <w:r w:rsidR="00C7380F">
        <w:noBreakHyphen/>
      </w:r>
      <w:r w:rsidRPr="005D4729">
        <w:t>resident mentioned in that subsection holds in the entity in the same way as it applies to membership interests that the head company holds in the entity.</w:t>
      </w:r>
    </w:p>
    <w:p w:rsidR="00F9073D" w:rsidRPr="005D4729" w:rsidRDefault="00F9073D" w:rsidP="00163128">
      <w:pPr>
        <w:pStyle w:val="ActHead3"/>
        <w:pageBreakBefore/>
      </w:pPr>
      <w:bookmarkStart w:id="683" w:name="_Toc138776533"/>
      <w:r w:rsidRPr="00C7380F">
        <w:rPr>
          <w:rStyle w:val="CharDivNo"/>
        </w:rPr>
        <w:lastRenderedPageBreak/>
        <w:t>Division</w:t>
      </w:r>
      <w:r w:rsidR="00FD3F14" w:rsidRPr="00C7380F">
        <w:rPr>
          <w:rStyle w:val="CharDivNo"/>
        </w:rPr>
        <w:t> </w:t>
      </w:r>
      <w:r w:rsidRPr="00C7380F">
        <w:rPr>
          <w:rStyle w:val="CharDivNo"/>
        </w:rPr>
        <w:t>701D</w:t>
      </w:r>
      <w:r w:rsidRPr="005D4729">
        <w:rPr>
          <w:color w:val="000000"/>
        </w:rPr>
        <w:t>—</w:t>
      </w:r>
      <w:r w:rsidRPr="00C7380F">
        <w:rPr>
          <w:rStyle w:val="CharDivText"/>
        </w:rPr>
        <w:t>Transitional foreign loss makers</w:t>
      </w:r>
      <w:bookmarkEnd w:id="683"/>
    </w:p>
    <w:p w:rsidR="00F9073D" w:rsidRPr="005D4729" w:rsidRDefault="003944EF" w:rsidP="00F9073D">
      <w:pPr>
        <w:pStyle w:val="Header"/>
      </w:pPr>
      <w:r w:rsidRPr="005D4729">
        <w:t xml:space="preserve">  </w:t>
      </w:r>
    </w:p>
    <w:p w:rsidR="00F9073D" w:rsidRPr="005D4729" w:rsidRDefault="00F9073D" w:rsidP="00F9073D">
      <w:pPr>
        <w:pStyle w:val="TofSectsHeading"/>
        <w:rPr>
          <w:color w:val="000000"/>
        </w:rPr>
      </w:pPr>
      <w:r w:rsidRPr="005D4729">
        <w:rPr>
          <w:color w:val="000000"/>
        </w:rPr>
        <w:t>Table of Subdivisions</w:t>
      </w:r>
    </w:p>
    <w:p w:rsidR="00F9073D" w:rsidRPr="005D4729" w:rsidRDefault="00F9073D" w:rsidP="00F9073D">
      <w:pPr>
        <w:pStyle w:val="TofSectsSubdiv"/>
        <w:rPr>
          <w:color w:val="000000"/>
        </w:rPr>
      </w:pPr>
      <w:r w:rsidRPr="005D4729">
        <w:t>701D</w:t>
      </w:r>
      <w:r w:rsidR="00C7380F">
        <w:noBreakHyphen/>
      </w:r>
      <w:r w:rsidRPr="005D4729">
        <w:t>A</w:t>
      </w:r>
      <w:r w:rsidRPr="005D4729">
        <w:rPr>
          <w:color w:val="000000"/>
        </w:rPr>
        <w:tab/>
      </w:r>
      <w:r w:rsidRPr="005D4729">
        <w:t>Object of this Division</w:t>
      </w:r>
    </w:p>
    <w:p w:rsidR="00F9073D" w:rsidRPr="005D4729" w:rsidRDefault="00F9073D" w:rsidP="00F9073D">
      <w:pPr>
        <w:pStyle w:val="TofSectsSubdiv"/>
        <w:rPr>
          <w:color w:val="000000"/>
        </w:rPr>
      </w:pPr>
      <w:r w:rsidRPr="005D4729">
        <w:t>701D</w:t>
      </w:r>
      <w:r w:rsidR="00C7380F">
        <w:noBreakHyphen/>
      </w:r>
      <w:r w:rsidRPr="005D4729">
        <w:t>B</w:t>
      </w:r>
      <w:r w:rsidRPr="005D4729">
        <w:rPr>
          <w:color w:val="000000"/>
        </w:rPr>
        <w:tab/>
      </w:r>
      <w:r w:rsidRPr="005D4729">
        <w:t>Membership rules allowing transitional foreign loss makers to remain outside consolidated group</w:t>
      </w:r>
    </w:p>
    <w:p w:rsidR="00F9073D" w:rsidRPr="005D4729" w:rsidRDefault="00F9073D" w:rsidP="00F9073D">
      <w:pPr>
        <w:pStyle w:val="ActHead4"/>
      </w:pPr>
      <w:bookmarkStart w:id="684" w:name="_Toc138776534"/>
      <w:r w:rsidRPr="00C7380F">
        <w:rPr>
          <w:rStyle w:val="CharSubdNo"/>
        </w:rPr>
        <w:t>Subdivision</w:t>
      </w:r>
      <w:r w:rsidR="00FD3F14" w:rsidRPr="00C7380F">
        <w:rPr>
          <w:rStyle w:val="CharSubdNo"/>
        </w:rPr>
        <w:t> </w:t>
      </w:r>
      <w:r w:rsidRPr="00C7380F">
        <w:rPr>
          <w:rStyle w:val="CharSubdNo"/>
        </w:rPr>
        <w:t>701D</w:t>
      </w:r>
      <w:r w:rsidR="00C7380F" w:rsidRPr="00C7380F">
        <w:rPr>
          <w:rStyle w:val="CharSubdNo"/>
        </w:rPr>
        <w:noBreakHyphen/>
      </w:r>
      <w:r w:rsidRPr="00C7380F">
        <w:rPr>
          <w:rStyle w:val="CharSubdNo"/>
        </w:rPr>
        <w:t>A</w:t>
      </w:r>
      <w:r w:rsidRPr="005D4729">
        <w:rPr>
          <w:color w:val="000000"/>
        </w:rPr>
        <w:t>—</w:t>
      </w:r>
      <w:r w:rsidRPr="00C7380F">
        <w:rPr>
          <w:rStyle w:val="CharSubdText"/>
        </w:rPr>
        <w:t>Object of this Division</w:t>
      </w:r>
      <w:bookmarkEnd w:id="684"/>
    </w:p>
    <w:p w:rsidR="00F9073D" w:rsidRPr="005D4729" w:rsidRDefault="00F9073D" w:rsidP="00F9073D">
      <w:pPr>
        <w:pStyle w:val="TofSectsHeading"/>
        <w:rPr>
          <w:color w:val="000000"/>
        </w:rPr>
      </w:pPr>
      <w:r w:rsidRPr="005D4729">
        <w:rPr>
          <w:color w:val="000000"/>
        </w:rPr>
        <w:t>Table of sections</w:t>
      </w:r>
    </w:p>
    <w:p w:rsidR="00F9073D" w:rsidRPr="005D4729" w:rsidRDefault="00F9073D" w:rsidP="00F9073D">
      <w:pPr>
        <w:pStyle w:val="TofSectsSection"/>
        <w:rPr>
          <w:color w:val="000000"/>
        </w:rPr>
      </w:pPr>
      <w:r w:rsidRPr="005D4729">
        <w:t>701D</w:t>
      </w:r>
      <w:r w:rsidR="00C7380F">
        <w:noBreakHyphen/>
      </w:r>
      <w:r w:rsidRPr="005D4729">
        <w:t>1</w:t>
      </w:r>
      <w:r w:rsidRPr="005D4729">
        <w:rPr>
          <w:color w:val="000000"/>
        </w:rPr>
        <w:tab/>
      </w:r>
      <w:r w:rsidRPr="005D4729">
        <w:t>Object of this Division</w:t>
      </w:r>
    </w:p>
    <w:p w:rsidR="00F9073D" w:rsidRPr="005D4729" w:rsidRDefault="00F9073D" w:rsidP="00F9073D">
      <w:pPr>
        <w:pStyle w:val="ActHead5"/>
      </w:pPr>
      <w:bookmarkStart w:id="685" w:name="_Toc138776535"/>
      <w:r w:rsidRPr="00C7380F">
        <w:rPr>
          <w:rStyle w:val="CharSectno"/>
        </w:rPr>
        <w:t>701D</w:t>
      </w:r>
      <w:r w:rsidR="00C7380F" w:rsidRPr="00C7380F">
        <w:rPr>
          <w:rStyle w:val="CharSectno"/>
        </w:rPr>
        <w:noBreakHyphen/>
      </w:r>
      <w:r w:rsidRPr="00C7380F">
        <w:rPr>
          <w:rStyle w:val="CharSectno"/>
        </w:rPr>
        <w:t>1</w:t>
      </w:r>
      <w:r w:rsidRPr="005D4729">
        <w:rPr>
          <w:color w:val="000000"/>
        </w:rPr>
        <w:t xml:space="preserve">  </w:t>
      </w:r>
      <w:r w:rsidRPr="005D4729">
        <w:t>Object of this Division</w:t>
      </w:r>
      <w:bookmarkEnd w:id="685"/>
    </w:p>
    <w:p w:rsidR="00F9073D" w:rsidRPr="005D4729" w:rsidRDefault="00F9073D" w:rsidP="002B75AC">
      <w:pPr>
        <w:pStyle w:val="subsection"/>
      </w:pPr>
      <w:r w:rsidRPr="005D4729">
        <w:tab/>
        <w:t>(1)</w:t>
      </w:r>
      <w:r w:rsidRPr="005D4729">
        <w:tab/>
        <w:t>The object of this Division is to allow an entity that is a potential subsidiary member of a consolidated group to utilise an overall foreign loss</w:t>
      </w:r>
      <w:r w:rsidR="00F34FF1" w:rsidRPr="005D4729">
        <w:t xml:space="preserve"> (as defined in former </w:t>
      </w:r>
      <w:r w:rsidR="00EB3B5E">
        <w:t>section 1</w:t>
      </w:r>
      <w:r w:rsidR="00F34FF1" w:rsidRPr="005D4729">
        <w:t xml:space="preserve">60AFD of the </w:t>
      </w:r>
      <w:r w:rsidR="00F34FF1" w:rsidRPr="005D4729">
        <w:rPr>
          <w:i/>
        </w:rPr>
        <w:t>Income Tax Assessment Act 1936</w:t>
      </w:r>
      <w:r w:rsidR="00F34FF1" w:rsidRPr="005D4729">
        <w:t>)</w:t>
      </w:r>
      <w:r w:rsidRPr="005D4729">
        <w:t xml:space="preserve"> during a transitional period, rather than have the head company utilise the loss subject to the restrictions in Subdivision</w:t>
      </w:r>
      <w:r w:rsidR="00FD3F14" w:rsidRPr="005D4729">
        <w:t> </w:t>
      </w:r>
      <w:r w:rsidRPr="005D4729">
        <w:t>707</w:t>
      </w:r>
      <w:r w:rsidR="00C7380F">
        <w:noBreakHyphen/>
      </w:r>
      <w:r w:rsidRPr="005D4729">
        <w:t xml:space="preserve">C of the </w:t>
      </w:r>
      <w:r w:rsidRPr="005D4729">
        <w:rPr>
          <w:i/>
        </w:rPr>
        <w:t>Income Tax Assessment Act 1997</w:t>
      </w:r>
      <w:r w:rsidRPr="005D4729">
        <w:t>.</w:t>
      </w:r>
    </w:p>
    <w:p w:rsidR="00F9073D" w:rsidRPr="005D4729" w:rsidRDefault="00F9073D" w:rsidP="002B75AC">
      <w:pPr>
        <w:pStyle w:val="subsection"/>
      </w:pPr>
      <w:r w:rsidRPr="005D4729">
        <w:tab/>
        <w:t>(2)</w:t>
      </w:r>
      <w:r w:rsidRPr="005D4729">
        <w:tab/>
        <w:t>Therefore, this Division allows the head company to prevent the entity from being a subsidiary member of the group, for a transitional period.</w:t>
      </w:r>
    </w:p>
    <w:p w:rsidR="00F9073D" w:rsidRPr="005D4729" w:rsidRDefault="00F9073D" w:rsidP="00F9073D">
      <w:pPr>
        <w:pStyle w:val="ActHead4"/>
      </w:pPr>
      <w:bookmarkStart w:id="686" w:name="_Toc138776536"/>
      <w:r w:rsidRPr="00C7380F">
        <w:rPr>
          <w:rStyle w:val="CharSubdNo"/>
        </w:rPr>
        <w:t>Subdivision</w:t>
      </w:r>
      <w:r w:rsidR="00FD3F14" w:rsidRPr="00C7380F">
        <w:rPr>
          <w:rStyle w:val="CharSubdNo"/>
        </w:rPr>
        <w:t> </w:t>
      </w:r>
      <w:r w:rsidRPr="00C7380F">
        <w:rPr>
          <w:rStyle w:val="CharSubdNo"/>
        </w:rPr>
        <w:t>701D</w:t>
      </w:r>
      <w:r w:rsidR="00C7380F" w:rsidRPr="00C7380F">
        <w:rPr>
          <w:rStyle w:val="CharSubdNo"/>
        </w:rPr>
        <w:noBreakHyphen/>
      </w:r>
      <w:r w:rsidRPr="00C7380F">
        <w:rPr>
          <w:rStyle w:val="CharSubdNo"/>
        </w:rPr>
        <w:t>B</w:t>
      </w:r>
      <w:r w:rsidRPr="005D4729">
        <w:rPr>
          <w:color w:val="000000"/>
        </w:rPr>
        <w:t>—</w:t>
      </w:r>
      <w:r w:rsidRPr="00C7380F">
        <w:rPr>
          <w:rStyle w:val="CharSubdText"/>
        </w:rPr>
        <w:t>Rules allowing transitional foreign loss makers to remain outside consolidated group</w:t>
      </w:r>
      <w:bookmarkEnd w:id="686"/>
    </w:p>
    <w:p w:rsidR="00F9073D" w:rsidRPr="005D4729" w:rsidRDefault="00F9073D" w:rsidP="00F9073D">
      <w:pPr>
        <w:pStyle w:val="TofSectsHeading"/>
        <w:rPr>
          <w:color w:val="000000"/>
        </w:rPr>
      </w:pPr>
      <w:r w:rsidRPr="005D4729">
        <w:rPr>
          <w:color w:val="000000"/>
        </w:rPr>
        <w:t>Table of sections</w:t>
      </w:r>
    </w:p>
    <w:p w:rsidR="00F9073D" w:rsidRPr="005D4729" w:rsidRDefault="00F9073D" w:rsidP="00F9073D">
      <w:pPr>
        <w:pStyle w:val="TofSectsSection"/>
      </w:pPr>
      <w:r w:rsidRPr="005D4729">
        <w:t>701D</w:t>
      </w:r>
      <w:r w:rsidR="00C7380F">
        <w:noBreakHyphen/>
      </w:r>
      <w:r w:rsidRPr="005D4729">
        <w:t>10</w:t>
      </w:r>
      <w:r w:rsidRPr="005D4729">
        <w:tab/>
        <w:t>Transitional foreign loss maker not member of group if certain conditions satisfied</w:t>
      </w:r>
    </w:p>
    <w:p w:rsidR="00F9073D" w:rsidRPr="005D4729" w:rsidRDefault="00F9073D" w:rsidP="00F9073D">
      <w:pPr>
        <w:pStyle w:val="TofSectsSection"/>
        <w:rPr>
          <w:color w:val="000000"/>
        </w:rPr>
      </w:pPr>
      <w:r w:rsidRPr="005D4729">
        <w:t>701D</w:t>
      </w:r>
      <w:r w:rsidR="00C7380F">
        <w:noBreakHyphen/>
      </w:r>
      <w:r w:rsidRPr="005D4729">
        <w:t>15</w:t>
      </w:r>
      <w:r w:rsidRPr="005D4729">
        <w:rPr>
          <w:color w:val="000000"/>
        </w:rPr>
        <w:tab/>
      </w:r>
      <w:r w:rsidRPr="005D4729">
        <w:t>Choice to apply transitional rules to entity</w:t>
      </w:r>
    </w:p>
    <w:p w:rsidR="00F9073D" w:rsidRPr="005D4729" w:rsidRDefault="00F9073D" w:rsidP="007775F5">
      <w:pPr>
        <w:pStyle w:val="ActHead5"/>
      </w:pPr>
      <w:bookmarkStart w:id="687" w:name="_Toc138776537"/>
      <w:r w:rsidRPr="00C7380F">
        <w:rPr>
          <w:rStyle w:val="CharSectno"/>
        </w:rPr>
        <w:lastRenderedPageBreak/>
        <w:t>701D</w:t>
      </w:r>
      <w:r w:rsidR="00C7380F" w:rsidRPr="00C7380F">
        <w:rPr>
          <w:rStyle w:val="CharSectno"/>
        </w:rPr>
        <w:noBreakHyphen/>
      </w:r>
      <w:r w:rsidRPr="00C7380F">
        <w:rPr>
          <w:rStyle w:val="CharSectno"/>
        </w:rPr>
        <w:t>10</w:t>
      </w:r>
      <w:r w:rsidRPr="005D4729">
        <w:rPr>
          <w:color w:val="000000"/>
        </w:rPr>
        <w:t xml:space="preserve">  Transitional foreign loss maker not member of group if certain conditions satisfied</w:t>
      </w:r>
      <w:bookmarkEnd w:id="687"/>
    </w:p>
    <w:p w:rsidR="00F9073D" w:rsidRPr="005D4729" w:rsidRDefault="00F9073D" w:rsidP="007775F5">
      <w:pPr>
        <w:pStyle w:val="subsection"/>
        <w:keepNext/>
        <w:keepLines/>
      </w:pPr>
      <w:r w:rsidRPr="005D4729">
        <w:rPr>
          <w:color w:val="000000"/>
        </w:rPr>
        <w:tab/>
        <w:t>(1)</w:t>
      </w:r>
      <w:r w:rsidRPr="005D4729">
        <w:rPr>
          <w:color w:val="000000"/>
        </w:rPr>
        <w:tab/>
        <w:t xml:space="preserve">The </w:t>
      </w:r>
      <w:r w:rsidRPr="005D4729">
        <w:rPr>
          <w:i/>
          <w:color w:val="000000"/>
        </w:rPr>
        <w:t xml:space="preserve">Income Tax Assessment Act 1997 </w:t>
      </w:r>
      <w:r w:rsidRPr="005D4729">
        <w:rPr>
          <w:color w:val="000000"/>
        </w:rPr>
        <w:t>and this Act</w:t>
      </w:r>
      <w:r w:rsidRPr="005D4729">
        <w:rPr>
          <w:i/>
          <w:color w:val="000000"/>
        </w:rPr>
        <w:t xml:space="preserve"> </w:t>
      </w:r>
      <w:r w:rsidRPr="005D4729">
        <w:rPr>
          <w:color w:val="000000"/>
        </w:rPr>
        <w:t xml:space="preserve">have effect as if an entity (the </w:t>
      </w:r>
      <w:r w:rsidRPr="005D4729">
        <w:rPr>
          <w:b/>
          <w:i/>
          <w:color w:val="000000"/>
        </w:rPr>
        <w:t>transitional foreign loss maker</w:t>
      </w:r>
      <w:r w:rsidRPr="005D4729">
        <w:rPr>
          <w:color w:val="000000"/>
        </w:rPr>
        <w:t xml:space="preserve">) is not a </w:t>
      </w:r>
      <w:r w:rsidRPr="005D4729">
        <w:t xml:space="preserve">subsidiary member of a consolidated group </w:t>
      </w:r>
      <w:r w:rsidRPr="005D4729">
        <w:rPr>
          <w:color w:val="000000"/>
        </w:rPr>
        <w:t xml:space="preserve">at a </w:t>
      </w:r>
      <w:r w:rsidRPr="005D4729">
        <w:t xml:space="preserve">particular </w:t>
      </w:r>
      <w:r w:rsidRPr="005D4729">
        <w:rPr>
          <w:color w:val="000000"/>
        </w:rPr>
        <w:t xml:space="preserve">time (the </w:t>
      </w:r>
      <w:r w:rsidRPr="005D4729">
        <w:rPr>
          <w:b/>
          <w:i/>
          <w:color w:val="000000"/>
        </w:rPr>
        <w:t>transitional time</w:t>
      </w:r>
      <w:r w:rsidRPr="005D4729">
        <w:rPr>
          <w:color w:val="000000"/>
        </w:rPr>
        <w:t>) if:</w:t>
      </w:r>
    </w:p>
    <w:p w:rsidR="00F9073D" w:rsidRPr="005D4729" w:rsidRDefault="00F9073D" w:rsidP="00F9073D">
      <w:pPr>
        <w:pStyle w:val="paragraph"/>
      </w:pPr>
      <w:r w:rsidRPr="005D4729">
        <w:tab/>
        <w:t>(a)</w:t>
      </w:r>
      <w:r w:rsidRPr="005D4729">
        <w:tab/>
        <w:t xml:space="preserve">the group came into existence at a particular time (the </w:t>
      </w:r>
      <w:r w:rsidRPr="005D4729">
        <w:rPr>
          <w:b/>
          <w:i/>
        </w:rPr>
        <w:t>formation time</w:t>
      </w:r>
      <w:r w:rsidRPr="005D4729">
        <w:t xml:space="preserve">) </w:t>
      </w:r>
      <w:r w:rsidRPr="005D4729">
        <w:rPr>
          <w:color w:val="000000"/>
        </w:rPr>
        <w:t xml:space="preserve">before </w:t>
      </w:r>
      <w:r w:rsidR="00EB3B5E">
        <w:rPr>
          <w:color w:val="000000"/>
        </w:rPr>
        <w:t>1 July</w:t>
      </w:r>
      <w:r w:rsidRPr="005D4729">
        <w:rPr>
          <w:color w:val="000000"/>
        </w:rPr>
        <w:t xml:space="preserve"> 2004</w:t>
      </w:r>
      <w:r w:rsidRPr="005D4729">
        <w:t>; and</w:t>
      </w:r>
    </w:p>
    <w:p w:rsidR="00F9073D" w:rsidRPr="005D4729" w:rsidRDefault="00F9073D" w:rsidP="00F9073D">
      <w:pPr>
        <w:pStyle w:val="paragraph"/>
      </w:pPr>
      <w:r w:rsidRPr="005D4729">
        <w:tab/>
        <w:t>(b)</w:t>
      </w:r>
      <w:r w:rsidRPr="005D4729">
        <w:tab/>
        <w:t>apart from this section,</w:t>
      </w:r>
      <w:r w:rsidRPr="005D4729">
        <w:rPr>
          <w:color w:val="000000"/>
        </w:rPr>
        <w:t xml:space="preserve"> the transitional foreign loss maker </w:t>
      </w:r>
      <w:r w:rsidRPr="005D4729">
        <w:t>would be a subsidiary member of the group at the transitional time; and</w:t>
      </w:r>
    </w:p>
    <w:p w:rsidR="00F9073D" w:rsidRPr="005D4729" w:rsidRDefault="00F9073D" w:rsidP="00F9073D">
      <w:pPr>
        <w:pStyle w:val="paragraph"/>
      </w:pPr>
      <w:r w:rsidRPr="005D4729">
        <w:tab/>
        <w:t>(c)</w:t>
      </w:r>
      <w:r w:rsidRPr="005D4729">
        <w:tab/>
        <w:t>the transitional time is not later than 3 years after the formation time; and</w:t>
      </w:r>
    </w:p>
    <w:p w:rsidR="00F9073D" w:rsidRPr="005D4729" w:rsidRDefault="00F9073D" w:rsidP="00F9073D">
      <w:pPr>
        <w:pStyle w:val="paragraph"/>
      </w:pPr>
      <w:r w:rsidRPr="005D4729">
        <w:tab/>
        <w:t>(d)</w:t>
      </w:r>
      <w:r w:rsidRPr="005D4729">
        <w:tab/>
        <w:t>the head company of the group has made a choice under section</w:t>
      </w:r>
      <w:r w:rsidR="00FD3F14" w:rsidRPr="005D4729">
        <w:t> </w:t>
      </w:r>
      <w:r w:rsidRPr="005D4729">
        <w:t>701D</w:t>
      </w:r>
      <w:r w:rsidR="00C7380F">
        <w:noBreakHyphen/>
      </w:r>
      <w:r w:rsidRPr="005D4729">
        <w:t>15 to apply this section to the transitional foreign loss maker; and</w:t>
      </w:r>
    </w:p>
    <w:p w:rsidR="00F9073D" w:rsidRPr="005D4729" w:rsidRDefault="00F9073D" w:rsidP="00F9073D">
      <w:pPr>
        <w:pStyle w:val="paragraph"/>
      </w:pPr>
      <w:r w:rsidRPr="005D4729">
        <w:tab/>
        <w:t>(e)</w:t>
      </w:r>
      <w:r w:rsidRPr="005D4729">
        <w:tab/>
        <w:t xml:space="preserve">the continuous ownership condition in </w:t>
      </w:r>
      <w:r w:rsidR="00FD3F14" w:rsidRPr="005D4729">
        <w:t>subsection (</w:t>
      </w:r>
      <w:r w:rsidRPr="005D4729">
        <w:t>2) is satisfied; and</w:t>
      </w:r>
    </w:p>
    <w:p w:rsidR="00F9073D" w:rsidRPr="005D4729" w:rsidRDefault="00F9073D" w:rsidP="00F9073D">
      <w:pPr>
        <w:pStyle w:val="paragraph"/>
      </w:pPr>
      <w:r w:rsidRPr="005D4729">
        <w:tab/>
        <w:t>(f)</w:t>
      </w:r>
      <w:r w:rsidRPr="005D4729">
        <w:tab/>
        <w:t xml:space="preserve">the foreign loss condition in </w:t>
      </w:r>
      <w:r w:rsidR="00FD3F14" w:rsidRPr="005D4729">
        <w:t>subsection (</w:t>
      </w:r>
      <w:r w:rsidRPr="005D4729">
        <w:t>3) is satisfied; and</w:t>
      </w:r>
    </w:p>
    <w:p w:rsidR="00F9073D" w:rsidRPr="005D4729" w:rsidRDefault="00F9073D" w:rsidP="00F9073D">
      <w:pPr>
        <w:pStyle w:val="paragraph"/>
      </w:pPr>
      <w:r w:rsidRPr="005D4729">
        <w:tab/>
        <w:t>(g)</w:t>
      </w:r>
      <w:r w:rsidRPr="005D4729">
        <w:tab/>
        <w:t>the no</w:t>
      </w:r>
      <w:r w:rsidR="00C7380F">
        <w:noBreakHyphen/>
      </w:r>
      <w:r w:rsidRPr="005D4729">
        <w:t xml:space="preserve">subsidiary condition in </w:t>
      </w:r>
      <w:r w:rsidR="00FD3F14" w:rsidRPr="005D4729">
        <w:t>subsection (</w:t>
      </w:r>
      <w:r w:rsidRPr="005D4729">
        <w:t>4) is satisfied.</w:t>
      </w:r>
    </w:p>
    <w:p w:rsidR="00F9073D" w:rsidRPr="005D4729" w:rsidRDefault="00F9073D" w:rsidP="00F9073D">
      <w:pPr>
        <w:pStyle w:val="SubsectionHead"/>
      </w:pPr>
      <w:r w:rsidRPr="005D4729">
        <w:t xml:space="preserve">Continuous </w:t>
      </w:r>
      <w:r w:rsidRPr="005D4729">
        <w:rPr>
          <w:color w:val="000000"/>
        </w:rPr>
        <w:t>ownership</w:t>
      </w:r>
      <w:r w:rsidRPr="005D4729">
        <w:t xml:space="preserve"> condition</w:t>
      </w:r>
    </w:p>
    <w:p w:rsidR="00F9073D" w:rsidRPr="005D4729" w:rsidRDefault="00F9073D" w:rsidP="002B75AC">
      <w:pPr>
        <w:pStyle w:val="subsection"/>
      </w:pPr>
      <w:r w:rsidRPr="005D4729">
        <w:rPr>
          <w:color w:val="000000"/>
        </w:rPr>
        <w:tab/>
        <w:t>(2)</w:t>
      </w:r>
      <w:r w:rsidRPr="005D4729">
        <w:rPr>
          <w:color w:val="000000"/>
        </w:rPr>
        <w:tab/>
        <w:t xml:space="preserve">The </w:t>
      </w:r>
      <w:r w:rsidRPr="005D4729">
        <w:t xml:space="preserve">continuous </w:t>
      </w:r>
      <w:r w:rsidRPr="005D4729">
        <w:rPr>
          <w:color w:val="000000"/>
        </w:rPr>
        <w:t>ownership</w:t>
      </w:r>
      <w:r w:rsidRPr="005D4729">
        <w:t xml:space="preserve"> condition</w:t>
      </w:r>
      <w:r w:rsidRPr="005D4729">
        <w:rPr>
          <w:color w:val="000000"/>
        </w:rPr>
        <w:t xml:space="preserve"> is satisfied if the transitional foreign loss maker </w:t>
      </w:r>
      <w:r w:rsidRPr="005D4729">
        <w:t>was a wholly</w:t>
      </w:r>
      <w:r w:rsidR="00C7380F">
        <w:noBreakHyphen/>
      </w:r>
      <w:r w:rsidRPr="005D4729">
        <w:t>owned subsidiary of the entity that became the head company of the group throughout the period</w:t>
      </w:r>
      <w:r w:rsidRPr="005D4729">
        <w:rPr>
          <w:color w:val="000000"/>
        </w:rPr>
        <w:t>:</w:t>
      </w:r>
    </w:p>
    <w:p w:rsidR="00F9073D" w:rsidRPr="005D4729" w:rsidRDefault="00F9073D" w:rsidP="00F9073D">
      <w:pPr>
        <w:pStyle w:val="paragraph"/>
      </w:pPr>
      <w:r w:rsidRPr="005D4729">
        <w:tab/>
        <w:t>(a)</w:t>
      </w:r>
      <w:r w:rsidRPr="005D4729">
        <w:tab/>
        <w:t xml:space="preserve">beginning at the start of </w:t>
      </w:r>
      <w:r w:rsidR="00EB3B5E">
        <w:t>1 July</w:t>
      </w:r>
      <w:r w:rsidRPr="005D4729">
        <w:t xml:space="preserve"> 2002; and</w:t>
      </w:r>
    </w:p>
    <w:p w:rsidR="00F9073D" w:rsidRPr="005D4729" w:rsidRDefault="00F9073D" w:rsidP="00F9073D">
      <w:pPr>
        <w:pStyle w:val="paragraph"/>
      </w:pPr>
      <w:r w:rsidRPr="005D4729">
        <w:tab/>
        <w:t>(b)</w:t>
      </w:r>
      <w:r w:rsidRPr="005D4729">
        <w:tab/>
        <w:t>ending at the transitional time.</w:t>
      </w:r>
    </w:p>
    <w:p w:rsidR="00F9073D" w:rsidRPr="005D4729" w:rsidRDefault="00F9073D" w:rsidP="00F9073D">
      <w:pPr>
        <w:pStyle w:val="SubsectionHead"/>
      </w:pPr>
      <w:r w:rsidRPr="005D4729">
        <w:t>Foreign loss condition</w:t>
      </w:r>
    </w:p>
    <w:p w:rsidR="00F9073D" w:rsidRPr="005D4729" w:rsidRDefault="00F9073D" w:rsidP="002B75AC">
      <w:pPr>
        <w:pStyle w:val="subsection"/>
      </w:pPr>
      <w:r w:rsidRPr="005D4729">
        <w:rPr>
          <w:color w:val="000000"/>
        </w:rPr>
        <w:tab/>
        <w:t>(3)</w:t>
      </w:r>
      <w:r w:rsidRPr="005D4729">
        <w:rPr>
          <w:color w:val="000000"/>
        </w:rPr>
        <w:tab/>
        <w:t>The f</w:t>
      </w:r>
      <w:r w:rsidRPr="005D4729">
        <w:t>oreign loss condition</w:t>
      </w:r>
      <w:r w:rsidRPr="005D4729">
        <w:rPr>
          <w:color w:val="000000"/>
        </w:rPr>
        <w:t xml:space="preserve"> is satisfied if:</w:t>
      </w:r>
    </w:p>
    <w:p w:rsidR="00F9073D" w:rsidRPr="005D4729" w:rsidRDefault="00F9073D" w:rsidP="00F9073D">
      <w:pPr>
        <w:pStyle w:val="paragraph"/>
      </w:pPr>
      <w:r w:rsidRPr="005D4729">
        <w:tab/>
        <w:t>(a)</w:t>
      </w:r>
      <w:r w:rsidRPr="005D4729">
        <w:tab/>
        <w:t xml:space="preserve">the transitional foreign loss maker incurred an overall foreign loss (as defined in </w:t>
      </w:r>
      <w:r w:rsidR="003F1C9A" w:rsidRPr="005D4729">
        <w:t xml:space="preserve">former </w:t>
      </w:r>
      <w:r w:rsidR="00EB3B5E">
        <w:t>section 1</w:t>
      </w:r>
      <w:r w:rsidRPr="005D4729">
        <w:t xml:space="preserve">60AFD of the </w:t>
      </w:r>
      <w:r w:rsidRPr="005D4729">
        <w:rPr>
          <w:i/>
        </w:rPr>
        <w:t>Income Tax Assessment Act 1936</w:t>
      </w:r>
      <w:r w:rsidRPr="005D4729">
        <w:t>) in respect of the 2001</w:t>
      </w:r>
      <w:r w:rsidR="00C7380F">
        <w:noBreakHyphen/>
      </w:r>
      <w:r w:rsidRPr="005D4729">
        <w:t>02 income year or an earlier income year; and</w:t>
      </w:r>
    </w:p>
    <w:p w:rsidR="00F9073D" w:rsidRPr="005D4729" w:rsidRDefault="00F9073D" w:rsidP="00F9073D">
      <w:pPr>
        <w:pStyle w:val="paragraph"/>
      </w:pPr>
      <w:r w:rsidRPr="005D4729">
        <w:lastRenderedPageBreak/>
        <w:tab/>
        <w:t>(b)</w:t>
      </w:r>
      <w:r w:rsidRPr="005D4729">
        <w:tab/>
        <w:t xml:space="preserve">the amount of the overall foreign loss has not been fully taken into account under one or more applications of </w:t>
      </w:r>
      <w:r w:rsidR="003F1C9A" w:rsidRPr="005D4729">
        <w:t xml:space="preserve">former </w:t>
      </w:r>
      <w:r w:rsidR="00EB3B5E">
        <w:t>section 1</w:t>
      </w:r>
      <w:r w:rsidRPr="005D4729">
        <w:t xml:space="preserve">60AFD of the </w:t>
      </w:r>
      <w:r w:rsidRPr="005D4729">
        <w:rPr>
          <w:i/>
        </w:rPr>
        <w:t>Income Tax Assessment Act 1936</w:t>
      </w:r>
      <w:r w:rsidRPr="005D4729">
        <w:t xml:space="preserve"> to the transitional foreign loss maker in relation to an income year or income years ending before the transitional time; and</w:t>
      </w:r>
    </w:p>
    <w:p w:rsidR="00F9073D" w:rsidRPr="005D4729" w:rsidRDefault="00F9073D" w:rsidP="00F9073D">
      <w:pPr>
        <w:pStyle w:val="paragraph"/>
      </w:pPr>
      <w:r w:rsidRPr="005D4729">
        <w:tab/>
        <w:t>(c)</w:t>
      </w:r>
      <w:r w:rsidRPr="005D4729">
        <w:tab/>
        <w:t>assuming that the transitional foreign loss maker had become a subsidiary member of a consolidated group at the formation time, as a result all or part of the overall foreign loss would have been transferred at that time to the head company of the group under Division</w:t>
      </w:r>
      <w:r w:rsidR="00FD3F14" w:rsidRPr="005D4729">
        <w:t> </w:t>
      </w:r>
      <w:r w:rsidRPr="005D4729">
        <w:t xml:space="preserve">707 of the </w:t>
      </w:r>
      <w:r w:rsidRPr="005D4729">
        <w:rPr>
          <w:i/>
        </w:rPr>
        <w:t>Income Tax Assessment Act 1997</w:t>
      </w:r>
      <w:r w:rsidRPr="005D4729">
        <w:t>.</w:t>
      </w:r>
    </w:p>
    <w:p w:rsidR="00F9073D" w:rsidRPr="005D4729" w:rsidRDefault="00F9073D" w:rsidP="00F9073D">
      <w:pPr>
        <w:pStyle w:val="SubsectionHead"/>
      </w:pPr>
      <w:r w:rsidRPr="005D4729">
        <w:t>No</w:t>
      </w:r>
      <w:r w:rsidR="00C7380F">
        <w:noBreakHyphen/>
      </w:r>
      <w:r w:rsidRPr="005D4729">
        <w:t>subsidiary condition</w:t>
      </w:r>
    </w:p>
    <w:p w:rsidR="00F9073D" w:rsidRPr="005D4729" w:rsidRDefault="00F9073D" w:rsidP="002B75AC">
      <w:pPr>
        <w:pStyle w:val="subsection"/>
      </w:pPr>
      <w:r w:rsidRPr="005D4729">
        <w:rPr>
          <w:color w:val="000000"/>
        </w:rPr>
        <w:tab/>
        <w:t>(4)</w:t>
      </w:r>
      <w:r w:rsidRPr="005D4729">
        <w:rPr>
          <w:color w:val="000000"/>
        </w:rPr>
        <w:tab/>
        <w:t xml:space="preserve">The </w:t>
      </w:r>
      <w:r w:rsidRPr="005D4729">
        <w:t>no</w:t>
      </w:r>
      <w:r w:rsidR="00C7380F">
        <w:noBreakHyphen/>
      </w:r>
      <w:r w:rsidRPr="005D4729">
        <w:t>subsidiary condition</w:t>
      </w:r>
      <w:r w:rsidRPr="005D4729">
        <w:rPr>
          <w:color w:val="000000"/>
        </w:rPr>
        <w:t xml:space="preserve"> is satisfied if,</w:t>
      </w:r>
      <w:r w:rsidRPr="005D4729">
        <w:t xml:space="preserve"> at the transitional time:</w:t>
      </w:r>
    </w:p>
    <w:p w:rsidR="00F9073D" w:rsidRPr="005D4729" w:rsidRDefault="00F9073D" w:rsidP="00F9073D">
      <w:pPr>
        <w:pStyle w:val="paragraph"/>
      </w:pPr>
      <w:r w:rsidRPr="005D4729">
        <w:tab/>
        <w:t>(a)</w:t>
      </w:r>
      <w:r w:rsidRPr="005D4729">
        <w:tab/>
        <w:t>the transitional foreign loss maker does not hold any membership interests in any other entity; or</w:t>
      </w:r>
    </w:p>
    <w:p w:rsidR="00F9073D" w:rsidRPr="005D4729" w:rsidRDefault="00F9073D" w:rsidP="00F9073D">
      <w:pPr>
        <w:pStyle w:val="paragraph"/>
      </w:pPr>
      <w:r w:rsidRPr="005D4729">
        <w:tab/>
        <w:t>(b)</w:t>
      </w:r>
      <w:r w:rsidRPr="005D4729">
        <w:tab/>
        <w:t>both of the following conditions are satisfied:</w:t>
      </w:r>
    </w:p>
    <w:p w:rsidR="00F9073D" w:rsidRPr="005D4729" w:rsidRDefault="00F9073D" w:rsidP="00F9073D">
      <w:pPr>
        <w:pStyle w:val="paragraphsub"/>
      </w:pPr>
      <w:r w:rsidRPr="005D4729">
        <w:tab/>
        <w:t>(i)</w:t>
      </w:r>
      <w:r w:rsidRPr="005D4729">
        <w:tab/>
        <w:t>the transitional foreign loss maker holds one or more membership interests in one or more other entities;</w:t>
      </w:r>
    </w:p>
    <w:p w:rsidR="00F9073D" w:rsidRPr="005D4729" w:rsidRDefault="00F9073D" w:rsidP="00F9073D">
      <w:pPr>
        <w:pStyle w:val="paragraphsub"/>
      </w:pPr>
      <w:r w:rsidRPr="005D4729">
        <w:tab/>
        <w:t>(ii)</w:t>
      </w:r>
      <w:r w:rsidRPr="005D4729">
        <w:tab/>
        <w:t>assuming that the head company of the group (rather than the transitional foreign loss maker) held that interest or those interests, none of those other entities would be a subsidiary member of the group.</w:t>
      </w:r>
    </w:p>
    <w:p w:rsidR="00F9073D" w:rsidRPr="005D4729" w:rsidRDefault="00F9073D" w:rsidP="00F9073D">
      <w:pPr>
        <w:pStyle w:val="SubsectionHead"/>
      </w:pPr>
      <w:r w:rsidRPr="005D4729">
        <w:t>Transitional foreign loss maker stays in consolidatable group</w:t>
      </w:r>
    </w:p>
    <w:p w:rsidR="00F9073D" w:rsidRPr="005D4729" w:rsidRDefault="00F9073D" w:rsidP="002B75AC">
      <w:pPr>
        <w:pStyle w:val="subsection"/>
      </w:pPr>
      <w:r w:rsidRPr="005D4729">
        <w:rPr>
          <w:color w:val="000000"/>
        </w:rPr>
        <w:tab/>
        <w:t>(5)</w:t>
      </w:r>
      <w:r w:rsidRPr="005D4729">
        <w:rPr>
          <w:color w:val="000000"/>
        </w:rPr>
        <w:tab/>
        <w:t xml:space="preserve">To avoid doubt, </w:t>
      </w:r>
      <w:r w:rsidR="00FD3F14" w:rsidRPr="005D4729">
        <w:rPr>
          <w:color w:val="000000"/>
        </w:rPr>
        <w:t>subsection (</w:t>
      </w:r>
      <w:r w:rsidRPr="005D4729">
        <w:rPr>
          <w:color w:val="000000"/>
        </w:rPr>
        <w:t xml:space="preserve">1) does not prevent the transitional foreign loss maker from being a member of a consolidatable group </w:t>
      </w:r>
      <w:r w:rsidRPr="005D4729">
        <w:t>at the transitional time</w:t>
      </w:r>
      <w:r w:rsidRPr="005D4729">
        <w:rPr>
          <w:color w:val="000000"/>
        </w:rPr>
        <w:t xml:space="preserve"> for the purposes of:</w:t>
      </w:r>
    </w:p>
    <w:p w:rsidR="00F9073D" w:rsidRPr="005D4729" w:rsidRDefault="00F9073D" w:rsidP="00F9073D">
      <w:pPr>
        <w:pStyle w:val="paragraph"/>
      </w:pPr>
      <w:r w:rsidRPr="005D4729">
        <w:rPr>
          <w:color w:val="000000"/>
        </w:rPr>
        <w:tab/>
        <w:t>(a)</w:t>
      </w:r>
      <w:r w:rsidRPr="005D4729">
        <w:rPr>
          <w:color w:val="000000"/>
        </w:rPr>
        <w:tab/>
      </w:r>
      <w:r w:rsidRPr="005D4729">
        <w:t>sub</w:t>
      </w:r>
      <w:r w:rsidR="00EB3B5E">
        <w:t>section 1</w:t>
      </w:r>
      <w:r w:rsidRPr="005D4729">
        <w:t>26</w:t>
      </w:r>
      <w:r w:rsidR="00C7380F">
        <w:noBreakHyphen/>
      </w:r>
      <w:r w:rsidRPr="005D4729">
        <w:t xml:space="preserve">50(6) of the </w:t>
      </w:r>
      <w:r w:rsidRPr="005D4729">
        <w:rPr>
          <w:i/>
        </w:rPr>
        <w:t>Income Tax Assessment Act 1997</w:t>
      </w:r>
      <w:r w:rsidRPr="005D4729">
        <w:t>; and</w:t>
      </w:r>
    </w:p>
    <w:p w:rsidR="00F9073D" w:rsidRPr="005D4729" w:rsidRDefault="00F9073D" w:rsidP="00F9073D">
      <w:pPr>
        <w:pStyle w:val="paragraph"/>
      </w:pPr>
      <w:r w:rsidRPr="005D4729">
        <w:rPr>
          <w:color w:val="000000"/>
        </w:rPr>
        <w:tab/>
        <w:t>(b)</w:t>
      </w:r>
      <w:r w:rsidRPr="005D4729">
        <w:rPr>
          <w:color w:val="000000"/>
        </w:rPr>
        <w:tab/>
      </w:r>
      <w:r w:rsidRPr="005D4729">
        <w:t>paragraph</w:t>
      </w:r>
      <w:smartTag w:uri="urn:schemas-microsoft-com:office:smarttags" w:element="PersonName">
        <w:r w:rsidRPr="005D4729">
          <w:t>s 1</w:t>
        </w:r>
      </w:smartTag>
      <w:r w:rsidRPr="005D4729">
        <w:t>70</w:t>
      </w:r>
      <w:r w:rsidR="00C7380F">
        <w:noBreakHyphen/>
      </w:r>
      <w:r w:rsidRPr="005D4729">
        <w:t>5(2A)(b) and 170</w:t>
      </w:r>
      <w:r w:rsidR="00C7380F">
        <w:noBreakHyphen/>
      </w:r>
      <w:r w:rsidRPr="005D4729">
        <w:t>105(2A)(b) of that Act; and</w:t>
      </w:r>
    </w:p>
    <w:p w:rsidR="00F9073D" w:rsidRPr="005D4729" w:rsidRDefault="00F9073D" w:rsidP="00F9073D">
      <w:pPr>
        <w:pStyle w:val="paragraph"/>
        <w:rPr>
          <w:color w:val="000000"/>
        </w:rPr>
      </w:pPr>
      <w:r w:rsidRPr="005D4729">
        <w:tab/>
        <w:t>(c)</w:t>
      </w:r>
      <w:r w:rsidRPr="005D4729">
        <w:tab/>
        <w:t>subparagraph</w:t>
      </w:r>
      <w:r w:rsidR="00FD3F14" w:rsidRPr="005D4729">
        <w:t> </w:t>
      </w:r>
      <w:r w:rsidR="009D2EBE" w:rsidRPr="005D4729">
        <w:t>820</w:t>
      </w:r>
      <w:r w:rsidR="00C7380F">
        <w:noBreakHyphen/>
      </w:r>
      <w:r w:rsidR="009D2EBE" w:rsidRPr="005D4729">
        <w:t>599(1)(b)(iii)</w:t>
      </w:r>
      <w:r w:rsidRPr="005D4729">
        <w:t xml:space="preserve"> of that Act</w:t>
      </w:r>
      <w:r w:rsidRPr="005D4729">
        <w:rPr>
          <w:color w:val="000000"/>
        </w:rPr>
        <w:t>.</w:t>
      </w:r>
    </w:p>
    <w:p w:rsidR="00F9073D" w:rsidRPr="005D4729" w:rsidRDefault="00F9073D" w:rsidP="00F9073D">
      <w:pPr>
        <w:pStyle w:val="ActHead5"/>
      </w:pPr>
      <w:bookmarkStart w:id="688" w:name="_Toc138776538"/>
      <w:r w:rsidRPr="00C7380F">
        <w:rPr>
          <w:rStyle w:val="CharSectno"/>
        </w:rPr>
        <w:lastRenderedPageBreak/>
        <w:t>701D</w:t>
      </w:r>
      <w:r w:rsidR="00C7380F" w:rsidRPr="00C7380F">
        <w:rPr>
          <w:rStyle w:val="CharSectno"/>
        </w:rPr>
        <w:noBreakHyphen/>
      </w:r>
      <w:r w:rsidRPr="00C7380F">
        <w:rPr>
          <w:rStyle w:val="CharSectno"/>
        </w:rPr>
        <w:t>15</w:t>
      </w:r>
      <w:r w:rsidRPr="005D4729">
        <w:rPr>
          <w:color w:val="000000"/>
        </w:rPr>
        <w:t xml:space="preserve">  </w:t>
      </w:r>
      <w:r w:rsidRPr="005D4729">
        <w:t>Choice to apply transitional rules to entity</w:t>
      </w:r>
      <w:bookmarkEnd w:id="688"/>
    </w:p>
    <w:p w:rsidR="00F9073D" w:rsidRPr="005D4729" w:rsidRDefault="00F9073D" w:rsidP="002B75AC">
      <w:pPr>
        <w:pStyle w:val="subsection"/>
      </w:pPr>
      <w:r w:rsidRPr="005D4729">
        <w:rPr>
          <w:color w:val="000000"/>
        </w:rPr>
        <w:tab/>
        <w:t>(1)</w:t>
      </w:r>
      <w:r w:rsidRPr="005D4729">
        <w:rPr>
          <w:color w:val="000000"/>
        </w:rPr>
        <w:tab/>
        <w:t>The head company of a consolidated group may make a choice in the approved form to apply section</w:t>
      </w:r>
      <w:r w:rsidR="00FD3F14" w:rsidRPr="005D4729">
        <w:rPr>
          <w:color w:val="000000"/>
        </w:rPr>
        <w:t> </w:t>
      </w:r>
      <w:r w:rsidRPr="005D4729">
        <w:t>701D</w:t>
      </w:r>
      <w:r w:rsidR="00C7380F">
        <w:noBreakHyphen/>
      </w:r>
      <w:r w:rsidRPr="005D4729">
        <w:t>10</w:t>
      </w:r>
      <w:r w:rsidRPr="005D4729">
        <w:rPr>
          <w:color w:val="000000"/>
        </w:rPr>
        <w:t xml:space="preserve"> to another entity.</w:t>
      </w:r>
    </w:p>
    <w:p w:rsidR="00F9073D" w:rsidRPr="005D4729" w:rsidRDefault="00F9073D" w:rsidP="002B75AC">
      <w:pPr>
        <w:pStyle w:val="subsection"/>
      </w:pPr>
      <w:r w:rsidRPr="005D4729">
        <w:tab/>
        <w:t>(2)</w:t>
      </w:r>
      <w:r w:rsidRPr="005D4729">
        <w:tab/>
        <w:t>However, the head company cannot make that choice if subsection</w:t>
      </w:r>
      <w:r w:rsidR="00FD3F14" w:rsidRPr="005D4729">
        <w:t> </w:t>
      </w:r>
      <w:r w:rsidRPr="005D4729">
        <w:t>701D</w:t>
      </w:r>
      <w:r w:rsidR="00C7380F">
        <w:noBreakHyphen/>
      </w:r>
      <w:r w:rsidRPr="005D4729">
        <w:t>10(1) previously prevented the entity from being a subsidiary member of a consolidated group.</w:t>
      </w:r>
    </w:p>
    <w:p w:rsidR="00F9073D" w:rsidRPr="005D4729" w:rsidRDefault="00F9073D" w:rsidP="002B75AC">
      <w:pPr>
        <w:pStyle w:val="subsection"/>
      </w:pPr>
      <w:r w:rsidRPr="005D4729">
        <w:tab/>
        <w:t>(3)</w:t>
      </w:r>
      <w:r w:rsidRPr="005D4729">
        <w:tab/>
        <w:t>The choice must be made by the later of:</w:t>
      </w:r>
    </w:p>
    <w:p w:rsidR="000101E6" w:rsidRPr="005D4729" w:rsidRDefault="000101E6" w:rsidP="000101E6">
      <w:pPr>
        <w:pStyle w:val="paragraph"/>
      </w:pPr>
      <w:r w:rsidRPr="005D4729">
        <w:tab/>
        <w:t>(a)</w:t>
      </w:r>
      <w:r w:rsidRPr="005D4729">
        <w:tab/>
        <w:t>the day on which the head company must give the notice under section</w:t>
      </w:r>
      <w:r w:rsidR="00FD3F14" w:rsidRPr="005D4729">
        <w:t> </w:t>
      </w:r>
      <w:r w:rsidRPr="005D4729">
        <w:t>703</w:t>
      </w:r>
      <w:r w:rsidR="00C7380F">
        <w:noBreakHyphen/>
      </w:r>
      <w:r w:rsidRPr="005D4729">
        <w:t xml:space="preserve">58 of the </w:t>
      </w:r>
      <w:r w:rsidRPr="005D4729">
        <w:rPr>
          <w:i/>
        </w:rPr>
        <w:t>Income Tax Assessment Act 1997</w:t>
      </w:r>
      <w:r w:rsidRPr="005D4729">
        <w:t xml:space="preserve"> (notice of choice to consolidate); and</w:t>
      </w:r>
    </w:p>
    <w:p w:rsidR="00F9073D" w:rsidRPr="005D4729" w:rsidRDefault="00F9073D" w:rsidP="007775F5">
      <w:pPr>
        <w:pStyle w:val="paragraph"/>
        <w:keepNext/>
        <w:keepLines/>
      </w:pPr>
      <w:r w:rsidRPr="005D4729">
        <w:tab/>
        <w:t>(b)</w:t>
      </w:r>
      <w:r w:rsidRPr="005D4729">
        <w:tab/>
        <w:t xml:space="preserve">30 days after the </w:t>
      </w:r>
      <w:r w:rsidRPr="005D4729">
        <w:rPr>
          <w:i/>
        </w:rPr>
        <w:t>Taxation Laws Amendment Act (No.</w:t>
      </w:r>
      <w:r w:rsidR="00FD3F14" w:rsidRPr="005D4729">
        <w:rPr>
          <w:i/>
        </w:rPr>
        <w:t> </w:t>
      </w:r>
      <w:r w:rsidRPr="005D4729">
        <w:rPr>
          <w:i/>
        </w:rPr>
        <w:t xml:space="preserve">1) 2004 </w:t>
      </w:r>
      <w:r w:rsidRPr="005D4729">
        <w:t>received the Royal Assent.</w:t>
      </w:r>
    </w:p>
    <w:p w:rsidR="00F9073D" w:rsidRPr="005D4729" w:rsidRDefault="00F9073D" w:rsidP="002B75AC">
      <w:pPr>
        <w:pStyle w:val="subsection"/>
      </w:pPr>
      <w:r w:rsidRPr="005D4729">
        <w:rPr>
          <w:color w:val="000000"/>
        </w:rPr>
        <w:tab/>
        <w:t>(4)</w:t>
      </w:r>
      <w:r w:rsidRPr="005D4729">
        <w:rPr>
          <w:color w:val="000000"/>
        </w:rPr>
        <w:tab/>
        <w:t>The choice cannot be revoked.</w:t>
      </w:r>
    </w:p>
    <w:p w:rsidR="00F9073D" w:rsidRPr="005D4729" w:rsidRDefault="00F9073D" w:rsidP="00163128">
      <w:pPr>
        <w:pStyle w:val="ActHead3"/>
        <w:pageBreakBefore/>
      </w:pPr>
      <w:bookmarkStart w:id="689" w:name="_Toc138776539"/>
      <w:r w:rsidRPr="00C7380F">
        <w:rPr>
          <w:rStyle w:val="CharDivNo"/>
        </w:rPr>
        <w:lastRenderedPageBreak/>
        <w:t>Division</w:t>
      </w:r>
      <w:r w:rsidR="00FD3F14" w:rsidRPr="00C7380F">
        <w:rPr>
          <w:rStyle w:val="CharDivNo"/>
        </w:rPr>
        <w:t> </w:t>
      </w:r>
      <w:r w:rsidRPr="00C7380F">
        <w:rPr>
          <w:rStyle w:val="CharDivNo"/>
        </w:rPr>
        <w:t>702</w:t>
      </w:r>
      <w:r w:rsidRPr="005D4729">
        <w:t>—</w:t>
      </w:r>
      <w:r w:rsidRPr="00C7380F">
        <w:rPr>
          <w:rStyle w:val="CharDivText"/>
        </w:rPr>
        <w:t>Modified application of this Act to assets that an entity brings into a consolidated group</w:t>
      </w:r>
      <w:bookmarkEnd w:id="689"/>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702</w:t>
      </w:r>
      <w:r w:rsidR="00C7380F">
        <w:noBreakHyphen/>
      </w:r>
      <w:r w:rsidRPr="005D4729">
        <w:t>1</w:t>
      </w:r>
      <w:r w:rsidRPr="005D4729">
        <w:tab/>
        <w:t xml:space="preserve">Modified application of </w:t>
      </w:r>
      <w:r w:rsidR="00B36BB7" w:rsidRPr="005D4729">
        <w:t>section 4</w:t>
      </w:r>
      <w:r w:rsidRPr="005D4729">
        <w:t>0</w:t>
      </w:r>
      <w:r w:rsidR="00C7380F">
        <w:noBreakHyphen/>
      </w:r>
      <w:r w:rsidRPr="005D4729">
        <w:t>77 of this Act to assets that an entity brings into a consolidated group</w:t>
      </w:r>
    </w:p>
    <w:p w:rsidR="00F9073D" w:rsidRPr="005D4729" w:rsidRDefault="00F9073D" w:rsidP="00F9073D">
      <w:pPr>
        <w:pStyle w:val="TofSectsSection"/>
      </w:pPr>
      <w:r w:rsidRPr="005D4729">
        <w:t>702</w:t>
      </w:r>
      <w:r w:rsidR="00C7380F">
        <w:noBreakHyphen/>
      </w:r>
      <w:r w:rsidRPr="005D4729">
        <w:t>4</w:t>
      </w:r>
      <w:r w:rsidRPr="005D4729">
        <w:tab/>
        <w:t xml:space="preserve">Extended operation of </w:t>
      </w:r>
      <w:r w:rsidR="00B36BB7" w:rsidRPr="005D4729">
        <w:t>subsection 4</w:t>
      </w:r>
      <w:r w:rsidRPr="005D4729">
        <w:t>0</w:t>
      </w:r>
      <w:r w:rsidR="00C7380F">
        <w:noBreakHyphen/>
      </w:r>
      <w:r w:rsidRPr="005D4729">
        <w:t>285(3)</w:t>
      </w:r>
    </w:p>
    <w:p w:rsidR="00F9073D" w:rsidRPr="005D4729" w:rsidRDefault="00F9073D" w:rsidP="00F9073D">
      <w:pPr>
        <w:pStyle w:val="TofSectsSection"/>
      </w:pPr>
      <w:r w:rsidRPr="005D4729">
        <w:t>702</w:t>
      </w:r>
      <w:r w:rsidR="00C7380F">
        <w:noBreakHyphen/>
      </w:r>
      <w:r w:rsidRPr="005D4729">
        <w:t>5</w:t>
      </w:r>
      <w:r w:rsidRPr="005D4729">
        <w:tab/>
        <w:t xml:space="preserve">Modified application of </w:t>
      </w:r>
      <w:r w:rsidR="00B36BB7" w:rsidRPr="005D4729">
        <w:t>subsection 4</w:t>
      </w:r>
      <w:r w:rsidRPr="005D4729">
        <w:t>0</w:t>
      </w:r>
      <w:r w:rsidR="00C7380F">
        <w:noBreakHyphen/>
      </w:r>
      <w:r w:rsidRPr="005D4729">
        <w:t>285(6) of this Act after entity brings assets into consolidated group</w:t>
      </w:r>
    </w:p>
    <w:p w:rsidR="00F9073D" w:rsidRPr="005D4729" w:rsidRDefault="00F9073D" w:rsidP="00F9073D">
      <w:pPr>
        <w:pStyle w:val="ActHead5"/>
      </w:pPr>
      <w:bookmarkStart w:id="690" w:name="_Toc138776540"/>
      <w:r w:rsidRPr="00C7380F">
        <w:rPr>
          <w:rStyle w:val="CharSectno"/>
        </w:rPr>
        <w:t>702</w:t>
      </w:r>
      <w:r w:rsidR="00C7380F" w:rsidRPr="00C7380F">
        <w:rPr>
          <w:rStyle w:val="CharSectno"/>
        </w:rPr>
        <w:noBreakHyphen/>
      </w:r>
      <w:r w:rsidRPr="00C7380F">
        <w:rPr>
          <w:rStyle w:val="CharSectno"/>
        </w:rPr>
        <w:t>1</w:t>
      </w:r>
      <w:r w:rsidRPr="005D4729">
        <w:t xml:space="preserve">  Modified application of </w:t>
      </w:r>
      <w:r w:rsidR="00B36BB7" w:rsidRPr="005D4729">
        <w:t>section 4</w:t>
      </w:r>
      <w:r w:rsidRPr="005D4729">
        <w:t>0</w:t>
      </w:r>
      <w:r w:rsidR="00C7380F">
        <w:noBreakHyphen/>
      </w:r>
      <w:r w:rsidRPr="005D4729">
        <w:t>77 of this Act to assets that an entity brings into a consolidated group</w:t>
      </w:r>
      <w:bookmarkEnd w:id="690"/>
    </w:p>
    <w:p w:rsidR="00F9073D" w:rsidRPr="005D4729" w:rsidRDefault="00F9073D" w:rsidP="002B75AC">
      <w:pPr>
        <w:pStyle w:val="subsection"/>
      </w:pPr>
      <w:r w:rsidRPr="005D4729">
        <w:tab/>
        <w:t>(1)</w:t>
      </w:r>
      <w:r w:rsidRPr="005D4729">
        <w:tab/>
        <w:t>This section applies if:</w:t>
      </w:r>
    </w:p>
    <w:p w:rsidR="00F9073D" w:rsidRPr="005D4729" w:rsidRDefault="00F9073D" w:rsidP="00F9073D">
      <w:pPr>
        <w:pStyle w:val="paragraph"/>
      </w:pPr>
      <w:r w:rsidRPr="005D4729">
        <w:tab/>
        <w:t>(a)</w:t>
      </w:r>
      <w:r w:rsidRPr="005D4729">
        <w:tab/>
        <w:t>an entity becomes a subsidiary member of a consolidated group; and</w:t>
      </w:r>
    </w:p>
    <w:p w:rsidR="00F9073D" w:rsidRPr="005D4729" w:rsidRDefault="00F9073D" w:rsidP="00F9073D">
      <w:pPr>
        <w:pStyle w:val="paragraph"/>
      </w:pPr>
      <w:r w:rsidRPr="005D4729">
        <w:tab/>
        <w:t>(b)</w:t>
      </w:r>
      <w:r w:rsidRPr="005D4729">
        <w:tab/>
        <w:t xml:space="preserve">just before it does so, </w:t>
      </w:r>
      <w:r w:rsidR="00B36BB7" w:rsidRPr="005D4729">
        <w:t>section 4</w:t>
      </w:r>
      <w:r w:rsidRPr="005D4729">
        <w:t>0</w:t>
      </w:r>
      <w:r w:rsidR="00C7380F">
        <w:noBreakHyphen/>
      </w:r>
      <w:r w:rsidRPr="005D4729">
        <w:t>77 of this Act applies to an asset that it holds.</w:t>
      </w:r>
    </w:p>
    <w:p w:rsidR="00F9073D" w:rsidRPr="005D4729" w:rsidRDefault="00F9073D" w:rsidP="002B75AC">
      <w:pPr>
        <w:pStyle w:val="subsection"/>
      </w:pPr>
      <w:r w:rsidRPr="005D4729">
        <w:tab/>
        <w:t>(2)</w:t>
      </w:r>
      <w:r w:rsidRPr="005D4729">
        <w:tab/>
        <w:t>For so long as the asset continues to be:</w:t>
      </w:r>
    </w:p>
    <w:p w:rsidR="00F9073D" w:rsidRPr="005D4729" w:rsidRDefault="00F9073D" w:rsidP="00F9073D">
      <w:pPr>
        <w:pStyle w:val="paragraph"/>
      </w:pPr>
      <w:r w:rsidRPr="005D4729">
        <w:tab/>
        <w:t>(a)</w:t>
      </w:r>
      <w:r w:rsidRPr="005D4729">
        <w:tab/>
        <w:t>an asset of the head company because subsection</w:t>
      </w:r>
      <w:r w:rsidR="00FD3F14" w:rsidRPr="005D4729">
        <w:t> </w:t>
      </w:r>
      <w:r w:rsidRPr="005D4729">
        <w:t>701</w:t>
      </w:r>
      <w:r w:rsidR="00C7380F">
        <w:noBreakHyphen/>
      </w:r>
      <w:r w:rsidRPr="005D4729">
        <w:t xml:space="preserve">1(1) (the single entity rule) of the </w:t>
      </w:r>
      <w:r w:rsidRPr="005D4729">
        <w:rPr>
          <w:i/>
        </w:rPr>
        <w:t>Income Tax Assessment Act 1997</w:t>
      </w:r>
      <w:r w:rsidRPr="005D4729">
        <w:t xml:space="preserve"> applies; or</w:t>
      </w:r>
    </w:p>
    <w:p w:rsidR="00F9073D" w:rsidRPr="005D4729" w:rsidRDefault="00F9073D" w:rsidP="00F9073D">
      <w:pPr>
        <w:pStyle w:val="paragraph"/>
      </w:pPr>
      <w:r w:rsidRPr="005D4729">
        <w:tab/>
        <w:t>(b)</w:t>
      </w:r>
      <w:r w:rsidRPr="005D4729">
        <w:tab/>
        <w:t>an asset of another entity, where it became such an asset as a result of that subsection ceasing to apply on the entity ceasing to be a subsidiary member of the group;</w:t>
      </w:r>
    </w:p>
    <w:p w:rsidR="00F9073D" w:rsidRPr="005D4729" w:rsidRDefault="00F9073D" w:rsidP="002B75AC">
      <w:pPr>
        <w:pStyle w:val="subsection2"/>
      </w:pPr>
      <w:r w:rsidRPr="005D4729">
        <w:t>then, despite certain provisions of that Act applying, in accordance with subsection</w:t>
      </w:r>
      <w:r w:rsidR="00FD3F14" w:rsidRPr="005D4729">
        <w:t> </w:t>
      </w:r>
      <w:r w:rsidRPr="005D4729">
        <w:t>701</w:t>
      </w:r>
      <w:r w:rsidR="00C7380F">
        <w:noBreakHyphen/>
      </w:r>
      <w:r w:rsidRPr="005D4729">
        <w:t>55(2) of that Act, as if the asset were acquired for a payment equal to its tax cost setting amount:</w:t>
      </w:r>
    </w:p>
    <w:p w:rsidR="00F9073D" w:rsidRPr="005D4729" w:rsidRDefault="00F9073D" w:rsidP="00F9073D">
      <w:pPr>
        <w:pStyle w:val="paragraph"/>
      </w:pPr>
      <w:r w:rsidRPr="005D4729">
        <w:tab/>
        <w:t>(c)</w:t>
      </w:r>
      <w:r w:rsidRPr="005D4729">
        <w:tab/>
      </w:r>
      <w:r w:rsidR="00B36BB7" w:rsidRPr="005D4729">
        <w:t>subsection 4</w:t>
      </w:r>
      <w:r w:rsidRPr="005D4729">
        <w:t>0</w:t>
      </w:r>
      <w:r w:rsidR="00C7380F">
        <w:noBreakHyphen/>
      </w:r>
      <w:r w:rsidRPr="005D4729">
        <w:t>77(1) continues to apply to the asset; and</w:t>
      </w:r>
    </w:p>
    <w:p w:rsidR="00F9073D" w:rsidRPr="005D4729" w:rsidRDefault="00F9073D" w:rsidP="00BF0814">
      <w:pPr>
        <w:pStyle w:val="noteToPara"/>
      </w:pPr>
      <w:r w:rsidRPr="005D4729">
        <w:t>Note:</w:t>
      </w:r>
      <w:r w:rsidRPr="005D4729">
        <w:tab/>
        <w:t>This means that Division</w:t>
      </w:r>
      <w:r w:rsidR="00FD3F14" w:rsidRPr="005D4729">
        <w:t> </w:t>
      </w:r>
      <w:r w:rsidRPr="005D4729">
        <w:t xml:space="preserve">40 of the </w:t>
      </w:r>
      <w:r w:rsidRPr="005D4729">
        <w:rPr>
          <w:i/>
        </w:rPr>
        <w:t>Income Tax Assessment Act 1997</w:t>
      </w:r>
      <w:r w:rsidRPr="005D4729">
        <w:t xml:space="preserve"> continues not to apply to an asset that is a mining, quarrying or prospecting right.</w:t>
      </w:r>
    </w:p>
    <w:p w:rsidR="00F9073D" w:rsidRPr="005D4729" w:rsidRDefault="00F9073D" w:rsidP="00F9073D">
      <w:pPr>
        <w:pStyle w:val="paragraph"/>
      </w:pPr>
      <w:r w:rsidRPr="005D4729">
        <w:tab/>
        <w:t>(d)</w:t>
      </w:r>
      <w:r w:rsidRPr="005D4729">
        <w:tab/>
      </w:r>
      <w:r w:rsidR="00B36BB7" w:rsidRPr="005D4729">
        <w:t>subsection 4</w:t>
      </w:r>
      <w:r w:rsidRPr="005D4729">
        <w:t>0</w:t>
      </w:r>
      <w:r w:rsidR="00C7380F">
        <w:noBreakHyphen/>
      </w:r>
      <w:r w:rsidRPr="005D4729">
        <w:t xml:space="preserve">77(2) continues to apply to the asset, but applies as if the reference in that subsection to the cost of the asset were a reference to the cost worked out on the basis that </w:t>
      </w:r>
      <w:r w:rsidRPr="005D4729">
        <w:lastRenderedPageBreak/>
        <w:t>the asset were acquired for a payment equal to its tax cost setting amount; and</w:t>
      </w:r>
    </w:p>
    <w:p w:rsidR="00F9073D" w:rsidRPr="005D4729" w:rsidRDefault="00F9073D" w:rsidP="00F9073D">
      <w:pPr>
        <w:pStyle w:val="paragraph"/>
      </w:pPr>
      <w:r w:rsidRPr="005D4729">
        <w:tab/>
        <w:t>(e)</w:t>
      </w:r>
      <w:r w:rsidRPr="005D4729">
        <w:tab/>
      </w:r>
      <w:r w:rsidR="00B36BB7" w:rsidRPr="005D4729">
        <w:t>subsection 4</w:t>
      </w:r>
      <w:r w:rsidRPr="005D4729">
        <w:t>0</w:t>
      </w:r>
      <w:r w:rsidR="00C7380F">
        <w:noBreakHyphen/>
      </w:r>
      <w:r w:rsidRPr="005D4729">
        <w:t xml:space="preserve">77(3) continues to apply to the asset, but applies as if the reference in that subsection to the amount included in assessable income under </w:t>
      </w:r>
      <w:r w:rsidR="00B36BB7" w:rsidRPr="005D4729">
        <w:t>subsection 4</w:t>
      </w:r>
      <w:r w:rsidRPr="005D4729">
        <w:t>0</w:t>
      </w:r>
      <w:r w:rsidR="00C7380F">
        <w:noBreakHyphen/>
      </w:r>
      <w:r w:rsidRPr="005D4729">
        <w:t>285(1) of that Act were a reference to the amount so worked out on the basis that the asset were acquired for a payment equal to its tax cost setting amount.</w:t>
      </w:r>
    </w:p>
    <w:p w:rsidR="00F9073D" w:rsidRPr="005D4729" w:rsidRDefault="00F9073D" w:rsidP="00F9073D">
      <w:pPr>
        <w:pStyle w:val="ActHead5"/>
      </w:pPr>
      <w:bookmarkStart w:id="691" w:name="_Toc138776541"/>
      <w:r w:rsidRPr="00C7380F">
        <w:rPr>
          <w:rStyle w:val="CharSectno"/>
        </w:rPr>
        <w:t>702</w:t>
      </w:r>
      <w:r w:rsidR="00C7380F" w:rsidRPr="00C7380F">
        <w:rPr>
          <w:rStyle w:val="CharSectno"/>
        </w:rPr>
        <w:noBreakHyphen/>
      </w:r>
      <w:r w:rsidRPr="00C7380F">
        <w:rPr>
          <w:rStyle w:val="CharSectno"/>
        </w:rPr>
        <w:t>4</w:t>
      </w:r>
      <w:r w:rsidRPr="005D4729">
        <w:t xml:space="preserve">  Extended operation of </w:t>
      </w:r>
      <w:r w:rsidR="00B36BB7" w:rsidRPr="005D4729">
        <w:t>subsection 4</w:t>
      </w:r>
      <w:r w:rsidRPr="005D4729">
        <w:t>0</w:t>
      </w:r>
      <w:r w:rsidR="00C7380F">
        <w:noBreakHyphen/>
      </w:r>
      <w:r w:rsidRPr="005D4729">
        <w:t>285(3)</w:t>
      </w:r>
      <w:bookmarkEnd w:id="691"/>
    </w:p>
    <w:p w:rsidR="00F9073D" w:rsidRPr="005D4729" w:rsidRDefault="00F9073D" w:rsidP="002B75AC">
      <w:pPr>
        <w:pStyle w:val="subsection"/>
      </w:pPr>
      <w:r w:rsidRPr="005D4729">
        <w:tab/>
        <w:t>(1)</w:t>
      </w:r>
      <w:r w:rsidRPr="005D4729">
        <w:tab/>
        <w:t>This section applies in relation to a balancing adjustment event that occurs:</w:t>
      </w:r>
    </w:p>
    <w:p w:rsidR="00F9073D" w:rsidRPr="005D4729" w:rsidRDefault="00F9073D" w:rsidP="00F9073D">
      <w:pPr>
        <w:pStyle w:val="paragraph"/>
      </w:pPr>
      <w:r w:rsidRPr="005D4729">
        <w:tab/>
        <w:t>(a)</w:t>
      </w:r>
      <w:r w:rsidRPr="005D4729">
        <w:tab/>
        <w:t xml:space="preserve">for a depreciating asset held by an entity (the </w:t>
      </w:r>
      <w:r w:rsidRPr="005D4729">
        <w:rPr>
          <w:b/>
          <w:i/>
        </w:rPr>
        <w:t>final entity</w:t>
      </w:r>
      <w:r w:rsidRPr="005D4729">
        <w:t>); and</w:t>
      </w:r>
    </w:p>
    <w:p w:rsidR="00F9073D" w:rsidRPr="005D4729" w:rsidRDefault="00F9073D" w:rsidP="00F9073D">
      <w:pPr>
        <w:pStyle w:val="paragraph"/>
      </w:pPr>
      <w:r w:rsidRPr="005D4729">
        <w:tab/>
        <w:t>(b)</w:t>
      </w:r>
      <w:r w:rsidRPr="005D4729">
        <w:tab/>
        <w:t>after the asset became an asset of the head company of a consolidated group because of section</w:t>
      </w:r>
      <w:r w:rsidR="00FD3F14" w:rsidRPr="005D4729">
        <w:t> </w:t>
      </w:r>
      <w:r w:rsidRPr="005D4729">
        <w:t>701</w:t>
      </w:r>
      <w:r w:rsidR="00C7380F">
        <w:noBreakHyphen/>
      </w:r>
      <w:r w:rsidRPr="005D4729">
        <w:t xml:space="preserve">1 (the single entity rule) of the </w:t>
      </w:r>
      <w:r w:rsidRPr="005D4729">
        <w:rPr>
          <w:i/>
        </w:rPr>
        <w:t>Income Tax Assessment Act 1997</w:t>
      </w:r>
      <w:r w:rsidRPr="005D4729">
        <w:t xml:space="preserve"> applying when an entity became a subsidiary member of the group.</w:t>
      </w:r>
    </w:p>
    <w:p w:rsidR="00F9073D" w:rsidRPr="005D4729" w:rsidRDefault="00F9073D" w:rsidP="00F9073D">
      <w:pPr>
        <w:pStyle w:val="subsection2"/>
      </w:pPr>
      <w:r w:rsidRPr="005D4729">
        <w:t xml:space="preserve">It does not matter whether or not the final entity is the same as the head company or the entity mentioned in </w:t>
      </w:r>
      <w:r w:rsidR="00FD3F14" w:rsidRPr="005D4729">
        <w:t>paragraph (</w:t>
      </w:r>
      <w:r w:rsidRPr="005D4729">
        <w:t>b).</w:t>
      </w:r>
    </w:p>
    <w:p w:rsidR="00F9073D" w:rsidRPr="005D4729" w:rsidRDefault="00F9073D" w:rsidP="00F9073D">
      <w:pPr>
        <w:pStyle w:val="notetext"/>
      </w:pPr>
      <w:r w:rsidRPr="005D4729">
        <w:t>Note:</w:t>
      </w:r>
      <w:r w:rsidRPr="005D4729">
        <w:tab/>
        <w:t xml:space="preserve">The final entity will be different from the head company if an entity (the </w:t>
      </w:r>
      <w:r w:rsidRPr="005D4729">
        <w:rPr>
          <w:b/>
          <w:i/>
        </w:rPr>
        <w:t>leaving entity</w:t>
      </w:r>
      <w:r w:rsidRPr="005D4729">
        <w:t>) took the asset with it when leaving the group, whether or not the leaving entity brought the asset into another consolidated group before the asset came to be held by the final entity.</w:t>
      </w:r>
    </w:p>
    <w:p w:rsidR="00F9073D" w:rsidRPr="005D4729" w:rsidRDefault="00F9073D" w:rsidP="002B75AC">
      <w:pPr>
        <w:pStyle w:val="subsection"/>
      </w:pPr>
      <w:r w:rsidRPr="005D4729">
        <w:tab/>
        <w:t>(2)</w:t>
      </w:r>
      <w:r w:rsidRPr="005D4729">
        <w:tab/>
        <w:t xml:space="preserve">The final entity is entitled to a further deduction under </w:t>
      </w:r>
      <w:r w:rsidR="00B36BB7" w:rsidRPr="005D4729">
        <w:t>subsection 4</w:t>
      </w:r>
      <w:r w:rsidRPr="005D4729">
        <w:t>0</w:t>
      </w:r>
      <w:r w:rsidR="00C7380F">
        <w:noBreakHyphen/>
      </w:r>
      <w:r w:rsidRPr="005D4729">
        <w:t>285(3) of this Act for the balancing adjustment event if the final entity would have been entitled to the deduction apart from paragraph</w:t>
      </w:r>
      <w:r w:rsidR="00FD3F14" w:rsidRPr="005D4729">
        <w:t> </w:t>
      </w:r>
      <w:r w:rsidRPr="005D4729">
        <w:t>701</w:t>
      </w:r>
      <w:r w:rsidR="00C7380F">
        <w:noBreakHyphen/>
      </w:r>
      <w:r w:rsidRPr="005D4729">
        <w:t xml:space="preserve">55(2)(a) of the </w:t>
      </w:r>
      <w:r w:rsidRPr="005D4729">
        <w:rPr>
          <w:i/>
        </w:rPr>
        <w:t>Income Tax Assessment Act 1997</w:t>
      </w:r>
      <w:r w:rsidRPr="005D4729">
        <w:t xml:space="preserve"> operating at any time before the event occurred.</w:t>
      </w:r>
    </w:p>
    <w:p w:rsidR="00F9073D" w:rsidRPr="005D4729" w:rsidRDefault="00F9073D" w:rsidP="00F9073D">
      <w:pPr>
        <w:pStyle w:val="notetext"/>
      </w:pPr>
      <w:r w:rsidRPr="005D4729">
        <w:t>Note:</w:t>
      </w:r>
      <w:r w:rsidRPr="005D4729">
        <w:tab/>
        <w:t>The final entity will be entitled to the deduction apart from paragraph</w:t>
      </w:r>
      <w:r w:rsidR="00FD3F14" w:rsidRPr="005D4729">
        <w:t> </w:t>
      </w:r>
      <w:r w:rsidRPr="005D4729">
        <w:t>701</w:t>
      </w:r>
      <w:r w:rsidR="00C7380F">
        <w:noBreakHyphen/>
      </w:r>
      <w:r w:rsidRPr="005D4729">
        <w:t xml:space="preserve">55(2)(a) of the </w:t>
      </w:r>
      <w:r w:rsidRPr="005D4729">
        <w:rPr>
          <w:i/>
        </w:rPr>
        <w:t>Income Tax Assessment Act 1997</w:t>
      </w:r>
      <w:r w:rsidRPr="005D4729">
        <w:t xml:space="preserve"> only if the entity is treated as having depreciated the asset under former Division</w:t>
      </w:r>
      <w:r w:rsidR="00FD3F14" w:rsidRPr="005D4729">
        <w:t> </w:t>
      </w:r>
      <w:r w:rsidRPr="005D4729">
        <w:t>42 of that Act, because of section</w:t>
      </w:r>
      <w:r w:rsidR="00FD3F14" w:rsidRPr="005D4729">
        <w:t> </w:t>
      </w:r>
      <w:r w:rsidRPr="005D4729">
        <w:t>701</w:t>
      </w:r>
      <w:r w:rsidR="00C7380F">
        <w:noBreakHyphen/>
      </w:r>
      <w:r w:rsidRPr="005D4729">
        <w:t>5 (the entry history rule) of that Act and perhaps also section</w:t>
      </w:r>
      <w:r w:rsidR="00FD3F14" w:rsidRPr="005D4729">
        <w:t> </w:t>
      </w:r>
      <w:r w:rsidRPr="005D4729">
        <w:t>701</w:t>
      </w:r>
      <w:r w:rsidR="00C7380F">
        <w:noBreakHyphen/>
      </w:r>
      <w:r w:rsidRPr="005D4729">
        <w:t>40 (the exit history rule) of that Act.</w:t>
      </w:r>
    </w:p>
    <w:p w:rsidR="00F9073D" w:rsidRPr="005D4729" w:rsidRDefault="00F9073D" w:rsidP="002B75AC">
      <w:pPr>
        <w:pStyle w:val="subsection"/>
      </w:pPr>
      <w:r w:rsidRPr="005D4729">
        <w:lastRenderedPageBreak/>
        <w:tab/>
        <w:t>(3)</w:t>
      </w:r>
      <w:r w:rsidRPr="005D4729">
        <w:tab/>
        <w:t>However, the final entity is not entitled to the deduction if, at a time before the balancing adjustment event occurred:</w:t>
      </w:r>
    </w:p>
    <w:p w:rsidR="00F9073D" w:rsidRPr="005D4729" w:rsidRDefault="00F9073D" w:rsidP="00F9073D">
      <w:pPr>
        <w:pStyle w:val="paragraph"/>
      </w:pPr>
      <w:r w:rsidRPr="005D4729">
        <w:tab/>
        <w:t>(a)</w:t>
      </w:r>
      <w:r w:rsidRPr="005D4729">
        <w:tab/>
        <w:t>the asset became the asset of the head company of a consolidated group because of section</w:t>
      </w:r>
      <w:r w:rsidR="00FD3F14" w:rsidRPr="005D4729">
        <w:t> </w:t>
      </w:r>
      <w:r w:rsidRPr="005D4729">
        <w:t>701</w:t>
      </w:r>
      <w:r w:rsidR="00C7380F">
        <w:noBreakHyphen/>
      </w:r>
      <w:r w:rsidRPr="005D4729">
        <w:t xml:space="preserve">1 (the single entity rule) of the </w:t>
      </w:r>
      <w:r w:rsidRPr="005D4729">
        <w:rPr>
          <w:i/>
        </w:rPr>
        <w:t>Income Tax Assessment Act 1997</w:t>
      </w:r>
      <w:r w:rsidRPr="005D4729">
        <w:t xml:space="preserve"> applying when an entity (the </w:t>
      </w:r>
      <w:r w:rsidRPr="005D4729">
        <w:rPr>
          <w:b/>
          <w:i/>
        </w:rPr>
        <w:t>joining entity</w:t>
      </w:r>
      <w:r w:rsidRPr="005D4729">
        <w:t>) became a subsidiary member of the group; and</w:t>
      </w:r>
    </w:p>
    <w:p w:rsidR="00F9073D" w:rsidRPr="005D4729" w:rsidRDefault="00F9073D" w:rsidP="00F9073D">
      <w:pPr>
        <w:pStyle w:val="paragraph"/>
      </w:pPr>
      <w:r w:rsidRPr="005D4729">
        <w:tab/>
        <w:t>(b)</w:t>
      </w:r>
      <w:r w:rsidRPr="005D4729">
        <w:tab/>
        <w:t>the tax cost setting amount for the asset was more than the joining entity’s terminating value for the asset.</w:t>
      </w:r>
    </w:p>
    <w:p w:rsidR="00F9073D" w:rsidRPr="005D4729" w:rsidRDefault="00F9073D" w:rsidP="00F9073D">
      <w:pPr>
        <w:pStyle w:val="subsection2"/>
      </w:pPr>
      <w:r w:rsidRPr="005D4729">
        <w:t xml:space="preserve">It does not matter whether or not the change in status of the asset described in </w:t>
      </w:r>
      <w:r w:rsidR="00FD3F14" w:rsidRPr="005D4729">
        <w:t>paragraph (</w:t>
      </w:r>
      <w:r w:rsidRPr="005D4729">
        <w:t xml:space="preserve">a) of this subsection is the same change as the change in status of the asset described in </w:t>
      </w:r>
      <w:r w:rsidR="00FD3F14" w:rsidRPr="005D4729">
        <w:t>paragraph (</w:t>
      </w:r>
      <w:r w:rsidRPr="005D4729">
        <w:t>1)(b).</w:t>
      </w:r>
    </w:p>
    <w:p w:rsidR="00F9073D" w:rsidRPr="005D4729" w:rsidRDefault="00F9073D" w:rsidP="00F9073D">
      <w:pPr>
        <w:pStyle w:val="notetext"/>
      </w:pPr>
      <w:r w:rsidRPr="005D4729">
        <w:t>Note:</w:t>
      </w:r>
      <w:r w:rsidRPr="005D4729">
        <w:tab/>
        <w:t>In some cases, section</w:t>
      </w:r>
      <w:r w:rsidR="00FD3F14" w:rsidRPr="005D4729">
        <w:t> </w:t>
      </w:r>
      <w:r w:rsidRPr="005D4729">
        <w:t>705</w:t>
      </w:r>
      <w:r w:rsidR="00C7380F">
        <w:noBreakHyphen/>
      </w:r>
      <w:r w:rsidRPr="005D4729">
        <w:t xml:space="preserve">47 of the </w:t>
      </w:r>
      <w:r w:rsidRPr="005D4729">
        <w:rPr>
          <w:i/>
        </w:rPr>
        <w:t>Income Tax Assessment Act 1997</w:t>
      </w:r>
      <w:r w:rsidRPr="005D4729">
        <w:t xml:space="preserve"> reduces the tax cost setting amount for a depreciating asset to the joining entity’s terminating value for the asset, so that </w:t>
      </w:r>
      <w:r w:rsidR="00FD3F14" w:rsidRPr="005D4729">
        <w:t>subsection (</w:t>
      </w:r>
      <w:r w:rsidRPr="005D4729">
        <w:t xml:space="preserve">3) of this section will not prevent the final entity from getting the further deduction under </w:t>
      </w:r>
      <w:r w:rsidR="00B36BB7" w:rsidRPr="005D4729">
        <w:t>subsection 4</w:t>
      </w:r>
      <w:r w:rsidRPr="005D4729">
        <w:t>0</w:t>
      </w:r>
      <w:r w:rsidR="00C7380F">
        <w:noBreakHyphen/>
      </w:r>
      <w:r w:rsidRPr="005D4729">
        <w:t>285(3) of this Act.</w:t>
      </w:r>
    </w:p>
    <w:p w:rsidR="00F9073D" w:rsidRPr="005D4729" w:rsidRDefault="00F9073D" w:rsidP="00F9073D">
      <w:pPr>
        <w:pStyle w:val="ActHead5"/>
      </w:pPr>
      <w:bookmarkStart w:id="692" w:name="_Toc138776542"/>
      <w:r w:rsidRPr="00C7380F">
        <w:rPr>
          <w:rStyle w:val="CharSectno"/>
        </w:rPr>
        <w:t>702</w:t>
      </w:r>
      <w:r w:rsidR="00C7380F" w:rsidRPr="00C7380F">
        <w:rPr>
          <w:rStyle w:val="CharSectno"/>
        </w:rPr>
        <w:noBreakHyphen/>
      </w:r>
      <w:r w:rsidRPr="00C7380F">
        <w:rPr>
          <w:rStyle w:val="CharSectno"/>
        </w:rPr>
        <w:t>5</w:t>
      </w:r>
      <w:r w:rsidRPr="005D4729">
        <w:t xml:space="preserve">  Modified application of </w:t>
      </w:r>
      <w:r w:rsidR="00B36BB7" w:rsidRPr="005D4729">
        <w:t>subsection 4</w:t>
      </w:r>
      <w:r w:rsidRPr="005D4729">
        <w:t>0</w:t>
      </w:r>
      <w:r w:rsidR="00C7380F">
        <w:noBreakHyphen/>
      </w:r>
      <w:r w:rsidRPr="005D4729">
        <w:t>285(6) of this Act after entity brings assets into consolidated group</w:t>
      </w:r>
      <w:bookmarkEnd w:id="692"/>
    </w:p>
    <w:p w:rsidR="00F9073D" w:rsidRPr="005D4729" w:rsidRDefault="00F9073D" w:rsidP="002B75AC">
      <w:pPr>
        <w:pStyle w:val="subsection"/>
      </w:pPr>
      <w:r w:rsidRPr="005D4729">
        <w:tab/>
      </w:r>
      <w:r w:rsidRPr="005D4729">
        <w:tab/>
        <w:t>If:</w:t>
      </w:r>
    </w:p>
    <w:p w:rsidR="00F9073D" w:rsidRPr="005D4729" w:rsidRDefault="00F9073D" w:rsidP="00F9073D">
      <w:pPr>
        <w:pStyle w:val="paragraph"/>
      </w:pPr>
      <w:r w:rsidRPr="005D4729">
        <w:tab/>
        <w:t>(a)</w:t>
      </w:r>
      <w:r w:rsidRPr="005D4729">
        <w:tab/>
        <w:t>an entity becomes a subsidiary member of a consolidated group; and</w:t>
      </w:r>
    </w:p>
    <w:p w:rsidR="00F9073D" w:rsidRPr="005D4729" w:rsidRDefault="00F9073D" w:rsidP="00F9073D">
      <w:pPr>
        <w:pStyle w:val="paragraph"/>
      </w:pPr>
      <w:r w:rsidRPr="005D4729">
        <w:tab/>
        <w:t>(b)</w:t>
      </w:r>
      <w:r w:rsidRPr="005D4729">
        <w:tab/>
        <w:t>because subsection</w:t>
      </w:r>
      <w:r w:rsidR="00FD3F14" w:rsidRPr="005D4729">
        <w:t> </w:t>
      </w:r>
      <w:r w:rsidRPr="005D4729">
        <w:t>701</w:t>
      </w:r>
      <w:r w:rsidR="00C7380F">
        <w:noBreakHyphen/>
      </w:r>
      <w:r w:rsidRPr="005D4729">
        <w:t xml:space="preserve">1(1) (the single entity rule) of the </w:t>
      </w:r>
      <w:r w:rsidRPr="005D4729">
        <w:rPr>
          <w:i/>
        </w:rPr>
        <w:t>Income Tax Assessment Act 1997</w:t>
      </w:r>
      <w:r w:rsidRPr="005D4729">
        <w:t xml:space="preserve"> applies, an asset of the entity becomes an asset of the head company of the group; and</w:t>
      </w:r>
    </w:p>
    <w:p w:rsidR="00F9073D" w:rsidRPr="005D4729" w:rsidRDefault="00F9073D" w:rsidP="00F9073D">
      <w:pPr>
        <w:pStyle w:val="paragraph"/>
      </w:pPr>
      <w:r w:rsidRPr="005D4729">
        <w:tab/>
        <w:t>(c)</w:t>
      </w:r>
      <w:r w:rsidRPr="005D4729">
        <w:tab/>
        <w:t>a balancing adjustment event happens in relation to the asset while it is an asset of the head company;</w:t>
      </w:r>
    </w:p>
    <w:p w:rsidR="00F9073D" w:rsidRPr="005D4729" w:rsidRDefault="00B36BB7" w:rsidP="002B75AC">
      <w:pPr>
        <w:pStyle w:val="subsection2"/>
      </w:pPr>
      <w:r w:rsidRPr="005D4729">
        <w:t>subsection 4</w:t>
      </w:r>
      <w:r w:rsidR="00F9073D" w:rsidRPr="005D4729">
        <w:t>0</w:t>
      </w:r>
      <w:r w:rsidR="00C7380F">
        <w:noBreakHyphen/>
      </w:r>
      <w:r w:rsidR="00F9073D" w:rsidRPr="005D4729">
        <w:t>285(6) of this Act (about reducing the amount included in assessable income for a balancing adjustment event) applies as if the cost of the asset were equal to the tax cost setting amount applicable in relation to the asset for the purposes of having its tax cost set by section</w:t>
      </w:r>
      <w:r w:rsidR="00FD3F14" w:rsidRPr="005D4729">
        <w:t> </w:t>
      </w:r>
      <w:r w:rsidR="00F9073D" w:rsidRPr="005D4729">
        <w:t>701</w:t>
      </w:r>
      <w:r w:rsidR="00C7380F">
        <w:noBreakHyphen/>
      </w:r>
      <w:r w:rsidR="00F9073D" w:rsidRPr="005D4729">
        <w:t xml:space="preserve">10 (cost to head company of assets that entity brings into group) of the </w:t>
      </w:r>
      <w:r w:rsidR="00F9073D" w:rsidRPr="005D4729">
        <w:rPr>
          <w:i/>
        </w:rPr>
        <w:t>Income Tax Assessment Act 1997</w:t>
      </w:r>
      <w:r w:rsidR="00F9073D" w:rsidRPr="005D4729">
        <w:t>.</w:t>
      </w:r>
    </w:p>
    <w:p w:rsidR="00F9073D" w:rsidRPr="005D4729" w:rsidRDefault="00F9073D" w:rsidP="00F9073D">
      <w:pPr>
        <w:pStyle w:val="notetext"/>
      </w:pPr>
      <w:r w:rsidRPr="005D4729">
        <w:lastRenderedPageBreak/>
        <w:t>Note:</w:t>
      </w:r>
      <w:r w:rsidRPr="005D4729">
        <w:tab/>
        <w:t>The tax cost setting amount applicable in relation to the asset for that purpose is worked out in accordance with Division</w:t>
      </w:r>
      <w:r w:rsidR="00FD3F14" w:rsidRPr="005D4729">
        <w:t> </w:t>
      </w:r>
      <w:r w:rsidRPr="005D4729">
        <w:t xml:space="preserve">705 of the </w:t>
      </w:r>
      <w:r w:rsidRPr="005D4729">
        <w:rPr>
          <w:i/>
        </w:rPr>
        <w:t>Income Tax Assessment Act 1997.</w:t>
      </w:r>
    </w:p>
    <w:p w:rsidR="00F9073D" w:rsidRPr="005D4729" w:rsidRDefault="00F9073D" w:rsidP="00163128">
      <w:pPr>
        <w:pStyle w:val="ActHead3"/>
        <w:pageBreakBefore/>
      </w:pPr>
      <w:bookmarkStart w:id="693" w:name="_Toc138776543"/>
      <w:r w:rsidRPr="00C7380F">
        <w:rPr>
          <w:rStyle w:val="CharDivNo"/>
        </w:rPr>
        <w:lastRenderedPageBreak/>
        <w:t>Division</w:t>
      </w:r>
      <w:r w:rsidR="00FD3F14" w:rsidRPr="00C7380F">
        <w:rPr>
          <w:rStyle w:val="CharDivNo"/>
        </w:rPr>
        <w:t> </w:t>
      </w:r>
      <w:r w:rsidRPr="00C7380F">
        <w:rPr>
          <w:rStyle w:val="CharDivNo"/>
        </w:rPr>
        <w:t>703</w:t>
      </w:r>
      <w:r w:rsidRPr="005D4729">
        <w:t>—</w:t>
      </w:r>
      <w:r w:rsidRPr="00C7380F">
        <w:rPr>
          <w:rStyle w:val="CharDivText"/>
        </w:rPr>
        <w:t>Consolidated groups and their members</w:t>
      </w:r>
      <w:bookmarkEnd w:id="693"/>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703</w:t>
      </w:r>
      <w:r w:rsidR="00C7380F">
        <w:noBreakHyphen/>
      </w:r>
      <w:r w:rsidRPr="005D4729">
        <w:t>30</w:t>
      </w:r>
      <w:r w:rsidRPr="005D4729">
        <w:tab/>
        <w:t>Debt interests that are not membership interests</w:t>
      </w:r>
    </w:p>
    <w:p w:rsidR="00EC0FE0" w:rsidRPr="005D4729" w:rsidRDefault="00EC0FE0" w:rsidP="00EC0FE0">
      <w:pPr>
        <w:pStyle w:val="TofSectsSection"/>
      </w:pPr>
      <w:r w:rsidRPr="005D4729">
        <w:t>703</w:t>
      </w:r>
      <w:r w:rsidR="00C7380F">
        <w:noBreakHyphen/>
      </w:r>
      <w:r w:rsidRPr="005D4729">
        <w:t>35</w:t>
      </w:r>
      <w:r w:rsidRPr="005D4729">
        <w:tab/>
        <w:t>Employee share schemes</w:t>
      </w:r>
    </w:p>
    <w:p w:rsidR="00F9073D" w:rsidRPr="005D4729" w:rsidRDefault="00F9073D" w:rsidP="00F9073D">
      <w:pPr>
        <w:pStyle w:val="ActHead5"/>
      </w:pPr>
      <w:bookmarkStart w:id="694" w:name="_Toc138776544"/>
      <w:r w:rsidRPr="00C7380F">
        <w:rPr>
          <w:rStyle w:val="CharSectno"/>
        </w:rPr>
        <w:t>703</w:t>
      </w:r>
      <w:r w:rsidR="00C7380F" w:rsidRPr="00C7380F">
        <w:rPr>
          <w:rStyle w:val="CharSectno"/>
        </w:rPr>
        <w:noBreakHyphen/>
      </w:r>
      <w:r w:rsidRPr="00C7380F">
        <w:rPr>
          <w:rStyle w:val="CharSectno"/>
        </w:rPr>
        <w:t>30</w:t>
      </w:r>
      <w:r w:rsidRPr="005D4729">
        <w:t xml:space="preserve">  Debt interests that are not membership interests</w:t>
      </w:r>
      <w:bookmarkEnd w:id="694"/>
    </w:p>
    <w:p w:rsidR="00F9073D" w:rsidRPr="005D4729" w:rsidRDefault="00F9073D" w:rsidP="002B75AC">
      <w:pPr>
        <w:pStyle w:val="subsection"/>
      </w:pPr>
      <w:r w:rsidRPr="005D4729">
        <w:tab/>
        <w:t>(1)</w:t>
      </w:r>
      <w:r w:rsidRPr="005D4729">
        <w:tab/>
        <w:t>For the purposes of Part</w:t>
      </w:r>
      <w:r w:rsidR="00FD3F14" w:rsidRPr="005D4729">
        <w:t> </w:t>
      </w:r>
      <w:r w:rsidRPr="005D4729">
        <w:t>3</w:t>
      </w:r>
      <w:r w:rsidR="00C7380F">
        <w:noBreakHyphen/>
      </w:r>
      <w:r w:rsidRPr="005D4729">
        <w:t xml:space="preserve">90 of the </w:t>
      </w:r>
      <w:r w:rsidRPr="005D4729">
        <w:rPr>
          <w:i/>
        </w:rPr>
        <w:t>Income Tax Assessment Act 1997</w:t>
      </w:r>
      <w:r w:rsidRPr="005D4729">
        <w:t xml:space="preserve">, this section affects whether an interest or right that is held by an entity on or after </w:t>
      </w:r>
      <w:r w:rsidR="00EB3B5E">
        <w:t>1 July</w:t>
      </w:r>
      <w:r w:rsidRPr="005D4729">
        <w:t xml:space="preserve"> 2002 and relates to another entity is a membership interest of the entity in the other entity.</w:t>
      </w:r>
    </w:p>
    <w:p w:rsidR="00F9073D" w:rsidRPr="005D4729" w:rsidRDefault="00F9073D" w:rsidP="002B75AC">
      <w:pPr>
        <w:pStyle w:val="subsection"/>
      </w:pPr>
      <w:r w:rsidRPr="005D4729">
        <w:tab/>
        <w:t>(2)</w:t>
      </w:r>
      <w:r w:rsidRPr="005D4729">
        <w:tab/>
        <w:t>Apply Division</w:t>
      </w:r>
      <w:r w:rsidR="00FD3F14" w:rsidRPr="005D4729">
        <w:t> </w:t>
      </w:r>
      <w:r w:rsidRPr="005D4729">
        <w:t xml:space="preserve">974 of the </w:t>
      </w:r>
      <w:r w:rsidRPr="005D4729">
        <w:rPr>
          <w:i/>
        </w:rPr>
        <w:t>Income Tax Assessment Act 1997</w:t>
      </w:r>
      <w:r w:rsidRPr="005D4729">
        <w:t xml:space="preserve"> in determining under Subdivision</w:t>
      </w:r>
      <w:r w:rsidR="00FD3F14" w:rsidRPr="005D4729">
        <w:t> </w:t>
      </w:r>
      <w:r w:rsidRPr="005D4729">
        <w:t>960</w:t>
      </w:r>
      <w:r w:rsidR="00C7380F">
        <w:noBreakHyphen/>
      </w:r>
      <w:r w:rsidRPr="005D4729">
        <w:t>G of that Act whether the interest or right is a membership interest of the entity in the other entity.</w:t>
      </w:r>
    </w:p>
    <w:p w:rsidR="00F9073D" w:rsidRPr="005D4729" w:rsidRDefault="00F9073D" w:rsidP="00F9073D">
      <w:pPr>
        <w:pStyle w:val="notetext"/>
      </w:pPr>
      <w:r w:rsidRPr="005D4729">
        <w:t>Note:</w:t>
      </w:r>
      <w:r w:rsidRPr="005D4729">
        <w:tab/>
        <w:t>Under Subdivision</w:t>
      </w:r>
      <w:r w:rsidR="00FD3F14" w:rsidRPr="005D4729">
        <w:t> </w:t>
      </w:r>
      <w:r w:rsidRPr="005D4729">
        <w:t>960</w:t>
      </w:r>
      <w:r w:rsidR="00C7380F">
        <w:noBreakHyphen/>
      </w:r>
      <w:r w:rsidRPr="005D4729">
        <w:t xml:space="preserve">G of the </w:t>
      </w:r>
      <w:r w:rsidRPr="005D4729">
        <w:rPr>
          <w:i/>
        </w:rPr>
        <w:t>Income Tax Assessment Act 1997</w:t>
      </w:r>
      <w:r w:rsidRPr="005D4729">
        <w:t>, a debt interest relating to an entity is not a membership interest in the entity. Division</w:t>
      </w:r>
      <w:r w:rsidR="00FD3F14" w:rsidRPr="005D4729">
        <w:t> </w:t>
      </w:r>
      <w:r w:rsidRPr="005D4729">
        <w:t>974 of that Act explains what a debt interest is.</w:t>
      </w:r>
    </w:p>
    <w:p w:rsidR="00F9073D" w:rsidRPr="005D4729" w:rsidRDefault="00F9073D" w:rsidP="002B75AC">
      <w:pPr>
        <w:pStyle w:val="subsection"/>
      </w:pPr>
      <w:r w:rsidRPr="005D4729">
        <w:tab/>
        <w:t>(3)</w:t>
      </w:r>
      <w:r w:rsidRPr="005D4729">
        <w:tab/>
        <w:t xml:space="preserve">This section has effect whether or not the debt and equity test amendments (as defined in </w:t>
      </w:r>
      <w:r w:rsidR="00B36BB7" w:rsidRPr="005D4729">
        <w:t>item 1</w:t>
      </w:r>
      <w:r w:rsidRPr="005D4729">
        <w:t>18 of Schedule</w:t>
      </w:r>
      <w:r w:rsidR="00FD3F14" w:rsidRPr="005D4729">
        <w:t> </w:t>
      </w:r>
      <w:r w:rsidRPr="005D4729">
        <w:t xml:space="preserve">1 to the </w:t>
      </w:r>
      <w:r w:rsidRPr="005D4729">
        <w:rPr>
          <w:i/>
        </w:rPr>
        <w:t>New Business Tax System (Debt and Equity) Act 2001</w:t>
      </w:r>
      <w:r w:rsidRPr="005D4729">
        <w:t>) apply to transactions in relation to the interest or right at the relevant time.</w:t>
      </w:r>
    </w:p>
    <w:p w:rsidR="00EC0FE0" w:rsidRPr="005D4729" w:rsidRDefault="00EC0FE0" w:rsidP="00EC0FE0">
      <w:pPr>
        <w:pStyle w:val="ActHead5"/>
        <w:rPr>
          <w:i/>
        </w:rPr>
      </w:pPr>
      <w:bookmarkStart w:id="695" w:name="_Toc138776545"/>
      <w:r w:rsidRPr="00C7380F">
        <w:rPr>
          <w:rStyle w:val="CharSectno"/>
        </w:rPr>
        <w:t>703</w:t>
      </w:r>
      <w:r w:rsidR="00C7380F" w:rsidRPr="00C7380F">
        <w:rPr>
          <w:rStyle w:val="CharSectno"/>
        </w:rPr>
        <w:noBreakHyphen/>
      </w:r>
      <w:r w:rsidRPr="00C7380F">
        <w:rPr>
          <w:rStyle w:val="CharSectno"/>
        </w:rPr>
        <w:t>35</w:t>
      </w:r>
      <w:r w:rsidRPr="005D4729">
        <w:t xml:space="preserve">  Employee share schemes</w:t>
      </w:r>
      <w:bookmarkEnd w:id="695"/>
    </w:p>
    <w:p w:rsidR="00EC0FE0" w:rsidRPr="005D4729" w:rsidRDefault="00EC0FE0" w:rsidP="00EC0FE0">
      <w:pPr>
        <w:pStyle w:val="subsection"/>
      </w:pPr>
      <w:r w:rsidRPr="005D4729">
        <w:tab/>
      </w:r>
      <w:r w:rsidRPr="005D4729">
        <w:tab/>
        <w:t>Despite the amendments of section</w:t>
      </w:r>
      <w:r w:rsidR="00FD3F14" w:rsidRPr="005D4729">
        <w:t> </w:t>
      </w:r>
      <w:r w:rsidRPr="005D4729">
        <w:t>703</w:t>
      </w:r>
      <w:r w:rsidR="00C7380F">
        <w:noBreakHyphen/>
      </w:r>
      <w:r w:rsidRPr="005D4729">
        <w:t xml:space="preserve">35 of the </w:t>
      </w:r>
      <w:r w:rsidRPr="005D4729">
        <w:rPr>
          <w:i/>
        </w:rPr>
        <w:t>Income Tax Assessment Act 1997</w:t>
      </w:r>
      <w:r w:rsidRPr="005D4729">
        <w:t xml:space="preserve"> made by Schedule</w:t>
      </w:r>
      <w:r w:rsidR="00FD3F14" w:rsidRPr="005D4729">
        <w:t> </w:t>
      </w:r>
      <w:r w:rsidRPr="005D4729">
        <w:t xml:space="preserve">1 to the </w:t>
      </w:r>
      <w:r w:rsidRPr="005D4729">
        <w:rPr>
          <w:i/>
        </w:rPr>
        <w:t>Tax Laws Amendment (2009 Budget Measures No.</w:t>
      </w:r>
      <w:r w:rsidR="00FD3F14" w:rsidRPr="005D4729">
        <w:rPr>
          <w:i/>
        </w:rPr>
        <w:t> </w:t>
      </w:r>
      <w:r w:rsidRPr="005D4729">
        <w:rPr>
          <w:i/>
        </w:rPr>
        <w:t>2) Act 2009</w:t>
      </w:r>
      <w:r w:rsidRPr="005D4729">
        <w:t xml:space="preserve">, </w:t>
      </w:r>
      <w:r w:rsidR="00FD3F14" w:rsidRPr="005D4729">
        <w:t>subsection (</w:t>
      </w:r>
      <w:r w:rsidRPr="005D4729">
        <w:t>4) of that section continues to apply, from the commencement of that Schedule, to each share and membership interest that it applied to just before that commencement.</w:t>
      </w:r>
    </w:p>
    <w:p w:rsidR="00F9073D" w:rsidRPr="005D4729" w:rsidRDefault="00F9073D" w:rsidP="00163128">
      <w:pPr>
        <w:pStyle w:val="ActHead3"/>
        <w:pageBreakBefore/>
      </w:pPr>
      <w:bookmarkStart w:id="696" w:name="_Toc138776546"/>
      <w:r w:rsidRPr="00C7380F">
        <w:rPr>
          <w:rStyle w:val="CharDivNo"/>
        </w:rPr>
        <w:lastRenderedPageBreak/>
        <w:t>Division</w:t>
      </w:r>
      <w:r w:rsidR="00FD3F14" w:rsidRPr="00C7380F">
        <w:rPr>
          <w:rStyle w:val="CharDivNo"/>
        </w:rPr>
        <w:t> </w:t>
      </w:r>
      <w:r w:rsidRPr="00C7380F">
        <w:rPr>
          <w:rStyle w:val="CharDivNo"/>
        </w:rPr>
        <w:t>705</w:t>
      </w:r>
      <w:r w:rsidRPr="005D4729">
        <w:t>—</w:t>
      </w:r>
      <w:r w:rsidRPr="00C7380F">
        <w:rPr>
          <w:rStyle w:val="CharDivText"/>
        </w:rPr>
        <w:t>Tax cost setting amount for assets where entities become members of consolidated groups</w:t>
      </w:r>
      <w:bookmarkEnd w:id="696"/>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705</w:t>
      </w:r>
      <w:r w:rsidR="00C7380F">
        <w:noBreakHyphen/>
      </w:r>
      <w:r w:rsidRPr="005D4729">
        <w:t>E</w:t>
      </w:r>
      <w:r w:rsidRPr="005D4729">
        <w:tab/>
        <w:t>Expenditure relating to exploration, mining or quarrying</w:t>
      </w:r>
    </w:p>
    <w:p w:rsidR="00F9073D" w:rsidRPr="005D4729" w:rsidRDefault="00F9073D" w:rsidP="00F9073D">
      <w:pPr>
        <w:pStyle w:val="ActHead4"/>
      </w:pPr>
      <w:bookmarkStart w:id="697" w:name="_Toc138776547"/>
      <w:r w:rsidRPr="00C7380F">
        <w:rPr>
          <w:rStyle w:val="CharSubdNo"/>
        </w:rPr>
        <w:t>Subdivision</w:t>
      </w:r>
      <w:r w:rsidR="00FD3F14" w:rsidRPr="00C7380F">
        <w:rPr>
          <w:rStyle w:val="CharSubdNo"/>
        </w:rPr>
        <w:t> </w:t>
      </w:r>
      <w:r w:rsidRPr="00C7380F">
        <w:rPr>
          <w:rStyle w:val="CharSubdNo"/>
        </w:rPr>
        <w:t>705</w:t>
      </w:r>
      <w:r w:rsidR="00C7380F" w:rsidRPr="00C7380F">
        <w:rPr>
          <w:rStyle w:val="CharSubdNo"/>
        </w:rPr>
        <w:noBreakHyphen/>
      </w:r>
      <w:r w:rsidRPr="00C7380F">
        <w:rPr>
          <w:rStyle w:val="CharSubdNo"/>
        </w:rPr>
        <w:t>E</w:t>
      </w:r>
      <w:r w:rsidRPr="005D4729">
        <w:t>—</w:t>
      </w:r>
      <w:r w:rsidRPr="00C7380F">
        <w:rPr>
          <w:rStyle w:val="CharSubdText"/>
        </w:rPr>
        <w:t>Expenditure relating to exploration, mining or quarrying</w:t>
      </w:r>
      <w:bookmarkEnd w:id="697"/>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705</w:t>
      </w:r>
      <w:r w:rsidR="00C7380F">
        <w:noBreakHyphen/>
      </w:r>
      <w:r w:rsidRPr="005D4729">
        <w:t>300</w:t>
      </w:r>
      <w:r w:rsidRPr="005D4729">
        <w:tab/>
        <w:t>Application and object of this Subdivision</w:t>
      </w:r>
    </w:p>
    <w:p w:rsidR="00F9073D" w:rsidRPr="005D4729" w:rsidRDefault="00F9073D" w:rsidP="00F9073D">
      <w:pPr>
        <w:pStyle w:val="TofSectsSection"/>
      </w:pPr>
      <w:r w:rsidRPr="005D4729">
        <w:t>705</w:t>
      </w:r>
      <w:r w:rsidR="00C7380F">
        <w:noBreakHyphen/>
      </w:r>
      <w:r w:rsidRPr="005D4729">
        <w:t>305</w:t>
      </w:r>
      <w:r w:rsidRPr="005D4729">
        <w:tab/>
        <w:t>Rules affecting depreciating assets</w:t>
      </w:r>
    </w:p>
    <w:p w:rsidR="00F9073D" w:rsidRPr="005D4729" w:rsidRDefault="00F9073D" w:rsidP="00F9073D">
      <w:pPr>
        <w:pStyle w:val="TofSectsSection"/>
      </w:pPr>
      <w:r w:rsidRPr="005D4729">
        <w:t>705</w:t>
      </w:r>
      <w:r w:rsidR="00C7380F">
        <w:noBreakHyphen/>
      </w:r>
      <w:r w:rsidRPr="005D4729">
        <w:t>310</w:t>
      </w:r>
      <w:r w:rsidRPr="005D4729">
        <w:tab/>
        <w:t>Adjustable value of head company’s notional assets</w:t>
      </w:r>
    </w:p>
    <w:p w:rsidR="00F9073D" w:rsidRPr="005D4729" w:rsidRDefault="00F9073D" w:rsidP="00F9073D">
      <w:pPr>
        <w:pStyle w:val="ActHead5"/>
      </w:pPr>
      <w:bookmarkStart w:id="698" w:name="_Toc138776548"/>
      <w:r w:rsidRPr="00C7380F">
        <w:rPr>
          <w:rStyle w:val="CharSectno"/>
        </w:rPr>
        <w:t>705</w:t>
      </w:r>
      <w:r w:rsidR="00C7380F" w:rsidRPr="00C7380F">
        <w:rPr>
          <w:rStyle w:val="CharSectno"/>
        </w:rPr>
        <w:noBreakHyphen/>
      </w:r>
      <w:r w:rsidRPr="00C7380F">
        <w:rPr>
          <w:rStyle w:val="CharSectno"/>
        </w:rPr>
        <w:t>300</w:t>
      </w:r>
      <w:r w:rsidRPr="005D4729">
        <w:t xml:space="preserve">  Application and object of this Subdivision</w:t>
      </w:r>
      <w:bookmarkEnd w:id="698"/>
    </w:p>
    <w:p w:rsidR="00F9073D" w:rsidRPr="005D4729" w:rsidRDefault="00F9073D" w:rsidP="00F9073D">
      <w:pPr>
        <w:pStyle w:val="subsection"/>
      </w:pPr>
      <w:r w:rsidRPr="005D4729">
        <w:tab/>
        <w:t>(1)</w:t>
      </w:r>
      <w:r w:rsidRPr="005D4729">
        <w:tab/>
        <w:t xml:space="preserve">If an entity (the </w:t>
      </w:r>
      <w:r w:rsidRPr="005D4729">
        <w:rPr>
          <w:b/>
          <w:i/>
        </w:rPr>
        <w:t>joining entity</w:t>
      </w:r>
      <w:r w:rsidRPr="005D4729">
        <w:t xml:space="preserve">) to which </w:t>
      </w:r>
      <w:r w:rsidR="00B36BB7" w:rsidRPr="005D4729">
        <w:t>section 4</w:t>
      </w:r>
      <w:r w:rsidRPr="005D4729">
        <w:t>0</w:t>
      </w:r>
      <w:r w:rsidR="00C7380F">
        <w:noBreakHyphen/>
      </w:r>
      <w:r w:rsidRPr="005D4729">
        <w:t xml:space="preserve">75 of this Act applied becomes a subsidiary member of a consolidated group at a time (the </w:t>
      </w:r>
      <w:r w:rsidRPr="005D4729">
        <w:rPr>
          <w:b/>
          <w:i/>
        </w:rPr>
        <w:t>joining time</w:t>
      </w:r>
      <w:r w:rsidRPr="005D4729">
        <w:t>), this Subdivision applies in relation to:</w:t>
      </w:r>
    </w:p>
    <w:p w:rsidR="00F9073D" w:rsidRPr="005D4729" w:rsidRDefault="00F9073D" w:rsidP="00F9073D">
      <w:pPr>
        <w:pStyle w:val="paragraph"/>
      </w:pPr>
      <w:r w:rsidRPr="005D4729">
        <w:tab/>
        <w:t>(a)</w:t>
      </w:r>
      <w:r w:rsidRPr="005D4729">
        <w:tab/>
        <w:t>depreciating assets that:</w:t>
      </w:r>
    </w:p>
    <w:p w:rsidR="00F9073D" w:rsidRPr="005D4729" w:rsidRDefault="00F9073D" w:rsidP="00F9073D">
      <w:pPr>
        <w:pStyle w:val="paragraphsub"/>
      </w:pPr>
      <w:r w:rsidRPr="005D4729">
        <w:tab/>
        <w:t>(i)</w:t>
      </w:r>
      <w:r w:rsidRPr="005D4729">
        <w:tab/>
        <w:t xml:space="preserve">caused </w:t>
      </w:r>
      <w:r w:rsidR="00B36BB7" w:rsidRPr="005D4729">
        <w:t>section 4</w:t>
      </w:r>
      <w:r w:rsidRPr="005D4729">
        <w:t>0</w:t>
      </w:r>
      <w:r w:rsidR="00C7380F">
        <w:noBreakHyphen/>
      </w:r>
      <w:r w:rsidRPr="005D4729">
        <w:t>75 of this Act to apply to the joining entity; and</w:t>
      </w:r>
    </w:p>
    <w:p w:rsidR="00F9073D" w:rsidRPr="005D4729" w:rsidRDefault="00F9073D" w:rsidP="00F9073D">
      <w:pPr>
        <w:pStyle w:val="paragraphsub"/>
      </w:pPr>
      <w:r w:rsidRPr="005D4729">
        <w:tab/>
        <w:t>(ii)</w:t>
      </w:r>
      <w:r w:rsidRPr="005D4729">
        <w:tab/>
        <w:t>became assets of the head company of the group at the joining time because of section</w:t>
      </w:r>
      <w:r w:rsidR="00FD3F14" w:rsidRPr="005D4729">
        <w:t> </w:t>
      </w:r>
      <w:r w:rsidRPr="005D4729">
        <w:t>701</w:t>
      </w:r>
      <w:r w:rsidR="00C7380F">
        <w:noBreakHyphen/>
      </w:r>
      <w:r w:rsidRPr="005D4729">
        <w:t xml:space="preserve">1 (Single entity rule) of the </w:t>
      </w:r>
      <w:r w:rsidRPr="005D4729">
        <w:rPr>
          <w:i/>
        </w:rPr>
        <w:t>Income Tax Assessment Act 1997</w:t>
      </w:r>
      <w:r w:rsidRPr="005D4729">
        <w:t xml:space="preserve"> operating in relation to the joining entity; and</w:t>
      </w:r>
    </w:p>
    <w:p w:rsidR="00F9073D" w:rsidRPr="005D4729" w:rsidRDefault="00F9073D" w:rsidP="00F9073D">
      <w:pPr>
        <w:pStyle w:val="paragraph"/>
      </w:pPr>
      <w:r w:rsidRPr="005D4729">
        <w:tab/>
        <w:t>(b)</w:t>
      </w:r>
      <w:r w:rsidRPr="005D4729">
        <w:tab/>
        <w:t>notional assets that sections</w:t>
      </w:r>
      <w:r w:rsidR="00FD3F14" w:rsidRPr="005D4729">
        <w:t> </w:t>
      </w:r>
      <w:r w:rsidRPr="005D4729">
        <w:t>40</w:t>
      </w:r>
      <w:r w:rsidR="00C7380F">
        <w:noBreakHyphen/>
      </w:r>
      <w:r w:rsidRPr="005D4729">
        <w:t>35, 40</w:t>
      </w:r>
      <w:r w:rsidR="00C7380F">
        <w:noBreakHyphen/>
      </w:r>
      <w:r w:rsidRPr="005D4729">
        <w:t>37, 40</w:t>
      </w:r>
      <w:r w:rsidR="00C7380F">
        <w:noBreakHyphen/>
      </w:r>
      <w:r w:rsidRPr="005D4729">
        <w:t>40 and 40</w:t>
      </w:r>
      <w:r w:rsidR="00C7380F">
        <w:noBreakHyphen/>
      </w:r>
      <w:r w:rsidRPr="005D4729">
        <w:t>43 of this Act treat an entity as holding because of expenditure relating to such depreciating assets;</w:t>
      </w:r>
    </w:p>
    <w:p w:rsidR="00F9073D" w:rsidRPr="005D4729" w:rsidRDefault="00F9073D" w:rsidP="00F9073D">
      <w:pPr>
        <w:pStyle w:val="subsection2"/>
      </w:pPr>
      <w:r w:rsidRPr="005D4729">
        <w:t>to affect the operation of Division</w:t>
      </w:r>
      <w:r w:rsidR="00FD3F14" w:rsidRPr="005D4729">
        <w:t> </w:t>
      </w:r>
      <w:r w:rsidRPr="005D4729">
        <w:t>40, section</w:t>
      </w:r>
      <w:r w:rsidR="00FD3F14" w:rsidRPr="005D4729">
        <w:t> </w:t>
      </w:r>
      <w:r w:rsidRPr="005D4729">
        <w:t>701</w:t>
      </w:r>
      <w:r w:rsidR="00C7380F">
        <w:noBreakHyphen/>
      </w:r>
      <w:r w:rsidRPr="005D4729">
        <w:t>55 and Division</w:t>
      </w:r>
      <w:r w:rsidR="00FD3F14" w:rsidRPr="005D4729">
        <w:t> </w:t>
      </w:r>
      <w:r w:rsidRPr="005D4729">
        <w:t>705 of that Act.</w:t>
      </w:r>
    </w:p>
    <w:p w:rsidR="00F9073D" w:rsidRPr="005D4729" w:rsidRDefault="00F9073D" w:rsidP="00F9073D">
      <w:pPr>
        <w:pStyle w:val="subsection"/>
      </w:pPr>
      <w:r w:rsidRPr="005D4729">
        <w:tab/>
        <w:t>(2)</w:t>
      </w:r>
      <w:r w:rsidRPr="005D4729">
        <w:tab/>
        <w:t>The main object of this Subdivision is to ensure that entities are allowed only an appropriate amount of deductions in connection with such depreciating assets and such expenditure.</w:t>
      </w:r>
    </w:p>
    <w:p w:rsidR="00F9073D" w:rsidRPr="005D4729" w:rsidRDefault="00F9073D" w:rsidP="00F9073D">
      <w:pPr>
        <w:pStyle w:val="ActHead5"/>
      </w:pPr>
      <w:bookmarkStart w:id="699" w:name="_Toc138776549"/>
      <w:r w:rsidRPr="00C7380F">
        <w:rPr>
          <w:rStyle w:val="CharSectno"/>
        </w:rPr>
        <w:lastRenderedPageBreak/>
        <w:t>705</w:t>
      </w:r>
      <w:r w:rsidR="00C7380F" w:rsidRPr="00C7380F">
        <w:rPr>
          <w:rStyle w:val="CharSectno"/>
        </w:rPr>
        <w:noBreakHyphen/>
      </w:r>
      <w:r w:rsidRPr="00C7380F">
        <w:rPr>
          <w:rStyle w:val="CharSectno"/>
        </w:rPr>
        <w:t>305</w:t>
      </w:r>
      <w:r w:rsidRPr="005D4729">
        <w:t xml:space="preserve">  Rules affecting depreciating assets</w:t>
      </w:r>
      <w:bookmarkEnd w:id="699"/>
    </w:p>
    <w:p w:rsidR="00F9073D" w:rsidRPr="005D4729" w:rsidRDefault="00F9073D" w:rsidP="00F9073D">
      <w:pPr>
        <w:pStyle w:val="subsection"/>
      </w:pPr>
      <w:r w:rsidRPr="005D4729">
        <w:tab/>
        <w:t>(1)</w:t>
      </w:r>
      <w:r w:rsidRPr="005D4729">
        <w:tab/>
        <w:t>The main object of this section is to ensure that a depreciating asset’s tax cost is set, and other matters relevant to working out the deductions of the head company of the consolidated group for the decline in value of the asset are dealt with, so as to:</w:t>
      </w:r>
    </w:p>
    <w:p w:rsidR="00F9073D" w:rsidRPr="005D4729" w:rsidRDefault="00F9073D" w:rsidP="00F9073D">
      <w:pPr>
        <w:pStyle w:val="paragraph"/>
      </w:pPr>
      <w:r w:rsidRPr="005D4729">
        <w:tab/>
        <w:t>(a)</w:t>
      </w:r>
      <w:r w:rsidRPr="005D4729">
        <w:tab/>
        <w:t>ensure that the head company does not get excessive deductions on account of expenditure (by any entity) relating to the asset; and</w:t>
      </w:r>
    </w:p>
    <w:p w:rsidR="00F9073D" w:rsidRPr="005D4729" w:rsidRDefault="00F9073D" w:rsidP="00F9073D">
      <w:pPr>
        <w:pStyle w:val="paragraph"/>
      </w:pPr>
      <w:r w:rsidRPr="005D4729">
        <w:tab/>
        <w:t>(b)</w:t>
      </w:r>
      <w:r w:rsidRPr="005D4729">
        <w:tab/>
        <w:t>reflect the deductions of an entity for a period ending before the joining time for expenditure relating to the asset; and</w:t>
      </w:r>
    </w:p>
    <w:p w:rsidR="00F9073D" w:rsidRPr="005D4729" w:rsidRDefault="00F9073D" w:rsidP="00F9073D">
      <w:pPr>
        <w:pStyle w:val="paragraph"/>
      </w:pPr>
      <w:r w:rsidRPr="005D4729">
        <w:tab/>
        <w:t>(c)</w:t>
      </w:r>
      <w:r w:rsidRPr="005D4729">
        <w:tab/>
        <w:t>ensure that the effective life of the asset for the head company reflects the rate or rates at which the joining entity was able to deduct expenditure relating to the asset (whether or not the expenditure formed part of the cost of the asset).</w:t>
      </w:r>
    </w:p>
    <w:p w:rsidR="00F9073D" w:rsidRPr="005D4729" w:rsidRDefault="00F9073D" w:rsidP="00F9073D">
      <w:pPr>
        <w:pStyle w:val="SubsectionHead"/>
      </w:pPr>
      <w:r w:rsidRPr="005D4729">
        <w:t>Prime cost method of working out decline in value of asset</w:t>
      </w:r>
    </w:p>
    <w:p w:rsidR="00F9073D" w:rsidRPr="005D4729" w:rsidRDefault="00F9073D" w:rsidP="00F9073D">
      <w:pPr>
        <w:pStyle w:val="subsection"/>
      </w:pPr>
      <w:r w:rsidRPr="005D4729">
        <w:tab/>
        <w:t>(2)</w:t>
      </w:r>
      <w:r w:rsidRPr="005D4729">
        <w:tab/>
        <w:t xml:space="preserve">If the joining entity could not deduct an amount under </w:t>
      </w:r>
      <w:r w:rsidR="00B36BB7" w:rsidRPr="005D4729">
        <w:t>Subdivision 4</w:t>
      </w:r>
      <w:r w:rsidRPr="005D4729">
        <w:t>0</w:t>
      </w:r>
      <w:r w:rsidR="00C7380F">
        <w:noBreakHyphen/>
      </w:r>
      <w:r w:rsidRPr="005D4729">
        <w:t xml:space="preserve">B of the </w:t>
      </w:r>
      <w:r w:rsidRPr="005D4729">
        <w:rPr>
          <w:i/>
        </w:rPr>
        <w:t>Income Tax Assessment Act 1997</w:t>
      </w:r>
      <w:r w:rsidRPr="005D4729">
        <w:t xml:space="preserve"> for the income year that includes the joining time for the decline in value of a depreciating asset, subsection</w:t>
      </w:r>
      <w:r w:rsidR="00FD3F14" w:rsidRPr="005D4729">
        <w:t> </w:t>
      </w:r>
      <w:r w:rsidRPr="005D4729">
        <w:t>701</w:t>
      </w:r>
      <w:r w:rsidR="00C7380F">
        <w:noBreakHyphen/>
      </w:r>
      <w:r w:rsidRPr="005D4729">
        <w:t>55(2) of that Act has effect as if the prime cost method for working out the decline in value of the asset applied just before the joining time.</w:t>
      </w:r>
    </w:p>
    <w:p w:rsidR="00F9073D" w:rsidRPr="005D4729" w:rsidRDefault="00F9073D" w:rsidP="00F9073D">
      <w:pPr>
        <w:pStyle w:val="notetext"/>
      </w:pPr>
      <w:r w:rsidRPr="005D4729">
        <w:t>Note:</w:t>
      </w:r>
      <w:r w:rsidRPr="005D4729">
        <w:tab/>
        <w:t>This may affect both the method of working out the decline in value of the asset and the asset’s effective life.</w:t>
      </w:r>
    </w:p>
    <w:p w:rsidR="00F9073D" w:rsidRPr="005D4729" w:rsidRDefault="00F9073D" w:rsidP="00F9073D">
      <w:pPr>
        <w:pStyle w:val="SubsectionHead"/>
      </w:pPr>
      <w:r w:rsidRPr="005D4729">
        <w:t>Adjustable value of asset</w:t>
      </w:r>
    </w:p>
    <w:p w:rsidR="00F9073D" w:rsidRPr="005D4729" w:rsidRDefault="00F9073D" w:rsidP="00F9073D">
      <w:pPr>
        <w:pStyle w:val="subsection"/>
      </w:pPr>
      <w:r w:rsidRPr="005D4729">
        <w:tab/>
        <w:t>(3)</w:t>
      </w:r>
      <w:r w:rsidRPr="005D4729">
        <w:tab/>
        <w:t>Division</w:t>
      </w:r>
      <w:r w:rsidR="00FD3F14" w:rsidRPr="005D4729">
        <w:t> </w:t>
      </w:r>
      <w:r w:rsidRPr="005D4729">
        <w:t xml:space="preserve">705 of the </w:t>
      </w:r>
      <w:r w:rsidRPr="005D4729">
        <w:rPr>
          <w:i/>
        </w:rPr>
        <w:t>Income Tax Assessment Act 1997</w:t>
      </w:r>
      <w:r w:rsidRPr="005D4729">
        <w:t xml:space="preserve"> has effect as if the adjustable value of a depreciating asset just before and at the joining time were increased by the amount described in </w:t>
      </w:r>
      <w:r w:rsidR="00FD3F14" w:rsidRPr="005D4729">
        <w:t>subsection (</w:t>
      </w:r>
      <w:r w:rsidRPr="005D4729">
        <w:t xml:space="preserve">4), if </w:t>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40 or 40</w:t>
      </w:r>
      <w:r w:rsidR="00C7380F">
        <w:noBreakHyphen/>
      </w:r>
      <w:r w:rsidRPr="005D4729">
        <w:t>43 treated the joining entity as holding a notional asset.</w:t>
      </w:r>
    </w:p>
    <w:p w:rsidR="00F9073D" w:rsidRPr="005D4729" w:rsidRDefault="00F9073D" w:rsidP="00F9073D">
      <w:pPr>
        <w:pStyle w:val="notetext"/>
      </w:pPr>
      <w:r w:rsidRPr="005D4729">
        <w:t>Note:</w:t>
      </w:r>
      <w:r w:rsidRPr="005D4729">
        <w:tab/>
        <w:t>This affects not only the adjustable value of the depreciating asset but also the joining entity’s terminating value for the asset (which section</w:t>
      </w:r>
      <w:r w:rsidR="00FD3F14" w:rsidRPr="005D4729">
        <w:t> </w:t>
      </w:r>
      <w:r w:rsidRPr="005D4729">
        <w:t>705</w:t>
      </w:r>
      <w:r w:rsidR="00C7380F">
        <w:noBreakHyphen/>
      </w:r>
      <w:r w:rsidRPr="005D4729">
        <w:t>30 of that Act defines as being equal to the asset’s adjustable value just before the joining time).</w:t>
      </w:r>
    </w:p>
    <w:p w:rsidR="00F9073D" w:rsidRPr="005D4729" w:rsidRDefault="00F9073D" w:rsidP="00F9073D">
      <w:pPr>
        <w:pStyle w:val="subsection"/>
      </w:pPr>
      <w:r w:rsidRPr="005D4729">
        <w:lastRenderedPageBreak/>
        <w:tab/>
        <w:t>(4)</w:t>
      </w:r>
      <w:r w:rsidRPr="005D4729">
        <w:tab/>
        <w:t>The amount of the increase is so much of the adjustable value of the notional asset just before the joining time as reasonably relates to the depreciating asset.</w:t>
      </w:r>
    </w:p>
    <w:p w:rsidR="00F9073D" w:rsidRPr="005D4729" w:rsidRDefault="00F9073D" w:rsidP="00F9073D">
      <w:pPr>
        <w:pStyle w:val="SubsectionHead"/>
      </w:pPr>
      <w:r w:rsidRPr="005D4729">
        <w:t>Cost of asset</w:t>
      </w:r>
    </w:p>
    <w:p w:rsidR="00F9073D" w:rsidRPr="005D4729" w:rsidRDefault="00F9073D" w:rsidP="00F9073D">
      <w:pPr>
        <w:pStyle w:val="subsection"/>
      </w:pPr>
      <w:r w:rsidRPr="005D4729">
        <w:tab/>
        <w:t>(5)</w:t>
      </w:r>
      <w:r w:rsidRPr="005D4729">
        <w:tab/>
        <w:t>Division</w:t>
      </w:r>
      <w:r w:rsidR="00FD3F14" w:rsidRPr="005D4729">
        <w:t> </w:t>
      </w:r>
      <w:r w:rsidRPr="005D4729">
        <w:t xml:space="preserve">705 of the </w:t>
      </w:r>
      <w:r w:rsidRPr="005D4729">
        <w:rPr>
          <w:i/>
        </w:rPr>
        <w:t>Income Tax Assessment Act 1997</w:t>
      </w:r>
      <w:r w:rsidRPr="005D4729">
        <w:t xml:space="preserve"> has effect as if the cost of a depreciating asset were increased by expenditure incurred that did not form part of the asset’s cost worked out under Division</w:t>
      </w:r>
      <w:r w:rsidR="00FD3F14" w:rsidRPr="005D4729">
        <w:t> </w:t>
      </w:r>
      <w:r w:rsidRPr="005D4729">
        <w:t xml:space="preserve">40 of that Act but would have if it had been incurred just before the joining time under a contract entered into after </w:t>
      </w:r>
      <w:r w:rsidR="001E5ACC" w:rsidRPr="005D4729">
        <w:t>30 June</w:t>
      </w:r>
      <w:r w:rsidRPr="005D4729">
        <w:t xml:space="preserve"> 2001.</w:t>
      </w:r>
    </w:p>
    <w:p w:rsidR="00F9073D" w:rsidRPr="005D4729" w:rsidRDefault="00F9073D" w:rsidP="00F9073D">
      <w:pPr>
        <w:pStyle w:val="SubsectionHead"/>
      </w:pPr>
      <w:r w:rsidRPr="005D4729">
        <w:t>Earlier deductions for decline in value of asset</w:t>
      </w:r>
    </w:p>
    <w:p w:rsidR="00F9073D" w:rsidRPr="005D4729" w:rsidRDefault="00F9073D" w:rsidP="00F9073D">
      <w:pPr>
        <w:pStyle w:val="subsection"/>
      </w:pPr>
      <w:r w:rsidRPr="005D4729">
        <w:tab/>
        <w:t>(6)</w:t>
      </w:r>
      <w:r w:rsidRPr="005D4729">
        <w:tab/>
        <w:t>Division</w:t>
      </w:r>
      <w:r w:rsidR="00FD3F14" w:rsidRPr="005D4729">
        <w:t> </w:t>
      </w:r>
      <w:r w:rsidRPr="005D4729">
        <w:t xml:space="preserve">705 of the </w:t>
      </w:r>
      <w:r w:rsidRPr="005D4729">
        <w:rPr>
          <w:i/>
        </w:rPr>
        <w:t>Income Tax Assessment Act 1997</w:t>
      </w:r>
      <w:r w:rsidRPr="005D4729">
        <w:t xml:space="preserve"> has effect as if deductions relating to expenditure described in </w:t>
      </w:r>
      <w:r w:rsidR="00FD3F14" w:rsidRPr="005D4729">
        <w:t>subsection (</w:t>
      </w:r>
      <w:r w:rsidRPr="005D4729">
        <w:t>5) were deductions for the decline in value of the depreciating asset.</w:t>
      </w:r>
    </w:p>
    <w:p w:rsidR="00F9073D" w:rsidRPr="005D4729" w:rsidRDefault="00F9073D" w:rsidP="00F9073D">
      <w:pPr>
        <w:pStyle w:val="notetext"/>
      </w:pPr>
      <w:r w:rsidRPr="005D4729">
        <w:t>Example:</w:t>
      </w:r>
      <w:r w:rsidRPr="005D4729">
        <w:tab/>
        <w:t>Such deductions include:</w:t>
      </w:r>
    </w:p>
    <w:p w:rsidR="00F9073D" w:rsidRPr="005D4729" w:rsidRDefault="00F9073D" w:rsidP="00FF19D1">
      <w:pPr>
        <w:pStyle w:val="notepara"/>
      </w:pPr>
      <w:r w:rsidRPr="005D4729">
        <w:t>(a)</w:t>
      </w:r>
      <w:r w:rsidRPr="005D4729">
        <w:tab/>
        <w:t xml:space="preserve">deductions under former </w:t>
      </w:r>
      <w:r w:rsidR="00B36BB7" w:rsidRPr="005D4729">
        <w:t>Subdivision 3</w:t>
      </w:r>
      <w:r w:rsidRPr="005D4729">
        <w:t>30</w:t>
      </w:r>
      <w:r w:rsidR="00C7380F">
        <w:noBreakHyphen/>
      </w:r>
      <w:r w:rsidRPr="005D4729">
        <w:t>A, 330</w:t>
      </w:r>
      <w:r w:rsidR="00C7380F">
        <w:noBreakHyphen/>
      </w:r>
      <w:r w:rsidRPr="005D4729">
        <w:t>C or 330</w:t>
      </w:r>
      <w:r w:rsidR="00C7380F">
        <w:noBreakHyphen/>
      </w:r>
      <w:r w:rsidRPr="005D4729">
        <w:t xml:space="preserve">H of the </w:t>
      </w:r>
      <w:r w:rsidRPr="005D4729">
        <w:rPr>
          <w:i/>
        </w:rPr>
        <w:t>Income Tax Assessment Act 1997</w:t>
      </w:r>
      <w:r w:rsidRPr="005D4729">
        <w:t>, or a corresponding previous law, for the expenditure; and</w:t>
      </w:r>
    </w:p>
    <w:p w:rsidR="00F9073D" w:rsidRPr="005D4729" w:rsidRDefault="00F9073D" w:rsidP="00FF19D1">
      <w:pPr>
        <w:pStyle w:val="notepara"/>
      </w:pPr>
      <w:r w:rsidRPr="005D4729">
        <w:t>(b)</w:t>
      </w:r>
      <w:r w:rsidRPr="005D4729">
        <w:tab/>
        <w:t>deductions under Division</w:t>
      </w:r>
      <w:r w:rsidR="00FD3F14" w:rsidRPr="005D4729">
        <w:t> </w:t>
      </w:r>
      <w:r w:rsidRPr="005D4729">
        <w:t xml:space="preserve">40 of that Act for the decline in value of a notional asset that </w:t>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40 or 40</w:t>
      </w:r>
      <w:r w:rsidR="00C7380F">
        <w:noBreakHyphen/>
      </w:r>
      <w:r w:rsidRPr="005D4729">
        <w:t>43 of this Act treated an entity as holding because of the expenditure.</w:t>
      </w:r>
    </w:p>
    <w:p w:rsidR="00F9073D" w:rsidRPr="005D4729" w:rsidRDefault="00F9073D" w:rsidP="00F9073D">
      <w:pPr>
        <w:pStyle w:val="SubsectionHead"/>
      </w:pPr>
      <w:r w:rsidRPr="005D4729">
        <w:t>Effective life of asset</w:t>
      </w:r>
    </w:p>
    <w:p w:rsidR="00F9073D" w:rsidRPr="005D4729" w:rsidRDefault="00F9073D" w:rsidP="00F9073D">
      <w:pPr>
        <w:pStyle w:val="subsection"/>
      </w:pPr>
      <w:r w:rsidRPr="005D4729">
        <w:tab/>
        <w:t>(7)</w:t>
      </w:r>
      <w:r w:rsidRPr="005D4729">
        <w:tab/>
        <w:t>If a depreciating asset’s tax cost setting amount does not exceed the joining entity’s terminating value for the asset, Division</w:t>
      </w:r>
      <w:r w:rsidR="00FD3F14" w:rsidRPr="005D4729">
        <w:t> </w:t>
      </w:r>
      <w:r w:rsidRPr="005D4729">
        <w:t xml:space="preserve">40 of the </w:t>
      </w:r>
      <w:r w:rsidRPr="005D4729">
        <w:rPr>
          <w:i/>
        </w:rPr>
        <w:t>Income Tax Assessment Act 1997</w:t>
      </w:r>
      <w:r w:rsidRPr="005D4729">
        <w:t xml:space="preserve"> has effect as if the effective life of the asset were such period as is reasonable, having regard to the following:</w:t>
      </w:r>
    </w:p>
    <w:p w:rsidR="00F9073D" w:rsidRPr="005D4729" w:rsidRDefault="00F9073D" w:rsidP="00F9073D">
      <w:pPr>
        <w:pStyle w:val="paragraph"/>
      </w:pPr>
      <w:r w:rsidRPr="005D4729">
        <w:tab/>
        <w:t>(a)</w:t>
      </w:r>
      <w:r w:rsidRPr="005D4729">
        <w:tab/>
        <w:t>the remainder of the effective life of the asset, worked out just before the joining time;</w:t>
      </w:r>
    </w:p>
    <w:p w:rsidR="00F9073D" w:rsidRPr="005D4729" w:rsidRDefault="00F9073D" w:rsidP="00F9073D">
      <w:pPr>
        <w:pStyle w:val="paragraph"/>
      </w:pPr>
      <w:r w:rsidRPr="005D4729">
        <w:tab/>
        <w:t>(b)</w:t>
      </w:r>
      <w:r w:rsidRPr="005D4729">
        <w:tab/>
        <w:t xml:space="preserve">the remainder of the effective life, worked out just before the joining time, of each notional asset (which </w:t>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40 or 40</w:t>
      </w:r>
      <w:r w:rsidR="00C7380F">
        <w:noBreakHyphen/>
      </w:r>
      <w:r w:rsidRPr="005D4729">
        <w:t xml:space="preserve">43 of this Act treats an entity as holding </w:t>
      </w:r>
      <w:r w:rsidRPr="005D4729">
        <w:lastRenderedPageBreak/>
        <w:t>wholly or partly because of expenditure relating to the depreciating asset);</w:t>
      </w:r>
    </w:p>
    <w:p w:rsidR="00F9073D" w:rsidRPr="005D4729" w:rsidRDefault="00F9073D" w:rsidP="00F9073D">
      <w:pPr>
        <w:pStyle w:val="paragraph"/>
      </w:pPr>
      <w:r w:rsidRPr="005D4729">
        <w:tab/>
        <w:t>(c)</w:t>
      </w:r>
      <w:r w:rsidRPr="005D4729">
        <w:tab/>
        <w:t>any other relevant matters.</w:t>
      </w:r>
    </w:p>
    <w:p w:rsidR="00F9073D" w:rsidRPr="005D4729" w:rsidRDefault="00F9073D" w:rsidP="00F9073D">
      <w:pPr>
        <w:pStyle w:val="subsection2"/>
      </w:pPr>
      <w:r w:rsidRPr="005D4729">
        <w:t>Subsection</w:t>
      </w:r>
      <w:r w:rsidR="00FD3F14" w:rsidRPr="005D4729">
        <w:t> </w:t>
      </w:r>
      <w:r w:rsidRPr="005D4729">
        <w:t>701</w:t>
      </w:r>
      <w:r w:rsidR="00C7380F">
        <w:noBreakHyphen/>
      </w:r>
      <w:r w:rsidRPr="005D4729">
        <w:t>55(2) of that Act has effect subject to this subsection.</w:t>
      </w:r>
    </w:p>
    <w:p w:rsidR="00F9073D" w:rsidRPr="005D4729" w:rsidRDefault="00F9073D" w:rsidP="00F9073D">
      <w:pPr>
        <w:pStyle w:val="notetext"/>
      </w:pPr>
      <w:r w:rsidRPr="005D4729">
        <w:t>Note 1:</w:t>
      </w:r>
      <w:r w:rsidRPr="005D4729">
        <w:tab/>
        <w:t xml:space="preserve">The effective life of the depreciating asset was set on </w:t>
      </w:r>
      <w:r w:rsidR="00EB3B5E">
        <w:t>1 July</w:t>
      </w:r>
      <w:r w:rsidRPr="005D4729">
        <w:t xml:space="preserve"> 2001 by </w:t>
      </w:r>
      <w:r w:rsidR="00B36BB7" w:rsidRPr="005D4729">
        <w:t>subsection 4</w:t>
      </w:r>
      <w:r w:rsidRPr="005D4729">
        <w:t>0</w:t>
      </w:r>
      <w:r w:rsidR="00C7380F">
        <w:noBreakHyphen/>
      </w:r>
      <w:r w:rsidRPr="005D4729">
        <w:t xml:space="preserve">75(4) of this Act, but may have been reset since under </w:t>
      </w:r>
      <w:r w:rsidR="00B36BB7" w:rsidRPr="005D4729">
        <w:t>Subdivision 4</w:t>
      </w:r>
      <w:r w:rsidRPr="005D4729">
        <w:t>0</w:t>
      </w:r>
      <w:r w:rsidR="00C7380F">
        <w:noBreakHyphen/>
      </w:r>
      <w:r w:rsidRPr="005D4729">
        <w:t xml:space="preserve">B of the </w:t>
      </w:r>
      <w:r w:rsidRPr="005D4729">
        <w:rPr>
          <w:i/>
        </w:rPr>
        <w:t>Income Tax Assessment Act 1997</w:t>
      </w:r>
      <w:r w:rsidRPr="005D4729">
        <w:t>.</w:t>
      </w:r>
    </w:p>
    <w:p w:rsidR="00F9073D" w:rsidRPr="005D4729" w:rsidRDefault="00F9073D" w:rsidP="00F9073D">
      <w:pPr>
        <w:pStyle w:val="notetext"/>
      </w:pPr>
      <w:r w:rsidRPr="005D4729">
        <w:t>Note 2:</w:t>
      </w:r>
      <w:r w:rsidRPr="005D4729">
        <w:tab/>
        <w:t>The effective life of a notional asset is specified by whichever one of sections</w:t>
      </w:r>
      <w:r w:rsidR="00FD3F14" w:rsidRPr="005D4729">
        <w:t> </w:t>
      </w:r>
      <w:r w:rsidRPr="005D4729">
        <w:t>40</w:t>
      </w:r>
      <w:r w:rsidR="00C7380F">
        <w:noBreakHyphen/>
      </w:r>
      <w:r w:rsidRPr="005D4729">
        <w:t>35, 40</w:t>
      </w:r>
      <w:r w:rsidR="00C7380F">
        <w:noBreakHyphen/>
      </w:r>
      <w:r w:rsidRPr="005D4729">
        <w:t>37, 40</w:t>
      </w:r>
      <w:r w:rsidR="00C7380F">
        <w:noBreakHyphen/>
      </w:r>
      <w:r w:rsidRPr="005D4729">
        <w:t>40 and 40</w:t>
      </w:r>
      <w:r w:rsidR="00C7380F">
        <w:noBreakHyphen/>
      </w:r>
      <w:r w:rsidRPr="005D4729">
        <w:t>43 of this Act is relevant to the notional asset.</w:t>
      </w:r>
    </w:p>
    <w:p w:rsidR="00F9073D" w:rsidRPr="005D4729" w:rsidRDefault="00F9073D" w:rsidP="00F9073D">
      <w:pPr>
        <w:pStyle w:val="SubsectionHead"/>
      </w:pPr>
      <w:r w:rsidRPr="005D4729">
        <w:t>Choosing to reduce tax cost setting amount of asset</w:t>
      </w:r>
    </w:p>
    <w:p w:rsidR="00F9073D" w:rsidRPr="005D4729" w:rsidRDefault="00F9073D" w:rsidP="00F9073D">
      <w:pPr>
        <w:pStyle w:val="subsection"/>
      </w:pPr>
      <w:r w:rsidRPr="005D4729">
        <w:tab/>
        <w:t>(8)</w:t>
      </w:r>
      <w:r w:rsidRPr="005D4729">
        <w:tab/>
        <w:t>If:</w:t>
      </w:r>
    </w:p>
    <w:p w:rsidR="00F9073D" w:rsidRPr="005D4729" w:rsidRDefault="00F9073D" w:rsidP="00F9073D">
      <w:pPr>
        <w:pStyle w:val="paragraph"/>
      </w:pPr>
      <w:r w:rsidRPr="005D4729">
        <w:tab/>
        <w:t>(a)</w:t>
      </w:r>
      <w:r w:rsidRPr="005D4729">
        <w:tab/>
        <w:t>a depreciating asset’s tax cost setting amount would be greater than the joining entity’s terminating value for the asset; and</w:t>
      </w:r>
    </w:p>
    <w:p w:rsidR="00F9073D" w:rsidRPr="005D4729" w:rsidRDefault="00F9073D" w:rsidP="00F9073D">
      <w:pPr>
        <w:pStyle w:val="paragraph"/>
      </w:pPr>
      <w:r w:rsidRPr="005D4729">
        <w:tab/>
        <w:t>(b)</w:t>
      </w:r>
      <w:r w:rsidRPr="005D4729">
        <w:tab/>
        <w:t>the head company of the consolidated group chooses to apply this subsection to the asset;</w:t>
      </w:r>
    </w:p>
    <w:p w:rsidR="00F9073D" w:rsidRPr="005D4729" w:rsidRDefault="00F9073D" w:rsidP="00F9073D">
      <w:pPr>
        <w:pStyle w:val="subsection2"/>
      </w:pPr>
      <w:r w:rsidRPr="005D4729">
        <w:t>the asset’s tax cost setting amount is reduced so that it equals the terminating value.</w:t>
      </w:r>
    </w:p>
    <w:p w:rsidR="00F9073D" w:rsidRPr="005D4729" w:rsidRDefault="00F9073D" w:rsidP="00F9073D">
      <w:pPr>
        <w:pStyle w:val="notetext"/>
      </w:pPr>
      <w:r w:rsidRPr="005D4729">
        <w:t>Note 1:</w:t>
      </w:r>
      <w:r w:rsidRPr="005D4729">
        <w:tab/>
        <w:t xml:space="preserve">A consequence of the choice is that </w:t>
      </w:r>
      <w:r w:rsidR="00FD3F14" w:rsidRPr="005D4729">
        <w:t>subsection (</w:t>
      </w:r>
      <w:r w:rsidRPr="005D4729">
        <w:t>7) applies to the asset.</w:t>
      </w:r>
    </w:p>
    <w:p w:rsidR="00F9073D" w:rsidRPr="005D4729" w:rsidRDefault="00F9073D" w:rsidP="00F9073D">
      <w:pPr>
        <w:pStyle w:val="notetext"/>
      </w:pPr>
      <w:r w:rsidRPr="005D4729">
        <w:t>Note 2:</w:t>
      </w:r>
      <w:r w:rsidRPr="005D4729">
        <w:tab/>
        <w:t>The amount of the reduction is not re</w:t>
      </w:r>
      <w:r w:rsidR="00C7380F">
        <w:noBreakHyphen/>
      </w:r>
      <w:r w:rsidRPr="005D4729">
        <w:t>allocated among other assets.</w:t>
      </w:r>
    </w:p>
    <w:p w:rsidR="00F9073D" w:rsidRPr="005D4729" w:rsidRDefault="00F9073D" w:rsidP="00F9073D">
      <w:pPr>
        <w:pStyle w:val="subsection"/>
      </w:pPr>
      <w:r w:rsidRPr="005D4729">
        <w:tab/>
        <w:t>(9)</w:t>
      </w:r>
      <w:r w:rsidRPr="005D4729">
        <w:tab/>
        <w:t>Section</w:t>
      </w:r>
      <w:r w:rsidR="00FD3F14" w:rsidRPr="005D4729">
        <w:t> </w:t>
      </w:r>
      <w:r w:rsidRPr="005D4729">
        <w:t>705</w:t>
      </w:r>
      <w:r w:rsidR="00C7380F">
        <w:noBreakHyphen/>
      </w:r>
      <w:r w:rsidRPr="005D4729">
        <w:t xml:space="preserve">55 of the </w:t>
      </w:r>
      <w:r w:rsidRPr="005D4729">
        <w:rPr>
          <w:i/>
        </w:rPr>
        <w:t>Income Tax Assessment Act 1997</w:t>
      </w:r>
      <w:r w:rsidRPr="005D4729">
        <w:t xml:space="preserve"> has effect as if </w:t>
      </w:r>
      <w:r w:rsidR="00FD3F14" w:rsidRPr="005D4729">
        <w:t>subsection (</w:t>
      </w:r>
      <w:r w:rsidRPr="005D4729">
        <w:t>8) of this section were included in section</w:t>
      </w:r>
      <w:r w:rsidR="00FD3F14" w:rsidRPr="005D4729">
        <w:t> </w:t>
      </w:r>
      <w:r w:rsidRPr="005D4729">
        <w:t>705</w:t>
      </w:r>
      <w:r w:rsidR="00C7380F">
        <w:noBreakHyphen/>
      </w:r>
      <w:r w:rsidRPr="005D4729">
        <w:t>45 of that Act.</w:t>
      </w:r>
    </w:p>
    <w:p w:rsidR="00F9073D" w:rsidRPr="005D4729" w:rsidRDefault="00F9073D" w:rsidP="00F9073D">
      <w:pPr>
        <w:pStyle w:val="notetext"/>
      </w:pPr>
      <w:r w:rsidRPr="005D4729">
        <w:t>Note:</w:t>
      </w:r>
      <w:r w:rsidRPr="005D4729">
        <w:tab/>
        <w:t xml:space="preserve">This affects the order of reductions in the asset’s tax cost setting amount under </w:t>
      </w:r>
      <w:r w:rsidR="00FD3F14" w:rsidRPr="005D4729">
        <w:t>subsection (</w:t>
      </w:r>
      <w:r w:rsidRPr="005D4729">
        <w:t xml:space="preserve">8) of this section and </w:t>
      </w:r>
      <w:r w:rsidR="00A75289" w:rsidRPr="005D4729">
        <w:t>section</w:t>
      </w:r>
      <w:r w:rsidR="00FD3F14" w:rsidRPr="005D4729">
        <w:t> </w:t>
      </w:r>
      <w:r w:rsidR="00A75289" w:rsidRPr="005D4729">
        <w:t>705</w:t>
      </w:r>
      <w:r w:rsidR="00C7380F">
        <w:noBreakHyphen/>
      </w:r>
      <w:r w:rsidR="00A75289" w:rsidRPr="005D4729">
        <w:t>40</w:t>
      </w:r>
      <w:r w:rsidRPr="005D4729">
        <w:t xml:space="preserve"> of the </w:t>
      </w:r>
      <w:r w:rsidRPr="005D4729">
        <w:rPr>
          <w:i/>
        </w:rPr>
        <w:t>Income Tax Assessment Act 1997</w:t>
      </w:r>
      <w:r w:rsidRPr="005D4729">
        <w:t>.</w:t>
      </w:r>
    </w:p>
    <w:p w:rsidR="00F9073D" w:rsidRPr="005D4729" w:rsidRDefault="00F9073D" w:rsidP="00F9073D">
      <w:pPr>
        <w:pStyle w:val="ActHead5"/>
      </w:pPr>
      <w:bookmarkStart w:id="700" w:name="_Toc138776550"/>
      <w:r w:rsidRPr="00C7380F">
        <w:rPr>
          <w:rStyle w:val="CharSectno"/>
        </w:rPr>
        <w:t>705</w:t>
      </w:r>
      <w:r w:rsidR="00C7380F" w:rsidRPr="00C7380F">
        <w:rPr>
          <w:rStyle w:val="CharSectno"/>
        </w:rPr>
        <w:noBreakHyphen/>
      </w:r>
      <w:r w:rsidRPr="00C7380F">
        <w:rPr>
          <w:rStyle w:val="CharSectno"/>
        </w:rPr>
        <w:t>310</w:t>
      </w:r>
      <w:r w:rsidRPr="005D4729">
        <w:t xml:space="preserve">  Adjustable value of head company’s notional assets</w:t>
      </w:r>
      <w:bookmarkEnd w:id="700"/>
    </w:p>
    <w:p w:rsidR="00F9073D" w:rsidRPr="005D4729" w:rsidRDefault="00F9073D" w:rsidP="00F9073D">
      <w:pPr>
        <w:pStyle w:val="SubsectionHead"/>
      </w:pPr>
      <w:r w:rsidRPr="005D4729">
        <w:t>Application</w:t>
      </w:r>
    </w:p>
    <w:p w:rsidR="00F9073D" w:rsidRPr="005D4729" w:rsidRDefault="00F9073D" w:rsidP="00F9073D">
      <w:pPr>
        <w:pStyle w:val="subsection"/>
      </w:pPr>
      <w:r w:rsidRPr="005D4729">
        <w:tab/>
        <w:t>(1)</w:t>
      </w:r>
      <w:r w:rsidRPr="005D4729">
        <w:tab/>
        <w:t>If:</w:t>
      </w:r>
    </w:p>
    <w:p w:rsidR="00F9073D" w:rsidRPr="005D4729" w:rsidRDefault="00F9073D" w:rsidP="00F9073D">
      <w:pPr>
        <w:pStyle w:val="paragraph"/>
      </w:pPr>
      <w:r w:rsidRPr="005D4729">
        <w:lastRenderedPageBreak/>
        <w:tab/>
        <w:t>(a)</w:t>
      </w:r>
      <w:r w:rsidRPr="005D4729">
        <w:tab/>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40 or 40</w:t>
      </w:r>
      <w:r w:rsidR="00C7380F">
        <w:noBreakHyphen/>
      </w:r>
      <w:r w:rsidRPr="005D4729">
        <w:t>43 of this Act treats the head company of the consolidated group as holding a notional asset at the joining time because expenditure is taken under section</w:t>
      </w:r>
      <w:r w:rsidR="00FD3F14" w:rsidRPr="005D4729">
        <w:t> </w:t>
      </w:r>
      <w:r w:rsidRPr="005D4729">
        <w:t>701</w:t>
      </w:r>
      <w:r w:rsidR="00C7380F">
        <w:noBreakHyphen/>
      </w:r>
      <w:r w:rsidRPr="005D4729">
        <w:t xml:space="preserve">5 (Entry history rule) of the </w:t>
      </w:r>
      <w:r w:rsidRPr="005D4729">
        <w:rPr>
          <w:i/>
        </w:rPr>
        <w:t>Income Tax Assessment Act 1997</w:t>
      </w:r>
      <w:r w:rsidRPr="005D4729">
        <w:t xml:space="preserve"> to be expenditure of the head company; and</w:t>
      </w:r>
    </w:p>
    <w:p w:rsidR="00F9073D" w:rsidRPr="005D4729" w:rsidRDefault="00F9073D" w:rsidP="00F9073D">
      <w:pPr>
        <w:pStyle w:val="paragraph"/>
      </w:pPr>
      <w:r w:rsidRPr="005D4729">
        <w:tab/>
        <w:t>(b)</w:t>
      </w:r>
      <w:r w:rsidRPr="005D4729">
        <w:tab/>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40 or 40</w:t>
      </w:r>
      <w:r w:rsidR="00C7380F">
        <w:noBreakHyphen/>
      </w:r>
      <w:r w:rsidRPr="005D4729">
        <w:t>43 of this Act treated the joining entity as holding a notional asset just before the joining time because of the expenditure;</w:t>
      </w:r>
    </w:p>
    <w:p w:rsidR="00F9073D" w:rsidRPr="005D4729" w:rsidRDefault="00F9073D" w:rsidP="00F9073D">
      <w:pPr>
        <w:pStyle w:val="subsection2"/>
      </w:pPr>
      <w:r w:rsidRPr="005D4729">
        <w:t>this section affects the adjustable value of the head company’s notional asset.</w:t>
      </w:r>
    </w:p>
    <w:p w:rsidR="00F9073D" w:rsidRPr="005D4729" w:rsidRDefault="00F9073D" w:rsidP="00F9073D">
      <w:pPr>
        <w:pStyle w:val="SubsectionHead"/>
      </w:pPr>
      <w:r w:rsidRPr="005D4729">
        <w:t>Object</w:t>
      </w:r>
    </w:p>
    <w:p w:rsidR="00F9073D" w:rsidRPr="005D4729" w:rsidRDefault="00F9073D" w:rsidP="00F9073D">
      <w:pPr>
        <w:pStyle w:val="subsection"/>
      </w:pPr>
      <w:r w:rsidRPr="005D4729">
        <w:tab/>
        <w:t>(2)</w:t>
      </w:r>
      <w:r w:rsidRPr="005D4729">
        <w:tab/>
        <w:t>The object of this section is to ensure, by reducing the adjustable value of a notional asset of the head company, that the head company cannot get both:</w:t>
      </w:r>
    </w:p>
    <w:p w:rsidR="00F9073D" w:rsidRPr="005D4729" w:rsidRDefault="00F9073D" w:rsidP="00F9073D">
      <w:pPr>
        <w:pStyle w:val="paragraph"/>
      </w:pPr>
      <w:r w:rsidRPr="005D4729">
        <w:tab/>
        <w:t>(a)</w:t>
      </w:r>
      <w:r w:rsidRPr="005D4729">
        <w:tab/>
        <w:t>a deduction for the notional asset reflecting the amount of the expenditure relating to depreciating assets; and</w:t>
      </w:r>
    </w:p>
    <w:p w:rsidR="00F9073D" w:rsidRPr="005D4729" w:rsidRDefault="00F9073D" w:rsidP="00F9073D">
      <w:pPr>
        <w:pStyle w:val="paragraph"/>
      </w:pPr>
      <w:r w:rsidRPr="005D4729">
        <w:tab/>
        <w:t>(b)</w:t>
      </w:r>
      <w:r w:rsidRPr="005D4729">
        <w:tab/>
        <w:t>a deduction for that amount because of the decline in value of those depreciating assets.</w:t>
      </w:r>
    </w:p>
    <w:p w:rsidR="00F9073D" w:rsidRPr="005D4729" w:rsidRDefault="00F9073D" w:rsidP="00F9073D">
      <w:pPr>
        <w:pStyle w:val="SubsectionHead"/>
      </w:pPr>
      <w:r w:rsidRPr="005D4729">
        <w:t>Reduction at joining time for expenditure on depreciating assets</w:t>
      </w:r>
    </w:p>
    <w:p w:rsidR="00F9073D" w:rsidRPr="005D4729" w:rsidRDefault="00F9073D" w:rsidP="00F9073D">
      <w:pPr>
        <w:pStyle w:val="subsection"/>
      </w:pPr>
      <w:r w:rsidRPr="005D4729">
        <w:tab/>
        <w:t>(3)</w:t>
      </w:r>
      <w:r w:rsidRPr="005D4729">
        <w:tab/>
        <w:t>The opening adjustable value of the head company’s notional asset for the income year that includes the joining time is so much of the adjustable value of the joining entity’s notional asset just before the joining time as does not reasonably relate to any depreciating asset.</w:t>
      </w:r>
    </w:p>
    <w:p w:rsidR="00F9073D" w:rsidRPr="005D4729" w:rsidRDefault="00F9073D" w:rsidP="00F9073D">
      <w:pPr>
        <w:pStyle w:val="notetext"/>
      </w:pPr>
      <w:r w:rsidRPr="005D4729">
        <w:t>Note:</w:t>
      </w:r>
      <w:r w:rsidRPr="005D4729">
        <w:tab/>
        <w:t>This offsets the increases in adjustable value of the head company’s depreciating assets under subsection</w:t>
      </w:r>
      <w:r w:rsidR="00FD3F14" w:rsidRPr="005D4729">
        <w:t> </w:t>
      </w:r>
      <w:r w:rsidRPr="005D4729">
        <w:t>705</w:t>
      </w:r>
      <w:r w:rsidR="00C7380F">
        <w:noBreakHyphen/>
      </w:r>
      <w:r w:rsidRPr="005D4729">
        <w:t>305(3).</w:t>
      </w:r>
    </w:p>
    <w:p w:rsidR="00F9073D" w:rsidRPr="005D4729" w:rsidRDefault="00F9073D" w:rsidP="00163128">
      <w:pPr>
        <w:pStyle w:val="ActHead3"/>
        <w:pageBreakBefore/>
      </w:pPr>
      <w:bookmarkStart w:id="701" w:name="_Toc138776551"/>
      <w:r w:rsidRPr="00C7380F">
        <w:rPr>
          <w:rStyle w:val="CharDivNo"/>
        </w:rPr>
        <w:lastRenderedPageBreak/>
        <w:t>Division</w:t>
      </w:r>
      <w:r w:rsidR="00FD3F14" w:rsidRPr="00C7380F">
        <w:rPr>
          <w:rStyle w:val="CharDivNo"/>
        </w:rPr>
        <w:t> </w:t>
      </w:r>
      <w:r w:rsidRPr="00C7380F">
        <w:rPr>
          <w:rStyle w:val="CharDivNo"/>
        </w:rPr>
        <w:t>707</w:t>
      </w:r>
      <w:r w:rsidRPr="005D4729">
        <w:t>—</w:t>
      </w:r>
      <w:r w:rsidRPr="00C7380F">
        <w:rPr>
          <w:rStyle w:val="CharDivText"/>
        </w:rPr>
        <w:t>Losses for head companies when entities become members etc.</w:t>
      </w:r>
      <w:bookmarkEnd w:id="701"/>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707</w:t>
      </w:r>
      <w:r w:rsidR="00C7380F">
        <w:noBreakHyphen/>
      </w:r>
      <w:r w:rsidRPr="005D4729">
        <w:t>A</w:t>
      </w:r>
      <w:r w:rsidRPr="005D4729">
        <w:tab/>
      </w:r>
      <w:r w:rsidR="0091536A" w:rsidRPr="005D4729">
        <w:t>Transfer of losses to head company</w:t>
      </w:r>
    </w:p>
    <w:p w:rsidR="00F9073D" w:rsidRPr="005D4729" w:rsidRDefault="00F9073D" w:rsidP="00F9073D">
      <w:pPr>
        <w:pStyle w:val="TofSectsSubdiv"/>
      </w:pPr>
      <w:r w:rsidRPr="005D4729">
        <w:t>707</w:t>
      </w:r>
      <w:r w:rsidR="00C7380F">
        <w:noBreakHyphen/>
      </w:r>
      <w:r w:rsidRPr="005D4729">
        <w:t>C</w:t>
      </w:r>
      <w:r w:rsidRPr="005D4729">
        <w:tab/>
        <w:t>Amount of transferred losses that can be utilised</w:t>
      </w:r>
    </w:p>
    <w:p w:rsidR="00F9073D" w:rsidRPr="005D4729" w:rsidRDefault="00F9073D" w:rsidP="00F9073D">
      <w:pPr>
        <w:pStyle w:val="TofSectsSubdiv"/>
      </w:pPr>
      <w:r w:rsidRPr="005D4729">
        <w:t>707</w:t>
      </w:r>
      <w:r w:rsidR="00C7380F">
        <w:noBreakHyphen/>
      </w:r>
      <w:r w:rsidRPr="005D4729">
        <w:t>D</w:t>
      </w:r>
      <w:r w:rsidRPr="005D4729">
        <w:tab/>
        <w:t>Special rules about losses</w:t>
      </w:r>
    </w:p>
    <w:p w:rsidR="0042619B" w:rsidRPr="005D4729" w:rsidRDefault="0042619B" w:rsidP="0042619B">
      <w:pPr>
        <w:pStyle w:val="ActHead4"/>
      </w:pPr>
      <w:bookmarkStart w:id="702" w:name="_Toc138776552"/>
      <w:r w:rsidRPr="00C7380F">
        <w:rPr>
          <w:rStyle w:val="CharSubdNo"/>
        </w:rPr>
        <w:t>Subdivision</w:t>
      </w:r>
      <w:r w:rsidR="00FD3F14" w:rsidRPr="00C7380F">
        <w:rPr>
          <w:rStyle w:val="CharSubdNo"/>
        </w:rPr>
        <w:t> </w:t>
      </w:r>
      <w:r w:rsidRPr="00C7380F">
        <w:rPr>
          <w:rStyle w:val="CharSubdNo"/>
        </w:rPr>
        <w:t>707</w:t>
      </w:r>
      <w:r w:rsidR="00C7380F" w:rsidRPr="00C7380F">
        <w:rPr>
          <w:rStyle w:val="CharSubdNo"/>
        </w:rPr>
        <w:noBreakHyphen/>
      </w:r>
      <w:r w:rsidRPr="00C7380F">
        <w:rPr>
          <w:rStyle w:val="CharSubdNo"/>
        </w:rPr>
        <w:t>A</w:t>
      </w:r>
      <w:r w:rsidRPr="005D4729">
        <w:t>—</w:t>
      </w:r>
      <w:r w:rsidRPr="00C7380F">
        <w:rPr>
          <w:rStyle w:val="CharSubdText"/>
        </w:rPr>
        <w:t>Transfer of losses to head company</w:t>
      </w:r>
      <w:bookmarkEnd w:id="702"/>
    </w:p>
    <w:p w:rsidR="00333CEC" w:rsidRPr="005D4729" w:rsidRDefault="00333CEC" w:rsidP="00333CEC">
      <w:pPr>
        <w:pStyle w:val="TofSectsHeading"/>
      </w:pPr>
      <w:r w:rsidRPr="005D4729">
        <w:t>Table of sections</w:t>
      </w:r>
    </w:p>
    <w:p w:rsidR="00333CEC" w:rsidRPr="005D4729" w:rsidRDefault="00333CEC" w:rsidP="00333CEC">
      <w:pPr>
        <w:pStyle w:val="TofSectsSection"/>
      </w:pPr>
      <w:r w:rsidRPr="005D4729">
        <w:t>707</w:t>
      </w:r>
      <w:r w:rsidR="00C7380F">
        <w:noBreakHyphen/>
      </w:r>
      <w:r w:rsidRPr="005D4729">
        <w:t>145</w:t>
      </w:r>
      <w:r w:rsidRPr="005D4729">
        <w:tab/>
        <w:t>Certain choices to cancel the transfer of a loss may be revoked</w:t>
      </w:r>
    </w:p>
    <w:p w:rsidR="00F9073D" w:rsidRPr="005D4729" w:rsidRDefault="00F9073D" w:rsidP="00F9073D">
      <w:pPr>
        <w:pStyle w:val="ActHead5"/>
      </w:pPr>
      <w:bookmarkStart w:id="703" w:name="_Toc138776553"/>
      <w:r w:rsidRPr="00C7380F">
        <w:rPr>
          <w:rStyle w:val="CharSectno"/>
        </w:rPr>
        <w:t>707</w:t>
      </w:r>
      <w:r w:rsidR="00C7380F" w:rsidRPr="00C7380F">
        <w:rPr>
          <w:rStyle w:val="CharSectno"/>
        </w:rPr>
        <w:noBreakHyphen/>
      </w:r>
      <w:r w:rsidRPr="00C7380F">
        <w:rPr>
          <w:rStyle w:val="CharSectno"/>
        </w:rPr>
        <w:t>145</w:t>
      </w:r>
      <w:r w:rsidRPr="005D4729">
        <w:t xml:space="preserve">  Certain choices to cancel the transfer of a loss may be revoked</w:t>
      </w:r>
      <w:bookmarkEnd w:id="703"/>
    </w:p>
    <w:p w:rsidR="00F9073D" w:rsidRPr="005D4729" w:rsidRDefault="00F9073D" w:rsidP="002B75AC">
      <w:pPr>
        <w:pStyle w:val="subsection"/>
      </w:pPr>
      <w:r w:rsidRPr="005D4729">
        <w:tab/>
      </w:r>
      <w:r w:rsidRPr="005D4729">
        <w:tab/>
        <w:t>Subsection</w:t>
      </w:r>
      <w:r w:rsidR="00FD3F14" w:rsidRPr="005D4729">
        <w:t> </w:t>
      </w:r>
      <w:r w:rsidRPr="005D4729">
        <w:t>707</w:t>
      </w:r>
      <w:r w:rsidR="00C7380F">
        <w:noBreakHyphen/>
      </w:r>
      <w:r w:rsidRPr="005D4729">
        <w:t xml:space="preserve">145(3) of the </w:t>
      </w:r>
      <w:r w:rsidRPr="005D4729">
        <w:rPr>
          <w:i/>
        </w:rPr>
        <w:t>Income Tax Assessment Act 1997</w:t>
      </w:r>
      <w:r w:rsidRPr="005D4729">
        <w:t xml:space="preserve"> does not apply if:</w:t>
      </w:r>
    </w:p>
    <w:p w:rsidR="00F9073D" w:rsidRPr="005D4729" w:rsidRDefault="00F9073D" w:rsidP="00F9073D">
      <w:pPr>
        <w:pStyle w:val="paragraph"/>
      </w:pPr>
      <w:r w:rsidRPr="005D4729">
        <w:tab/>
        <w:t>(a)</w:t>
      </w:r>
      <w:r w:rsidRPr="005D4729">
        <w:tab/>
        <w:t xml:space="preserve">the revocation of the choice mentioned in that subsection takes place before </w:t>
      </w:r>
      <w:r w:rsidR="00EB3B5E">
        <w:t>1 January</w:t>
      </w:r>
      <w:r w:rsidRPr="005D4729">
        <w:t xml:space="preserve"> </w:t>
      </w:r>
      <w:r w:rsidR="00075349" w:rsidRPr="005D4729">
        <w:t>2006</w:t>
      </w:r>
      <w:r w:rsidRPr="005D4729">
        <w:t>; and</w:t>
      </w:r>
    </w:p>
    <w:p w:rsidR="00F9073D" w:rsidRPr="005D4729" w:rsidRDefault="00F9073D" w:rsidP="00F9073D">
      <w:pPr>
        <w:pStyle w:val="paragraph"/>
      </w:pPr>
      <w:r w:rsidRPr="005D4729">
        <w:tab/>
        <w:t>(b)</w:t>
      </w:r>
      <w:r w:rsidRPr="005D4729">
        <w:tab/>
        <w:t>each entity in relation to which the following conditions are satisfied has agreed to the revocation:</w:t>
      </w:r>
    </w:p>
    <w:p w:rsidR="00F9073D" w:rsidRPr="005D4729" w:rsidRDefault="00F9073D" w:rsidP="00F9073D">
      <w:pPr>
        <w:pStyle w:val="paragraphsub"/>
      </w:pPr>
      <w:r w:rsidRPr="005D4729">
        <w:tab/>
        <w:t>(i)</w:t>
      </w:r>
      <w:r w:rsidRPr="005D4729">
        <w:tab/>
        <w:t xml:space="preserve">the entity (the </w:t>
      </w:r>
      <w:r w:rsidRPr="005D4729">
        <w:rPr>
          <w:b/>
          <w:i/>
        </w:rPr>
        <w:t>leaving entity</w:t>
      </w:r>
      <w:r w:rsidRPr="005D4729">
        <w:t>) ceased to be a subsidiary member of the group before the revocation took place;</w:t>
      </w:r>
    </w:p>
    <w:p w:rsidR="00F9073D" w:rsidRPr="005D4729" w:rsidRDefault="00F9073D" w:rsidP="00F9073D">
      <w:pPr>
        <w:pStyle w:val="paragraphsub"/>
      </w:pPr>
      <w:r w:rsidRPr="005D4729">
        <w:tab/>
        <w:t>(ii)</w:t>
      </w:r>
      <w:r w:rsidRPr="005D4729">
        <w:tab/>
        <w:t>an asset became that of the leaving entity because section</w:t>
      </w:r>
      <w:r w:rsidR="00FD3F14" w:rsidRPr="005D4729">
        <w:t> </w:t>
      </w:r>
      <w:r w:rsidRPr="005D4729">
        <w:t>701</w:t>
      </w:r>
      <w:r w:rsidR="00C7380F">
        <w:noBreakHyphen/>
      </w:r>
      <w:r w:rsidRPr="005D4729">
        <w:t xml:space="preserve">1 (the single entity rule) of the </w:t>
      </w:r>
      <w:r w:rsidRPr="005D4729">
        <w:rPr>
          <w:i/>
        </w:rPr>
        <w:t>Income Tax Assessment Act 1997</w:t>
      </w:r>
      <w:r w:rsidRPr="005D4729">
        <w:t xml:space="preserve"> ceased to apply when the leaving entity ceased to be a subsidiary member;</w:t>
      </w:r>
    </w:p>
    <w:p w:rsidR="00F9073D" w:rsidRPr="005D4729" w:rsidRDefault="00F9073D" w:rsidP="00F9073D">
      <w:pPr>
        <w:pStyle w:val="paragraphsub"/>
      </w:pPr>
      <w:r w:rsidRPr="005D4729">
        <w:tab/>
        <w:t>(iii)</w:t>
      </w:r>
      <w:r w:rsidRPr="005D4729">
        <w:tab/>
        <w:t>the asset had become that of the head company because that section applied when the joining entity to which Subdivision</w:t>
      </w:r>
      <w:r w:rsidR="00FD3F14" w:rsidRPr="005D4729">
        <w:t> </w:t>
      </w:r>
      <w:r w:rsidRPr="005D4729">
        <w:t>707</w:t>
      </w:r>
      <w:r w:rsidR="00C7380F">
        <w:noBreakHyphen/>
      </w:r>
      <w:r w:rsidRPr="005D4729">
        <w:t>A of that Act applies (whether or not the same entity as the leaving entity) became a subsidiary member.</w:t>
      </w:r>
    </w:p>
    <w:p w:rsidR="00F9073D" w:rsidRPr="005D4729" w:rsidRDefault="00F9073D" w:rsidP="00B3122F">
      <w:pPr>
        <w:pStyle w:val="ActHead4"/>
      </w:pPr>
      <w:bookmarkStart w:id="704" w:name="_Toc138776554"/>
      <w:r w:rsidRPr="00C7380F">
        <w:rPr>
          <w:rStyle w:val="CharSubdNo"/>
        </w:rPr>
        <w:lastRenderedPageBreak/>
        <w:t>Subdivision</w:t>
      </w:r>
      <w:r w:rsidR="00FD3F14" w:rsidRPr="00C7380F">
        <w:rPr>
          <w:rStyle w:val="CharSubdNo"/>
        </w:rPr>
        <w:t> </w:t>
      </w:r>
      <w:r w:rsidRPr="00C7380F">
        <w:rPr>
          <w:rStyle w:val="CharSubdNo"/>
        </w:rPr>
        <w:t>707</w:t>
      </w:r>
      <w:r w:rsidR="00C7380F" w:rsidRPr="00C7380F">
        <w:rPr>
          <w:rStyle w:val="CharSubdNo"/>
        </w:rPr>
        <w:noBreakHyphen/>
      </w:r>
      <w:r w:rsidRPr="00C7380F">
        <w:rPr>
          <w:rStyle w:val="CharSubdNo"/>
        </w:rPr>
        <w:t>C</w:t>
      </w:r>
      <w:r w:rsidRPr="005D4729">
        <w:t>—</w:t>
      </w:r>
      <w:r w:rsidRPr="00C7380F">
        <w:rPr>
          <w:rStyle w:val="CharSubdText"/>
        </w:rPr>
        <w:t>Amount of transferred losses that can be utilised</w:t>
      </w:r>
      <w:bookmarkEnd w:id="704"/>
    </w:p>
    <w:p w:rsidR="00F9073D" w:rsidRPr="005D4729" w:rsidRDefault="00F9073D" w:rsidP="00B3122F">
      <w:pPr>
        <w:pStyle w:val="TofSectsHeading"/>
        <w:keepNext/>
        <w:keepLines/>
      </w:pPr>
      <w:r w:rsidRPr="005D4729">
        <w:t>Table of sections</w:t>
      </w:r>
    </w:p>
    <w:p w:rsidR="00F9073D" w:rsidRPr="005D4729" w:rsidRDefault="00F9073D" w:rsidP="00B3122F">
      <w:pPr>
        <w:pStyle w:val="TofSectsSection"/>
        <w:keepNext/>
      </w:pPr>
      <w:r w:rsidRPr="005D4729">
        <w:t>707</w:t>
      </w:r>
      <w:r w:rsidR="00C7380F">
        <w:noBreakHyphen/>
      </w:r>
      <w:r w:rsidRPr="005D4729">
        <w:t>325</w:t>
      </w:r>
      <w:r w:rsidRPr="005D4729">
        <w:tab/>
        <w:t>Increasing the available fraction for a bundle of losses by increasing the real loss</w:t>
      </w:r>
      <w:r w:rsidR="00C7380F">
        <w:noBreakHyphen/>
      </w:r>
      <w:r w:rsidRPr="005D4729">
        <w:t>maker’s modified market value</w:t>
      </w:r>
    </w:p>
    <w:p w:rsidR="00F9073D" w:rsidRPr="005D4729" w:rsidRDefault="00F9073D" w:rsidP="00F9073D">
      <w:pPr>
        <w:pStyle w:val="TofSectsSection"/>
      </w:pPr>
      <w:r w:rsidRPr="005D4729">
        <w:t>707</w:t>
      </w:r>
      <w:r w:rsidR="00C7380F">
        <w:noBreakHyphen/>
      </w:r>
      <w:r w:rsidRPr="005D4729">
        <w:t>326</w:t>
      </w:r>
      <w:r w:rsidRPr="005D4729">
        <w:tab/>
        <w:t>Events involving only value donor and real loss</w:t>
      </w:r>
      <w:r w:rsidR="00C7380F">
        <w:noBreakHyphen/>
      </w:r>
      <w:r w:rsidRPr="005D4729">
        <w:t>maker not covered by rule against inflation of modified market value</w:t>
      </w:r>
    </w:p>
    <w:p w:rsidR="00F9073D" w:rsidRPr="005D4729" w:rsidRDefault="00F9073D" w:rsidP="00F9073D">
      <w:pPr>
        <w:pStyle w:val="TofSectsSection"/>
      </w:pPr>
      <w:r w:rsidRPr="005D4729">
        <w:t>707</w:t>
      </w:r>
      <w:r w:rsidR="00C7380F">
        <w:noBreakHyphen/>
      </w:r>
      <w:r w:rsidRPr="005D4729">
        <w:t>327</w:t>
      </w:r>
      <w:r w:rsidRPr="005D4729">
        <w:tab/>
        <w:t>Choosing available fraction to apply to value donor’s loss</w:t>
      </w:r>
    </w:p>
    <w:p w:rsidR="00F9073D" w:rsidRPr="005D4729" w:rsidRDefault="00F9073D" w:rsidP="00F9073D">
      <w:pPr>
        <w:pStyle w:val="TofSectsSection"/>
      </w:pPr>
      <w:r w:rsidRPr="005D4729">
        <w:t>707</w:t>
      </w:r>
      <w:r w:rsidR="00C7380F">
        <w:noBreakHyphen/>
      </w:r>
      <w:r w:rsidRPr="005D4729">
        <w:t>328</w:t>
      </w:r>
      <w:r w:rsidRPr="005D4729">
        <w:tab/>
        <w:t xml:space="preserve">Income year and conditions for possible transfer under </w:t>
      </w:r>
      <w:r w:rsidR="001E5ACC" w:rsidRPr="005D4729">
        <w:t>Division 1</w:t>
      </w:r>
      <w:r w:rsidRPr="005D4729">
        <w:t xml:space="preserve">70 of the </w:t>
      </w:r>
      <w:r w:rsidRPr="005D4729">
        <w:rPr>
          <w:i/>
        </w:rPr>
        <w:t>Income Tax Assessment Act 1997</w:t>
      </w:r>
    </w:p>
    <w:p w:rsidR="00F9073D" w:rsidRPr="005D4729" w:rsidRDefault="00F9073D" w:rsidP="00F9073D">
      <w:pPr>
        <w:pStyle w:val="TofSectsSection"/>
      </w:pPr>
      <w:r w:rsidRPr="005D4729">
        <w:t>707</w:t>
      </w:r>
      <w:r w:rsidR="00C7380F">
        <w:noBreakHyphen/>
      </w:r>
      <w:r w:rsidRPr="005D4729">
        <w:t>328A</w:t>
      </w:r>
      <w:r w:rsidRPr="005D4729">
        <w:tab/>
        <w:t>Some events involving only group members not covered by rule against inflation of modified market value</w:t>
      </w:r>
    </w:p>
    <w:p w:rsidR="00F9073D" w:rsidRPr="005D4729" w:rsidRDefault="00F9073D" w:rsidP="00F9073D">
      <w:pPr>
        <w:pStyle w:val="TofSectsSection"/>
      </w:pPr>
      <w:r w:rsidRPr="005D4729">
        <w:t>707</w:t>
      </w:r>
      <w:r w:rsidR="00C7380F">
        <w:noBreakHyphen/>
      </w:r>
      <w:r w:rsidRPr="005D4729">
        <w:t>329</w:t>
      </w:r>
      <w:r w:rsidRPr="005D4729">
        <w:tab/>
        <w:t xml:space="preserve">Modified market value at a time before </w:t>
      </w:r>
      <w:r w:rsidR="00743152" w:rsidRPr="005D4729">
        <w:t>8 December</w:t>
      </w:r>
      <w:r w:rsidRPr="005D4729">
        <w:t xml:space="preserve"> 2004</w:t>
      </w:r>
    </w:p>
    <w:p w:rsidR="00F9073D" w:rsidRPr="005D4729" w:rsidRDefault="00F9073D" w:rsidP="00F9073D">
      <w:pPr>
        <w:pStyle w:val="TofSectsSection"/>
      </w:pPr>
      <w:r w:rsidRPr="005D4729">
        <w:t>707</w:t>
      </w:r>
      <w:r w:rsidR="00C7380F">
        <w:noBreakHyphen/>
      </w:r>
      <w:r w:rsidRPr="005D4729">
        <w:t>350</w:t>
      </w:r>
      <w:r w:rsidRPr="005D4729">
        <w:tab/>
        <w:t>Alternative loss utilisation regime to Subdivision</w:t>
      </w:r>
      <w:r w:rsidR="00FD3F14" w:rsidRPr="005D4729">
        <w:t> </w:t>
      </w:r>
      <w:r w:rsidRPr="005D4729">
        <w:t>707</w:t>
      </w:r>
      <w:r w:rsidR="00C7380F">
        <w:noBreakHyphen/>
      </w:r>
      <w:r w:rsidRPr="005D4729">
        <w:t xml:space="preserve">C of the </w:t>
      </w:r>
      <w:r w:rsidRPr="005D4729">
        <w:rPr>
          <w:i/>
        </w:rPr>
        <w:t>Income Tax Assessment Act 1997</w:t>
      </w:r>
    </w:p>
    <w:p w:rsidR="00F9073D" w:rsidRPr="005D4729" w:rsidRDefault="00F9073D" w:rsidP="00F9073D">
      <w:pPr>
        <w:pStyle w:val="TofSectsSection"/>
      </w:pPr>
      <w:r w:rsidRPr="005D4729">
        <w:t>707</w:t>
      </w:r>
      <w:r w:rsidR="00C7380F">
        <w:noBreakHyphen/>
      </w:r>
      <w:r w:rsidRPr="005D4729">
        <w:t>355</w:t>
      </w:r>
      <w:r w:rsidRPr="005D4729">
        <w:tab/>
        <w:t>Ignore certain losses in working out when a choice can be made under this Subdivision</w:t>
      </w:r>
    </w:p>
    <w:p w:rsidR="00F9073D" w:rsidRPr="005D4729" w:rsidRDefault="00F9073D" w:rsidP="00F9073D">
      <w:pPr>
        <w:pStyle w:val="ActHead5"/>
      </w:pPr>
      <w:bookmarkStart w:id="705" w:name="_Toc138776555"/>
      <w:r w:rsidRPr="00C7380F">
        <w:rPr>
          <w:rStyle w:val="CharSectno"/>
        </w:rPr>
        <w:t>707</w:t>
      </w:r>
      <w:r w:rsidR="00C7380F" w:rsidRPr="00C7380F">
        <w:rPr>
          <w:rStyle w:val="CharSectno"/>
        </w:rPr>
        <w:noBreakHyphen/>
      </w:r>
      <w:r w:rsidRPr="00C7380F">
        <w:rPr>
          <w:rStyle w:val="CharSectno"/>
        </w:rPr>
        <w:t>325</w:t>
      </w:r>
      <w:r w:rsidRPr="005D4729">
        <w:t xml:space="preserve">  Increasing the available fraction for a bundle of losses by increasing the real loss</w:t>
      </w:r>
      <w:r w:rsidR="00C7380F">
        <w:noBreakHyphen/>
      </w:r>
      <w:r w:rsidRPr="005D4729">
        <w:t>maker’s modified market value</w:t>
      </w:r>
      <w:bookmarkEnd w:id="705"/>
    </w:p>
    <w:p w:rsidR="00F9073D" w:rsidRPr="005D4729" w:rsidRDefault="00F9073D" w:rsidP="00F9073D">
      <w:pPr>
        <w:pStyle w:val="SubsectionHead"/>
      </w:pPr>
      <w:r w:rsidRPr="005D4729">
        <w:t>Conditions for increasing real loss</w:t>
      </w:r>
      <w:r w:rsidR="00C7380F">
        <w:noBreakHyphen/>
      </w:r>
      <w:r w:rsidRPr="005D4729">
        <w:t>maker’s modified market value</w:t>
      </w:r>
    </w:p>
    <w:p w:rsidR="00F9073D" w:rsidRPr="005D4729" w:rsidRDefault="00F9073D" w:rsidP="002B75AC">
      <w:pPr>
        <w:pStyle w:val="subsection"/>
      </w:pPr>
      <w:r w:rsidRPr="005D4729">
        <w:tab/>
        <w:t>(1)</w:t>
      </w:r>
      <w:r w:rsidRPr="005D4729">
        <w:tab/>
        <w:t>This section affects the working out of the available fraction for a bundle of losses under subsection</w:t>
      </w:r>
      <w:r w:rsidR="00FD3F14" w:rsidRPr="005D4729">
        <w:t> </w:t>
      </w:r>
      <w:r w:rsidRPr="005D4729">
        <w:t>707</w:t>
      </w:r>
      <w:r w:rsidR="00C7380F">
        <w:noBreakHyphen/>
      </w:r>
      <w:r w:rsidRPr="005D4729">
        <w:t xml:space="preserve">320(1) of the </w:t>
      </w:r>
      <w:r w:rsidRPr="005D4729">
        <w:rPr>
          <w:i/>
        </w:rPr>
        <w:t>Income Tax Assessment Act 1997</w:t>
      </w:r>
      <w:r w:rsidRPr="005D4729">
        <w:t xml:space="preserve"> if:</w:t>
      </w:r>
    </w:p>
    <w:p w:rsidR="00F9073D" w:rsidRPr="005D4729" w:rsidRDefault="00F9073D" w:rsidP="00F9073D">
      <w:pPr>
        <w:pStyle w:val="paragraph"/>
      </w:pPr>
      <w:r w:rsidRPr="005D4729">
        <w:tab/>
        <w:t>(a)</w:t>
      </w:r>
      <w:r w:rsidRPr="005D4729">
        <w:tab/>
        <w:t xml:space="preserve">the transferee mentioned in that subsection chooses under </w:t>
      </w:r>
      <w:r w:rsidR="00FD3F14" w:rsidRPr="005D4729">
        <w:t>subsection (</w:t>
      </w:r>
      <w:r w:rsidRPr="005D4729">
        <w:t xml:space="preserve">5) of this section to work out the available fraction using a percentage of the modified market value of a company (the </w:t>
      </w:r>
      <w:r w:rsidRPr="005D4729">
        <w:rPr>
          <w:b/>
          <w:i/>
        </w:rPr>
        <w:t>value donor</w:t>
      </w:r>
      <w:r w:rsidRPr="005D4729">
        <w:t>) other than the real loss</w:t>
      </w:r>
      <w:r w:rsidR="00C7380F">
        <w:noBreakHyphen/>
      </w:r>
      <w:r w:rsidRPr="005D4729">
        <w:t>maker mentioned in subsection</w:t>
      </w:r>
      <w:r w:rsidR="00FD3F14" w:rsidRPr="005D4729">
        <w:t> </w:t>
      </w:r>
      <w:r w:rsidRPr="005D4729">
        <w:t>707</w:t>
      </w:r>
      <w:r w:rsidR="00C7380F">
        <w:noBreakHyphen/>
      </w:r>
      <w:r w:rsidRPr="005D4729">
        <w:t>315(1) of that Act for the bundle; and</w:t>
      </w:r>
    </w:p>
    <w:p w:rsidR="00F9073D" w:rsidRPr="005D4729" w:rsidRDefault="00F9073D" w:rsidP="00F9073D">
      <w:pPr>
        <w:pStyle w:val="paragraph"/>
      </w:pPr>
      <w:r w:rsidRPr="005D4729">
        <w:tab/>
        <w:t>(b)</w:t>
      </w:r>
      <w:r w:rsidRPr="005D4729">
        <w:tab/>
        <w:t>both the real loss</w:t>
      </w:r>
      <w:r w:rsidR="00C7380F">
        <w:noBreakHyphen/>
      </w:r>
      <w:r w:rsidRPr="005D4729">
        <w:t>maker and the value donor became members of the group mentioned in subsection</w:t>
      </w:r>
      <w:r w:rsidR="00FD3F14" w:rsidRPr="005D4729">
        <w:t> </w:t>
      </w:r>
      <w:r w:rsidRPr="005D4729">
        <w:t>707</w:t>
      </w:r>
      <w:r w:rsidR="00C7380F">
        <w:noBreakHyphen/>
      </w:r>
      <w:r w:rsidRPr="005D4729">
        <w:t xml:space="preserve">315(1) of that Act in connection with the bundle at the time (which is the initial transfer time mentioned in that subsection in </w:t>
      </w:r>
      <w:r w:rsidRPr="005D4729">
        <w:lastRenderedPageBreak/>
        <w:t>connection with the bundle) the group became a consolidated group; and</w:t>
      </w:r>
    </w:p>
    <w:p w:rsidR="00F9073D" w:rsidRPr="005D4729" w:rsidRDefault="00F9073D" w:rsidP="00F9073D">
      <w:pPr>
        <w:pStyle w:val="paragraph"/>
      </w:pPr>
      <w:r w:rsidRPr="005D4729">
        <w:tab/>
        <w:t>(c)</w:t>
      </w:r>
      <w:r w:rsidRPr="005D4729">
        <w:tab/>
        <w:t xml:space="preserve">the initial transfer time is before </w:t>
      </w:r>
      <w:r w:rsidR="00EB3B5E">
        <w:t>1 July</w:t>
      </w:r>
      <w:r w:rsidRPr="005D4729">
        <w:t xml:space="preserve"> 2004; and</w:t>
      </w:r>
    </w:p>
    <w:p w:rsidR="00F9073D" w:rsidRPr="005D4729" w:rsidRDefault="00F9073D" w:rsidP="00F9073D">
      <w:pPr>
        <w:pStyle w:val="paragraph"/>
      </w:pPr>
      <w:r w:rsidRPr="005D4729">
        <w:tab/>
        <w:t>(ca)</w:t>
      </w:r>
      <w:r w:rsidRPr="005D4729">
        <w:tab/>
        <w:t>neither the real loss</w:t>
      </w:r>
      <w:r w:rsidR="00C7380F">
        <w:noBreakHyphen/>
      </w:r>
      <w:r w:rsidRPr="005D4729">
        <w:t>maker nor the value donor has been, at any time before the initial transfer time, a transitional foreign loss maker prevented by subsection</w:t>
      </w:r>
      <w:r w:rsidR="00FD3F14" w:rsidRPr="005D4729">
        <w:t> </w:t>
      </w:r>
      <w:r w:rsidRPr="005D4729">
        <w:t>701D</w:t>
      </w:r>
      <w:r w:rsidR="00C7380F">
        <w:noBreakHyphen/>
      </w:r>
      <w:r w:rsidRPr="005D4729">
        <w:t xml:space="preserve">10(1) </w:t>
      </w:r>
      <w:r w:rsidRPr="005D4729">
        <w:rPr>
          <w:color w:val="000000"/>
        </w:rPr>
        <w:t>from being a subsidiary member of a consolidated group</w:t>
      </w:r>
      <w:r w:rsidRPr="005D4729">
        <w:t>; and</w:t>
      </w:r>
    </w:p>
    <w:p w:rsidR="00F9073D" w:rsidRPr="005D4729" w:rsidRDefault="00F9073D" w:rsidP="00F9073D">
      <w:pPr>
        <w:pStyle w:val="paragraph"/>
      </w:pPr>
      <w:r w:rsidRPr="005D4729">
        <w:tab/>
        <w:t>(d)</w:t>
      </w:r>
      <w:r w:rsidRPr="005D4729">
        <w:tab/>
        <w:t xml:space="preserve">the bundle includes a loss that is </w:t>
      </w:r>
      <w:r w:rsidRPr="005D4729">
        <w:rPr>
          <w:i/>
        </w:rPr>
        <w:t>not</w:t>
      </w:r>
      <w:r w:rsidRPr="005D4729">
        <w:t>:</w:t>
      </w:r>
    </w:p>
    <w:p w:rsidR="00F9073D" w:rsidRPr="005D4729" w:rsidRDefault="00F9073D" w:rsidP="00F9073D">
      <w:pPr>
        <w:pStyle w:val="paragraphsub"/>
      </w:pPr>
      <w:r w:rsidRPr="005D4729">
        <w:tab/>
        <w:t>(i)</w:t>
      </w:r>
      <w:r w:rsidRPr="005D4729">
        <w:tab/>
        <w:t xml:space="preserve">an overall foreign loss (as defined in </w:t>
      </w:r>
      <w:r w:rsidR="0028489C" w:rsidRPr="005D4729">
        <w:t xml:space="preserve">former </w:t>
      </w:r>
      <w:r w:rsidR="00EB3B5E">
        <w:t>section 1</w:t>
      </w:r>
      <w:r w:rsidRPr="005D4729">
        <w:t xml:space="preserve">60AFD of the </w:t>
      </w:r>
      <w:r w:rsidRPr="005D4729">
        <w:rPr>
          <w:i/>
        </w:rPr>
        <w:t>Income Tax Assessment Act 1936</w:t>
      </w:r>
      <w:r w:rsidRPr="005D4729">
        <w:t>); or</w:t>
      </w:r>
    </w:p>
    <w:p w:rsidR="00F9073D" w:rsidRPr="005D4729" w:rsidRDefault="00F9073D" w:rsidP="00F9073D">
      <w:pPr>
        <w:pStyle w:val="paragraphsub"/>
      </w:pPr>
      <w:r w:rsidRPr="005D4729">
        <w:tab/>
        <w:t>(ii)</w:t>
      </w:r>
      <w:r w:rsidRPr="005D4729">
        <w:tab/>
        <w:t>a loss whose utilisation is affected by section</w:t>
      </w:r>
      <w:r w:rsidR="00FD3F14" w:rsidRPr="005D4729">
        <w:t> </w:t>
      </w:r>
      <w:r w:rsidRPr="005D4729">
        <w:t>707</w:t>
      </w:r>
      <w:r w:rsidR="00C7380F">
        <w:noBreakHyphen/>
      </w:r>
      <w:r w:rsidRPr="005D4729">
        <w:t>350 (about utilisation of certain losses originally made for an income year ending on or before 21</w:t>
      </w:r>
      <w:r w:rsidR="00FD3F14" w:rsidRPr="005D4729">
        <w:t> </w:t>
      </w:r>
      <w:r w:rsidRPr="005D4729">
        <w:t>September 1999); and</w:t>
      </w:r>
    </w:p>
    <w:p w:rsidR="00F9073D" w:rsidRPr="005D4729" w:rsidRDefault="00F9073D" w:rsidP="00F9073D">
      <w:pPr>
        <w:pStyle w:val="paragraph"/>
      </w:pPr>
      <w:r w:rsidRPr="005D4729">
        <w:tab/>
        <w:t>(e)</w:t>
      </w:r>
      <w:r w:rsidRPr="005D4729">
        <w:tab/>
        <w:t>the value donor would have been able to transfer the loss to the transferee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at the initial transfer time had the value donor:</w:t>
      </w:r>
    </w:p>
    <w:p w:rsidR="00F9073D" w:rsidRPr="005D4729" w:rsidRDefault="00F9073D" w:rsidP="00F9073D">
      <w:pPr>
        <w:pStyle w:val="paragraphsub"/>
      </w:pPr>
      <w:r w:rsidRPr="005D4729">
        <w:tab/>
        <w:t>(i)</w:t>
      </w:r>
      <w:r w:rsidRPr="005D4729">
        <w:tab/>
        <w:t>made the loss for the income year for which the real loss</w:t>
      </w:r>
      <w:r w:rsidR="00C7380F">
        <w:noBreakHyphen/>
      </w:r>
      <w:r w:rsidRPr="005D4729">
        <w:t>maker made it; and</w:t>
      </w:r>
    </w:p>
    <w:p w:rsidR="00F9073D" w:rsidRPr="005D4729" w:rsidRDefault="00F9073D" w:rsidP="00F9073D">
      <w:pPr>
        <w:pStyle w:val="paragraphsub"/>
      </w:pPr>
      <w:r w:rsidRPr="005D4729">
        <w:tab/>
        <w:t>(ii)</w:t>
      </w:r>
      <w:r w:rsidRPr="005D4729">
        <w:tab/>
        <w:t>not utilised it; and</w:t>
      </w:r>
    </w:p>
    <w:p w:rsidR="00F9073D" w:rsidRPr="005D4729" w:rsidRDefault="00F9073D" w:rsidP="00F9073D">
      <w:pPr>
        <w:pStyle w:val="paragraph"/>
      </w:pPr>
      <w:r w:rsidRPr="005D4729">
        <w:tab/>
        <w:t>(ea)</w:t>
      </w:r>
      <w:r w:rsidRPr="005D4729">
        <w:tab/>
        <w:t>neither of these sections applies in relation to the value donor as joining entity at the time the group became a consolidated group:</w:t>
      </w:r>
    </w:p>
    <w:p w:rsidR="00F9073D" w:rsidRPr="005D4729" w:rsidRDefault="00F9073D" w:rsidP="00F9073D">
      <w:pPr>
        <w:pStyle w:val="paragraphsub"/>
      </w:pPr>
      <w:r w:rsidRPr="005D4729">
        <w:tab/>
        <w:t>(i)</w:t>
      </w:r>
      <w:r w:rsidRPr="005D4729">
        <w:tab/>
        <w:t>section</w:t>
      </w:r>
      <w:r w:rsidR="00FD3F14" w:rsidRPr="005D4729">
        <w:t> </w:t>
      </w:r>
      <w:r w:rsidRPr="005D4729">
        <w:t>713</w:t>
      </w:r>
      <w:r w:rsidR="00C7380F">
        <w:noBreakHyphen/>
      </w:r>
      <w:r w:rsidRPr="005D4729">
        <w:t>535 (Losses of entities whose membership interests are virtual PST assets of life insurance company);</w:t>
      </w:r>
    </w:p>
    <w:p w:rsidR="00F9073D" w:rsidRPr="005D4729" w:rsidRDefault="00F9073D" w:rsidP="00F9073D">
      <w:pPr>
        <w:pStyle w:val="paragraphsub"/>
      </w:pPr>
      <w:r w:rsidRPr="005D4729">
        <w:tab/>
        <w:t>(ii)</w:t>
      </w:r>
      <w:r w:rsidRPr="005D4729">
        <w:tab/>
        <w:t>section</w:t>
      </w:r>
      <w:r w:rsidR="00FD3F14" w:rsidRPr="005D4729">
        <w:t> </w:t>
      </w:r>
      <w:r w:rsidRPr="005D4729">
        <w:t>713</w:t>
      </w:r>
      <w:r w:rsidR="00C7380F">
        <w:noBreakHyphen/>
      </w:r>
      <w:r w:rsidRPr="005D4729">
        <w:t>540 (Losses of entities whose membership interests are segregated exempt assets of life insurance company); and</w:t>
      </w:r>
    </w:p>
    <w:p w:rsidR="00F9073D" w:rsidRPr="005D4729" w:rsidRDefault="00F9073D" w:rsidP="00F9073D">
      <w:pPr>
        <w:pStyle w:val="paragraph"/>
      </w:pPr>
      <w:r w:rsidRPr="005D4729">
        <w:tab/>
        <w:t>(f)</w:t>
      </w:r>
      <w:r w:rsidRPr="005D4729">
        <w:tab/>
        <w:t xml:space="preserve">the requirement in </w:t>
      </w:r>
      <w:r w:rsidR="00FD3F14" w:rsidRPr="005D4729">
        <w:t>subsection (</w:t>
      </w:r>
      <w:r w:rsidRPr="005D4729">
        <w:t>2) is met.</w:t>
      </w:r>
    </w:p>
    <w:p w:rsidR="00F9073D" w:rsidRPr="005D4729" w:rsidRDefault="00F9073D" w:rsidP="002B75AC">
      <w:pPr>
        <w:pStyle w:val="subsection"/>
      </w:pPr>
      <w:r w:rsidRPr="005D4729">
        <w:tab/>
        <w:t>(2)</w:t>
      </w:r>
      <w:r w:rsidRPr="005D4729">
        <w:tab/>
        <w:t>It must have been possible for the real loss</w:t>
      </w:r>
      <w:r w:rsidR="00C7380F">
        <w:noBreakHyphen/>
      </w:r>
      <w:r w:rsidRPr="005D4729">
        <w:t xml:space="preserve">maker to have transferred the loss to the value donor under </w:t>
      </w:r>
      <w:r w:rsidR="001E5ACC" w:rsidRPr="005D4729">
        <w:t>Subdivision 1</w:t>
      </w:r>
      <w:r w:rsidRPr="005D4729">
        <w:t>70</w:t>
      </w:r>
      <w:r w:rsidR="00C7380F">
        <w:noBreakHyphen/>
      </w:r>
      <w:r w:rsidRPr="005D4729">
        <w:t>A or 170</w:t>
      </w:r>
      <w:r w:rsidR="00C7380F">
        <w:noBreakHyphen/>
      </w:r>
      <w:r w:rsidRPr="005D4729">
        <w:t xml:space="preserve">B of the </w:t>
      </w:r>
      <w:r w:rsidRPr="005D4729">
        <w:rPr>
          <w:i/>
        </w:rPr>
        <w:t>Income Tax Assessment Act 1997</w:t>
      </w:r>
      <w:r w:rsidRPr="005D4729">
        <w:t xml:space="preserve"> for an income year </w:t>
      </w:r>
      <w:r w:rsidRPr="005D4729">
        <w:lastRenderedPageBreak/>
        <w:t>consisting of the period described in section</w:t>
      </w:r>
      <w:r w:rsidR="00FD3F14" w:rsidRPr="005D4729">
        <w:t> </w:t>
      </w:r>
      <w:r w:rsidRPr="005D4729">
        <w:t>707</w:t>
      </w:r>
      <w:r w:rsidR="00C7380F">
        <w:noBreakHyphen/>
      </w:r>
      <w:r w:rsidRPr="005D4729">
        <w:t>328 had the conditions in that section existed.</w:t>
      </w:r>
    </w:p>
    <w:p w:rsidR="00F9073D" w:rsidRPr="005D4729" w:rsidRDefault="00F9073D" w:rsidP="00F9073D">
      <w:pPr>
        <w:pStyle w:val="SubsectionHead"/>
      </w:pPr>
      <w:r w:rsidRPr="005D4729">
        <w:t>Adding to the modified market value of the real loss</w:t>
      </w:r>
      <w:r w:rsidR="00C7380F">
        <w:noBreakHyphen/>
      </w:r>
      <w:r w:rsidRPr="005D4729">
        <w:t>maker</w:t>
      </w:r>
    </w:p>
    <w:p w:rsidR="00F9073D" w:rsidRPr="005D4729" w:rsidRDefault="00F9073D" w:rsidP="002B75AC">
      <w:pPr>
        <w:pStyle w:val="subsection"/>
      </w:pPr>
      <w:r w:rsidRPr="005D4729">
        <w:tab/>
        <w:t>(3)</w:t>
      </w:r>
      <w:r w:rsidRPr="005D4729">
        <w:tab/>
        <w:t>Work out the available fraction for the bundle of losses as if there were added to the modified market value of the real loss</w:t>
      </w:r>
      <w:r w:rsidR="00C7380F">
        <w:noBreakHyphen/>
      </w:r>
      <w:r w:rsidRPr="005D4729">
        <w:t>maker at the initial transfer time the amount worked out using the formula:</w:t>
      </w:r>
    </w:p>
    <w:p w:rsidR="00F9073D" w:rsidRPr="005D4729" w:rsidRDefault="003944EF" w:rsidP="003944EF">
      <w:pPr>
        <w:pStyle w:val="subsection"/>
        <w:spacing w:before="120" w:after="120"/>
      </w:pPr>
      <w:r w:rsidRPr="005D4729">
        <w:tab/>
      </w:r>
      <w:r w:rsidRPr="005D4729">
        <w:tab/>
      </w:r>
      <w:r w:rsidR="006155BB" w:rsidRPr="005D4729">
        <w:rPr>
          <w:noProof/>
        </w:rPr>
        <w:drawing>
          <wp:inline distT="0" distB="0" distL="0" distR="0" wp14:anchorId="6671493A" wp14:editId="23131C20">
            <wp:extent cx="3352800" cy="762000"/>
            <wp:effectExtent l="0" t="0" r="0" b="0"/>
            <wp:docPr id="33" name="Picture 33" descr="Start formula Value donor's modified market value at initial transfer time times Percentage chosen by transferee times start fraction Total of real loss-maker's Division 170 losses in bundle over Total of real loss-maker's non-foreign losses in bundl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52800" cy="762000"/>
                    </a:xfrm>
                    <a:prstGeom prst="rect">
                      <a:avLst/>
                    </a:prstGeom>
                    <a:noFill/>
                    <a:ln>
                      <a:noFill/>
                    </a:ln>
                  </pic:spPr>
                </pic:pic>
              </a:graphicData>
            </a:graphic>
          </wp:inline>
        </w:drawing>
      </w:r>
    </w:p>
    <w:p w:rsidR="00F9073D" w:rsidRPr="005D4729" w:rsidRDefault="00F9073D" w:rsidP="00F9073D">
      <w:pPr>
        <w:pStyle w:val="notetext"/>
      </w:pPr>
      <w:r w:rsidRPr="005D4729">
        <w:t>Note:</w:t>
      </w:r>
      <w:r w:rsidRPr="005D4729">
        <w:tab/>
        <w:t>The amount worked out using the formula will be nil if the value donor’s modified market value at the initial transfer time is nil. Even if the amount is nil, section</w:t>
      </w:r>
      <w:r w:rsidR="00FD3F14" w:rsidRPr="005D4729">
        <w:t> </w:t>
      </w:r>
      <w:r w:rsidRPr="005D4729">
        <w:t>707</w:t>
      </w:r>
      <w:r w:rsidR="00C7380F">
        <w:noBreakHyphen/>
      </w:r>
      <w:r w:rsidRPr="005D4729">
        <w:t>327</w:t>
      </w:r>
      <w:r w:rsidR="00486799" w:rsidRPr="005D4729">
        <w:t> </w:t>
      </w:r>
      <w:r w:rsidRPr="005D4729">
        <w:t>may treat losses transferred by the value donor to the transferee as if they were included in the bundle of losses transferred by the real loss</w:t>
      </w:r>
      <w:r w:rsidR="00C7380F">
        <w:noBreakHyphen/>
      </w:r>
      <w:r w:rsidRPr="005D4729">
        <w:t>maker to the transferee.</w:t>
      </w:r>
    </w:p>
    <w:p w:rsidR="00F9073D" w:rsidRPr="005D4729" w:rsidRDefault="00F9073D" w:rsidP="002B75AC">
      <w:pPr>
        <w:pStyle w:val="subsection"/>
      </w:pPr>
      <w:r w:rsidRPr="005D4729">
        <w:tab/>
        <w:t>(4)</w:t>
      </w:r>
      <w:r w:rsidRPr="005D4729">
        <w:tab/>
        <w:t xml:space="preserve">In </w:t>
      </w:r>
      <w:r w:rsidR="00FD3F14" w:rsidRPr="005D4729">
        <w:t>subsection (</w:t>
      </w:r>
      <w:r w:rsidRPr="005D4729">
        <w:t>3):</w:t>
      </w:r>
    </w:p>
    <w:p w:rsidR="00F9073D" w:rsidRPr="005D4729" w:rsidRDefault="00F9073D" w:rsidP="00486799">
      <w:pPr>
        <w:pStyle w:val="Definition"/>
      </w:pPr>
      <w:r w:rsidRPr="005D4729">
        <w:rPr>
          <w:b/>
          <w:i/>
        </w:rPr>
        <w:t>total of real loss</w:t>
      </w:r>
      <w:r w:rsidR="00C7380F">
        <w:rPr>
          <w:b/>
          <w:i/>
        </w:rPr>
        <w:noBreakHyphen/>
      </w:r>
      <w:r w:rsidRPr="005D4729">
        <w:rPr>
          <w:b/>
          <w:i/>
        </w:rPr>
        <w:t xml:space="preserve">maker’s </w:t>
      </w:r>
      <w:r w:rsidR="001E5ACC" w:rsidRPr="005D4729">
        <w:rPr>
          <w:b/>
          <w:i/>
        </w:rPr>
        <w:t>Division 1</w:t>
      </w:r>
      <w:r w:rsidRPr="005D4729">
        <w:rPr>
          <w:b/>
          <w:i/>
        </w:rPr>
        <w:t>70 losses in bundle</w:t>
      </w:r>
      <w:r w:rsidRPr="005D4729">
        <w:t xml:space="preserve"> is the total of the amount of each loss:</w:t>
      </w:r>
    </w:p>
    <w:p w:rsidR="00F9073D" w:rsidRPr="005D4729" w:rsidRDefault="00F9073D" w:rsidP="00F9073D">
      <w:pPr>
        <w:pStyle w:val="paragraph"/>
      </w:pPr>
      <w:r w:rsidRPr="005D4729">
        <w:tab/>
        <w:t>(a)</w:t>
      </w:r>
      <w:r w:rsidRPr="005D4729">
        <w:tab/>
        <w:t xml:space="preserve">that is covered by </w:t>
      </w:r>
      <w:r w:rsidR="00FD3F14" w:rsidRPr="005D4729">
        <w:t>paragraphs (</w:t>
      </w:r>
      <w:r w:rsidRPr="005D4729">
        <w:t>1)(d) and (e); and</w:t>
      </w:r>
    </w:p>
    <w:p w:rsidR="00F9073D" w:rsidRPr="005D4729" w:rsidRDefault="00F9073D" w:rsidP="00F9073D">
      <w:pPr>
        <w:pStyle w:val="paragraph"/>
      </w:pPr>
      <w:r w:rsidRPr="005D4729">
        <w:tab/>
        <w:t>(b)</w:t>
      </w:r>
      <w:r w:rsidRPr="005D4729">
        <w:tab/>
        <w:t xml:space="preserve">in relation to which the requirements in </w:t>
      </w:r>
      <w:r w:rsidR="00FD3F14" w:rsidRPr="005D4729">
        <w:t>subsection (</w:t>
      </w:r>
      <w:r w:rsidRPr="005D4729">
        <w:t>2) are met.</w:t>
      </w:r>
    </w:p>
    <w:p w:rsidR="00F9073D" w:rsidRPr="005D4729" w:rsidRDefault="00F9073D" w:rsidP="00486799">
      <w:pPr>
        <w:pStyle w:val="Definition"/>
      </w:pPr>
      <w:r w:rsidRPr="005D4729">
        <w:rPr>
          <w:b/>
          <w:i/>
        </w:rPr>
        <w:t>total of real loss</w:t>
      </w:r>
      <w:r w:rsidR="00C7380F">
        <w:rPr>
          <w:b/>
          <w:i/>
        </w:rPr>
        <w:noBreakHyphen/>
      </w:r>
      <w:r w:rsidRPr="005D4729">
        <w:rPr>
          <w:b/>
          <w:i/>
        </w:rPr>
        <w:t>maker’s non</w:t>
      </w:r>
      <w:r w:rsidR="00C7380F">
        <w:rPr>
          <w:b/>
          <w:i/>
        </w:rPr>
        <w:noBreakHyphen/>
      </w:r>
      <w:r w:rsidRPr="005D4729">
        <w:rPr>
          <w:b/>
          <w:i/>
        </w:rPr>
        <w:t>foreign losses in bundle</w:t>
      </w:r>
      <w:r w:rsidRPr="005D4729">
        <w:t xml:space="preserve"> is the total of the amount of each loss that is described in </w:t>
      </w:r>
      <w:r w:rsidR="00FD3F14" w:rsidRPr="005D4729">
        <w:t>paragraph (</w:t>
      </w:r>
      <w:r w:rsidRPr="005D4729">
        <w:t>1)(d).</w:t>
      </w:r>
    </w:p>
    <w:p w:rsidR="00F9073D" w:rsidRPr="005D4729" w:rsidRDefault="00F9073D" w:rsidP="00F9073D">
      <w:pPr>
        <w:pStyle w:val="SubsectionHead"/>
      </w:pPr>
      <w:r w:rsidRPr="005D4729">
        <w:t>Choice to work out available fraction using this section</w:t>
      </w:r>
    </w:p>
    <w:p w:rsidR="00F9073D" w:rsidRPr="005D4729" w:rsidRDefault="00F9073D" w:rsidP="002B75AC">
      <w:pPr>
        <w:pStyle w:val="subsection"/>
      </w:pPr>
      <w:r w:rsidRPr="005D4729">
        <w:tab/>
        <w:t>(5)</w:t>
      </w:r>
      <w:r w:rsidRPr="005D4729">
        <w:tab/>
        <w:t>The transferee may choose to use a fixed percentage (greater than 0% and not more than 100%) of the value donor’s modified market value to work out the available fraction for the bundle. The transferee may do so only by the later of:</w:t>
      </w:r>
    </w:p>
    <w:p w:rsidR="00F9073D" w:rsidRPr="005D4729" w:rsidRDefault="00F9073D" w:rsidP="00F9073D">
      <w:pPr>
        <w:pStyle w:val="paragraph"/>
      </w:pPr>
      <w:r w:rsidRPr="005D4729">
        <w:tab/>
        <w:t>(a)</w:t>
      </w:r>
      <w:r w:rsidRPr="005D4729">
        <w:tab/>
        <w:t>the day on which it lodges its income tax return for the first income year for which it utilises (except in accordance with section</w:t>
      </w:r>
      <w:r w:rsidR="00FD3F14" w:rsidRPr="005D4729">
        <w:t> </w:t>
      </w:r>
      <w:r w:rsidRPr="005D4729">
        <w:t>707</w:t>
      </w:r>
      <w:r w:rsidR="00C7380F">
        <w:noBreakHyphen/>
      </w:r>
      <w:r w:rsidRPr="005D4729">
        <w:t xml:space="preserve">350) losses transferred to it under </w:t>
      </w:r>
      <w:r w:rsidRPr="005D4729">
        <w:lastRenderedPageBreak/>
        <w:t>Subdivision</w:t>
      </w:r>
      <w:r w:rsidR="00FD3F14" w:rsidRPr="005D4729">
        <w:t> </w:t>
      </w:r>
      <w:r w:rsidRPr="005D4729">
        <w:t>707</w:t>
      </w:r>
      <w:r w:rsidR="00C7380F">
        <w:noBreakHyphen/>
      </w:r>
      <w:r w:rsidRPr="005D4729">
        <w:t xml:space="preserve">A of the </w:t>
      </w:r>
      <w:r w:rsidRPr="005D4729">
        <w:rPr>
          <w:i/>
        </w:rPr>
        <w:t>Income Tax Assessment Act 1997</w:t>
      </w:r>
      <w:r w:rsidRPr="005D4729">
        <w:t>; and</w:t>
      </w:r>
    </w:p>
    <w:p w:rsidR="00F9073D" w:rsidRPr="005D4729" w:rsidRDefault="00F9073D" w:rsidP="00F9073D">
      <w:pPr>
        <w:pStyle w:val="paragraph"/>
      </w:pPr>
      <w:r w:rsidRPr="005D4729">
        <w:tab/>
        <w:t>(b)</w:t>
      </w:r>
      <w:r w:rsidRPr="005D4729">
        <w:tab/>
        <w:t>the end of 31</w:t>
      </w:r>
      <w:r w:rsidR="00FD3F14" w:rsidRPr="005D4729">
        <w:t> </w:t>
      </w:r>
      <w:r w:rsidRPr="005D4729">
        <w:t xml:space="preserve">December </w:t>
      </w:r>
      <w:r w:rsidR="00D12FD9" w:rsidRPr="005D4729">
        <w:t>2005</w:t>
      </w:r>
      <w:r w:rsidRPr="005D4729">
        <w:t>.</w:t>
      </w:r>
    </w:p>
    <w:p w:rsidR="00F9073D" w:rsidRPr="005D4729" w:rsidRDefault="00F9073D" w:rsidP="00F9073D">
      <w:pPr>
        <w:pStyle w:val="notetext"/>
      </w:pPr>
      <w:r w:rsidRPr="005D4729">
        <w:t>Note:</w:t>
      </w:r>
      <w:r w:rsidRPr="005D4729">
        <w:tab/>
        <w:t xml:space="preserve">For the purposes of </w:t>
      </w:r>
      <w:r w:rsidR="00FD3F14" w:rsidRPr="005D4729">
        <w:t>paragraph (</w:t>
      </w:r>
      <w:r w:rsidRPr="005D4729">
        <w:t>5)(a), ignore losses to which section</w:t>
      </w:r>
      <w:r w:rsidR="00FD3F14" w:rsidRPr="005D4729">
        <w:t> </w:t>
      </w:r>
      <w:r w:rsidRPr="005D4729">
        <w:t>713</w:t>
      </w:r>
      <w:r w:rsidR="00C7380F">
        <w:noBreakHyphen/>
      </w:r>
      <w:r w:rsidRPr="005D4729">
        <w:t xml:space="preserve">535 (Losses of entities whose membership interests are virtual PST assets of life insurance companies) of the </w:t>
      </w:r>
      <w:r w:rsidRPr="005D4729">
        <w:rPr>
          <w:i/>
        </w:rPr>
        <w:t>Income Tax Assessment Act 1997</w:t>
      </w:r>
      <w:r w:rsidRPr="005D4729">
        <w:t xml:space="preserve"> applies. See section</w:t>
      </w:r>
      <w:r w:rsidR="00FD3F14" w:rsidRPr="005D4729">
        <w:t> </w:t>
      </w:r>
      <w:r w:rsidRPr="005D4729">
        <w:t>707</w:t>
      </w:r>
      <w:r w:rsidR="00C7380F">
        <w:noBreakHyphen/>
      </w:r>
      <w:r w:rsidRPr="005D4729">
        <w:t>355 of this Act.</w:t>
      </w:r>
    </w:p>
    <w:p w:rsidR="00F9073D" w:rsidRPr="005D4729" w:rsidRDefault="00F9073D" w:rsidP="002B75AC">
      <w:pPr>
        <w:pStyle w:val="subsection"/>
      </w:pPr>
      <w:r w:rsidRPr="005D4729">
        <w:tab/>
        <w:t>(6)</w:t>
      </w:r>
      <w:r w:rsidRPr="005D4729">
        <w:tab/>
        <w:t>The choice cannot be amended, or revoked, after 31</w:t>
      </w:r>
      <w:r w:rsidR="00FD3F14" w:rsidRPr="005D4729">
        <w:t> </w:t>
      </w:r>
      <w:r w:rsidRPr="005D4729">
        <w:t xml:space="preserve">December </w:t>
      </w:r>
      <w:r w:rsidR="00D718D7" w:rsidRPr="005D4729">
        <w:t>2005</w:t>
      </w:r>
      <w:r w:rsidRPr="005D4729">
        <w:t>.</w:t>
      </w:r>
    </w:p>
    <w:p w:rsidR="00F9073D" w:rsidRPr="005D4729" w:rsidRDefault="00F9073D" w:rsidP="00F9073D">
      <w:pPr>
        <w:pStyle w:val="SubsectionHead"/>
      </w:pPr>
      <w:r w:rsidRPr="005D4729">
        <w:t>If this section applies more than once for the same value donor</w:t>
      </w:r>
    </w:p>
    <w:p w:rsidR="00F9073D" w:rsidRPr="005D4729" w:rsidRDefault="00F9073D" w:rsidP="002B75AC">
      <w:pPr>
        <w:pStyle w:val="subsection"/>
      </w:pPr>
      <w:r w:rsidRPr="005D4729">
        <w:tab/>
        <w:t>(7)</w:t>
      </w:r>
      <w:r w:rsidRPr="005D4729">
        <w:tab/>
        <w:t xml:space="preserve">If </w:t>
      </w:r>
      <w:r w:rsidR="00FD3F14" w:rsidRPr="005D4729">
        <w:t>subsection (</w:t>
      </w:r>
      <w:r w:rsidRPr="005D4729">
        <w:t>3) applies 2 or more times in relation to the same value donor but different real loss</w:t>
      </w:r>
      <w:r w:rsidR="00C7380F">
        <w:noBreakHyphen/>
      </w:r>
      <w:r w:rsidRPr="005D4729">
        <w:t>makers, the transferee cannot choose for those applications percentages of the value donor’s modified market value at the initial transfer time that result in the total of the amounts worked out under those applications exceeding that value.</w:t>
      </w:r>
    </w:p>
    <w:p w:rsidR="00F9073D" w:rsidRPr="005D4729" w:rsidRDefault="00F9073D" w:rsidP="00F9073D">
      <w:pPr>
        <w:pStyle w:val="SubsectionHead"/>
      </w:pPr>
      <w:r w:rsidRPr="005D4729">
        <w:t>Increase in real loss</w:t>
      </w:r>
      <w:r w:rsidR="00C7380F">
        <w:noBreakHyphen/>
      </w:r>
      <w:r w:rsidRPr="005D4729">
        <w:t>maker’s value reduces value donor’s value</w:t>
      </w:r>
    </w:p>
    <w:p w:rsidR="00F9073D" w:rsidRPr="005D4729" w:rsidRDefault="00F9073D" w:rsidP="002B75AC">
      <w:pPr>
        <w:pStyle w:val="subsection"/>
      </w:pPr>
      <w:r w:rsidRPr="005D4729">
        <w:tab/>
        <w:t>(8)</w:t>
      </w:r>
      <w:r w:rsidRPr="005D4729">
        <w:tab/>
        <w:t>Work out the available fraction for a bundle of losses transferred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w:t>
      </w:r>
      <w:r w:rsidRPr="005D4729">
        <w:rPr>
          <w:i/>
        </w:rPr>
        <w:t>from the value donor</w:t>
      </w:r>
      <w:r w:rsidRPr="005D4729">
        <w:t xml:space="preserve"> at the initial transfer time as if the value donor’s modified market value at the time were reduced by the amount worked out under </w:t>
      </w:r>
      <w:r w:rsidR="00FD3F14" w:rsidRPr="005D4729">
        <w:t>subsection (</w:t>
      </w:r>
      <w:r w:rsidRPr="005D4729">
        <w:t>3).</w:t>
      </w:r>
    </w:p>
    <w:p w:rsidR="00F9073D" w:rsidRPr="005D4729" w:rsidRDefault="00F9073D" w:rsidP="00F9073D">
      <w:pPr>
        <w:pStyle w:val="SubsectionHead"/>
      </w:pPr>
      <w:r w:rsidRPr="005D4729">
        <w:t>This section does not affect utilisation of overall foreign losses</w:t>
      </w:r>
    </w:p>
    <w:p w:rsidR="00F9073D" w:rsidRPr="005D4729" w:rsidRDefault="00F9073D" w:rsidP="002B75AC">
      <w:pPr>
        <w:pStyle w:val="subsection"/>
      </w:pPr>
      <w:r w:rsidRPr="005D4729">
        <w:tab/>
        <w:t>(9)</w:t>
      </w:r>
      <w:r w:rsidRPr="005D4729">
        <w:tab/>
        <w:t xml:space="preserve">This section has effect for working out the available fraction of a bundle of losses only so far as it affects the utilisation of a tax loss, film loss or net capital loss. It does not affect the utilisation of an overall foreign loss (as defined in </w:t>
      </w:r>
      <w:r w:rsidR="00647470" w:rsidRPr="005D4729">
        <w:t xml:space="preserve">former </w:t>
      </w:r>
      <w:r w:rsidR="00EB3B5E">
        <w:t>section 1</w:t>
      </w:r>
      <w:r w:rsidRPr="005D4729">
        <w:t xml:space="preserve">60AFD of the </w:t>
      </w:r>
      <w:r w:rsidRPr="005D4729">
        <w:rPr>
          <w:i/>
        </w:rPr>
        <w:t>Income Tax Assessment Act 1936</w:t>
      </w:r>
      <w:r w:rsidRPr="005D4729">
        <w:t>) included in a bundle of losses:</w:t>
      </w:r>
    </w:p>
    <w:p w:rsidR="00F9073D" w:rsidRPr="005D4729" w:rsidRDefault="00F9073D" w:rsidP="00F9073D">
      <w:pPr>
        <w:pStyle w:val="paragraph"/>
      </w:pPr>
      <w:r w:rsidRPr="005D4729">
        <w:tab/>
        <w:t>(a)</w:t>
      </w:r>
      <w:r w:rsidRPr="005D4729">
        <w:tab/>
        <w:t>transferred from the real loss</w:t>
      </w:r>
      <w:r w:rsidR="00C7380F">
        <w:noBreakHyphen/>
      </w:r>
      <w:r w:rsidRPr="005D4729">
        <w:t>maker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or</w:t>
      </w:r>
    </w:p>
    <w:p w:rsidR="00F9073D" w:rsidRPr="005D4729" w:rsidRDefault="00F9073D" w:rsidP="00F9073D">
      <w:pPr>
        <w:pStyle w:val="paragraph"/>
      </w:pPr>
      <w:r w:rsidRPr="005D4729">
        <w:tab/>
        <w:t>(b)</w:t>
      </w:r>
      <w:r w:rsidRPr="005D4729">
        <w:tab/>
        <w:t>transferred from the value donor under that Subdivision.</w:t>
      </w:r>
    </w:p>
    <w:p w:rsidR="00F9073D" w:rsidRPr="005D4729" w:rsidRDefault="00F9073D" w:rsidP="00F9073D">
      <w:pPr>
        <w:pStyle w:val="notetext"/>
      </w:pPr>
      <w:r w:rsidRPr="005D4729">
        <w:lastRenderedPageBreak/>
        <w:t>Note:</w:t>
      </w:r>
      <w:r w:rsidRPr="005D4729">
        <w:tab/>
        <w:t>If a bundle of losses includes an overall foreign loss and a loss of another sort:</w:t>
      </w:r>
    </w:p>
    <w:p w:rsidR="00F9073D" w:rsidRPr="005D4729" w:rsidRDefault="00F9073D" w:rsidP="00FF19D1">
      <w:pPr>
        <w:pStyle w:val="notepara"/>
      </w:pPr>
      <w:r w:rsidRPr="005D4729">
        <w:t>(a)</w:t>
      </w:r>
      <w:r w:rsidRPr="005D4729">
        <w:tab/>
        <w:t>utilisation of the overall foreign loss is limited by the available fraction for the bundle worked out apart from this section; and</w:t>
      </w:r>
    </w:p>
    <w:p w:rsidR="00F9073D" w:rsidRPr="005D4729" w:rsidRDefault="00F9073D" w:rsidP="00FF19D1">
      <w:pPr>
        <w:pStyle w:val="notepara"/>
      </w:pPr>
      <w:r w:rsidRPr="005D4729">
        <w:t>(b)</w:t>
      </w:r>
      <w:r w:rsidRPr="005D4729">
        <w:tab/>
        <w:t>utilisation of the loss of the other sort is limited by the available fraction for the bundle as affected by this section, if applicable.</w:t>
      </w:r>
    </w:p>
    <w:p w:rsidR="00F9073D" w:rsidRPr="005D4729" w:rsidRDefault="00F9073D" w:rsidP="00F9073D">
      <w:pPr>
        <w:pStyle w:val="ActHead5"/>
      </w:pPr>
      <w:bookmarkStart w:id="706" w:name="_Toc138776556"/>
      <w:r w:rsidRPr="00C7380F">
        <w:rPr>
          <w:rStyle w:val="CharSectno"/>
        </w:rPr>
        <w:t>707</w:t>
      </w:r>
      <w:r w:rsidR="00C7380F" w:rsidRPr="00C7380F">
        <w:rPr>
          <w:rStyle w:val="CharSectno"/>
        </w:rPr>
        <w:noBreakHyphen/>
      </w:r>
      <w:r w:rsidRPr="00C7380F">
        <w:rPr>
          <w:rStyle w:val="CharSectno"/>
        </w:rPr>
        <w:t>326</w:t>
      </w:r>
      <w:r w:rsidRPr="005D4729">
        <w:t xml:space="preserve">  Events involving only value donor and real loss</w:t>
      </w:r>
      <w:r w:rsidR="00C7380F">
        <w:noBreakHyphen/>
      </w:r>
      <w:r w:rsidRPr="005D4729">
        <w:t>maker not covered by rule against inflation of modified market value</w:t>
      </w:r>
      <w:bookmarkEnd w:id="706"/>
    </w:p>
    <w:p w:rsidR="00F9073D" w:rsidRPr="005D4729" w:rsidRDefault="00F9073D" w:rsidP="002B75AC">
      <w:pPr>
        <w:pStyle w:val="subsection"/>
      </w:pPr>
      <w:r w:rsidRPr="005D4729">
        <w:tab/>
        <w:t>(1)</w:t>
      </w:r>
      <w:r w:rsidRPr="005D4729">
        <w:tab/>
        <w:t>This section affects the calculation of the modified market value of the real loss</w:t>
      </w:r>
      <w:r w:rsidR="00C7380F">
        <w:noBreakHyphen/>
      </w:r>
      <w:r w:rsidRPr="005D4729">
        <w:t>maker mentioned in subsection</w:t>
      </w:r>
      <w:r w:rsidR="00FD3F14" w:rsidRPr="005D4729">
        <w:t> </w:t>
      </w:r>
      <w:r w:rsidRPr="005D4729">
        <w:t>707</w:t>
      </w:r>
      <w:r w:rsidR="00C7380F">
        <w:noBreakHyphen/>
      </w:r>
      <w:r w:rsidRPr="005D4729">
        <w:t xml:space="preserve">315(1) of the </w:t>
      </w:r>
      <w:r w:rsidRPr="005D4729">
        <w:rPr>
          <w:i/>
        </w:rPr>
        <w:t>Income Tax Assessment Act 1997</w:t>
      </w:r>
      <w:r w:rsidRPr="005D4729">
        <w:t xml:space="preserve"> for a bundle of losses. This section affects the calculation:</w:t>
      </w:r>
    </w:p>
    <w:p w:rsidR="00F9073D" w:rsidRPr="005D4729" w:rsidRDefault="00F9073D" w:rsidP="00F9073D">
      <w:pPr>
        <w:pStyle w:val="paragraph"/>
      </w:pPr>
      <w:r w:rsidRPr="005D4729">
        <w:tab/>
        <w:t>(a)</w:t>
      </w:r>
      <w:r w:rsidRPr="005D4729">
        <w:tab/>
        <w:t>only if section</w:t>
      </w:r>
      <w:r w:rsidR="00FD3F14" w:rsidRPr="005D4729">
        <w:t> </w:t>
      </w:r>
      <w:r w:rsidRPr="005D4729">
        <w:t>707</w:t>
      </w:r>
      <w:r w:rsidR="00C7380F">
        <w:noBreakHyphen/>
      </w:r>
      <w:r w:rsidRPr="005D4729">
        <w:t>325 of this Act applies for the purposes of working out the available fraction for the bundle; and</w:t>
      </w:r>
    </w:p>
    <w:p w:rsidR="00F9073D" w:rsidRPr="005D4729" w:rsidRDefault="00F9073D" w:rsidP="00F9073D">
      <w:pPr>
        <w:pStyle w:val="paragraph"/>
      </w:pPr>
      <w:r w:rsidRPr="005D4729">
        <w:tab/>
        <w:t>(b)</w:t>
      </w:r>
      <w:r w:rsidRPr="005D4729">
        <w:tab/>
        <w:t xml:space="preserve">only for the purposes of working out the available fraction for the bundle to affect the utilisation of tax losses, film losses and net capital losses in the bundle (and not any overall foreign losses, as defined in </w:t>
      </w:r>
      <w:r w:rsidR="002B09C6" w:rsidRPr="005D4729">
        <w:t xml:space="preserve">former </w:t>
      </w:r>
      <w:r w:rsidR="00EB3B5E">
        <w:t>section 1</w:t>
      </w:r>
      <w:r w:rsidRPr="005D4729">
        <w:t xml:space="preserve">60AFD of the </w:t>
      </w:r>
      <w:r w:rsidRPr="005D4729">
        <w:rPr>
          <w:i/>
        </w:rPr>
        <w:t>Income Tax Assessment Act 1936</w:t>
      </w:r>
      <w:r w:rsidRPr="005D4729">
        <w:t>, in the bundle).</w:t>
      </w:r>
    </w:p>
    <w:p w:rsidR="00F9073D" w:rsidRPr="005D4729" w:rsidRDefault="00F9073D" w:rsidP="00F9073D">
      <w:pPr>
        <w:pStyle w:val="notetext"/>
      </w:pPr>
      <w:r w:rsidRPr="005D4729">
        <w:t>Note:</w:t>
      </w:r>
      <w:r w:rsidRPr="005D4729">
        <w:tab/>
        <w:t>This section does not affect the calculation of the real loss</w:t>
      </w:r>
      <w:r w:rsidR="00C7380F">
        <w:noBreakHyphen/>
      </w:r>
      <w:r w:rsidRPr="005D4729">
        <w:t>maker’s modified market value for other purposes (such as the real loss</w:t>
      </w:r>
      <w:r w:rsidR="00C7380F">
        <w:noBreakHyphen/>
      </w:r>
      <w:r w:rsidRPr="005D4729">
        <w:t>maker being a value donor for the purposes of another application of section</w:t>
      </w:r>
      <w:r w:rsidR="00FD3F14" w:rsidRPr="005D4729">
        <w:t> </w:t>
      </w:r>
      <w:r w:rsidRPr="005D4729">
        <w:t>707</w:t>
      </w:r>
      <w:r w:rsidR="00C7380F">
        <w:noBreakHyphen/>
      </w:r>
      <w:r w:rsidRPr="005D4729">
        <w:t>325 of this Act).</w:t>
      </w:r>
    </w:p>
    <w:p w:rsidR="00F9073D" w:rsidRPr="005D4729" w:rsidRDefault="00F9073D" w:rsidP="002B75AC">
      <w:pPr>
        <w:pStyle w:val="subsection"/>
      </w:pPr>
      <w:r w:rsidRPr="005D4729">
        <w:tab/>
        <w:t>(2)</w:t>
      </w:r>
      <w:r w:rsidRPr="005D4729">
        <w:tab/>
        <w:t>Disregard for the purposes of subsection</w:t>
      </w:r>
      <w:r w:rsidR="00FD3F14" w:rsidRPr="005D4729">
        <w:t> </w:t>
      </w:r>
      <w:r w:rsidRPr="005D4729">
        <w:t>707</w:t>
      </w:r>
      <w:r w:rsidR="00C7380F">
        <w:noBreakHyphen/>
      </w:r>
      <w:r w:rsidRPr="005D4729">
        <w:t xml:space="preserve">325(2) of the </w:t>
      </w:r>
      <w:r w:rsidRPr="005D4729">
        <w:rPr>
          <w:i/>
        </w:rPr>
        <w:t>Income Tax Assessment Act 1997</w:t>
      </w:r>
      <w:r w:rsidRPr="005D4729">
        <w:t xml:space="preserve"> an event:</w:t>
      </w:r>
    </w:p>
    <w:p w:rsidR="00F9073D" w:rsidRPr="005D4729" w:rsidRDefault="00F9073D" w:rsidP="00F9073D">
      <w:pPr>
        <w:pStyle w:val="paragraph"/>
      </w:pPr>
      <w:r w:rsidRPr="005D4729">
        <w:tab/>
        <w:t>(a)</w:t>
      </w:r>
      <w:r w:rsidRPr="005D4729">
        <w:tab/>
        <w:t>that is described in subsection</w:t>
      </w:r>
      <w:r w:rsidR="00FD3F14" w:rsidRPr="005D4729">
        <w:t> </w:t>
      </w:r>
      <w:r w:rsidRPr="005D4729">
        <w:t>707</w:t>
      </w:r>
      <w:r w:rsidR="00C7380F">
        <w:noBreakHyphen/>
      </w:r>
      <w:r w:rsidRPr="005D4729">
        <w:t>325(4) of that Act; and</w:t>
      </w:r>
    </w:p>
    <w:p w:rsidR="00F9073D" w:rsidRPr="005D4729" w:rsidRDefault="00F9073D" w:rsidP="00F9073D">
      <w:pPr>
        <w:pStyle w:val="paragraph"/>
      </w:pPr>
      <w:r w:rsidRPr="005D4729">
        <w:tab/>
        <w:t>(b)</w:t>
      </w:r>
      <w:r w:rsidRPr="005D4729">
        <w:tab/>
        <w:t xml:space="preserve">that meets the condition in </w:t>
      </w:r>
      <w:r w:rsidR="00FD3F14" w:rsidRPr="005D4729">
        <w:t>subsection (</w:t>
      </w:r>
      <w:r w:rsidRPr="005D4729">
        <w:t>3) or (4) of this section.</w:t>
      </w:r>
    </w:p>
    <w:p w:rsidR="00F9073D" w:rsidRPr="005D4729" w:rsidRDefault="00F9073D" w:rsidP="002B75AC">
      <w:pPr>
        <w:pStyle w:val="subsection"/>
      </w:pPr>
      <w:r w:rsidRPr="005D4729">
        <w:tab/>
        <w:t>(3)</w:t>
      </w:r>
      <w:r w:rsidRPr="005D4729">
        <w:tab/>
        <w:t>One condition is that the event was an injection of capital directly into the real loss</w:t>
      </w:r>
      <w:r w:rsidR="00C7380F">
        <w:noBreakHyphen/>
      </w:r>
      <w:r w:rsidRPr="005D4729">
        <w:t>maker by the value donor mentioned in section</w:t>
      </w:r>
      <w:r w:rsidR="00FD3F14" w:rsidRPr="005D4729">
        <w:t> </w:t>
      </w:r>
      <w:r w:rsidRPr="005D4729">
        <w:t>707</w:t>
      </w:r>
      <w:r w:rsidR="00C7380F">
        <w:noBreakHyphen/>
      </w:r>
      <w:r w:rsidRPr="005D4729">
        <w:t>325 of this Act.</w:t>
      </w:r>
    </w:p>
    <w:p w:rsidR="00F9073D" w:rsidRPr="005D4729" w:rsidRDefault="00F9073D" w:rsidP="002B75AC">
      <w:pPr>
        <w:pStyle w:val="subsection"/>
      </w:pPr>
      <w:r w:rsidRPr="005D4729">
        <w:tab/>
        <w:t>(4)</w:t>
      </w:r>
      <w:r w:rsidRPr="005D4729">
        <w:tab/>
        <w:t>The other condition is that the event was a transaction:</w:t>
      </w:r>
    </w:p>
    <w:p w:rsidR="00F9073D" w:rsidRPr="005D4729" w:rsidRDefault="00F9073D" w:rsidP="00F9073D">
      <w:pPr>
        <w:pStyle w:val="paragraph"/>
      </w:pPr>
      <w:r w:rsidRPr="005D4729">
        <w:tab/>
        <w:t>(a)</w:t>
      </w:r>
      <w:r w:rsidRPr="005D4729">
        <w:tab/>
        <w:t>that did not take place at arm’s length; and</w:t>
      </w:r>
    </w:p>
    <w:p w:rsidR="00F9073D" w:rsidRPr="005D4729" w:rsidRDefault="00F9073D" w:rsidP="00F9073D">
      <w:pPr>
        <w:pStyle w:val="paragraph"/>
      </w:pPr>
      <w:r w:rsidRPr="005D4729">
        <w:lastRenderedPageBreak/>
        <w:tab/>
        <w:t>(b)</w:t>
      </w:r>
      <w:r w:rsidRPr="005D4729">
        <w:tab/>
        <w:t>that involved only the real loss</w:t>
      </w:r>
      <w:r w:rsidR="00C7380F">
        <w:noBreakHyphen/>
      </w:r>
      <w:r w:rsidRPr="005D4729">
        <w:t>maker and the value donor mentioned in section</w:t>
      </w:r>
      <w:r w:rsidR="00FD3F14" w:rsidRPr="005D4729">
        <w:t> </w:t>
      </w:r>
      <w:r w:rsidRPr="005D4729">
        <w:t>707</w:t>
      </w:r>
      <w:r w:rsidR="00C7380F">
        <w:noBreakHyphen/>
      </w:r>
      <w:r w:rsidRPr="005D4729">
        <w:t>325 of this Act; and</w:t>
      </w:r>
    </w:p>
    <w:p w:rsidR="00F9073D" w:rsidRPr="005D4729" w:rsidRDefault="00F9073D" w:rsidP="00F9073D">
      <w:pPr>
        <w:pStyle w:val="paragraph"/>
      </w:pPr>
      <w:r w:rsidRPr="005D4729">
        <w:tab/>
        <w:t>(c)</w:t>
      </w:r>
      <w:r w:rsidRPr="005D4729">
        <w:tab/>
        <w:t>that would have caused subsection</w:t>
      </w:r>
      <w:r w:rsidR="00FD3F14" w:rsidRPr="005D4729">
        <w:t> </w:t>
      </w:r>
      <w:r w:rsidRPr="005D4729">
        <w:t>707</w:t>
      </w:r>
      <w:r w:rsidR="00C7380F">
        <w:noBreakHyphen/>
      </w:r>
      <w:r w:rsidRPr="005D4729">
        <w:t xml:space="preserve">325(2) of the </w:t>
      </w:r>
      <w:r w:rsidRPr="005D4729">
        <w:rPr>
          <w:i/>
        </w:rPr>
        <w:t>Income Tax Assessment Act 1997</w:t>
      </w:r>
      <w:r w:rsidRPr="005D4729">
        <w:t xml:space="preserve"> to operate in working out the real loss</w:t>
      </w:r>
      <w:r w:rsidR="00C7380F">
        <w:noBreakHyphen/>
      </w:r>
      <w:r w:rsidRPr="005D4729">
        <w:t>maker’s modified market value (even if no other events described in subsection</w:t>
      </w:r>
      <w:r w:rsidR="00FD3F14" w:rsidRPr="005D4729">
        <w:t> </w:t>
      </w:r>
      <w:r w:rsidRPr="005D4729">
        <w:t>707</w:t>
      </w:r>
      <w:r w:rsidR="00C7380F">
        <w:noBreakHyphen/>
      </w:r>
      <w:r w:rsidRPr="005D4729">
        <w:t>325(4) of that Act had occurred), apart from this section.</w:t>
      </w:r>
    </w:p>
    <w:p w:rsidR="00F9073D" w:rsidRPr="005D4729" w:rsidRDefault="00F9073D" w:rsidP="002B75AC">
      <w:pPr>
        <w:pStyle w:val="subsection"/>
      </w:pPr>
      <w:r w:rsidRPr="005D4729">
        <w:tab/>
        <w:t>(5)</w:t>
      </w:r>
      <w:r w:rsidRPr="005D4729">
        <w:tab/>
      </w:r>
      <w:r w:rsidR="00FD3F14" w:rsidRPr="005D4729">
        <w:t>Subsection (</w:t>
      </w:r>
      <w:r w:rsidRPr="005D4729">
        <w:t>2) of this section does not apply if subsection</w:t>
      </w:r>
      <w:r w:rsidR="00FD3F14" w:rsidRPr="005D4729">
        <w:t> </w:t>
      </w:r>
      <w:r w:rsidRPr="005D4729">
        <w:t>707</w:t>
      </w:r>
      <w:r w:rsidR="00C7380F">
        <w:noBreakHyphen/>
      </w:r>
      <w:r w:rsidRPr="005D4729">
        <w:t xml:space="preserve">325(2) of the </w:t>
      </w:r>
      <w:r w:rsidRPr="005D4729">
        <w:rPr>
          <w:i/>
        </w:rPr>
        <w:t>Income Tax Assessment Act 1997</w:t>
      </w:r>
      <w:r w:rsidRPr="005D4729">
        <w:t>:</w:t>
      </w:r>
    </w:p>
    <w:p w:rsidR="00F9073D" w:rsidRPr="005D4729" w:rsidRDefault="00F9073D" w:rsidP="00F9073D">
      <w:pPr>
        <w:pStyle w:val="paragraph"/>
      </w:pPr>
      <w:r w:rsidRPr="005D4729">
        <w:tab/>
        <w:t>(a)</w:t>
      </w:r>
      <w:r w:rsidRPr="005D4729">
        <w:tab/>
        <w:t>operates for the purposes of working out the value donor’s modified market value because of an event that involved an entity other than the value donor and the real loss</w:t>
      </w:r>
      <w:r w:rsidR="00C7380F">
        <w:noBreakHyphen/>
      </w:r>
      <w:r w:rsidRPr="005D4729">
        <w:t>maker (whether or not the event also involved either the value donor or the real loss</w:t>
      </w:r>
      <w:r w:rsidR="00C7380F">
        <w:noBreakHyphen/>
      </w:r>
      <w:r w:rsidRPr="005D4729">
        <w:t>maker); or</w:t>
      </w:r>
    </w:p>
    <w:p w:rsidR="00F9073D" w:rsidRPr="005D4729" w:rsidRDefault="00F9073D" w:rsidP="00F9073D">
      <w:pPr>
        <w:pStyle w:val="paragraph"/>
      </w:pPr>
      <w:r w:rsidRPr="005D4729">
        <w:tab/>
        <w:t>(b)</w:t>
      </w:r>
      <w:r w:rsidRPr="005D4729">
        <w:tab/>
        <w:t>would operate for those purposes because of such an event apart from another application of this section.</w:t>
      </w:r>
    </w:p>
    <w:p w:rsidR="00F9073D" w:rsidRPr="005D4729" w:rsidRDefault="00F9073D" w:rsidP="00F9073D">
      <w:pPr>
        <w:pStyle w:val="ActHead5"/>
      </w:pPr>
      <w:bookmarkStart w:id="707" w:name="_Toc138776557"/>
      <w:r w:rsidRPr="00C7380F">
        <w:rPr>
          <w:rStyle w:val="CharSectno"/>
        </w:rPr>
        <w:t>707</w:t>
      </w:r>
      <w:r w:rsidR="00C7380F" w:rsidRPr="00C7380F">
        <w:rPr>
          <w:rStyle w:val="CharSectno"/>
        </w:rPr>
        <w:noBreakHyphen/>
      </w:r>
      <w:r w:rsidRPr="00C7380F">
        <w:rPr>
          <w:rStyle w:val="CharSectno"/>
        </w:rPr>
        <w:t>327</w:t>
      </w:r>
      <w:r w:rsidRPr="005D4729">
        <w:t xml:space="preserve">  Choosing available fraction to apply to value donor’s loss</w:t>
      </w:r>
      <w:bookmarkEnd w:id="707"/>
    </w:p>
    <w:p w:rsidR="00F9073D" w:rsidRPr="005D4729" w:rsidRDefault="00F9073D" w:rsidP="00F9073D">
      <w:pPr>
        <w:pStyle w:val="SubsectionHead"/>
      </w:pPr>
      <w:r w:rsidRPr="005D4729">
        <w:t>Conditions for choosing available fraction for value donor’s loss</w:t>
      </w:r>
    </w:p>
    <w:p w:rsidR="00F9073D" w:rsidRPr="005D4729" w:rsidRDefault="00F9073D" w:rsidP="002B75AC">
      <w:pPr>
        <w:pStyle w:val="subsection"/>
      </w:pPr>
      <w:r w:rsidRPr="005D4729">
        <w:tab/>
        <w:t>(1)</w:t>
      </w:r>
      <w:r w:rsidRPr="005D4729">
        <w:tab/>
        <w:t>This section has effect for the purposes of working out under Subdivision</w:t>
      </w:r>
      <w:r w:rsidR="00FD3F14" w:rsidRPr="005D4729">
        <w:t> </w:t>
      </w:r>
      <w:r w:rsidRPr="005D4729">
        <w:t>707</w:t>
      </w:r>
      <w:r w:rsidR="00C7380F">
        <w:noBreakHyphen/>
      </w:r>
      <w:r w:rsidRPr="005D4729">
        <w:t xml:space="preserve">C of the </w:t>
      </w:r>
      <w:r w:rsidRPr="005D4729">
        <w:rPr>
          <w:i/>
        </w:rPr>
        <w:t>Income Tax Assessment Act 1997</w:t>
      </w:r>
      <w:r w:rsidRPr="005D4729">
        <w:t xml:space="preserve"> how much of a tax loss, film loss or net capital loss can be utilised if:</w:t>
      </w:r>
    </w:p>
    <w:p w:rsidR="00F9073D" w:rsidRPr="005D4729" w:rsidRDefault="00F9073D" w:rsidP="00F9073D">
      <w:pPr>
        <w:pStyle w:val="paragraph"/>
      </w:pPr>
      <w:r w:rsidRPr="005D4729">
        <w:tab/>
        <w:t>(a)</w:t>
      </w:r>
      <w:r w:rsidRPr="005D4729">
        <w:tab/>
        <w:t>the available fraction for a bundle of other losses is worked out, because of section</w:t>
      </w:r>
      <w:r w:rsidR="00FD3F14" w:rsidRPr="005D4729">
        <w:t> </w:t>
      </w:r>
      <w:r w:rsidRPr="005D4729">
        <w:t>707</w:t>
      </w:r>
      <w:r w:rsidR="00C7380F">
        <w:noBreakHyphen/>
      </w:r>
      <w:r w:rsidRPr="005D4729">
        <w:t>325, as if there were added to the modified market value of the real loss</w:t>
      </w:r>
      <w:r w:rsidR="00C7380F">
        <w:noBreakHyphen/>
      </w:r>
      <w:r w:rsidRPr="005D4729">
        <w:t>maker of the other losses an amount worked out under that section by reference to the value donor’s modified market value; and</w:t>
      </w:r>
    </w:p>
    <w:p w:rsidR="00F9073D" w:rsidRPr="005D4729" w:rsidRDefault="00F9073D" w:rsidP="00F9073D">
      <w:pPr>
        <w:pStyle w:val="paragraph"/>
      </w:pPr>
      <w:r w:rsidRPr="005D4729">
        <w:tab/>
        <w:t>(b)</w:t>
      </w:r>
      <w:r w:rsidRPr="005D4729">
        <w:tab/>
        <w:t>the loss was transferred under Subdivision</w:t>
      </w:r>
      <w:r w:rsidR="00FD3F14" w:rsidRPr="005D4729">
        <w:t> </w:t>
      </w:r>
      <w:r w:rsidRPr="005D4729">
        <w:t>707</w:t>
      </w:r>
      <w:r w:rsidR="00C7380F">
        <w:noBreakHyphen/>
      </w:r>
      <w:r w:rsidRPr="005D4729">
        <w:t xml:space="preserve">A of that Act at the initial transfer time </w:t>
      </w:r>
      <w:r w:rsidRPr="005D4729">
        <w:rPr>
          <w:i/>
        </w:rPr>
        <w:t>from the value donor</w:t>
      </w:r>
      <w:r w:rsidRPr="005D4729">
        <w:t>; and</w:t>
      </w:r>
    </w:p>
    <w:p w:rsidR="00F9073D" w:rsidRPr="005D4729" w:rsidRDefault="00F9073D" w:rsidP="00F9073D">
      <w:pPr>
        <w:pStyle w:val="paragraph"/>
      </w:pPr>
      <w:r w:rsidRPr="005D4729">
        <w:tab/>
        <w:t>(c)</w:t>
      </w:r>
      <w:r w:rsidRPr="005D4729">
        <w:tab/>
        <w:t xml:space="preserve">the loss is </w:t>
      </w:r>
      <w:r w:rsidRPr="005D4729">
        <w:rPr>
          <w:i/>
        </w:rPr>
        <w:t>not</w:t>
      </w:r>
      <w:r w:rsidRPr="005D4729">
        <w:t xml:space="preserve"> a loss whose utilisation is affected by section</w:t>
      </w:r>
      <w:r w:rsidR="00FD3F14" w:rsidRPr="005D4729">
        <w:t> </w:t>
      </w:r>
      <w:r w:rsidRPr="005D4729">
        <w:t>707</w:t>
      </w:r>
      <w:r w:rsidR="00C7380F">
        <w:noBreakHyphen/>
      </w:r>
      <w:r w:rsidRPr="005D4729">
        <w:t>350 (about utilisation of certain losses originally made for an income year ending on or before 21</w:t>
      </w:r>
      <w:r w:rsidR="00FD3F14" w:rsidRPr="005D4729">
        <w:t> </w:t>
      </w:r>
      <w:r w:rsidRPr="005D4729">
        <w:t>September 1999); and</w:t>
      </w:r>
    </w:p>
    <w:p w:rsidR="00F9073D" w:rsidRPr="005D4729" w:rsidRDefault="00F9073D" w:rsidP="00F9073D">
      <w:pPr>
        <w:pStyle w:val="paragraph"/>
      </w:pPr>
      <w:r w:rsidRPr="005D4729">
        <w:lastRenderedPageBreak/>
        <w:tab/>
        <w:t>(d)</w:t>
      </w:r>
      <w:r w:rsidRPr="005D4729">
        <w:tab/>
        <w:t xml:space="preserve">each company covered by </w:t>
      </w:r>
      <w:r w:rsidR="00FD3F14" w:rsidRPr="005D4729">
        <w:t>subsection (</w:t>
      </w:r>
      <w:r w:rsidRPr="005D4729">
        <w:t>2) would have been able to transfer the loss under Subdivision</w:t>
      </w:r>
      <w:r w:rsidR="00FD3F14" w:rsidRPr="005D4729">
        <w:t> </w:t>
      </w:r>
      <w:r w:rsidRPr="005D4729">
        <w:t>707</w:t>
      </w:r>
      <w:r w:rsidR="00C7380F">
        <w:noBreakHyphen/>
      </w:r>
      <w:r w:rsidRPr="005D4729">
        <w:t>A of that Act at the initial transfer time had the company:</w:t>
      </w:r>
    </w:p>
    <w:p w:rsidR="00F9073D" w:rsidRPr="005D4729" w:rsidRDefault="00F9073D" w:rsidP="00F9073D">
      <w:pPr>
        <w:pStyle w:val="paragraphsub"/>
      </w:pPr>
      <w:r w:rsidRPr="005D4729">
        <w:tab/>
        <w:t>(i)</w:t>
      </w:r>
      <w:r w:rsidRPr="005D4729">
        <w:tab/>
        <w:t>made the loss for the income year for which the value donor made it; and</w:t>
      </w:r>
    </w:p>
    <w:p w:rsidR="00F9073D" w:rsidRPr="005D4729" w:rsidRDefault="00F9073D" w:rsidP="00F9073D">
      <w:pPr>
        <w:pStyle w:val="paragraphsub"/>
      </w:pPr>
      <w:r w:rsidRPr="005D4729">
        <w:tab/>
        <w:t>(ii)</w:t>
      </w:r>
      <w:r w:rsidRPr="005D4729">
        <w:tab/>
        <w:t>not utilised it; and</w:t>
      </w:r>
    </w:p>
    <w:p w:rsidR="00F9073D" w:rsidRPr="005D4729" w:rsidRDefault="00F9073D" w:rsidP="00F9073D">
      <w:pPr>
        <w:pStyle w:val="paragraph"/>
      </w:pPr>
      <w:r w:rsidRPr="005D4729">
        <w:tab/>
        <w:t>(e)</w:t>
      </w:r>
      <w:r w:rsidRPr="005D4729">
        <w:tab/>
        <w:t xml:space="preserve">the requirement in </w:t>
      </w:r>
      <w:r w:rsidR="00FD3F14" w:rsidRPr="005D4729">
        <w:t>subsection (</w:t>
      </w:r>
      <w:r w:rsidRPr="005D4729">
        <w:t>3) is met.</w:t>
      </w:r>
    </w:p>
    <w:p w:rsidR="00F9073D" w:rsidRPr="005D4729" w:rsidRDefault="00F9073D" w:rsidP="00F9073D">
      <w:pPr>
        <w:pStyle w:val="notetext"/>
      </w:pPr>
      <w:r w:rsidRPr="005D4729">
        <w:t>Note:</w:t>
      </w:r>
      <w:r w:rsidRPr="005D4729">
        <w:tab/>
        <w:t>This section has effect even if the amount added to the real loss</w:t>
      </w:r>
      <w:r w:rsidR="00C7380F">
        <w:noBreakHyphen/>
      </w:r>
      <w:r w:rsidRPr="005D4729">
        <w:t>maker’s modified market value under section</w:t>
      </w:r>
      <w:r w:rsidR="00FD3F14" w:rsidRPr="005D4729">
        <w:t> </w:t>
      </w:r>
      <w:r w:rsidRPr="005D4729">
        <w:t>707</w:t>
      </w:r>
      <w:r w:rsidR="00C7380F">
        <w:noBreakHyphen/>
      </w:r>
      <w:r w:rsidRPr="005D4729">
        <w:t>325 is nil because the value donor’s modified market value is nil.</w:t>
      </w:r>
    </w:p>
    <w:p w:rsidR="00F9073D" w:rsidRPr="005D4729" w:rsidRDefault="00F9073D" w:rsidP="002B75AC">
      <w:pPr>
        <w:pStyle w:val="subsection"/>
      </w:pPr>
      <w:r w:rsidRPr="005D4729">
        <w:tab/>
        <w:t>(2)</w:t>
      </w:r>
      <w:r w:rsidRPr="005D4729">
        <w:tab/>
        <w:t>This subsection covers:</w:t>
      </w:r>
    </w:p>
    <w:p w:rsidR="00F9073D" w:rsidRPr="005D4729" w:rsidRDefault="00F9073D" w:rsidP="00F9073D">
      <w:pPr>
        <w:pStyle w:val="paragraph"/>
      </w:pPr>
      <w:r w:rsidRPr="005D4729">
        <w:tab/>
        <w:t>(a)</w:t>
      </w:r>
      <w:r w:rsidRPr="005D4729">
        <w:tab/>
        <w:t>the real loss</w:t>
      </w:r>
      <w:r w:rsidR="00C7380F">
        <w:noBreakHyphen/>
      </w:r>
      <w:r w:rsidRPr="005D4729">
        <w:t>maker; and</w:t>
      </w:r>
    </w:p>
    <w:p w:rsidR="00F9073D" w:rsidRPr="005D4729" w:rsidRDefault="00F9073D" w:rsidP="00F9073D">
      <w:pPr>
        <w:pStyle w:val="paragraph"/>
      </w:pPr>
      <w:r w:rsidRPr="005D4729">
        <w:tab/>
        <w:t>(b)</w:t>
      </w:r>
      <w:r w:rsidRPr="005D4729">
        <w:tab/>
        <w:t>each other company (if any) for which it is the case that the available fraction for the bundle is worked out, because of another application of section</w:t>
      </w:r>
      <w:r w:rsidR="00FD3F14" w:rsidRPr="005D4729">
        <w:t> </w:t>
      </w:r>
      <w:r w:rsidRPr="005D4729">
        <w:t>707</w:t>
      </w:r>
      <w:r w:rsidR="00C7380F">
        <w:noBreakHyphen/>
      </w:r>
      <w:r w:rsidRPr="005D4729">
        <w:t>325, as if there were added to the real loss</w:t>
      </w:r>
      <w:r w:rsidR="00C7380F">
        <w:noBreakHyphen/>
      </w:r>
      <w:r w:rsidRPr="005D4729">
        <w:t>maker’s modified market value an amount worked out by reference to the company.</w:t>
      </w:r>
    </w:p>
    <w:p w:rsidR="00F9073D" w:rsidRPr="005D4729" w:rsidRDefault="00F9073D" w:rsidP="002B75AC">
      <w:pPr>
        <w:pStyle w:val="subsection"/>
      </w:pPr>
      <w:r w:rsidRPr="005D4729">
        <w:tab/>
        <w:t>(3)</w:t>
      </w:r>
      <w:r w:rsidRPr="005D4729">
        <w:tab/>
        <w:t xml:space="preserve">It must have been possible for the value donor to have transferred an amount (greater than a nil amount) of the loss to each company covered by </w:t>
      </w:r>
      <w:r w:rsidR="00FD3F14" w:rsidRPr="005D4729">
        <w:t>subsection (</w:t>
      </w:r>
      <w:r w:rsidRPr="005D4729">
        <w:t xml:space="preserve">2) under </w:t>
      </w:r>
      <w:r w:rsidR="001E5ACC" w:rsidRPr="005D4729">
        <w:t>Subdivision 1</w:t>
      </w:r>
      <w:r w:rsidRPr="005D4729">
        <w:t>70</w:t>
      </w:r>
      <w:r w:rsidR="00C7380F">
        <w:noBreakHyphen/>
      </w:r>
      <w:r w:rsidRPr="005D4729">
        <w:t>A or 170</w:t>
      </w:r>
      <w:r w:rsidR="00C7380F">
        <w:noBreakHyphen/>
      </w:r>
      <w:r w:rsidRPr="005D4729">
        <w:t xml:space="preserve">B of the </w:t>
      </w:r>
      <w:r w:rsidRPr="005D4729">
        <w:rPr>
          <w:i/>
        </w:rPr>
        <w:t>Income Tax Assessment Act 1997</w:t>
      </w:r>
      <w:r w:rsidRPr="005D4729">
        <w:t xml:space="preserve"> for an income year consisting of the period described in section</w:t>
      </w:r>
      <w:r w:rsidR="00FD3F14" w:rsidRPr="005D4729">
        <w:t> </w:t>
      </w:r>
      <w:r w:rsidRPr="005D4729">
        <w:t>707</w:t>
      </w:r>
      <w:r w:rsidR="00C7380F">
        <w:noBreakHyphen/>
      </w:r>
      <w:r w:rsidRPr="005D4729">
        <w:t>328 had the conditions in that section existed.</w:t>
      </w:r>
    </w:p>
    <w:p w:rsidR="00F9073D" w:rsidRPr="005D4729" w:rsidRDefault="00F9073D" w:rsidP="00F9073D">
      <w:pPr>
        <w:pStyle w:val="SubsectionHead"/>
      </w:pPr>
      <w:r w:rsidRPr="005D4729">
        <w:t>Treating value donor’s loss as included in bundle</w:t>
      </w:r>
    </w:p>
    <w:p w:rsidR="00F9073D" w:rsidRPr="005D4729" w:rsidRDefault="00F9073D" w:rsidP="002B75AC">
      <w:pPr>
        <w:pStyle w:val="subsection"/>
      </w:pPr>
      <w:r w:rsidRPr="005D4729">
        <w:tab/>
        <w:t>(4)</w:t>
      </w:r>
      <w:r w:rsidRPr="005D4729">
        <w:tab/>
        <w:t>If the transferee mentioned in subsection</w:t>
      </w:r>
      <w:r w:rsidR="00FD3F14" w:rsidRPr="005D4729">
        <w:t> </w:t>
      </w:r>
      <w:r w:rsidRPr="005D4729">
        <w:t>707</w:t>
      </w:r>
      <w:r w:rsidR="00C7380F">
        <w:noBreakHyphen/>
      </w:r>
      <w:r w:rsidRPr="005D4729">
        <w:t>325(1) chooses, sections</w:t>
      </w:r>
      <w:r w:rsidR="00FD3F14" w:rsidRPr="005D4729">
        <w:t> </w:t>
      </w:r>
      <w:r w:rsidRPr="005D4729">
        <w:t>707</w:t>
      </w:r>
      <w:r w:rsidR="00C7380F">
        <w:noBreakHyphen/>
      </w:r>
      <w:r w:rsidRPr="005D4729">
        <w:t>310, 707</w:t>
      </w:r>
      <w:r w:rsidR="00C7380F">
        <w:noBreakHyphen/>
      </w:r>
      <w:r w:rsidRPr="005D4729">
        <w:t>335 (except paragraph</w:t>
      </w:r>
      <w:r w:rsidR="00FD3F14" w:rsidRPr="005D4729">
        <w:t> </w:t>
      </w:r>
      <w:r w:rsidRPr="005D4729">
        <w:t>707</w:t>
      </w:r>
      <w:r w:rsidR="00C7380F">
        <w:noBreakHyphen/>
      </w:r>
      <w:r w:rsidRPr="005D4729">
        <w:t>335(2)(a)) and 707</w:t>
      </w:r>
      <w:r w:rsidR="00C7380F">
        <w:noBreakHyphen/>
      </w:r>
      <w:r w:rsidRPr="005D4729">
        <w:t xml:space="preserve">340 of the </w:t>
      </w:r>
      <w:r w:rsidRPr="005D4729">
        <w:rPr>
          <w:i/>
        </w:rPr>
        <w:t>Income Tax Assessment Act 1997</w:t>
      </w:r>
      <w:r w:rsidRPr="005D4729">
        <w:t xml:space="preserve"> (and subsections</w:t>
      </w:r>
      <w:r w:rsidR="00FD3F14" w:rsidRPr="005D4729">
        <w:t> </w:t>
      </w:r>
      <w:r w:rsidRPr="005D4729">
        <w:t>707</w:t>
      </w:r>
      <w:r w:rsidR="00C7380F">
        <w:noBreakHyphen/>
      </w:r>
      <w:r w:rsidRPr="005D4729">
        <w:t>315(3) and (4) of that Act, so far as they relate to those sections) operate as if, at the initial transfer time:</w:t>
      </w:r>
    </w:p>
    <w:p w:rsidR="00F9073D" w:rsidRPr="005D4729" w:rsidRDefault="00F9073D" w:rsidP="00F9073D">
      <w:pPr>
        <w:pStyle w:val="paragraph"/>
      </w:pPr>
      <w:r w:rsidRPr="005D4729">
        <w:tab/>
        <w:t>(a)</w:t>
      </w:r>
      <w:r w:rsidRPr="005D4729">
        <w:tab/>
        <w:t>the bundle of losses included the loss; and</w:t>
      </w:r>
    </w:p>
    <w:p w:rsidR="00F9073D" w:rsidRPr="005D4729" w:rsidRDefault="00F9073D" w:rsidP="00F9073D">
      <w:pPr>
        <w:pStyle w:val="paragraph"/>
      </w:pPr>
      <w:r w:rsidRPr="005D4729">
        <w:tab/>
        <w:t>(b)</w:t>
      </w:r>
      <w:r w:rsidRPr="005D4729">
        <w:tab/>
        <w:t>the loss was not included in any other bundle of losses.</w:t>
      </w:r>
    </w:p>
    <w:p w:rsidR="00F9073D" w:rsidRPr="005D4729" w:rsidRDefault="00F9073D" w:rsidP="00F9073D">
      <w:pPr>
        <w:pStyle w:val="notetext"/>
      </w:pPr>
      <w:r w:rsidRPr="005D4729">
        <w:t>Note:</w:t>
      </w:r>
      <w:r w:rsidRPr="005D4729">
        <w:tab/>
        <w:t>This section has the effect that the utilisation of the loss will be affected by the available fraction for the bundle of losses.</w:t>
      </w:r>
    </w:p>
    <w:p w:rsidR="00F9073D" w:rsidRPr="005D4729" w:rsidRDefault="00F9073D" w:rsidP="00F9073D">
      <w:pPr>
        <w:pStyle w:val="SubsectionHead"/>
      </w:pPr>
      <w:r w:rsidRPr="005D4729">
        <w:lastRenderedPageBreak/>
        <w:t>Choice to treat value donor’s loss as included in bundle</w:t>
      </w:r>
    </w:p>
    <w:p w:rsidR="00F9073D" w:rsidRPr="005D4729" w:rsidRDefault="00F9073D" w:rsidP="002B75AC">
      <w:pPr>
        <w:pStyle w:val="subsection"/>
      </w:pPr>
      <w:r w:rsidRPr="005D4729">
        <w:tab/>
        <w:t>(5)</w:t>
      </w:r>
      <w:r w:rsidRPr="005D4729">
        <w:tab/>
        <w:t xml:space="preserve">A choice for the purposes of </w:t>
      </w:r>
      <w:r w:rsidR="00FD3F14" w:rsidRPr="005D4729">
        <w:t>subsection (</w:t>
      </w:r>
      <w:r w:rsidRPr="005D4729">
        <w:t>4):</w:t>
      </w:r>
    </w:p>
    <w:p w:rsidR="00F9073D" w:rsidRPr="005D4729" w:rsidRDefault="00F9073D" w:rsidP="00F9073D">
      <w:pPr>
        <w:pStyle w:val="paragraph"/>
      </w:pPr>
      <w:r w:rsidRPr="005D4729">
        <w:tab/>
        <w:t>(a)</w:t>
      </w:r>
      <w:r w:rsidRPr="005D4729">
        <w:tab/>
        <w:t>may be made only by the later of:</w:t>
      </w:r>
    </w:p>
    <w:p w:rsidR="00F9073D" w:rsidRPr="005D4729" w:rsidRDefault="00F9073D" w:rsidP="00F9073D">
      <w:pPr>
        <w:pStyle w:val="paragraphsub"/>
      </w:pPr>
      <w:r w:rsidRPr="005D4729">
        <w:tab/>
        <w:t>(i)</w:t>
      </w:r>
      <w:r w:rsidRPr="005D4729">
        <w:tab/>
        <w:t>the day on which the transferee lodges its income tax return for the first income year for which it utilises (except in accordance with section</w:t>
      </w:r>
      <w:r w:rsidR="00FD3F14" w:rsidRPr="005D4729">
        <w:t> </w:t>
      </w:r>
      <w:r w:rsidRPr="005D4729">
        <w:t>707</w:t>
      </w:r>
      <w:r w:rsidR="00C7380F">
        <w:noBreakHyphen/>
      </w:r>
      <w:r w:rsidRPr="005D4729">
        <w:t>350) losses transferred to it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and</w:t>
      </w:r>
    </w:p>
    <w:p w:rsidR="00F9073D" w:rsidRPr="005D4729" w:rsidRDefault="00F9073D" w:rsidP="00F9073D">
      <w:pPr>
        <w:pStyle w:val="paragraphsub"/>
      </w:pPr>
      <w:r w:rsidRPr="005D4729">
        <w:tab/>
        <w:t>(ii)</w:t>
      </w:r>
      <w:r w:rsidRPr="005D4729">
        <w:tab/>
        <w:t>the end of 31</w:t>
      </w:r>
      <w:r w:rsidR="00FD3F14" w:rsidRPr="005D4729">
        <w:t> </w:t>
      </w:r>
      <w:r w:rsidRPr="005D4729">
        <w:t xml:space="preserve">December </w:t>
      </w:r>
      <w:r w:rsidR="00633FCC" w:rsidRPr="005D4729">
        <w:t>2005</w:t>
      </w:r>
      <w:r w:rsidRPr="005D4729">
        <w:t>; and</w:t>
      </w:r>
    </w:p>
    <w:p w:rsidR="00F9073D" w:rsidRPr="005D4729" w:rsidRDefault="00F9073D" w:rsidP="00F9073D">
      <w:pPr>
        <w:pStyle w:val="paragraph"/>
      </w:pPr>
      <w:r w:rsidRPr="005D4729">
        <w:tab/>
        <w:t>(b)</w:t>
      </w:r>
      <w:r w:rsidRPr="005D4729">
        <w:tab/>
        <w:t>cannot be revoked after 31</w:t>
      </w:r>
      <w:r w:rsidR="00FD3F14" w:rsidRPr="005D4729">
        <w:t> </w:t>
      </w:r>
      <w:r w:rsidRPr="005D4729">
        <w:t xml:space="preserve">December </w:t>
      </w:r>
      <w:r w:rsidR="00633FCC" w:rsidRPr="005D4729">
        <w:t>2005</w:t>
      </w:r>
      <w:r w:rsidRPr="005D4729">
        <w:t>.</w:t>
      </w:r>
    </w:p>
    <w:p w:rsidR="00F9073D" w:rsidRPr="005D4729" w:rsidRDefault="00F9073D" w:rsidP="00F9073D">
      <w:pPr>
        <w:pStyle w:val="notetext"/>
      </w:pPr>
      <w:r w:rsidRPr="005D4729">
        <w:t>Note:</w:t>
      </w:r>
      <w:r w:rsidRPr="005D4729">
        <w:tab/>
        <w:t xml:space="preserve">For the purposes of </w:t>
      </w:r>
      <w:r w:rsidR="00FD3F14" w:rsidRPr="005D4729">
        <w:t>subparagraph (</w:t>
      </w:r>
      <w:r w:rsidRPr="005D4729">
        <w:t>5)(a)(i), ignore losses to which section</w:t>
      </w:r>
      <w:r w:rsidR="00FD3F14" w:rsidRPr="005D4729">
        <w:t> </w:t>
      </w:r>
      <w:r w:rsidRPr="005D4729">
        <w:t>713</w:t>
      </w:r>
      <w:r w:rsidR="00C7380F">
        <w:noBreakHyphen/>
      </w:r>
      <w:r w:rsidRPr="005D4729">
        <w:t xml:space="preserve">535 (Losses of entities whose membership interests are virtual PST assets of life insurance companies) of the </w:t>
      </w:r>
      <w:r w:rsidRPr="005D4729">
        <w:rPr>
          <w:i/>
        </w:rPr>
        <w:t>Income Tax Assessment Act 1997</w:t>
      </w:r>
      <w:r w:rsidRPr="005D4729">
        <w:t xml:space="preserve"> applies. See section</w:t>
      </w:r>
      <w:r w:rsidR="00FD3F14" w:rsidRPr="005D4729">
        <w:t> </w:t>
      </w:r>
      <w:r w:rsidRPr="005D4729">
        <w:t>707</w:t>
      </w:r>
      <w:r w:rsidR="00C7380F">
        <w:noBreakHyphen/>
      </w:r>
      <w:r w:rsidRPr="005D4729">
        <w:t>355 of this Act.</w:t>
      </w:r>
    </w:p>
    <w:p w:rsidR="00F9073D" w:rsidRPr="005D4729" w:rsidRDefault="00F9073D" w:rsidP="00F9073D">
      <w:pPr>
        <w:pStyle w:val="SubsectionHead"/>
      </w:pPr>
      <w:r w:rsidRPr="005D4729">
        <w:t>Loss already in bundle with increased available fraction</w:t>
      </w:r>
    </w:p>
    <w:p w:rsidR="00F9073D" w:rsidRPr="005D4729" w:rsidRDefault="00F9073D" w:rsidP="002B75AC">
      <w:pPr>
        <w:pStyle w:val="subsection"/>
      </w:pPr>
      <w:r w:rsidRPr="005D4729">
        <w:tab/>
        <w:t>(6)</w:t>
      </w:r>
      <w:r w:rsidRPr="005D4729">
        <w:tab/>
      </w:r>
      <w:r w:rsidR="00FD3F14" w:rsidRPr="005D4729">
        <w:t>Subsection (</w:t>
      </w:r>
      <w:r w:rsidRPr="005D4729">
        <w:t>4) does not apply in relation to the loss if it was covered by paragraphs 707</w:t>
      </w:r>
      <w:r w:rsidR="00C7380F">
        <w:noBreakHyphen/>
      </w:r>
      <w:r w:rsidRPr="005D4729">
        <w:t>325(1)(d) and (e) and subsection</w:t>
      </w:r>
      <w:r w:rsidR="00FD3F14" w:rsidRPr="005D4729">
        <w:t> </w:t>
      </w:r>
      <w:r w:rsidRPr="005D4729">
        <w:t>707</w:t>
      </w:r>
      <w:r w:rsidR="00C7380F">
        <w:noBreakHyphen/>
      </w:r>
      <w:r w:rsidRPr="005D4729">
        <w:t>325(2) in an application of section</w:t>
      </w:r>
      <w:r w:rsidR="00FD3F14" w:rsidRPr="005D4729">
        <w:t> </w:t>
      </w:r>
      <w:r w:rsidRPr="005D4729">
        <w:t>707</w:t>
      </w:r>
      <w:r w:rsidR="00C7380F">
        <w:noBreakHyphen/>
      </w:r>
      <w:r w:rsidRPr="005D4729">
        <w:t xml:space="preserve">325 separate from the application of that section mentioned in </w:t>
      </w:r>
      <w:r w:rsidR="00FD3F14" w:rsidRPr="005D4729">
        <w:t>paragraph (</w:t>
      </w:r>
      <w:r w:rsidRPr="005D4729">
        <w:t>1)(a) of this section.</w:t>
      </w:r>
    </w:p>
    <w:p w:rsidR="00F9073D" w:rsidRPr="005D4729" w:rsidRDefault="00F9073D" w:rsidP="00F9073D">
      <w:pPr>
        <w:pStyle w:val="notetext"/>
      </w:pPr>
      <w:r w:rsidRPr="005D4729">
        <w:t>Note:</w:t>
      </w:r>
      <w:r w:rsidRPr="005D4729">
        <w:tab/>
        <w:t>This means that a loss that provided a basis for section</w:t>
      </w:r>
      <w:r w:rsidR="00FD3F14" w:rsidRPr="005D4729">
        <w:t> </w:t>
      </w:r>
      <w:r w:rsidRPr="005D4729">
        <w:t>707</w:t>
      </w:r>
      <w:r w:rsidR="00C7380F">
        <w:noBreakHyphen/>
      </w:r>
      <w:r w:rsidRPr="005D4729">
        <w:t>325 to apply in relation to the working out of the available fraction for a bundle of losses cannot be treated under this section as if it were included in another bundle of losses.</w:t>
      </w:r>
    </w:p>
    <w:p w:rsidR="00F9073D" w:rsidRPr="005D4729" w:rsidRDefault="00F9073D" w:rsidP="00F9073D">
      <w:pPr>
        <w:pStyle w:val="ActHead5"/>
      </w:pPr>
      <w:bookmarkStart w:id="708" w:name="_Toc138776558"/>
      <w:r w:rsidRPr="00C7380F">
        <w:rPr>
          <w:rStyle w:val="CharSectno"/>
        </w:rPr>
        <w:t>707</w:t>
      </w:r>
      <w:r w:rsidR="00C7380F" w:rsidRPr="00C7380F">
        <w:rPr>
          <w:rStyle w:val="CharSectno"/>
        </w:rPr>
        <w:noBreakHyphen/>
      </w:r>
      <w:r w:rsidRPr="00C7380F">
        <w:rPr>
          <w:rStyle w:val="CharSectno"/>
        </w:rPr>
        <w:t>328</w:t>
      </w:r>
      <w:r w:rsidRPr="005D4729">
        <w:t xml:space="preserve">  Income year and conditions for possible transfer under </w:t>
      </w:r>
      <w:r w:rsidR="001E5ACC" w:rsidRPr="005D4729">
        <w:t>Division 1</w:t>
      </w:r>
      <w:r w:rsidRPr="005D4729">
        <w:t xml:space="preserve">70 of the </w:t>
      </w:r>
      <w:r w:rsidRPr="005D4729">
        <w:rPr>
          <w:i/>
        </w:rPr>
        <w:t>Income Tax Assessment Act 1997</w:t>
      </w:r>
      <w:bookmarkEnd w:id="708"/>
    </w:p>
    <w:p w:rsidR="00F9073D" w:rsidRPr="005D4729" w:rsidRDefault="00F9073D" w:rsidP="002B75AC">
      <w:pPr>
        <w:pStyle w:val="subsection"/>
      </w:pPr>
      <w:r w:rsidRPr="005D4729">
        <w:tab/>
        <w:t>(1)</w:t>
      </w:r>
      <w:r w:rsidRPr="005D4729">
        <w:tab/>
        <w:t>This section sets out the period and conditions referred to:</w:t>
      </w:r>
    </w:p>
    <w:p w:rsidR="00F9073D" w:rsidRPr="005D4729" w:rsidRDefault="00F9073D" w:rsidP="00F9073D">
      <w:pPr>
        <w:pStyle w:val="paragraph"/>
      </w:pPr>
      <w:r w:rsidRPr="005D4729">
        <w:tab/>
        <w:t>(a)</w:t>
      </w:r>
      <w:r w:rsidRPr="005D4729">
        <w:tab/>
        <w:t>in subsections</w:t>
      </w:r>
      <w:r w:rsidR="00FD3F14" w:rsidRPr="005D4729">
        <w:t> </w:t>
      </w:r>
      <w:r w:rsidRPr="005D4729">
        <w:t>707</w:t>
      </w:r>
      <w:r w:rsidR="00C7380F">
        <w:noBreakHyphen/>
      </w:r>
      <w:r w:rsidRPr="005D4729">
        <w:t>325(2) and 707</w:t>
      </w:r>
      <w:r w:rsidR="00C7380F">
        <w:noBreakHyphen/>
      </w:r>
      <w:r w:rsidRPr="005D4729">
        <w:t>327(3); and</w:t>
      </w:r>
    </w:p>
    <w:p w:rsidR="00F9073D" w:rsidRPr="005D4729" w:rsidRDefault="00F9073D" w:rsidP="00F9073D">
      <w:pPr>
        <w:pStyle w:val="paragraph"/>
      </w:pPr>
      <w:r w:rsidRPr="005D4729">
        <w:tab/>
        <w:t>(b)</w:t>
      </w:r>
      <w:r w:rsidRPr="005D4729">
        <w:tab/>
        <w:t xml:space="preserve">in connection with the requirement that it must have been possible for a company (the </w:t>
      </w:r>
      <w:r w:rsidRPr="005D4729">
        <w:rPr>
          <w:b/>
          <w:i/>
        </w:rPr>
        <w:t>notional transferor</w:t>
      </w:r>
      <w:r w:rsidRPr="005D4729">
        <w:t xml:space="preserve">) to transfer to another company (the </w:t>
      </w:r>
      <w:r w:rsidRPr="005D4729">
        <w:rPr>
          <w:b/>
          <w:i/>
        </w:rPr>
        <w:t>notional transferee</w:t>
      </w:r>
      <w:r w:rsidRPr="005D4729">
        <w:t xml:space="preserve">) for an income year a loss under </w:t>
      </w:r>
      <w:r w:rsidR="001E5ACC" w:rsidRPr="005D4729">
        <w:t>Subdivision 1</w:t>
      </w:r>
      <w:r w:rsidRPr="005D4729">
        <w:t>70</w:t>
      </w:r>
      <w:r w:rsidR="00C7380F">
        <w:noBreakHyphen/>
      </w:r>
      <w:r w:rsidRPr="005D4729">
        <w:t>A or 170</w:t>
      </w:r>
      <w:r w:rsidR="00C7380F">
        <w:noBreakHyphen/>
      </w:r>
      <w:r w:rsidRPr="005D4729">
        <w:t xml:space="preserve">B of the </w:t>
      </w:r>
      <w:r w:rsidRPr="005D4729">
        <w:rPr>
          <w:i/>
        </w:rPr>
        <w:t>Income Tax Assessment Act 1997</w:t>
      </w:r>
      <w:r w:rsidRPr="005D4729">
        <w:t>.</w:t>
      </w:r>
    </w:p>
    <w:p w:rsidR="00F9073D" w:rsidRPr="005D4729" w:rsidRDefault="00F9073D" w:rsidP="00F9073D">
      <w:pPr>
        <w:pStyle w:val="SubsectionHead"/>
      </w:pPr>
      <w:r w:rsidRPr="005D4729">
        <w:lastRenderedPageBreak/>
        <w:t>Period to be treated as income year for transfer</w:t>
      </w:r>
    </w:p>
    <w:p w:rsidR="00F9073D" w:rsidRPr="005D4729" w:rsidRDefault="00F9073D" w:rsidP="002B75AC">
      <w:pPr>
        <w:pStyle w:val="subsection"/>
      </w:pPr>
      <w:r w:rsidRPr="005D4729">
        <w:tab/>
        <w:t>(2)</w:t>
      </w:r>
      <w:r w:rsidRPr="005D4729">
        <w:tab/>
        <w:t>The period:</w:t>
      </w:r>
    </w:p>
    <w:p w:rsidR="00F9073D" w:rsidRPr="005D4729" w:rsidRDefault="00F9073D" w:rsidP="00F9073D">
      <w:pPr>
        <w:pStyle w:val="paragraph"/>
      </w:pPr>
      <w:r w:rsidRPr="005D4729">
        <w:tab/>
        <w:t>(a)</w:t>
      </w:r>
      <w:r w:rsidRPr="005D4729">
        <w:tab/>
        <w:t xml:space="preserve">starts at the </w:t>
      </w:r>
      <w:r w:rsidRPr="005D4729">
        <w:rPr>
          <w:i/>
        </w:rPr>
        <w:t>later</w:t>
      </w:r>
      <w:r w:rsidRPr="005D4729">
        <w:t xml:space="preserve"> of these times:</w:t>
      </w:r>
    </w:p>
    <w:p w:rsidR="00F9073D" w:rsidRPr="005D4729" w:rsidRDefault="00F9073D" w:rsidP="00F9073D">
      <w:pPr>
        <w:pStyle w:val="paragraphsub"/>
      </w:pPr>
      <w:r w:rsidRPr="005D4729">
        <w:tab/>
        <w:t>(i)</w:t>
      </w:r>
      <w:r w:rsidRPr="005D4729">
        <w:tab/>
        <w:t>the start of the trial year;</w:t>
      </w:r>
    </w:p>
    <w:p w:rsidR="00F9073D" w:rsidRPr="005D4729" w:rsidRDefault="00F9073D" w:rsidP="00F9073D">
      <w:pPr>
        <w:pStyle w:val="paragraphsub"/>
      </w:pPr>
      <w:r w:rsidRPr="005D4729">
        <w:tab/>
        <w:t>(ii)</w:t>
      </w:r>
      <w:r w:rsidRPr="005D4729">
        <w:tab/>
        <w:t>the start of the income year for which the loss was made; and</w:t>
      </w:r>
    </w:p>
    <w:p w:rsidR="00F9073D" w:rsidRPr="005D4729" w:rsidRDefault="00F9073D" w:rsidP="00F9073D">
      <w:pPr>
        <w:pStyle w:val="paragraph"/>
      </w:pPr>
      <w:r w:rsidRPr="005D4729">
        <w:tab/>
        <w:t>(b)</w:t>
      </w:r>
      <w:r w:rsidRPr="005D4729">
        <w:tab/>
        <w:t>ends immediately after the initial transfer time mentioned in subsection</w:t>
      </w:r>
      <w:r w:rsidR="00FD3F14" w:rsidRPr="005D4729">
        <w:t> </w:t>
      </w:r>
      <w:r w:rsidRPr="005D4729">
        <w:t>707</w:t>
      </w:r>
      <w:r w:rsidR="00C7380F">
        <w:noBreakHyphen/>
      </w:r>
      <w:r w:rsidRPr="005D4729">
        <w:t xml:space="preserve">320(1) of the </w:t>
      </w:r>
      <w:r w:rsidRPr="005D4729">
        <w:rPr>
          <w:i/>
        </w:rPr>
        <w:t>Income Tax Assessment Act 1997</w:t>
      </w:r>
      <w:r w:rsidRPr="005D4729">
        <w:t>.</w:t>
      </w:r>
    </w:p>
    <w:p w:rsidR="00F9073D" w:rsidRPr="005D4729" w:rsidRDefault="00F9073D" w:rsidP="00F9073D">
      <w:pPr>
        <w:pStyle w:val="notetext"/>
      </w:pPr>
      <w:r w:rsidRPr="005D4729">
        <w:t>Note:</w:t>
      </w:r>
      <w:r w:rsidRPr="005D4729">
        <w:tab/>
        <w:t>For the purposes of identifying the trial year using the definition in section</w:t>
      </w:r>
      <w:r w:rsidR="00FD3F14" w:rsidRPr="005D4729">
        <w:t> </w:t>
      </w:r>
      <w:r w:rsidRPr="005D4729">
        <w:t>707</w:t>
      </w:r>
      <w:r w:rsidR="00C7380F">
        <w:noBreakHyphen/>
      </w:r>
      <w:r w:rsidRPr="005D4729">
        <w:t xml:space="preserve">120 of the </w:t>
      </w:r>
      <w:r w:rsidRPr="005D4729">
        <w:rPr>
          <w:i/>
        </w:rPr>
        <w:t>Income Tax Assessment Act 1997</w:t>
      </w:r>
      <w:r w:rsidRPr="005D4729">
        <w:t>, the notional transferor mentioned in this section is the same as the joining entity mentioned in that section, and the initial transfer time mentioned in this section is the same as the joining time mentioned in that section.</w:t>
      </w:r>
    </w:p>
    <w:p w:rsidR="00F9073D" w:rsidRPr="005D4729" w:rsidRDefault="00F9073D" w:rsidP="00F9073D">
      <w:pPr>
        <w:pStyle w:val="SubsectionHead"/>
      </w:pPr>
      <w:r w:rsidRPr="005D4729">
        <w:t>Conditions</w:t>
      </w:r>
    </w:p>
    <w:p w:rsidR="00F9073D" w:rsidRPr="005D4729" w:rsidRDefault="00F9073D" w:rsidP="002B75AC">
      <w:pPr>
        <w:pStyle w:val="subsection"/>
      </w:pPr>
      <w:r w:rsidRPr="005D4729">
        <w:tab/>
        <w:t>(3)</w:t>
      </w:r>
      <w:r w:rsidRPr="005D4729">
        <w:tab/>
        <w:t>The first condition is that neither the notional transferor nor the notional transferee became a subsidiary member of a consolidated group before, at or after the initial transfer time mentioned in the relevant subsection.</w:t>
      </w:r>
    </w:p>
    <w:p w:rsidR="00F9073D" w:rsidRPr="005D4729" w:rsidRDefault="00F9073D" w:rsidP="002B75AC">
      <w:pPr>
        <w:pStyle w:val="subsection"/>
      </w:pPr>
      <w:r w:rsidRPr="005D4729">
        <w:tab/>
        <w:t>(4)</w:t>
      </w:r>
      <w:r w:rsidRPr="005D4729">
        <w:tab/>
        <w:t xml:space="preserve">The second condition is that neither of those Subdivisions had been amended to provide only for transfers involving an Australian branch (as defined in </w:t>
      </w:r>
      <w:r w:rsidR="00EB3B5E">
        <w:t>section 1</w:t>
      </w:r>
      <w:r w:rsidRPr="005D4729">
        <w:t xml:space="preserve">60ZZV of the </w:t>
      </w:r>
      <w:r w:rsidRPr="005D4729">
        <w:rPr>
          <w:i/>
        </w:rPr>
        <w:t>Income Tax Assessment Act 1936</w:t>
      </w:r>
      <w:r w:rsidRPr="005D4729">
        <w:t>) of a foreign bank.</w:t>
      </w:r>
    </w:p>
    <w:p w:rsidR="00F9073D" w:rsidRPr="005D4729" w:rsidRDefault="00F9073D" w:rsidP="002B75AC">
      <w:pPr>
        <w:pStyle w:val="subsection"/>
      </w:pPr>
      <w:r w:rsidRPr="005D4729">
        <w:tab/>
        <w:t>(5)</w:t>
      </w:r>
      <w:r w:rsidRPr="005D4729">
        <w:tab/>
        <w:t>The third condition is that the notional transferee’s income or gains for the income year were great enough not to prevent the transfer.</w:t>
      </w:r>
    </w:p>
    <w:p w:rsidR="00F9073D" w:rsidRPr="005D4729" w:rsidRDefault="00F9073D" w:rsidP="002B75AC">
      <w:pPr>
        <w:pStyle w:val="subsection"/>
      </w:pPr>
      <w:r w:rsidRPr="005D4729">
        <w:tab/>
        <w:t>(6)</w:t>
      </w:r>
      <w:r w:rsidRPr="005D4729">
        <w:tab/>
        <w:t>The fourth condition is that those Subdivisions operated as if the notional transferor had made the loss for the income year if the notional transferor had actually made it for an income year ending just before the initial transfer time.</w:t>
      </w:r>
    </w:p>
    <w:p w:rsidR="00F9073D" w:rsidRPr="005D4729" w:rsidRDefault="00F9073D" w:rsidP="00F9073D">
      <w:pPr>
        <w:pStyle w:val="ActHead5"/>
      </w:pPr>
      <w:bookmarkStart w:id="709" w:name="_Toc138776559"/>
      <w:r w:rsidRPr="00C7380F">
        <w:rPr>
          <w:rStyle w:val="CharSectno"/>
        </w:rPr>
        <w:lastRenderedPageBreak/>
        <w:t>707</w:t>
      </w:r>
      <w:r w:rsidR="00C7380F" w:rsidRPr="00C7380F">
        <w:rPr>
          <w:rStyle w:val="CharSectno"/>
        </w:rPr>
        <w:noBreakHyphen/>
      </w:r>
      <w:r w:rsidRPr="00C7380F">
        <w:rPr>
          <w:rStyle w:val="CharSectno"/>
        </w:rPr>
        <w:t>328A</w:t>
      </w:r>
      <w:r w:rsidRPr="005D4729">
        <w:t xml:space="preserve">  Some events involving only group members not covered by rule against inflation of modified market value</w:t>
      </w:r>
      <w:bookmarkEnd w:id="709"/>
    </w:p>
    <w:p w:rsidR="00F9073D" w:rsidRPr="005D4729" w:rsidRDefault="00F9073D" w:rsidP="00F9073D">
      <w:pPr>
        <w:pStyle w:val="SubsectionHead"/>
      </w:pPr>
      <w:r w:rsidRPr="005D4729">
        <w:t>Overview</w:t>
      </w:r>
    </w:p>
    <w:p w:rsidR="00F9073D" w:rsidRPr="005D4729" w:rsidRDefault="00F9073D" w:rsidP="002B75AC">
      <w:pPr>
        <w:pStyle w:val="subsection"/>
      </w:pPr>
      <w:r w:rsidRPr="005D4729">
        <w:tab/>
        <w:t>(1)</w:t>
      </w:r>
      <w:r w:rsidRPr="005D4729">
        <w:tab/>
      </w:r>
      <w:r w:rsidR="00FD3F14" w:rsidRPr="005D4729">
        <w:t>Subsection (</w:t>
      </w:r>
      <w:r w:rsidRPr="005D4729">
        <w:t>3) of this section affects the calculation, under section</w:t>
      </w:r>
      <w:r w:rsidR="00FD3F14" w:rsidRPr="005D4729">
        <w:t> </w:t>
      </w:r>
      <w:r w:rsidRPr="005D4729">
        <w:t>707</w:t>
      </w:r>
      <w:r w:rsidR="00C7380F">
        <w:noBreakHyphen/>
      </w:r>
      <w:r w:rsidRPr="005D4729">
        <w:t xml:space="preserve">325 of the </w:t>
      </w:r>
      <w:r w:rsidRPr="005D4729">
        <w:rPr>
          <w:i/>
        </w:rPr>
        <w:t>Income Tax Assessment Act 1997</w:t>
      </w:r>
      <w:r w:rsidRPr="005D4729">
        <w:t xml:space="preserve"> and section</w:t>
      </w:r>
      <w:r w:rsidR="00FD3F14" w:rsidRPr="005D4729">
        <w:t> </w:t>
      </w:r>
      <w:r w:rsidRPr="005D4729">
        <w:t>707</w:t>
      </w:r>
      <w:r w:rsidR="00C7380F">
        <w:noBreakHyphen/>
      </w:r>
      <w:r w:rsidRPr="005D4729">
        <w:t>325 of this Act, of the modified market value of the real loss</w:t>
      </w:r>
      <w:r w:rsidR="00C7380F">
        <w:noBreakHyphen/>
      </w:r>
      <w:r w:rsidRPr="005D4729">
        <w:t>maker mentioned in subsection</w:t>
      </w:r>
      <w:r w:rsidR="00FD3F14" w:rsidRPr="005D4729">
        <w:t> </w:t>
      </w:r>
      <w:r w:rsidRPr="005D4729">
        <w:t>707</w:t>
      </w:r>
      <w:r w:rsidR="00C7380F">
        <w:noBreakHyphen/>
      </w:r>
      <w:r w:rsidRPr="005D4729">
        <w:t>315(1) of that Act for a bundle of losses, but only if:</w:t>
      </w:r>
    </w:p>
    <w:p w:rsidR="00F9073D" w:rsidRPr="005D4729" w:rsidRDefault="00F9073D" w:rsidP="00F9073D">
      <w:pPr>
        <w:pStyle w:val="paragraph"/>
      </w:pPr>
      <w:r w:rsidRPr="005D4729">
        <w:tab/>
        <w:t>(a)</w:t>
      </w:r>
      <w:r w:rsidRPr="005D4729">
        <w:tab/>
        <w:t xml:space="preserve">the requirement in </w:t>
      </w:r>
      <w:r w:rsidR="00FD3F14" w:rsidRPr="005D4729">
        <w:t>subsection (</w:t>
      </w:r>
      <w:r w:rsidRPr="005D4729">
        <w:t>2) of this section is met in relation to each other company that became a member of the group mentioned in subsection</w:t>
      </w:r>
      <w:r w:rsidR="00FD3F14" w:rsidRPr="005D4729">
        <w:t> </w:t>
      </w:r>
      <w:r w:rsidRPr="005D4729">
        <w:t>707</w:t>
      </w:r>
      <w:r w:rsidR="00C7380F">
        <w:noBreakHyphen/>
      </w:r>
      <w:r w:rsidRPr="005D4729">
        <w:t xml:space="preserve">315(1) of that Act in connection with the bundle at the time (the </w:t>
      </w:r>
      <w:r w:rsidRPr="005D4729">
        <w:rPr>
          <w:b/>
          <w:i/>
        </w:rPr>
        <w:t>formation time</w:t>
      </w:r>
      <w:r w:rsidRPr="005D4729">
        <w:t>) the group became a consolidated group; and</w:t>
      </w:r>
    </w:p>
    <w:p w:rsidR="00F9073D" w:rsidRPr="005D4729" w:rsidRDefault="00F9073D" w:rsidP="00F9073D">
      <w:pPr>
        <w:pStyle w:val="paragraph"/>
      </w:pPr>
      <w:r w:rsidRPr="005D4729">
        <w:tab/>
        <w:t>(b)</w:t>
      </w:r>
      <w:r w:rsidRPr="005D4729">
        <w:tab/>
        <w:t>the provisions described in subsection</w:t>
      </w:r>
      <w:r w:rsidR="00FD3F14" w:rsidRPr="005D4729">
        <w:t> </w:t>
      </w:r>
      <w:r w:rsidRPr="005D4729">
        <w:t>707</w:t>
      </w:r>
      <w:r w:rsidR="00C7380F">
        <w:noBreakHyphen/>
      </w:r>
      <w:r w:rsidRPr="005D4729">
        <w:t>327(4) of this Act operate (because of that subsection) in relation to each loss of such a company that is covered by paragraphs 707</w:t>
      </w:r>
      <w:r w:rsidR="00C7380F">
        <w:noBreakHyphen/>
      </w:r>
      <w:r w:rsidRPr="005D4729">
        <w:t>327(1)(b) and (c) of this Act as if the bundle included the loss; and</w:t>
      </w:r>
    </w:p>
    <w:p w:rsidR="00F9073D" w:rsidRPr="005D4729" w:rsidRDefault="00F9073D" w:rsidP="00F9073D">
      <w:pPr>
        <w:pStyle w:val="paragraph"/>
      </w:pPr>
      <w:r w:rsidRPr="005D4729">
        <w:tab/>
        <w:t>(c)</w:t>
      </w:r>
      <w:r w:rsidRPr="005D4729">
        <w:tab/>
        <w:t>all members of the group at the formation time were companies; and</w:t>
      </w:r>
    </w:p>
    <w:p w:rsidR="00F9073D" w:rsidRPr="005D4729" w:rsidRDefault="00F9073D" w:rsidP="00F9073D">
      <w:pPr>
        <w:pStyle w:val="paragraph"/>
      </w:pPr>
      <w:r w:rsidRPr="005D4729">
        <w:tab/>
        <w:t>(d)</w:t>
      </w:r>
      <w:r w:rsidRPr="005D4729">
        <w:tab/>
        <w:t>subsection</w:t>
      </w:r>
      <w:r w:rsidR="00FD3F14" w:rsidRPr="005D4729">
        <w:t> </w:t>
      </w:r>
      <w:r w:rsidRPr="005D4729">
        <w:t>707</w:t>
      </w:r>
      <w:r w:rsidR="00C7380F">
        <w:noBreakHyphen/>
      </w:r>
      <w:r w:rsidRPr="005D4729">
        <w:t>325(2) of that Act does not operate, for the purposes of working out the modified market value of an entity that became a member of the group at the formation time, because of an event that involved an entity that did not become a member of the group then; and</w:t>
      </w:r>
    </w:p>
    <w:p w:rsidR="00F9073D" w:rsidRPr="005D4729" w:rsidRDefault="00F9073D" w:rsidP="00F9073D">
      <w:pPr>
        <w:pStyle w:val="paragraph"/>
      </w:pPr>
      <w:r w:rsidRPr="005D4729">
        <w:tab/>
        <w:t>(e)</w:t>
      </w:r>
      <w:r w:rsidRPr="005D4729">
        <w:tab/>
        <w:t>the transferee mentioned in subsection</w:t>
      </w:r>
      <w:r w:rsidR="00FD3F14" w:rsidRPr="005D4729">
        <w:t> </w:t>
      </w:r>
      <w:r w:rsidRPr="005D4729">
        <w:t>707</w:t>
      </w:r>
      <w:r w:rsidR="00C7380F">
        <w:noBreakHyphen/>
      </w:r>
      <w:r w:rsidRPr="005D4729">
        <w:t>325(1) of this Act chooses that this section apply in relation to the real loss</w:t>
      </w:r>
      <w:r w:rsidR="00C7380F">
        <w:noBreakHyphen/>
      </w:r>
      <w:r w:rsidRPr="005D4729">
        <w:t>maker.</w:t>
      </w:r>
    </w:p>
    <w:p w:rsidR="00F9073D" w:rsidRPr="005D4729" w:rsidRDefault="00F9073D" w:rsidP="002B75AC">
      <w:pPr>
        <w:pStyle w:val="subsection"/>
      </w:pPr>
      <w:r w:rsidRPr="005D4729">
        <w:tab/>
        <w:t>(2)</w:t>
      </w:r>
      <w:r w:rsidRPr="005D4729">
        <w:tab/>
        <w:t>Section</w:t>
      </w:r>
      <w:r w:rsidR="00FD3F14" w:rsidRPr="005D4729">
        <w:t> </w:t>
      </w:r>
      <w:r w:rsidRPr="005D4729">
        <w:t>707</w:t>
      </w:r>
      <w:r w:rsidR="00C7380F">
        <w:noBreakHyphen/>
      </w:r>
      <w:r w:rsidRPr="005D4729">
        <w:t>325 of this Act must apply in relation to the other company (as value donor) so that the available fraction for the bundle is to be worked out as if there were added to the real loss</w:t>
      </w:r>
      <w:r w:rsidR="00C7380F">
        <w:noBreakHyphen/>
      </w:r>
      <w:r w:rsidRPr="005D4729">
        <w:t>maker’s modified market value an amount worked out by reference to the other company’s modified market value at the initial transfer time.</w:t>
      </w:r>
    </w:p>
    <w:p w:rsidR="00F9073D" w:rsidRPr="005D4729" w:rsidRDefault="00F9073D" w:rsidP="00F9073D">
      <w:pPr>
        <w:pStyle w:val="SubsectionHead"/>
      </w:pPr>
      <w:r w:rsidRPr="005D4729">
        <w:lastRenderedPageBreak/>
        <w:t>Disregarding events for purposes of anti</w:t>
      </w:r>
      <w:r w:rsidR="00C7380F">
        <w:noBreakHyphen/>
      </w:r>
      <w:r w:rsidRPr="005D4729">
        <w:t>inflation rule</w:t>
      </w:r>
    </w:p>
    <w:p w:rsidR="00F9073D" w:rsidRPr="005D4729" w:rsidRDefault="00F9073D" w:rsidP="002B75AC">
      <w:pPr>
        <w:pStyle w:val="subsection"/>
      </w:pPr>
      <w:r w:rsidRPr="005D4729">
        <w:tab/>
        <w:t>(3)</w:t>
      </w:r>
      <w:r w:rsidRPr="005D4729">
        <w:tab/>
        <w:t>Disregard for the purposes of subsection</w:t>
      </w:r>
      <w:r w:rsidR="00FD3F14" w:rsidRPr="005D4729">
        <w:t> </w:t>
      </w:r>
      <w:r w:rsidRPr="005D4729">
        <w:t>707</w:t>
      </w:r>
      <w:r w:rsidR="00C7380F">
        <w:noBreakHyphen/>
      </w:r>
      <w:r w:rsidRPr="005D4729">
        <w:t xml:space="preserve">325(2) of the </w:t>
      </w:r>
      <w:r w:rsidRPr="005D4729">
        <w:rPr>
          <w:i/>
        </w:rPr>
        <w:t>Income Tax Assessment Act 1997</w:t>
      </w:r>
      <w:r w:rsidRPr="005D4729">
        <w:t xml:space="preserve"> an event that is described in subsection</w:t>
      </w:r>
      <w:r w:rsidR="00FD3F14" w:rsidRPr="005D4729">
        <w:t> </w:t>
      </w:r>
      <w:r w:rsidRPr="005D4729">
        <w:t>707</w:t>
      </w:r>
      <w:r w:rsidR="00C7380F">
        <w:noBreakHyphen/>
      </w:r>
      <w:r w:rsidRPr="005D4729">
        <w:t>325(4) of that Act and was either:</w:t>
      </w:r>
    </w:p>
    <w:p w:rsidR="00F9073D" w:rsidRPr="005D4729" w:rsidRDefault="00F9073D" w:rsidP="00F9073D">
      <w:pPr>
        <w:pStyle w:val="paragraph"/>
      </w:pPr>
      <w:r w:rsidRPr="005D4729">
        <w:tab/>
        <w:t>(a)</w:t>
      </w:r>
      <w:r w:rsidRPr="005D4729">
        <w:tab/>
        <w:t>an injection of capital into an entity that became a member of the group at the formation time by another such entity; or</w:t>
      </w:r>
    </w:p>
    <w:p w:rsidR="00F9073D" w:rsidRPr="005D4729" w:rsidRDefault="00F9073D" w:rsidP="00F9073D">
      <w:pPr>
        <w:pStyle w:val="paragraph"/>
      </w:pPr>
      <w:r w:rsidRPr="005D4729">
        <w:tab/>
        <w:t>(b)</w:t>
      </w:r>
      <w:r w:rsidRPr="005D4729">
        <w:tab/>
        <w:t>a transaction that involved only entities that became members of the group at the formation time.</w:t>
      </w:r>
    </w:p>
    <w:p w:rsidR="00F9073D" w:rsidRPr="005D4729" w:rsidRDefault="00F9073D" w:rsidP="00F9073D">
      <w:pPr>
        <w:pStyle w:val="notetext"/>
      </w:pPr>
      <w:r w:rsidRPr="005D4729">
        <w:t>Note:</w:t>
      </w:r>
      <w:r w:rsidRPr="005D4729">
        <w:tab/>
        <w:t>Disregarding such an event could have a direct or indirect effect on the real loss</w:t>
      </w:r>
      <w:r w:rsidR="00C7380F">
        <w:noBreakHyphen/>
      </w:r>
      <w:r w:rsidRPr="005D4729">
        <w:t>maker’s modified market value for the purposes of working out the available fraction for the bundle in one of these ways:</w:t>
      </w:r>
    </w:p>
    <w:p w:rsidR="00F9073D" w:rsidRPr="005D4729" w:rsidRDefault="00F9073D" w:rsidP="00FF19D1">
      <w:pPr>
        <w:pStyle w:val="notepara"/>
      </w:pPr>
      <w:r w:rsidRPr="005D4729">
        <w:t>(a)</w:t>
      </w:r>
      <w:r w:rsidRPr="005D4729">
        <w:tab/>
        <w:t>it could directly affect the real loss</w:t>
      </w:r>
      <w:r w:rsidR="00C7380F">
        <w:noBreakHyphen/>
      </w:r>
      <w:r w:rsidRPr="005D4729">
        <w:t>maker’s modified market value calculated under section</w:t>
      </w:r>
      <w:r w:rsidR="00FD3F14" w:rsidRPr="005D4729">
        <w:t> </w:t>
      </w:r>
      <w:r w:rsidRPr="005D4729">
        <w:t>707</w:t>
      </w:r>
      <w:r w:rsidR="00C7380F">
        <w:noBreakHyphen/>
      </w:r>
      <w:r w:rsidRPr="005D4729">
        <w:t xml:space="preserve">325 of the </w:t>
      </w:r>
      <w:r w:rsidRPr="005D4729">
        <w:rPr>
          <w:i/>
        </w:rPr>
        <w:t>Income Tax Assessment Act 1997</w:t>
      </w:r>
      <w:r w:rsidRPr="005D4729">
        <w:t>, if the real loss</w:t>
      </w:r>
      <w:r w:rsidR="00C7380F">
        <w:noBreakHyphen/>
      </w:r>
      <w:r w:rsidRPr="005D4729">
        <w:t>maker was involved in the event;</w:t>
      </w:r>
    </w:p>
    <w:p w:rsidR="00F9073D" w:rsidRPr="005D4729" w:rsidRDefault="00F9073D" w:rsidP="00FF19D1">
      <w:pPr>
        <w:pStyle w:val="notepara"/>
      </w:pPr>
      <w:r w:rsidRPr="005D4729">
        <w:t>(b)</w:t>
      </w:r>
      <w:r w:rsidRPr="005D4729">
        <w:tab/>
        <w:t>it could have an indirect effect by affecting the value donor’s modified market value calculated under that section and used under section</w:t>
      </w:r>
      <w:r w:rsidR="00FD3F14" w:rsidRPr="005D4729">
        <w:t> </w:t>
      </w:r>
      <w:r w:rsidRPr="005D4729">
        <w:t>707</w:t>
      </w:r>
      <w:r w:rsidR="00C7380F">
        <w:noBreakHyphen/>
      </w:r>
      <w:r w:rsidRPr="005D4729">
        <w:t>325 of this Act to add an amount to the real loss</w:t>
      </w:r>
      <w:r w:rsidR="00C7380F">
        <w:noBreakHyphen/>
      </w:r>
      <w:r w:rsidRPr="005D4729">
        <w:t>maker’s modified market value for those purposes.</w:t>
      </w:r>
    </w:p>
    <w:p w:rsidR="00F9073D" w:rsidRPr="005D4729" w:rsidRDefault="00F9073D" w:rsidP="00F9073D">
      <w:pPr>
        <w:pStyle w:val="SubsectionHead"/>
      </w:pPr>
      <w:r w:rsidRPr="005D4729">
        <w:t>Choice</w:t>
      </w:r>
    </w:p>
    <w:p w:rsidR="00F9073D" w:rsidRPr="005D4729" w:rsidRDefault="00F9073D" w:rsidP="002B75AC">
      <w:pPr>
        <w:pStyle w:val="subsection"/>
      </w:pPr>
      <w:r w:rsidRPr="005D4729">
        <w:tab/>
        <w:t>(4)</w:t>
      </w:r>
      <w:r w:rsidRPr="005D4729">
        <w:tab/>
        <w:t xml:space="preserve">A choice for the purposes of </w:t>
      </w:r>
      <w:r w:rsidR="00FD3F14" w:rsidRPr="005D4729">
        <w:t>paragraph (</w:t>
      </w:r>
      <w:r w:rsidRPr="005D4729">
        <w:t>1)(e):</w:t>
      </w:r>
    </w:p>
    <w:p w:rsidR="00F9073D" w:rsidRPr="005D4729" w:rsidRDefault="00F9073D" w:rsidP="00F9073D">
      <w:pPr>
        <w:pStyle w:val="paragraph"/>
      </w:pPr>
      <w:r w:rsidRPr="005D4729">
        <w:tab/>
        <w:t>(a)</w:t>
      </w:r>
      <w:r w:rsidRPr="005D4729">
        <w:tab/>
        <w:t>may be made only by the later of:</w:t>
      </w:r>
    </w:p>
    <w:p w:rsidR="00F9073D" w:rsidRPr="005D4729" w:rsidRDefault="00F9073D" w:rsidP="00F9073D">
      <w:pPr>
        <w:pStyle w:val="paragraphsub"/>
      </w:pPr>
      <w:r w:rsidRPr="005D4729">
        <w:tab/>
        <w:t>(i)</w:t>
      </w:r>
      <w:r w:rsidRPr="005D4729">
        <w:tab/>
        <w:t>the day on which the transferee lodges its income tax return for the first income year for which it utilises (except in accordance with section</w:t>
      </w:r>
      <w:r w:rsidR="00FD3F14" w:rsidRPr="005D4729">
        <w:t> </w:t>
      </w:r>
      <w:r w:rsidRPr="005D4729">
        <w:t>707</w:t>
      </w:r>
      <w:r w:rsidR="00C7380F">
        <w:noBreakHyphen/>
      </w:r>
      <w:r w:rsidRPr="005D4729">
        <w:t>350) losses transferred to it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and</w:t>
      </w:r>
    </w:p>
    <w:p w:rsidR="00F9073D" w:rsidRPr="005D4729" w:rsidRDefault="00F9073D" w:rsidP="00F9073D">
      <w:pPr>
        <w:pStyle w:val="paragraphsub"/>
      </w:pPr>
      <w:r w:rsidRPr="005D4729">
        <w:tab/>
        <w:t>(ii)</w:t>
      </w:r>
      <w:r w:rsidRPr="005D4729">
        <w:tab/>
        <w:t>the end of 31</w:t>
      </w:r>
      <w:r w:rsidR="00FD3F14" w:rsidRPr="005D4729">
        <w:t> </w:t>
      </w:r>
      <w:r w:rsidRPr="005D4729">
        <w:t xml:space="preserve">December </w:t>
      </w:r>
      <w:r w:rsidR="009B6E9B" w:rsidRPr="005D4729">
        <w:t>2005</w:t>
      </w:r>
      <w:r w:rsidRPr="005D4729">
        <w:t>; and</w:t>
      </w:r>
    </w:p>
    <w:p w:rsidR="00F9073D" w:rsidRPr="005D4729" w:rsidRDefault="00F9073D" w:rsidP="00F9073D">
      <w:pPr>
        <w:pStyle w:val="paragraph"/>
      </w:pPr>
      <w:r w:rsidRPr="005D4729">
        <w:tab/>
        <w:t>(b)</w:t>
      </w:r>
      <w:r w:rsidRPr="005D4729">
        <w:tab/>
        <w:t>cannot be amended, or revoked, after 31</w:t>
      </w:r>
      <w:r w:rsidR="00FD3F14" w:rsidRPr="005D4729">
        <w:t> </w:t>
      </w:r>
      <w:r w:rsidRPr="005D4729">
        <w:t xml:space="preserve">December </w:t>
      </w:r>
      <w:r w:rsidR="005034E5" w:rsidRPr="005D4729">
        <w:t>2005</w:t>
      </w:r>
      <w:r w:rsidRPr="005D4729">
        <w:t>.</w:t>
      </w:r>
    </w:p>
    <w:p w:rsidR="00F9073D" w:rsidRPr="005D4729" w:rsidRDefault="00F9073D" w:rsidP="00F9073D">
      <w:pPr>
        <w:pStyle w:val="notetext"/>
      </w:pPr>
      <w:r w:rsidRPr="005D4729">
        <w:t>Note:</w:t>
      </w:r>
      <w:r w:rsidRPr="005D4729">
        <w:tab/>
        <w:t xml:space="preserve">For the purposes of </w:t>
      </w:r>
      <w:r w:rsidR="00FD3F14" w:rsidRPr="005D4729">
        <w:t>subparagraph (</w:t>
      </w:r>
      <w:r w:rsidRPr="005D4729">
        <w:t>4)(a)(i), ignore losses to which section</w:t>
      </w:r>
      <w:r w:rsidR="00FD3F14" w:rsidRPr="005D4729">
        <w:t> </w:t>
      </w:r>
      <w:r w:rsidRPr="005D4729">
        <w:t>713</w:t>
      </w:r>
      <w:r w:rsidR="00C7380F">
        <w:noBreakHyphen/>
      </w:r>
      <w:r w:rsidRPr="005D4729">
        <w:t xml:space="preserve">535 (Losses of entities whose membership interests are virtual PST assets of life insurance companies) of the </w:t>
      </w:r>
      <w:r w:rsidRPr="005D4729">
        <w:rPr>
          <w:i/>
        </w:rPr>
        <w:t>Income Tax Assessment Act 1997</w:t>
      </w:r>
      <w:r w:rsidRPr="005D4729">
        <w:t xml:space="preserve"> applies. See section</w:t>
      </w:r>
      <w:r w:rsidR="00FD3F14" w:rsidRPr="005D4729">
        <w:t> </w:t>
      </w:r>
      <w:r w:rsidRPr="005D4729">
        <w:t>707</w:t>
      </w:r>
      <w:r w:rsidR="00C7380F">
        <w:noBreakHyphen/>
      </w:r>
      <w:r w:rsidRPr="005D4729">
        <w:t>355 of this Act.</w:t>
      </w:r>
    </w:p>
    <w:p w:rsidR="00F9073D" w:rsidRPr="005D4729" w:rsidRDefault="00F9073D" w:rsidP="00F9073D">
      <w:pPr>
        <w:pStyle w:val="SubsectionHead"/>
      </w:pPr>
      <w:r w:rsidRPr="005D4729">
        <w:lastRenderedPageBreak/>
        <w:t>Scope of this section</w:t>
      </w:r>
    </w:p>
    <w:p w:rsidR="00F9073D" w:rsidRPr="005D4729" w:rsidRDefault="00F9073D" w:rsidP="002B75AC">
      <w:pPr>
        <w:pStyle w:val="subsection"/>
      </w:pPr>
      <w:r w:rsidRPr="005D4729">
        <w:tab/>
        <w:t>(5)</w:t>
      </w:r>
      <w:r w:rsidRPr="005D4729">
        <w:tab/>
        <w:t>This section affects the modified market value of an entity that became a member of the group at the formation time only for the purposes of calculating the real loss</w:t>
      </w:r>
      <w:r w:rsidR="00C7380F">
        <w:noBreakHyphen/>
      </w:r>
      <w:r w:rsidRPr="005D4729">
        <w:t>maker’s modified market value for the purposes of working out the available fraction for the bundle.</w:t>
      </w:r>
    </w:p>
    <w:p w:rsidR="00F9073D" w:rsidRPr="005D4729" w:rsidRDefault="00F9073D" w:rsidP="002B75AC">
      <w:pPr>
        <w:pStyle w:val="subsection"/>
      </w:pPr>
      <w:r w:rsidRPr="005D4729">
        <w:tab/>
        <w:t>(6)</w:t>
      </w:r>
      <w:r w:rsidRPr="005D4729">
        <w:tab/>
        <w:t xml:space="preserve">This section has effect for working out the available fraction of the bundle only so far as it affects the utilisation of a tax loss, film loss or net capital loss. It does not affect the utilisation of an overall foreign loss (as defined in </w:t>
      </w:r>
      <w:r w:rsidR="00523F50" w:rsidRPr="005D4729">
        <w:t xml:space="preserve">former </w:t>
      </w:r>
      <w:r w:rsidR="00EB3B5E">
        <w:t>section 1</w:t>
      </w:r>
      <w:r w:rsidRPr="005D4729">
        <w:t xml:space="preserve">60AFD of the </w:t>
      </w:r>
      <w:r w:rsidRPr="005D4729">
        <w:rPr>
          <w:i/>
        </w:rPr>
        <w:t>Income Tax Assessment Act 1936</w:t>
      </w:r>
      <w:r w:rsidRPr="005D4729">
        <w:t>) that:</w:t>
      </w:r>
    </w:p>
    <w:p w:rsidR="00F9073D" w:rsidRPr="005D4729" w:rsidRDefault="00F9073D" w:rsidP="00F9073D">
      <w:pPr>
        <w:pStyle w:val="paragraph"/>
      </w:pPr>
      <w:r w:rsidRPr="005D4729">
        <w:tab/>
        <w:t>(a)</w:t>
      </w:r>
      <w:r w:rsidRPr="005D4729">
        <w:tab/>
        <w:t>is included in the bundle; or</w:t>
      </w:r>
    </w:p>
    <w:p w:rsidR="00F9073D" w:rsidRPr="005D4729" w:rsidRDefault="00F9073D" w:rsidP="00F9073D">
      <w:pPr>
        <w:pStyle w:val="paragraph"/>
      </w:pPr>
      <w:r w:rsidRPr="005D4729">
        <w:tab/>
        <w:t>(b)</w:t>
      </w:r>
      <w:r w:rsidRPr="005D4729">
        <w:tab/>
        <w:t>was transferred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from an entity other than the real loss</w:t>
      </w:r>
      <w:r w:rsidR="00C7380F">
        <w:noBreakHyphen/>
      </w:r>
      <w:r w:rsidRPr="005D4729">
        <w:t>maker.</w:t>
      </w:r>
    </w:p>
    <w:p w:rsidR="00F9073D" w:rsidRPr="005D4729" w:rsidRDefault="00F9073D" w:rsidP="00F9073D">
      <w:pPr>
        <w:pStyle w:val="notetext"/>
      </w:pPr>
      <w:r w:rsidRPr="005D4729">
        <w:t>Note:</w:t>
      </w:r>
      <w:r w:rsidRPr="005D4729">
        <w:tab/>
        <w:t>If the bundle includes an overall foreign loss and a loss of another sort:</w:t>
      </w:r>
    </w:p>
    <w:p w:rsidR="00F9073D" w:rsidRPr="005D4729" w:rsidRDefault="00F9073D" w:rsidP="00FF19D1">
      <w:pPr>
        <w:pStyle w:val="notepara"/>
      </w:pPr>
      <w:r w:rsidRPr="005D4729">
        <w:t>(a)</w:t>
      </w:r>
      <w:r w:rsidRPr="005D4729">
        <w:tab/>
        <w:t>utilisation of the overall foreign loss is limited by the available fraction for the bundle worked out apart from this section; and</w:t>
      </w:r>
    </w:p>
    <w:p w:rsidR="00F9073D" w:rsidRPr="005D4729" w:rsidRDefault="00F9073D" w:rsidP="00FF19D1">
      <w:pPr>
        <w:pStyle w:val="notepara"/>
      </w:pPr>
      <w:r w:rsidRPr="005D4729">
        <w:t>(b)</w:t>
      </w:r>
      <w:r w:rsidRPr="005D4729">
        <w:tab/>
        <w:t>utilisation of the loss of the other sort is limited by the available fraction for the bundle as affected by this section, if applicable.</w:t>
      </w:r>
    </w:p>
    <w:p w:rsidR="00F9073D" w:rsidRPr="005D4729" w:rsidRDefault="00F9073D" w:rsidP="002B75AC">
      <w:pPr>
        <w:pStyle w:val="subsection"/>
      </w:pPr>
      <w:r w:rsidRPr="005D4729">
        <w:tab/>
        <w:t>(7)</w:t>
      </w:r>
      <w:r w:rsidRPr="005D4729">
        <w:tab/>
        <w:t>This section can operate in relation to only one bundle of losses transferred to the transferee under Subdivision</w:t>
      </w:r>
      <w:r w:rsidR="00FD3F14" w:rsidRPr="005D4729">
        <w:t> </w:t>
      </w:r>
      <w:r w:rsidRPr="005D4729">
        <w:t>707</w:t>
      </w:r>
      <w:r w:rsidR="00C7380F">
        <w:noBreakHyphen/>
      </w:r>
      <w:r w:rsidRPr="005D4729">
        <w:t xml:space="preserve">A of the </w:t>
      </w:r>
      <w:r w:rsidRPr="005D4729">
        <w:rPr>
          <w:i/>
        </w:rPr>
        <w:t>Income Tax Assessment Act 1997.</w:t>
      </w:r>
    </w:p>
    <w:p w:rsidR="00F9073D" w:rsidRPr="005D4729" w:rsidRDefault="00F9073D" w:rsidP="00F9073D">
      <w:pPr>
        <w:pStyle w:val="ActHead5"/>
      </w:pPr>
      <w:bookmarkStart w:id="710" w:name="_Toc138776560"/>
      <w:r w:rsidRPr="00C7380F">
        <w:rPr>
          <w:rStyle w:val="CharSectno"/>
        </w:rPr>
        <w:t>707</w:t>
      </w:r>
      <w:r w:rsidR="00C7380F" w:rsidRPr="00C7380F">
        <w:rPr>
          <w:rStyle w:val="CharSectno"/>
        </w:rPr>
        <w:noBreakHyphen/>
      </w:r>
      <w:r w:rsidRPr="00C7380F">
        <w:rPr>
          <w:rStyle w:val="CharSectno"/>
        </w:rPr>
        <w:t>329</w:t>
      </w:r>
      <w:r w:rsidRPr="005D4729">
        <w:t xml:space="preserve">  Modified market value at a time before </w:t>
      </w:r>
      <w:r w:rsidR="00743152" w:rsidRPr="005D4729">
        <w:t>8 December</w:t>
      </w:r>
      <w:r w:rsidRPr="005D4729">
        <w:t xml:space="preserve"> 2004</w:t>
      </w:r>
      <w:bookmarkEnd w:id="710"/>
    </w:p>
    <w:p w:rsidR="00F9073D" w:rsidRPr="005D4729" w:rsidRDefault="00F9073D" w:rsidP="002B75AC">
      <w:pPr>
        <w:pStyle w:val="subsection"/>
      </w:pPr>
      <w:r w:rsidRPr="005D4729">
        <w:tab/>
      </w:r>
      <w:r w:rsidRPr="005D4729">
        <w:tab/>
        <w:t>Disregard an event that is described in subsection</w:t>
      </w:r>
      <w:r w:rsidR="00FD3F14" w:rsidRPr="005D4729">
        <w:t> </w:t>
      </w:r>
      <w:r w:rsidRPr="005D4729">
        <w:t>707</w:t>
      </w:r>
      <w:r w:rsidR="00C7380F">
        <w:noBreakHyphen/>
      </w:r>
      <w:r w:rsidRPr="005D4729">
        <w:t xml:space="preserve">325(4) of the </w:t>
      </w:r>
      <w:r w:rsidRPr="005D4729">
        <w:rPr>
          <w:i/>
        </w:rPr>
        <w:t>Income Tax Assessment Act 1997</w:t>
      </w:r>
      <w:r w:rsidRPr="005D4729">
        <w:t xml:space="preserve"> and occurred on or before </w:t>
      </w:r>
      <w:r w:rsidR="00743152" w:rsidRPr="005D4729">
        <w:t>8 December</w:t>
      </w:r>
      <w:r w:rsidRPr="005D4729">
        <w:t xml:space="preserve"> 2000 in working out under section</w:t>
      </w:r>
      <w:r w:rsidR="00FD3F14" w:rsidRPr="005D4729">
        <w:t> </w:t>
      </w:r>
      <w:r w:rsidRPr="005D4729">
        <w:t>707</w:t>
      </w:r>
      <w:r w:rsidR="00C7380F">
        <w:noBreakHyphen/>
      </w:r>
      <w:r w:rsidRPr="005D4729">
        <w:t xml:space="preserve">325 of that Act the modified market value of an entity at the time it becomes a member of a consolidated group on a day before </w:t>
      </w:r>
      <w:r w:rsidR="00743152" w:rsidRPr="005D4729">
        <w:t>8 December</w:t>
      </w:r>
      <w:r w:rsidRPr="005D4729">
        <w:t xml:space="preserve"> 2004.</w:t>
      </w:r>
    </w:p>
    <w:p w:rsidR="00F9073D" w:rsidRPr="005D4729" w:rsidRDefault="00F9073D" w:rsidP="00F9073D">
      <w:pPr>
        <w:pStyle w:val="ActHead5"/>
      </w:pPr>
      <w:bookmarkStart w:id="711" w:name="_Toc138776561"/>
      <w:r w:rsidRPr="00C7380F">
        <w:rPr>
          <w:rStyle w:val="CharSectno"/>
        </w:rPr>
        <w:lastRenderedPageBreak/>
        <w:t>707</w:t>
      </w:r>
      <w:r w:rsidR="00C7380F" w:rsidRPr="00C7380F">
        <w:rPr>
          <w:rStyle w:val="CharSectno"/>
        </w:rPr>
        <w:noBreakHyphen/>
      </w:r>
      <w:r w:rsidRPr="00C7380F">
        <w:rPr>
          <w:rStyle w:val="CharSectno"/>
        </w:rPr>
        <w:t>350</w:t>
      </w:r>
      <w:r w:rsidRPr="005D4729">
        <w:t xml:space="preserve">  Alternative loss utilisation regime to Subdivision</w:t>
      </w:r>
      <w:r w:rsidR="00FD3F14" w:rsidRPr="005D4729">
        <w:t> </w:t>
      </w:r>
      <w:r w:rsidRPr="005D4729">
        <w:t>707</w:t>
      </w:r>
      <w:r w:rsidR="00C7380F">
        <w:noBreakHyphen/>
      </w:r>
      <w:r w:rsidRPr="005D4729">
        <w:t xml:space="preserve">C of the </w:t>
      </w:r>
      <w:r w:rsidRPr="005D4729">
        <w:rPr>
          <w:i/>
        </w:rPr>
        <w:t>Income Tax Assessment Act 1997</w:t>
      </w:r>
      <w:bookmarkEnd w:id="711"/>
    </w:p>
    <w:p w:rsidR="00F9073D" w:rsidRPr="005D4729" w:rsidRDefault="00F9073D" w:rsidP="002B75AC">
      <w:pPr>
        <w:pStyle w:val="subsection"/>
      </w:pPr>
      <w:r w:rsidRPr="005D4729">
        <w:tab/>
        <w:t>(1)</w:t>
      </w:r>
      <w:r w:rsidRPr="005D4729">
        <w:tab/>
        <w:t>This section affects the way in which one or more losses of one particular sort in a bundle of losses transferred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before </w:t>
      </w:r>
      <w:r w:rsidR="00EB3B5E">
        <w:t>1 July</w:t>
      </w:r>
      <w:r w:rsidRPr="005D4729">
        <w:t xml:space="preserve"> 2004 can be utilised by the transferee if:</w:t>
      </w:r>
    </w:p>
    <w:p w:rsidR="00F9073D" w:rsidRPr="005D4729" w:rsidRDefault="00F9073D" w:rsidP="00F9073D">
      <w:pPr>
        <w:pStyle w:val="paragraph"/>
      </w:pPr>
      <w:r w:rsidRPr="005D4729">
        <w:tab/>
        <w:t>(a)</w:t>
      </w:r>
      <w:r w:rsidRPr="005D4729">
        <w:tab/>
        <w:t xml:space="preserve">they were actually made (disregarding that Subdivision) by a company (the </w:t>
      </w:r>
      <w:r w:rsidRPr="005D4729">
        <w:rPr>
          <w:b/>
          <w:i/>
        </w:rPr>
        <w:t>real loss</w:t>
      </w:r>
      <w:r w:rsidR="00C7380F">
        <w:rPr>
          <w:b/>
          <w:i/>
        </w:rPr>
        <w:noBreakHyphen/>
      </w:r>
      <w:r w:rsidRPr="005D4729">
        <w:rPr>
          <w:b/>
          <w:i/>
        </w:rPr>
        <w:t>maker</w:t>
      </w:r>
      <w:r w:rsidRPr="005D4729">
        <w:t>) for an income year ending on or before 21</w:t>
      </w:r>
      <w:r w:rsidR="00FD3F14" w:rsidRPr="005D4729">
        <w:t> </w:t>
      </w:r>
      <w:r w:rsidRPr="005D4729">
        <w:t>September 1999; and</w:t>
      </w:r>
    </w:p>
    <w:p w:rsidR="00F9073D" w:rsidRPr="005D4729" w:rsidRDefault="00F9073D" w:rsidP="00F9073D">
      <w:pPr>
        <w:pStyle w:val="paragraph"/>
      </w:pPr>
      <w:r w:rsidRPr="005D4729">
        <w:tab/>
        <w:t>(b)</w:t>
      </w:r>
      <w:r w:rsidRPr="005D4729">
        <w:tab/>
        <w:t xml:space="preserve">they were transferred at the time (the </w:t>
      </w:r>
      <w:r w:rsidRPr="005D4729">
        <w:rPr>
          <w:b/>
          <w:i/>
        </w:rPr>
        <w:t>initial transfer time</w:t>
      </w:r>
      <w:r w:rsidRPr="005D4729">
        <w:t>) the transferee became the head company of a consolidated group; and</w:t>
      </w:r>
    </w:p>
    <w:p w:rsidR="00F9073D" w:rsidRPr="005D4729" w:rsidRDefault="00F9073D" w:rsidP="00F9073D">
      <w:pPr>
        <w:pStyle w:val="paragraph"/>
      </w:pPr>
      <w:r w:rsidRPr="005D4729">
        <w:tab/>
        <w:t>(c)</w:t>
      </w:r>
      <w:r w:rsidRPr="005D4729">
        <w:tab/>
        <w:t>they were transferred to the transferee from the real loss</w:t>
      </w:r>
      <w:r w:rsidR="00C7380F">
        <w:noBreakHyphen/>
      </w:r>
      <w:r w:rsidRPr="005D4729">
        <w:t>maker because:</w:t>
      </w:r>
    </w:p>
    <w:p w:rsidR="00F9073D" w:rsidRPr="005D4729" w:rsidRDefault="00F9073D" w:rsidP="00F9073D">
      <w:pPr>
        <w:pStyle w:val="paragraphsub"/>
      </w:pPr>
      <w:r w:rsidRPr="005D4729">
        <w:tab/>
        <w:t>(i)</w:t>
      </w:r>
      <w:r w:rsidRPr="005D4729">
        <w:tab/>
        <w:t>the real loss</w:t>
      </w:r>
      <w:r w:rsidR="00C7380F">
        <w:noBreakHyphen/>
      </w:r>
      <w:r w:rsidRPr="005D4729">
        <w:t xml:space="preserve">maker met the conditions in </w:t>
      </w:r>
      <w:r w:rsidR="00EB3B5E">
        <w:t>section 1</w:t>
      </w:r>
      <w:r w:rsidRPr="005D4729">
        <w:t>65</w:t>
      </w:r>
      <w:r w:rsidR="00C7380F">
        <w:noBreakHyphen/>
      </w:r>
      <w:r w:rsidRPr="005D4729">
        <w:t>12 of that Act; and</w:t>
      </w:r>
    </w:p>
    <w:p w:rsidR="00F9073D" w:rsidRPr="005D4729" w:rsidRDefault="00F9073D" w:rsidP="00F9073D">
      <w:pPr>
        <w:pStyle w:val="paragraphsub"/>
      </w:pPr>
      <w:r w:rsidRPr="005D4729">
        <w:tab/>
        <w:t>(ii)</w:t>
      </w:r>
      <w:r w:rsidRPr="005D4729">
        <w:tab/>
        <w:t>the conditions in one or more of paragraph</w:t>
      </w:r>
      <w:smartTag w:uri="urn:schemas-microsoft-com:office:smarttags" w:element="PersonName">
        <w:r w:rsidRPr="005D4729">
          <w:t>s 1</w:t>
        </w:r>
      </w:smartTag>
      <w:r w:rsidRPr="005D4729">
        <w:t>65</w:t>
      </w:r>
      <w:r w:rsidR="00C7380F">
        <w:noBreakHyphen/>
      </w:r>
      <w:r w:rsidRPr="005D4729">
        <w:t>15(1)(a), (b) and (c) did not exist in relation to the real loss</w:t>
      </w:r>
      <w:r w:rsidR="00C7380F">
        <w:noBreakHyphen/>
      </w:r>
      <w:r w:rsidRPr="005D4729">
        <w:t>maker; and</w:t>
      </w:r>
    </w:p>
    <w:p w:rsidR="00F9073D" w:rsidRPr="005D4729" w:rsidRDefault="00F9073D" w:rsidP="00F9073D">
      <w:pPr>
        <w:pStyle w:val="paragraph"/>
      </w:pPr>
      <w:r w:rsidRPr="005D4729">
        <w:tab/>
        <w:t>(d)</w:t>
      </w:r>
      <w:r w:rsidRPr="005D4729">
        <w:tab/>
        <w:t>none of them had been transferred under that Subdivision before the initial transfer time; and</w:t>
      </w:r>
    </w:p>
    <w:p w:rsidR="00F9073D" w:rsidRPr="005D4729" w:rsidRDefault="00F9073D" w:rsidP="00F9073D">
      <w:pPr>
        <w:pStyle w:val="paragraph"/>
      </w:pPr>
      <w:r w:rsidRPr="005D4729">
        <w:tab/>
        <w:t>(da)</w:t>
      </w:r>
      <w:r w:rsidRPr="005D4729">
        <w:tab/>
        <w:t>the real loss</w:t>
      </w:r>
      <w:r w:rsidR="00C7380F">
        <w:noBreakHyphen/>
      </w:r>
      <w:r w:rsidRPr="005D4729">
        <w:t>maker has not been, at any time before the initial transfer time, a transitional foreign loss maker prevented by subsection</w:t>
      </w:r>
      <w:r w:rsidR="00FD3F14" w:rsidRPr="005D4729">
        <w:t> </w:t>
      </w:r>
      <w:r w:rsidRPr="005D4729">
        <w:t>701D</w:t>
      </w:r>
      <w:r w:rsidR="00C7380F">
        <w:noBreakHyphen/>
      </w:r>
      <w:r w:rsidRPr="005D4729">
        <w:t xml:space="preserve">10(1) </w:t>
      </w:r>
      <w:r w:rsidRPr="005D4729">
        <w:rPr>
          <w:color w:val="000000"/>
        </w:rPr>
        <w:t>from being a subsidiary member of a consolidated group</w:t>
      </w:r>
      <w:r w:rsidRPr="005D4729">
        <w:t>; and</w:t>
      </w:r>
    </w:p>
    <w:p w:rsidR="00F9073D" w:rsidRPr="005D4729" w:rsidRDefault="00F9073D" w:rsidP="00F9073D">
      <w:pPr>
        <w:pStyle w:val="paragraph"/>
      </w:pPr>
      <w:r w:rsidRPr="005D4729">
        <w:tab/>
        <w:t>(e)</w:t>
      </w:r>
      <w:r w:rsidRPr="005D4729">
        <w:tab/>
        <w:t xml:space="preserve">the transferee has made a choice under </w:t>
      </w:r>
      <w:r w:rsidR="00FD3F14" w:rsidRPr="005D4729">
        <w:t>subsection (</w:t>
      </w:r>
      <w:r w:rsidRPr="005D4729">
        <w:t>5).</w:t>
      </w:r>
    </w:p>
    <w:p w:rsidR="00F9073D" w:rsidRPr="005D4729" w:rsidRDefault="00F9073D" w:rsidP="00F9073D">
      <w:pPr>
        <w:pStyle w:val="SubsectionHead"/>
      </w:pPr>
      <w:r w:rsidRPr="005D4729">
        <w:t>Losses to be utilised only after non</w:t>
      </w:r>
      <w:r w:rsidR="00C7380F">
        <w:noBreakHyphen/>
      </w:r>
      <w:r w:rsidRPr="005D4729">
        <w:t>transferred losses</w:t>
      </w:r>
    </w:p>
    <w:p w:rsidR="00F9073D" w:rsidRPr="005D4729" w:rsidRDefault="00F9073D" w:rsidP="002B75AC">
      <w:pPr>
        <w:pStyle w:val="subsection"/>
      </w:pPr>
      <w:r w:rsidRPr="005D4729">
        <w:tab/>
        <w:t>(2)</w:t>
      </w:r>
      <w:r w:rsidRPr="005D4729">
        <w:tab/>
        <w:t xml:space="preserve">The transferee may utilise for an income year the losses only </w:t>
      </w:r>
      <w:r w:rsidRPr="005D4729">
        <w:rPr>
          <w:i/>
        </w:rPr>
        <w:t>after</w:t>
      </w:r>
      <w:r w:rsidRPr="005D4729">
        <w:t xml:space="preserve"> utilising for the year losses (the </w:t>
      </w:r>
      <w:r w:rsidRPr="005D4729">
        <w:rPr>
          <w:b/>
          <w:i/>
        </w:rPr>
        <w:t>non</w:t>
      </w:r>
      <w:r w:rsidR="00C7380F">
        <w:rPr>
          <w:b/>
          <w:i/>
        </w:rPr>
        <w:noBreakHyphen/>
      </w:r>
      <w:r w:rsidRPr="005D4729">
        <w:rPr>
          <w:b/>
          <w:i/>
        </w:rPr>
        <w:t>transferred losses</w:t>
      </w:r>
      <w:r w:rsidRPr="005D4729">
        <w:t>) of the same sort that the transferee made without a transfer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(even if the income year for which the transferee made the losses is earlier than an income year for which the transferee made any of the non</w:t>
      </w:r>
      <w:r w:rsidR="00C7380F">
        <w:noBreakHyphen/>
      </w:r>
      <w:r w:rsidRPr="005D4729">
        <w:t>transferred losses).</w:t>
      </w:r>
    </w:p>
    <w:p w:rsidR="00F9073D" w:rsidRPr="005D4729" w:rsidRDefault="00F9073D" w:rsidP="00F9073D">
      <w:pPr>
        <w:pStyle w:val="SubsectionHead"/>
      </w:pPr>
      <w:r w:rsidRPr="005D4729">
        <w:lastRenderedPageBreak/>
        <w:t>Further limit on utilising the losses</w:t>
      </w:r>
    </w:p>
    <w:p w:rsidR="00F9073D" w:rsidRPr="005D4729" w:rsidRDefault="00F9073D" w:rsidP="002B75AC">
      <w:pPr>
        <w:pStyle w:val="subsection"/>
      </w:pPr>
      <w:r w:rsidRPr="005D4729">
        <w:tab/>
        <w:t>(3)</w:t>
      </w:r>
      <w:r w:rsidRPr="005D4729">
        <w:tab/>
        <w:t xml:space="preserve">The amount of the losses that the transferee may utilise for an income year </w:t>
      </w:r>
      <w:r w:rsidRPr="005D4729">
        <w:rPr>
          <w:i/>
        </w:rPr>
        <w:t>cannot exceed</w:t>
      </w:r>
      <w:r w:rsidRPr="005D4729">
        <w:t xml:space="preserve"> the amount worked out for the year using the table.</w:t>
      </w:r>
    </w:p>
    <w:p w:rsidR="00F9073D" w:rsidRPr="005D4729" w:rsidRDefault="00F9073D" w:rsidP="003944EF">
      <w:pPr>
        <w:pStyle w:val="Tabletext"/>
      </w:pPr>
    </w:p>
    <w:tbl>
      <w:tblPr>
        <w:tblW w:w="7356" w:type="dxa"/>
        <w:tblInd w:w="-1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16"/>
        <w:gridCol w:w="2618"/>
        <w:gridCol w:w="4122"/>
      </w:tblGrid>
      <w:tr w:rsidR="00F9073D" w:rsidRPr="005D4729" w:rsidTr="0091536A">
        <w:trPr>
          <w:tblHeader/>
        </w:trPr>
        <w:tc>
          <w:tcPr>
            <w:tcW w:w="7356"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Limit on utilising the losses</w:t>
            </w:r>
          </w:p>
        </w:tc>
      </w:tr>
      <w:tr w:rsidR="00F9073D" w:rsidRPr="005D4729" w:rsidTr="0091536A">
        <w:trPr>
          <w:tblHeader/>
        </w:trPr>
        <w:tc>
          <w:tcPr>
            <w:tcW w:w="616"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Item</w:t>
            </w:r>
          </w:p>
        </w:tc>
        <w:tc>
          <w:tcPr>
            <w:tcW w:w="2618"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For this income year:</w:t>
            </w:r>
          </w:p>
        </w:tc>
        <w:tc>
          <w:tcPr>
            <w:tcW w:w="4122"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The amount of the losses that the transferee may utilise cannot exceed:</w:t>
            </w:r>
          </w:p>
        </w:tc>
      </w:tr>
      <w:tr w:rsidR="00F9073D" w:rsidRPr="005D4729" w:rsidTr="0091536A">
        <w:tc>
          <w:tcPr>
            <w:tcW w:w="616" w:type="dxa"/>
            <w:tcBorders>
              <w:top w:val="single" w:sz="12" w:space="0" w:color="auto"/>
            </w:tcBorders>
            <w:shd w:val="clear" w:color="auto" w:fill="auto"/>
          </w:tcPr>
          <w:p w:rsidR="00F9073D" w:rsidRPr="005D4729" w:rsidRDefault="00F9073D" w:rsidP="00F9073D">
            <w:pPr>
              <w:pStyle w:val="Tabletext"/>
            </w:pPr>
            <w:r w:rsidRPr="005D4729">
              <w:t>1</w:t>
            </w:r>
          </w:p>
        </w:tc>
        <w:tc>
          <w:tcPr>
            <w:tcW w:w="2618" w:type="dxa"/>
            <w:tcBorders>
              <w:top w:val="single" w:sz="12" w:space="0" w:color="auto"/>
            </w:tcBorders>
            <w:shd w:val="clear" w:color="auto" w:fill="auto"/>
          </w:tcPr>
          <w:p w:rsidR="00F9073D" w:rsidRPr="005D4729" w:rsidRDefault="00F9073D" w:rsidP="00F9073D">
            <w:pPr>
              <w:pStyle w:val="Tabletext"/>
            </w:pPr>
            <w:r w:rsidRPr="005D4729">
              <w:t>The first income year ending after the initial transfer time</w:t>
            </w:r>
          </w:p>
        </w:tc>
        <w:tc>
          <w:tcPr>
            <w:tcW w:w="4122" w:type="dxa"/>
            <w:tcBorders>
              <w:top w:val="single" w:sz="12" w:space="0" w:color="auto"/>
            </w:tcBorders>
            <w:shd w:val="clear" w:color="auto" w:fill="auto"/>
          </w:tcPr>
          <w:p w:rsidR="00F9073D" w:rsidRPr="005D4729" w:rsidRDefault="00F9073D" w:rsidP="00F9073D">
            <w:pPr>
              <w:pStyle w:val="Tabletext"/>
            </w:pPr>
            <w:r w:rsidRPr="005D4729">
              <w:rPr>
                <w:position w:val="4"/>
                <w:sz w:val="16"/>
              </w:rPr>
              <w:t>1</w:t>
            </w:r>
            <w:r w:rsidRPr="005D4729">
              <w:t>/</w:t>
            </w:r>
            <w:r w:rsidRPr="005D4729">
              <w:rPr>
                <w:sz w:val="16"/>
              </w:rPr>
              <w:t>3</w:t>
            </w:r>
            <w:r w:rsidRPr="005D4729">
              <w:t xml:space="preserve"> of the total of the amounts of the losses that were transferred to the transferee</w:t>
            </w:r>
          </w:p>
        </w:tc>
      </w:tr>
      <w:tr w:rsidR="00F9073D" w:rsidRPr="005D4729" w:rsidTr="005F4025">
        <w:trPr>
          <w:cantSplit/>
        </w:trPr>
        <w:tc>
          <w:tcPr>
            <w:tcW w:w="616" w:type="dxa"/>
            <w:tcBorders>
              <w:bottom w:val="single" w:sz="4" w:space="0" w:color="auto"/>
            </w:tcBorders>
            <w:shd w:val="clear" w:color="auto" w:fill="auto"/>
          </w:tcPr>
          <w:p w:rsidR="00F9073D" w:rsidRPr="005D4729" w:rsidRDefault="00F9073D" w:rsidP="00F9073D">
            <w:pPr>
              <w:pStyle w:val="Tabletext"/>
            </w:pPr>
            <w:r w:rsidRPr="005D4729">
              <w:t>2</w:t>
            </w:r>
          </w:p>
        </w:tc>
        <w:tc>
          <w:tcPr>
            <w:tcW w:w="2618" w:type="dxa"/>
            <w:tcBorders>
              <w:bottom w:val="single" w:sz="4" w:space="0" w:color="auto"/>
            </w:tcBorders>
            <w:shd w:val="clear" w:color="auto" w:fill="auto"/>
          </w:tcPr>
          <w:p w:rsidR="00F9073D" w:rsidRPr="005D4729" w:rsidRDefault="00F9073D" w:rsidP="00F9073D">
            <w:pPr>
              <w:pStyle w:val="Tabletext"/>
            </w:pPr>
            <w:r w:rsidRPr="005D4729">
              <w:t>The second income year ending after the initial transfer time</w:t>
            </w:r>
          </w:p>
        </w:tc>
        <w:tc>
          <w:tcPr>
            <w:tcW w:w="4122" w:type="dxa"/>
            <w:tcBorders>
              <w:bottom w:val="single" w:sz="4" w:space="0" w:color="auto"/>
            </w:tcBorders>
            <w:shd w:val="clear" w:color="auto" w:fill="auto"/>
          </w:tcPr>
          <w:p w:rsidR="00F9073D" w:rsidRPr="005D4729" w:rsidRDefault="00F9073D" w:rsidP="00F9073D">
            <w:pPr>
              <w:pStyle w:val="Tabletext"/>
            </w:pPr>
            <w:r w:rsidRPr="005D4729">
              <w:t>The difference between:</w:t>
            </w:r>
          </w:p>
          <w:p w:rsidR="00F9073D" w:rsidRPr="005D4729" w:rsidRDefault="00F9073D" w:rsidP="00F9073D">
            <w:pPr>
              <w:pStyle w:val="Tablea"/>
            </w:pPr>
            <w:r w:rsidRPr="005D4729">
              <w:t xml:space="preserve">(a) </w:t>
            </w:r>
            <w:r w:rsidRPr="005D4729">
              <w:rPr>
                <w:position w:val="4"/>
                <w:sz w:val="16"/>
              </w:rPr>
              <w:t>2</w:t>
            </w:r>
            <w:r w:rsidRPr="005D4729">
              <w:t>/</w:t>
            </w:r>
            <w:r w:rsidRPr="005D4729">
              <w:rPr>
                <w:sz w:val="16"/>
              </w:rPr>
              <w:t>3</w:t>
            </w:r>
            <w:r w:rsidRPr="005D4729">
              <w:t xml:space="preserve"> of the total of the amounts of the losses that were transferred to the transferee; and</w:t>
            </w:r>
          </w:p>
          <w:p w:rsidR="00F9073D" w:rsidRPr="005D4729" w:rsidRDefault="00F9073D" w:rsidP="00F9073D">
            <w:pPr>
              <w:pStyle w:val="Tablea"/>
            </w:pPr>
            <w:r w:rsidRPr="005D4729">
              <w:t xml:space="preserve">(b) the amount of the losses utilised for the income year mentioned in </w:t>
            </w:r>
            <w:r w:rsidR="00B36BB7" w:rsidRPr="005D4729">
              <w:t>item 1</w:t>
            </w:r>
          </w:p>
        </w:tc>
      </w:tr>
      <w:tr w:rsidR="00F9073D" w:rsidRPr="005D4729" w:rsidTr="0091536A">
        <w:tc>
          <w:tcPr>
            <w:tcW w:w="616" w:type="dxa"/>
            <w:tcBorders>
              <w:bottom w:val="single" w:sz="12" w:space="0" w:color="auto"/>
            </w:tcBorders>
            <w:shd w:val="clear" w:color="auto" w:fill="auto"/>
          </w:tcPr>
          <w:p w:rsidR="00F9073D" w:rsidRPr="005D4729" w:rsidRDefault="00F9073D" w:rsidP="00F9073D">
            <w:pPr>
              <w:pStyle w:val="Tabletext"/>
            </w:pPr>
            <w:r w:rsidRPr="005D4729">
              <w:t>3</w:t>
            </w:r>
          </w:p>
        </w:tc>
        <w:tc>
          <w:tcPr>
            <w:tcW w:w="2618" w:type="dxa"/>
            <w:tcBorders>
              <w:bottom w:val="single" w:sz="12" w:space="0" w:color="auto"/>
            </w:tcBorders>
            <w:shd w:val="clear" w:color="auto" w:fill="auto"/>
          </w:tcPr>
          <w:p w:rsidR="00F9073D" w:rsidRPr="005D4729" w:rsidRDefault="00F9073D" w:rsidP="00F9073D">
            <w:pPr>
              <w:pStyle w:val="Tabletext"/>
            </w:pPr>
            <w:r w:rsidRPr="005D4729">
              <w:t>The third income year ending after the initial transfer time, or a later income year</w:t>
            </w:r>
          </w:p>
        </w:tc>
        <w:tc>
          <w:tcPr>
            <w:tcW w:w="4122" w:type="dxa"/>
            <w:tcBorders>
              <w:bottom w:val="single" w:sz="12" w:space="0" w:color="auto"/>
            </w:tcBorders>
            <w:shd w:val="clear" w:color="auto" w:fill="auto"/>
          </w:tcPr>
          <w:p w:rsidR="00F9073D" w:rsidRPr="005D4729" w:rsidRDefault="00F9073D" w:rsidP="00F9073D">
            <w:pPr>
              <w:pStyle w:val="Tabletext"/>
            </w:pPr>
            <w:r w:rsidRPr="005D4729">
              <w:t>The difference between:</w:t>
            </w:r>
          </w:p>
          <w:p w:rsidR="00F9073D" w:rsidRPr="005D4729" w:rsidRDefault="00F9073D" w:rsidP="00F9073D">
            <w:pPr>
              <w:pStyle w:val="Tablea"/>
            </w:pPr>
            <w:r w:rsidRPr="005D4729">
              <w:t>(a) the total of the amounts of the losses that were transferred to the transferee; and</w:t>
            </w:r>
          </w:p>
          <w:p w:rsidR="00F9073D" w:rsidRPr="005D4729" w:rsidRDefault="00F9073D" w:rsidP="00F9073D">
            <w:pPr>
              <w:pStyle w:val="Tablea"/>
            </w:pPr>
            <w:r w:rsidRPr="005D4729">
              <w:t>(b) the total of the amounts of the losses utilised for earlier income years ending after the initial transfer time</w:t>
            </w:r>
          </w:p>
        </w:tc>
      </w:tr>
    </w:tbl>
    <w:p w:rsidR="00F9073D" w:rsidRPr="005D4729" w:rsidRDefault="00F9073D" w:rsidP="00F9073D">
      <w:pPr>
        <w:pStyle w:val="SubsectionHead"/>
      </w:pPr>
      <w:r w:rsidRPr="005D4729">
        <w:t>Subdivision</w:t>
      </w:r>
      <w:r w:rsidR="00FD3F14" w:rsidRPr="005D4729">
        <w:t> </w:t>
      </w:r>
      <w:r w:rsidRPr="005D4729">
        <w:t>707</w:t>
      </w:r>
      <w:r w:rsidR="00C7380F">
        <w:noBreakHyphen/>
      </w:r>
      <w:r w:rsidRPr="005D4729">
        <w:t>C of Income Tax Assessment Act 1997 disapplied</w:t>
      </w:r>
    </w:p>
    <w:p w:rsidR="00F9073D" w:rsidRPr="005D4729" w:rsidRDefault="00F9073D" w:rsidP="002B75AC">
      <w:pPr>
        <w:pStyle w:val="subsection"/>
      </w:pPr>
      <w:r w:rsidRPr="005D4729">
        <w:tab/>
        <w:t>(4)</w:t>
      </w:r>
      <w:r w:rsidRPr="005D4729">
        <w:tab/>
        <w:t>Subdivision</w:t>
      </w:r>
      <w:r w:rsidR="00FD3F14" w:rsidRPr="005D4729">
        <w:t> </w:t>
      </w:r>
      <w:r w:rsidRPr="005D4729">
        <w:t>707</w:t>
      </w:r>
      <w:r w:rsidR="00C7380F">
        <w:noBreakHyphen/>
      </w:r>
      <w:r w:rsidRPr="005D4729">
        <w:t xml:space="preserve">C of the </w:t>
      </w:r>
      <w:r w:rsidRPr="005D4729">
        <w:rPr>
          <w:i/>
        </w:rPr>
        <w:t>Income Tax Assessment Act 1997</w:t>
      </w:r>
      <w:r w:rsidRPr="005D4729">
        <w:t xml:space="preserve"> operates as if the losses had been made by the transferee </w:t>
      </w:r>
      <w:r w:rsidRPr="005D4729">
        <w:rPr>
          <w:i/>
        </w:rPr>
        <w:t>without</w:t>
      </w:r>
      <w:r w:rsidRPr="005D4729">
        <w:t xml:space="preserve"> being transferred under Subdivision</w:t>
      </w:r>
      <w:r w:rsidR="00FD3F14" w:rsidRPr="005D4729">
        <w:t> </w:t>
      </w:r>
      <w:r w:rsidRPr="005D4729">
        <w:t>707</w:t>
      </w:r>
      <w:r w:rsidR="00C7380F">
        <w:noBreakHyphen/>
      </w:r>
      <w:r w:rsidRPr="005D4729">
        <w:t>A of that Act.</w:t>
      </w:r>
    </w:p>
    <w:p w:rsidR="00F9073D" w:rsidRPr="005D4729" w:rsidRDefault="00F9073D" w:rsidP="00F9073D">
      <w:pPr>
        <w:pStyle w:val="notetext"/>
      </w:pPr>
      <w:r w:rsidRPr="005D4729">
        <w:t>Note:</w:t>
      </w:r>
      <w:r w:rsidRPr="005D4729">
        <w:tab/>
        <w:t>This has 2 effects. First, Subdivision</w:t>
      </w:r>
      <w:r w:rsidR="00FD3F14" w:rsidRPr="005D4729">
        <w:t> </w:t>
      </w:r>
      <w:r w:rsidRPr="005D4729">
        <w:t>707</w:t>
      </w:r>
      <w:r w:rsidR="00C7380F">
        <w:noBreakHyphen/>
      </w:r>
      <w:r w:rsidRPr="005D4729">
        <w:t>C of that Act does not limit utilisation of the losses. Secondly, it affects the limit that Subdivision sets on utilising other losses in any bundle (because that limit depends on the transferee’s income and gains remaining after utilisation of losses that have not been transferred under Subdivision</w:t>
      </w:r>
      <w:r w:rsidR="00FD3F14" w:rsidRPr="005D4729">
        <w:t> </w:t>
      </w:r>
      <w:r w:rsidRPr="005D4729">
        <w:t>707</w:t>
      </w:r>
      <w:r w:rsidR="00C7380F">
        <w:noBreakHyphen/>
      </w:r>
      <w:r w:rsidRPr="005D4729">
        <w:t>A of that Act).</w:t>
      </w:r>
    </w:p>
    <w:p w:rsidR="00F9073D" w:rsidRPr="005D4729" w:rsidRDefault="00F9073D" w:rsidP="00F9073D">
      <w:pPr>
        <w:pStyle w:val="SubsectionHead"/>
      </w:pPr>
      <w:r w:rsidRPr="005D4729">
        <w:lastRenderedPageBreak/>
        <w:t>Making choice</w:t>
      </w:r>
    </w:p>
    <w:p w:rsidR="00F9073D" w:rsidRPr="005D4729" w:rsidRDefault="00F9073D" w:rsidP="002B75AC">
      <w:pPr>
        <w:pStyle w:val="subsection"/>
      </w:pPr>
      <w:r w:rsidRPr="005D4729">
        <w:tab/>
        <w:t>(5)</w:t>
      </w:r>
      <w:r w:rsidRPr="005D4729">
        <w:tab/>
        <w:t xml:space="preserve">The transferee may choose that this section apply to the utilisation for any income year of all losses (of any sort) in the bundle that meet the conditions in </w:t>
      </w:r>
      <w:r w:rsidR="00FD3F14" w:rsidRPr="005D4729">
        <w:t>paragraphs (</w:t>
      </w:r>
      <w:r w:rsidRPr="005D4729">
        <w:t>1)(a), (b), (c) and (d). The transferee may do so only by the later of:</w:t>
      </w:r>
    </w:p>
    <w:p w:rsidR="00F9073D" w:rsidRPr="005D4729" w:rsidRDefault="00F9073D" w:rsidP="00F9073D">
      <w:pPr>
        <w:pStyle w:val="paragraph"/>
      </w:pPr>
      <w:r w:rsidRPr="005D4729">
        <w:tab/>
        <w:t>(a)</w:t>
      </w:r>
      <w:r w:rsidRPr="005D4729">
        <w:tab/>
        <w:t>the day on which it lodges its income tax return for the first income year for which it could utilise any losses transferred to it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(as described in </w:t>
      </w:r>
      <w:r w:rsidR="00FD3F14" w:rsidRPr="005D4729">
        <w:t>subsection (</w:t>
      </w:r>
      <w:r w:rsidRPr="005D4729">
        <w:t>1) or otherwise); and</w:t>
      </w:r>
    </w:p>
    <w:p w:rsidR="00F9073D" w:rsidRPr="005D4729" w:rsidRDefault="00F9073D" w:rsidP="00F9073D">
      <w:pPr>
        <w:pStyle w:val="paragraph"/>
      </w:pPr>
      <w:r w:rsidRPr="005D4729">
        <w:tab/>
        <w:t>(b)</w:t>
      </w:r>
      <w:r w:rsidRPr="005D4729">
        <w:tab/>
        <w:t>the end of 31</w:t>
      </w:r>
      <w:r w:rsidR="00FD3F14" w:rsidRPr="005D4729">
        <w:t> </w:t>
      </w:r>
      <w:r w:rsidRPr="005D4729">
        <w:t xml:space="preserve">December </w:t>
      </w:r>
      <w:r w:rsidR="004A0BC8" w:rsidRPr="005D4729">
        <w:t>2005</w:t>
      </w:r>
      <w:r w:rsidRPr="005D4729">
        <w:t>.</w:t>
      </w:r>
    </w:p>
    <w:p w:rsidR="00F9073D" w:rsidRPr="005D4729" w:rsidRDefault="00F9073D" w:rsidP="00F9073D">
      <w:pPr>
        <w:pStyle w:val="notetext"/>
      </w:pPr>
      <w:r w:rsidRPr="005D4729">
        <w:t>Note:</w:t>
      </w:r>
      <w:r w:rsidRPr="005D4729">
        <w:tab/>
        <w:t xml:space="preserve">For the purposes of </w:t>
      </w:r>
      <w:r w:rsidR="00FD3F14" w:rsidRPr="005D4729">
        <w:t>paragraph (</w:t>
      </w:r>
      <w:r w:rsidRPr="005D4729">
        <w:t>5)(a), ignore losses to which section</w:t>
      </w:r>
      <w:r w:rsidR="00FD3F14" w:rsidRPr="005D4729">
        <w:t> </w:t>
      </w:r>
      <w:r w:rsidRPr="005D4729">
        <w:t>713</w:t>
      </w:r>
      <w:r w:rsidR="00C7380F">
        <w:noBreakHyphen/>
      </w:r>
      <w:r w:rsidRPr="005D4729">
        <w:t xml:space="preserve">535 (Losses of entities whose membership interests are virtual PST assets of life insurance companies) of the </w:t>
      </w:r>
      <w:r w:rsidRPr="005D4729">
        <w:rPr>
          <w:i/>
        </w:rPr>
        <w:t>Income Tax Assessment Act 1997</w:t>
      </w:r>
      <w:r w:rsidRPr="005D4729">
        <w:t xml:space="preserve"> applies. See section</w:t>
      </w:r>
      <w:r w:rsidR="00FD3F14" w:rsidRPr="005D4729">
        <w:t> </w:t>
      </w:r>
      <w:r w:rsidRPr="005D4729">
        <w:t>707</w:t>
      </w:r>
      <w:r w:rsidR="00C7380F">
        <w:noBreakHyphen/>
      </w:r>
      <w:r w:rsidRPr="005D4729">
        <w:t>355 of this Act.</w:t>
      </w:r>
    </w:p>
    <w:p w:rsidR="00F9073D" w:rsidRPr="005D4729" w:rsidRDefault="00F9073D" w:rsidP="00F9073D">
      <w:pPr>
        <w:pStyle w:val="SubsectionHead"/>
      </w:pPr>
      <w:r w:rsidRPr="005D4729">
        <w:t>When choice has effect</w:t>
      </w:r>
    </w:p>
    <w:p w:rsidR="00F9073D" w:rsidRPr="005D4729" w:rsidRDefault="00F9073D" w:rsidP="002B75AC">
      <w:pPr>
        <w:pStyle w:val="subsection"/>
      </w:pPr>
      <w:r w:rsidRPr="005D4729">
        <w:tab/>
        <w:t>(6)</w:t>
      </w:r>
      <w:r w:rsidRPr="005D4729">
        <w:tab/>
        <w:t>The choice has effect for that income year and all later income years (and cannot be revoked after 31</w:t>
      </w:r>
      <w:r w:rsidR="00FD3F14" w:rsidRPr="005D4729">
        <w:t> </w:t>
      </w:r>
      <w:r w:rsidRPr="005D4729">
        <w:t xml:space="preserve">December </w:t>
      </w:r>
      <w:r w:rsidR="00770A9F" w:rsidRPr="005D4729">
        <w:t>2005</w:t>
      </w:r>
      <w:r w:rsidRPr="005D4729">
        <w:t>).</w:t>
      </w:r>
    </w:p>
    <w:p w:rsidR="00F9073D" w:rsidRPr="005D4729" w:rsidRDefault="00F9073D" w:rsidP="00F9073D">
      <w:pPr>
        <w:pStyle w:val="SubsectionHead"/>
      </w:pPr>
      <w:r w:rsidRPr="005D4729">
        <w:t>Future transfer of the losses not affected</w:t>
      </w:r>
    </w:p>
    <w:p w:rsidR="00F9073D" w:rsidRPr="005D4729" w:rsidRDefault="00F9073D" w:rsidP="002B75AC">
      <w:pPr>
        <w:pStyle w:val="subsection"/>
      </w:pPr>
      <w:r w:rsidRPr="005D4729">
        <w:tab/>
        <w:t>(7)</w:t>
      </w:r>
      <w:r w:rsidRPr="005D4729">
        <w:tab/>
        <w:t>This section does not limit the transfer under Subdivision</w:t>
      </w:r>
      <w:r w:rsidR="00FD3F14" w:rsidRPr="005D4729">
        <w:t> </w:t>
      </w:r>
      <w:r w:rsidRPr="005D4729">
        <w:t>707</w:t>
      </w:r>
      <w:r w:rsidR="00C7380F">
        <w:noBreakHyphen/>
      </w:r>
      <w:r w:rsidRPr="005D4729">
        <w:t xml:space="preserve">A of the </w:t>
      </w:r>
      <w:r w:rsidRPr="005D4729">
        <w:rPr>
          <w:i/>
        </w:rPr>
        <w:t>Income Tax Assessment Act 1997</w:t>
      </w:r>
      <w:r w:rsidRPr="005D4729">
        <w:t xml:space="preserve"> of any of the losses from the transferee to another company.</w:t>
      </w:r>
    </w:p>
    <w:p w:rsidR="00F9073D" w:rsidRPr="005D4729" w:rsidRDefault="00F9073D" w:rsidP="00F9073D">
      <w:pPr>
        <w:pStyle w:val="ActHead5"/>
      </w:pPr>
      <w:bookmarkStart w:id="712" w:name="_Toc138776562"/>
      <w:r w:rsidRPr="00C7380F">
        <w:rPr>
          <w:rStyle w:val="CharSectno"/>
        </w:rPr>
        <w:t>707</w:t>
      </w:r>
      <w:r w:rsidR="00C7380F" w:rsidRPr="00C7380F">
        <w:rPr>
          <w:rStyle w:val="CharSectno"/>
        </w:rPr>
        <w:noBreakHyphen/>
      </w:r>
      <w:r w:rsidRPr="00C7380F">
        <w:rPr>
          <w:rStyle w:val="CharSectno"/>
        </w:rPr>
        <w:t>355</w:t>
      </w:r>
      <w:r w:rsidRPr="005D4729">
        <w:t xml:space="preserve">  Ignore certain losses in working out when a choice can be made under this Subdivision</w:t>
      </w:r>
      <w:bookmarkEnd w:id="712"/>
    </w:p>
    <w:p w:rsidR="00F9073D" w:rsidRPr="005D4729" w:rsidRDefault="00F9073D" w:rsidP="00F9073D">
      <w:pPr>
        <w:pStyle w:val="subsection"/>
      </w:pPr>
      <w:r w:rsidRPr="005D4729">
        <w:tab/>
      </w:r>
      <w:r w:rsidRPr="005D4729">
        <w:tab/>
        <w:t>In working out when a choice may be made under subsection</w:t>
      </w:r>
      <w:r w:rsidR="00FD3F14" w:rsidRPr="005D4729">
        <w:t> </w:t>
      </w:r>
      <w:r w:rsidRPr="005D4729">
        <w:t>707</w:t>
      </w:r>
      <w:r w:rsidR="00C7380F">
        <w:noBreakHyphen/>
      </w:r>
      <w:r w:rsidRPr="005D4729">
        <w:t>325(5), 707</w:t>
      </w:r>
      <w:r w:rsidR="00C7380F">
        <w:noBreakHyphen/>
      </w:r>
      <w:r w:rsidRPr="005D4729">
        <w:t>327(5), 707</w:t>
      </w:r>
      <w:r w:rsidR="00C7380F">
        <w:noBreakHyphen/>
      </w:r>
      <w:r w:rsidRPr="005D4729">
        <w:t>328A(4) or 707</w:t>
      </w:r>
      <w:r w:rsidR="00C7380F">
        <w:noBreakHyphen/>
      </w:r>
      <w:r w:rsidRPr="005D4729">
        <w:t>350(5), ignore losses to which section</w:t>
      </w:r>
      <w:r w:rsidR="00FD3F14" w:rsidRPr="005D4729">
        <w:t> </w:t>
      </w:r>
      <w:r w:rsidRPr="005D4729">
        <w:t>713</w:t>
      </w:r>
      <w:r w:rsidR="00C7380F">
        <w:noBreakHyphen/>
      </w:r>
      <w:r w:rsidRPr="005D4729">
        <w:t xml:space="preserve">535 of the </w:t>
      </w:r>
      <w:r w:rsidRPr="005D4729">
        <w:rPr>
          <w:i/>
        </w:rPr>
        <w:t>Income Tax Assessment Act 1997</w:t>
      </w:r>
      <w:r w:rsidRPr="005D4729">
        <w:t xml:space="preserve"> applies.</w:t>
      </w:r>
    </w:p>
    <w:p w:rsidR="00F9073D" w:rsidRPr="005D4729" w:rsidRDefault="00F9073D" w:rsidP="00F9073D">
      <w:pPr>
        <w:pStyle w:val="notetext"/>
      </w:pPr>
      <w:r w:rsidRPr="005D4729">
        <w:t>Note:</w:t>
      </w:r>
      <w:r w:rsidRPr="005D4729">
        <w:tab/>
        <w:t>That section deals with losses transferred under Subdivision</w:t>
      </w:r>
      <w:r w:rsidR="00FD3F14" w:rsidRPr="005D4729">
        <w:t> </w:t>
      </w:r>
      <w:r w:rsidRPr="005D4729">
        <w:t>707</w:t>
      </w:r>
      <w:r w:rsidR="00C7380F">
        <w:noBreakHyphen/>
      </w:r>
      <w:r w:rsidRPr="005D4729">
        <w:t>A of that Act from certain wholly</w:t>
      </w:r>
      <w:r w:rsidR="00C7380F">
        <w:noBreakHyphen/>
      </w:r>
      <w:r w:rsidRPr="005D4729">
        <w:t>owned subsidiaries of life insurance companies that are members of a consolidated group.</w:t>
      </w:r>
    </w:p>
    <w:p w:rsidR="00F9073D" w:rsidRPr="005D4729" w:rsidRDefault="00F9073D" w:rsidP="00F9073D">
      <w:pPr>
        <w:pStyle w:val="ActHead4"/>
      </w:pPr>
      <w:bookmarkStart w:id="713" w:name="_Toc138776563"/>
      <w:r w:rsidRPr="00C7380F">
        <w:rPr>
          <w:rStyle w:val="CharSubdNo"/>
        </w:rPr>
        <w:lastRenderedPageBreak/>
        <w:t>Subdivision</w:t>
      </w:r>
      <w:r w:rsidR="00FD3F14" w:rsidRPr="00C7380F">
        <w:rPr>
          <w:rStyle w:val="CharSubdNo"/>
        </w:rPr>
        <w:t> </w:t>
      </w:r>
      <w:r w:rsidRPr="00C7380F">
        <w:rPr>
          <w:rStyle w:val="CharSubdNo"/>
        </w:rPr>
        <w:t>707</w:t>
      </w:r>
      <w:r w:rsidR="00C7380F" w:rsidRPr="00C7380F">
        <w:rPr>
          <w:rStyle w:val="CharSubdNo"/>
        </w:rPr>
        <w:noBreakHyphen/>
      </w:r>
      <w:r w:rsidRPr="00C7380F">
        <w:rPr>
          <w:rStyle w:val="CharSubdNo"/>
        </w:rPr>
        <w:t>D</w:t>
      </w:r>
      <w:r w:rsidRPr="005D4729">
        <w:t>—</w:t>
      </w:r>
      <w:r w:rsidRPr="00C7380F">
        <w:rPr>
          <w:rStyle w:val="CharSubdText"/>
        </w:rPr>
        <w:t>Special rules about losses</w:t>
      </w:r>
      <w:bookmarkEnd w:id="713"/>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707</w:t>
      </w:r>
      <w:r w:rsidR="00C7380F">
        <w:noBreakHyphen/>
      </w:r>
      <w:r w:rsidRPr="005D4729">
        <w:t>405</w:t>
      </w:r>
      <w:r w:rsidRPr="005D4729">
        <w:tab/>
        <w:t>Special rules about losses referable to part of income year</w:t>
      </w:r>
    </w:p>
    <w:p w:rsidR="00F9073D" w:rsidRPr="005D4729" w:rsidRDefault="00F9073D" w:rsidP="00F9073D">
      <w:pPr>
        <w:pStyle w:val="ActHead5"/>
      </w:pPr>
      <w:bookmarkStart w:id="714" w:name="_Toc138776564"/>
      <w:r w:rsidRPr="00C7380F">
        <w:rPr>
          <w:rStyle w:val="CharSectno"/>
        </w:rPr>
        <w:t>707</w:t>
      </w:r>
      <w:r w:rsidR="00C7380F" w:rsidRPr="00C7380F">
        <w:rPr>
          <w:rStyle w:val="CharSectno"/>
        </w:rPr>
        <w:noBreakHyphen/>
      </w:r>
      <w:r w:rsidRPr="00C7380F">
        <w:rPr>
          <w:rStyle w:val="CharSectno"/>
        </w:rPr>
        <w:t>405</w:t>
      </w:r>
      <w:r w:rsidRPr="005D4729">
        <w:t xml:space="preserve">  Special rules about losses referable to part of income year</w:t>
      </w:r>
      <w:bookmarkEnd w:id="714"/>
    </w:p>
    <w:p w:rsidR="00F9073D" w:rsidRPr="005D4729" w:rsidRDefault="00F9073D" w:rsidP="002B75AC">
      <w:pPr>
        <w:pStyle w:val="subsection"/>
      </w:pPr>
      <w:r w:rsidRPr="005D4729">
        <w:tab/>
      </w:r>
      <w:r w:rsidRPr="005D4729">
        <w:tab/>
        <w:t>Section</w:t>
      </w:r>
      <w:r w:rsidR="00FD3F14" w:rsidRPr="005D4729">
        <w:t> </w:t>
      </w:r>
      <w:r w:rsidRPr="005D4729">
        <w:t>707</w:t>
      </w:r>
      <w:r w:rsidR="00C7380F">
        <w:noBreakHyphen/>
      </w:r>
      <w:r w:rsidRPr="005D4729">
        <w:t xml:space="preserve">405 of the </w:t>
      </w:r>
      <w:r w:rsidRPr="005D4729">
        <w:rPr>
          <w:i/>
        </w:rPr>
        <w:t>Income Tax Assessment Act 1997</w:t>
      </w:r>
      <w:r w:rsidRPr="005D4729">
        <w:t xml:space="preserve"> has effect in relation to this Division, and </w:t>
      </w:r>
      <w:r w:rsidR="001E5ACC" w:rsidRPr="005D4729">
        <w:t>Division 1</w:t>
      </w:r>
      <w:r w:rsidRPr="005D4729">
        <w:t>70 of that Act as it has effect for the purposes of this Division, in the same way as that section has effect in relation to Division</w:t>
      </w:r>
      <w:r w:rsidR="00FD3F14" w:rsidRPr="005D4729">
        <w:t> </w:t>
      </w:r>
      <w:r w:rsidRPr="005D4729">
        <w:t>707 of that Act.</w:t>
      </w:r>
    </w:p>
    <w:p w:rsidR="00F9073D" w:rsidRPr="005D4729" w:rsidRDefault="00F9073D" w:rsidP="00163128">
      <w:pPr>
        <w:pStyle w:val="ActHead3"/>
        <w:pageBreakBefore/>
      </w:pPr>
      <w:bookmarkStart w:id="715" w:name="_Toc138776565"/>
      <w:r w:rsidRPr="00C7380F">
        <w:rPr>
          <w:rStyle w:val="CharDivNo"/>
        </w:rPr>
        <w:lastRenderedPageBreak/>
        <w:t>Division</w:t>
      </w:r>
      <w:r w:rsidR="00FD3F14" w:rsidRPr="00C7380F">
        <w:rPr>
          <w:rStyle w:val="CharDivNo"/>
        </w:rPr>
        <w:t> </w:t>
      </w:r>
      <w:r w:rsidRPr="00C7380F">
        <w:rPr>
          <w:rStyle w:val="CharDivNo"/>
        </w:rPr>
        <w:t>709</w:t>
      </w:r>
      <w:r w:rsidRPr="005D4729">
        <w:t>—</w:t>
      </w:r>
      <w:r w:rsidRPr="00C7380F">
        <w:rPr>
          <w:rStyle w:val="CharDivText"/>
        </w:rPr>
        <w:t>Other rules applying when entities become subsidiary members etc.</w:t>
      </w:r>
      <w:bookmarkEnd w:id="715"/>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709</w:t>
      </w:r>
      <w:r w:rsidR="00C7380F">
        <w:noBreakHyphen/>
      </w:r>
      <w:r w:rsidRPr="005D4729">
        <w:t>D</w:t>
      </w:r>
      <w:r w:rsidRPr="005D4729">
        <w:tab/>
        <w:t>Deducting bad debts</w:t>
      </w:r>
    </w:p>
    <w:p w:rsidR="00F9073D" w:rsidRPr="005D4729" w:rsidRDefault="00F9073D" w:rsidP="00F9073D">
      <w:pPr>
        <w:pStyle w:val="ActHead4"/>
      </w:pPr>
      <w:bookmarkStart w:id="716" w:name="_Toc138776566"/>
      <w:r w:rsidRPr="00C7380F">
        <w:rPr>
          <w:rStyle w:val="CharSubdNo"/>
        </w:rPr>
        <w:t>Subdivision</w:t>
      </w:r>
      <w:r w:rsidR="00FD3F14" w:rsidRPr="00C7380F">
        <w:rPr>
          <w:rStyle w:val="CharSubdNo"/>
        </w:rPr>
        <w:t> </w:t>
      </w:r>
      <w:r w:rsidRPr="00C7380F">
        <w:rPr>
          <w:rStyle w:val="CharSubdNo"/>
        </w:rPr>
        <w:t>709</w:t>
      </w:r>
      <w:r w:rsidR="00C7380F" w:rsidRPr="00C7380F">
        <w:rPr>
          <w:rStyle w:val="CharSubdNo"/>
        </w:rPr>
        <w:noBreakHyphen/>
      </w:r>
      <w:r w:rsidRPr="00C7380F">
        <w:rPr>
          <w:rStyle w:val="CharSubdNo"/>
        </w:rPr>
        <w:t>D</w:t>
      </w:r>
      <w:r w:rsidRPr="005D4729">
        <w:t>—</w:t>
      </w:r>
      <w:r w:rsidRPr="00C7380F">
        <w:rPr>
          <w:rStyle w:val="CharSubdText"/>
        </w:rPr>
        <w:t>Deducting bad debts</w:t>
      </w:r>
      <w:bookmarkEnd w:id="716"/>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709</w:t>
      </w:r>
      <w:r w:rsidR="00C7380F">
        <w:noBreakHyphen/>
      </w:r>
      <w:r w:rsidRPr="005D4729">
        <w:t>200</w:t>
      </w:r>
      <w:r w:rsidRPr="005D4729">
        <w:tab/>
        <w:t>Application of Subdivision</w:t>
      </w:r>
      <w:r w:rsidR="00FD3F14" w:rsidRPr="005D4729">
        <w:t> </w:t>
      </w:r>
      <w:r w:rsidRPr="005D4729">
        <w:t>709</w:t>
      </w:r>
      <w:r w:rsidR="00C7380F">
        <w:noBreakHyphen/>
      </w:r>
      <w:r w:rsidRPr="005D4729">
        <w:t xml:space="preserve">D of the </w:t>
      </w:r>
      <w:r w:rsidRPr="005D4729">
        <w:rPr>
          <w:rStyle w:val="CharItalic"/>
        </w:rPr>
        <w:t>Income Tax Assessment Act 1997</w:t>
      </w:r>
    </w:p>
    <w:p w:rsidR="00F9073D" w:rsidRPr="005D4729" w:rsidRDefault="00F9073D" w:rsidP="00F9073D">
      <w:pPr>
        <w:pStyle w:val="ActHead5"/>
      </w:pPr>
      <w:bookmarkStart w:id="717" w:name="_Toc138776567"/>
      <w:r w:rsidRPr="00C7380F">
        <w:rPr>
          <w:rStyle w:val="CharSectno"/>
        </w:rPr>
        <w:t>709</w:t>
      </w:r>
      <w:r w:rsidR="00C7380F" w:rsidRPr="00C7380F">
        <w:rPr>
          <w:rStyle w:val="CharSectno"/>
        </w:rPr>
        <w:noBreakHyphen/>
      </w:r>
      <w:r w:rsidRPr="00C7380F">
        <w:rPr>
          <w:rStyle w:val="CharSectno"/>
        </w:rPr>
        <w:t>200</w:t>
      </w:r>
      <w:r w:rsidRPr="005D4729">
        <w:t xml:space="preserve">  Application of Subdivision</w:t>
      </w:r>
      <w:r w:rsidR="00FD3F14" w:rsidRPr="005D4729">
        <w:t> </w:t>
      </w:r>
      <w:r w:rsidRPr="005D4729">
        <w:t>709</w:t>
      </w:r>
      <w:r w:rsidR="00C7380F">
        <w:noBreakHyphen/>
      </w:r>
      <w:r w:rsidRPr="005D4729">
        <w:t xml:space="preserve">D of the </w:t>
      </w:r>
      <w:r w:rsidRPr="005D4729">
        <w:rPr>
          <w:i/>
        </w:rPr>
        <w:t>Income Tax Assessment Act 1997</w:t>
      </w:r>
      <w:bookmarkEnd w:id="717"/>
    </w:p>
    <w:p w:rsidR="00F9073D" w:rsidRPr="005D4729" w:rsidRDefault="00F9073D" w:rsidP="00F9073D">
      <w:pPr>
        <w:pStyle w:val="subsection"/>
      </w:pPr>
      <w:r w:rsidRPr="005D4729">
        <w:tab/>
      </w:r>
      <w:r w:rsidRPr="005D4729">
        <w:tab/>
        <w:t>Subdivision</w:t>
      </w:r>
      <w:r w:rsidR="00FD3F14" w:rsidRPr="005D4729">
        <w:t> </w:t>
      </w:r>
      <w:r w:rsidRPr="005D4729">
        <w:t>709</w:t>
      </w:r>
      <w:r w:rsidR="00C7380F">
        <w:noBreakHyphen/>
      </w:r>
      <w:r w:rsidRPr="005D4729">
        <w:t xml:space="preserve">D of the </w:t>
      </w:r>
      <w:r w:rsidRPr="005D4729">
        <w:rPr>
          <w:i/>
        </w:rPr>
        <w:t>Income Tax Assessment Act 1997</w:t>
      </w:r>
      <w:r w:rsidRPr="005D4729">
        <w:t xml:space="preserve"> applies on and after </w:t>
      </w:r>
      <w:r w:rsidR="00EB3B5E">
        <w:t>1 July</w:t>
      </w:r>
      <w:r w:rsidRPr="005D4729">
        <w:t xml:space="preserve"> 2002.</w:t>
      </w:r>
    </w:p>
    <w:p w:rsidR="00F9073D" w:rsidRPr="005D4729" w:rsidRDefault="00F9073D" w:rsidP="00163128">
      <w:pPr>
        <w:pStyle w:val="ActHead3"/>
        <w:pageBreakBefore/>
      </w:pPr>
      <w:bookmarkStart w:id="718" w:name="_Toc138776568"/>
      <w:r w:rsidRPr="00C7380F">
        <w:rPr>
          <w:rStyle w:val="CharDivNo"/>
        </w:rPr>
        <w:lastRenderedPageBreak/>
        <w:t>Division</w:t>
      </w:r>
      <w:r w:rsidR="00FD3F14" w:rsidRPr="00C7380F">
        <w:rPr>
          <w:rStyle w:val="CharDivNo"/>
        </w:rPr>
        <w:t> </w:t>
      </w:r>
      <w:r w:rsidRPr="00C7380F">
        <w:rPr>
          <w:rStyle w:val="CharDivNo"/>
        </w:rPr>
        <w:t>712</w:t>
      </w:r>
      <w:r w:rsidRPr="005D4729">
        <w:t>—</w:t>
      </w:r>
      <w:r w:rsidRPr="00C7380F">
        <w:rPr>
          <w:rStyle w:val="CharDivText"/>
        </w:rPr>
        <w:t>Certain rules for where entities cease to be subsidiary members of consolidated groups</w:t>
      </w:r>
      <w:bookmarkEnd w:id="718"/>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712</w:t>
      </w:r>
      <w:r w:rsidR="00C7380F">
        <w:noBreakHyphen/>
      </w:r>
      <w:r w:rsidRPr="005D4729">
        <w:t>E</w:t>
      </w:r>
      <w:r w:rsidRPr="005D4729">
        <w:tab/>
        <w:t>Expenditure relating to exploration, mining or quarrying</w:t>
      </w:r>
    </w:p>
    <w:p w:rsidR="00F9073D" w:rsidRPr="005D4729" w:rsidRDefault="00F9073D" w:rsidP="00F9073D">
      <w:pPr>
        <w:pStyle w:val="ActHead4"/>
      </w:pPr>
      <w:bookmarkStart w:id="719" w:name="_Toc138776569"/>
      <w:r w:rsidRPr="00C7380F">
        <w:rPr>
          <w:rStyle w:val="CharSubdNo"/>
        </w:rPr>
        <w:t>Subdivision</w:t>
      </w:r>
      <w:r w:rsidR="00FD3F14" w:rsidRPr="00C7380F">
        <w:rPr>
          <w:rStyle w:val="CharSubdNo"/>
        </w:rPr>
        <w:t> </w:t>
      </w:r>
      <w:r w:rsidRPr="00C7380F">
        <w:rPr>
          <w:rStyle w:val="CharSubdNo"/>
        </w:rPr>
        <w:t>712</w:t>
      </w:r>
      <w:r w:rsidR="00C7380F" w:rsidRPr="00C7380F">
        <w:rPr>
          <w:rStyle w:val="CharSubdNo"/>
        </w:rPr>
        <w:noBreakHyphen/>
      </w:r>
      <w:r w:rsidRPr="00C7380F">
        <w:rPr>
          <w:rStyle w:val="CharSubdNo"/>
        </w:rPr>
        <w:t>E</w:t>
      </w:r>
      <w:r w:rsidRPr="005D4729">
        <w:t>—</w:t>
      </w:r>
      <w:r w:rsidRPr="00C7380F">
        <w:rPr>
          <w:rStyle w:val="CharSubdText"/>
        </w:rPr>
        <w:t>Expenditure relating to exploration, mining or quarrying</w:t>
      </w:r>
      <w:bookmarkEnd w:id="719"/>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712</w:t>
      </w:r>
      <w:r w:rsidR="00C7380F">
        <w:noBreakHyphen/>
      </w:r>
      <w:r w:rsidRPr="005D4729">
        <w:t>305</w:t>
      </w:r>
      <w:r w:rsidRPr="005D4729">
        <w:tab/>
        <w:t>Reducing adjustable value of head company’s notional asset</w:t>
      </w:r>
    </w:p>
    <w:p w:rsidR="00F9073D" w:rsidRPr="005D4729" w:rsidRDefault="00F9073D" w:rsidP="00F9073D">
      <w:pPr>
        <w:pStyle w:val="ActHead5"/>
      </w:pPr>
      <w:bookmarkStart w:id="720" w:name="_Toc138776570"/>
      <w:r w:rsidRPr="00C7380F">
        <w:rPr>
          <w:rStyle w:val="CharSectno"/>
        </w:rPr>
        <w:t>712</w:t>
      </w:r>
      <w:r w:rsidR="00C7380F" w:rsidRPr="00C7380F">
        <w:rPr>
          <w:rStyle w:val="CharSectno"/>
        </w:rPr>
        <w:noBreakHyphen/>
      </w:r>
      <w:r w:rsidRPr="00C7380F">
        <w:rPr>
          <w:rStyle w:val="CharSectno"/>
        </w:rPr>
        <w:t>305</w:t>
      </w:r>
      <w:r w:rsidRPr="005D4729">
        <w:t xml:space="preserve">  Reducing adjustable value of head company’s notional asset</w:t>
      </w:r>
      <w:bookmarkEnd w:id="720"/>
    </w:p>
    <w:p w:rsidR="00F9073D" w:rsidRPr="005D4729" w:rsidRDefault="00F9073D" w:rsidP="00F9073D">
      <w:pPr>
        <w:pStyle w:val="subsection"/>
      </w:pPr>
      <w:r w:rsidRPr="005D4729">
        <w:tab/>
        <w:t>(1)</w:t>
      </w:r>
      <w:r w:rsidRPr="005D4729">
        <w:tab/>
        <w:t xml:space="preserve">This section reduces the adjustable value of a notional asset that </w:t>
      </w:r>
      <w:r w:rsidR="00B36BB7" w:rsidRPr="005D4729">
        <w:t>section 4</w:t>
      </w:r>
      <w:r w:rsidRPr="005D4729">
        <w:t>0</w:t>
      </w:r>
      <w:r w:rsidR="00C7380F">
        <w:noBreakHyphen/>
      </w:r>
      <w:r w:rsidRPr="005D4729">
        <w:t>35, 40</w:t>
      </w:r>
      <w:r w:rsidR="00C7380F">
        <w:noBreakHyphen/>
      </w:r>
      <w:r w:rsidRPr="005D4729">
        <w:t>37, 40</w:t>
      </w:r>
      <w:r w:rsidR="00C7380F">
        <w:noBreakHyphen/>
      </w:r>
      <w:r w:rsidRPr="005D4729">
        <w:t>38, 40</w:t>
      </w:r>
      <w:r w:rsidR="00C7380F">
        <w:noBreakHyphen/>
      </w:r>
      <w:r w:rsidRPr="005D4729">
        <w:t>40 or 40</w:t>
      </w:r>
      <w:r w:rsidR="00C7380F">
        <w:noBreakHyphen/>
      </w:r>
      <w:r w:rsidRPr="005D4729">
        <w:t>43 treats the head company of a consolidated group as holding, if:</w:t>
      </w:r>
    </w:p>
    <w:p w:rsidR="00F9073D" w:rsidRPr="005D4729" w:rsidRDefault="00F9073D" w:rsidP="00F9073D">
      <w:pPr>
        <w:pStyle w:val="paragraph"/>
      </w:pPr>
      <w:r w:rsidRPr="005D4729">
        <w:tab/>
        <w:t>(a)</w:t>
      </w:r>
      <w:r w:rsidRPr="005D4729">
        <w:tab/>
        <w:t xml:space="preserve">an entity (the </w:t>
      </w:r>
      <w:r w:rsidRPr="005D4729">
        <w:rPr>
          <w:b/>
          <w:i/>
        </w:rPr>
        <w:t>leaving entity</w:t>
      </w:r>
      <w:r w:rsidRPr="005D4729">
        <w:t xml:space="preserve">) ceases to be a subsidiary member of the group at a time (the </w:t>
      </w:r>
      <w:r w:rsidRPr="005D4729">
        <w:rPr>
          <w:b/>
          <w:i/>
        </w:rPr>
        <w:t>leaving time</w:t>
      </w:r>
      <w:r w:rsidRPr="005D4729">
        <w:t>); and</w:t>
      </w:r>
    </w:p>
    <w:p w:rsidR="00F9073D" w:rsidRPr="005D4729" w:rsidRDefault="00F9073D" w:rsidP="00F9073D">
      <w:pPr>
        <w:pStyle w:val="paragraph"/>
      </w:pPr>
      <w:r w:rsidRPr="005D4729">
        <w:tab/>
        <w:t>(b)</w:t>
      </w:r>
      <w:r w:rsidRPr="005D4729">
        <w:tab/>
        <w:t>that section treats the leaving entity as holding a notional asset because of section</w:t>
      </w:r>
      <w:r w:rsidR="00FD3F14" w:rsidRPr="005D4729">
        <w:t> </w:t>
      </w:r>
      <w:r w:rsidRPr="005D4729">
        <w:t>701</w:t>
      </w:r>
      <w:r w:rsidR="00C7380F">
        <w:noBreakHyphen/>
      </w:r>
      <w:r w:rsidRPr="005D4729">
        <w:t xml:space="preserve">40 (Exit history rule) of the </w:t>
      </w:r>
      <w:r w:rsidRPr="005D4729">
        <w:rPr>
          <w:i/>
        </w:rPr>
        <w:t>Income Tax Assessment Act 1997</w:t>
      </w:r>
      <w:r w:rsidRPr="005D4729">
        <w:t>.</w:t>
      </w:r>
    </w:p>
    <w:p w:rsidR="00F9073D" w:rsidRPr="005D4729" w:rsidRDefault="00F9073D" w:rsidP="00F9073D">
      <w:pPr>
        <w:pStyle w:val="notetext"/>
      </w:pPr>
      <w:r w:rsidRPr="005D4729">
        <w:t>Note:</w:t>
      </w:r>
      <w:r w:rsidRPr="005D4729">
        <w:tab/>
        <w:t>Section</w:t>
      </w:r>
      <w:r w:rsidR="00FD3F14" w:rsidRPr="005D4729">
        <w:t> </w:t>
      </w:r>
      <w:r w:rsidRPr="005D4729">
        <w:t>701</w:t>
      </w:r>
      <w:r w:rsidR="00C7380F">
        <w:noBreakHyphen/>
      </w:r>
      <w:r w:rsidRPr="005D4729">
        <w:t xml:space="preserve">40 (Exit history rule) of the </w:t>
      </w:r>
      <w:r w:rsidRPr="005D4729">
        <w:rPr>
          <w:i/>
        </w:rPr>
        <w:t>Income Tax Assessment Act 1997</w:t>
      </w:r>
      <w:r w:rsidRPr="005D4729">
        <w:t xml:space="preserve"> treats as expenditure of the leaving entity certain expenditure incurred before the leaving time in relation to an asset or business that was an asset or business of the leaving entity at the leaving time.</w:t>
      </w:r>
    </w:p>
    <w:p w:rsidR="00F9073D" w:rsidRPr="005D4729" w:rsidRDefault="00F9073D" w:rsidP="00F9073D">
      <w:pPr>
        <w:pStyle w:val="subsection"/>
      </w:pPr>
      <w:r w:rsidRPr="005D4729">
        <w:tab/>
        <w:t>(2)</w:t>
      </w:r>
      <w:r w:rsidRPr="005D4729">
        <w:tab/>
        <w:t>The adjustable value of the head company’s notional asset is reduced at the leaving time by the adjustable value of the leaving entity’s notional asset at that time.</w:t>
      </w:r>
    </w:p>
    <w:p w:rsidR="00F9073D" w:rsidRPr="005D4729" w:rsidRDefault="00F9073D" w:rsidP="00163128">
      <w:pPr>
        <w:pStyle w:val="ActHead3"/>
        <w:pageBreakBefore/>
      </w:pPr>
      <w:bookmarkStart w:id="721" w:name="_Toc138776571"/>
      <w:r w:rsidRPr="00C7380F">
        <w:rPr>
          <w:rStyle w:val="CharDivNo"/>
        </w:rPr>
        <w:lastRenderedPageBreak/>
        <w:t>Division</w:t>
      </w:r>
      <w:r w:rsidR="00FD3F14" w:rsidRPr="00C7380F">
        <w:rPr>
          <w:rStyle w:val="CharDivNo"/>
        </w:rPr>
        <w:t> </w:t>
      </w:r>
      <w:r w:rsidRPr="00C7380F">
        <w:rPr>
          <w:rStyle w:val="CharDivNo"/>
        </w:rPr>
        <w:t>713</w:t>
      </w:r>
      <w:r w:rsidRPr="005D4729">
        <w:t>—</w:t>
      </w:r>
      <w:r w:rsidRPr="00C7380F">
        <w:rPr>
          <w:rStyle w:val="CharDivText"/>
        </w:rPr>
        <w:t>Rules for particular kinds of entities</w:t>
      </w:r>
      <w:bookmarkEnd w:id="721"/>
    </w:p>
    <w:p w:rsidR="00F9073D" w:rsidRPr="005D4729" w:rsidRDefault="003944EF" w:rsidP="00F9073D">
      <w:pPr>
        <w:pStyle w:val="Header"/>
      </w:pPr>
      <w:r w:rsidRPr="005D4729">
        <w:t xml:space="preserve">  </w:t>
      </w:r>
    </w:p>
    <w:p w:rsidR="00F9073D" w:rsidRPr="005D4729" w:rsidRDefault="00F9073D" w:rsidP="00F9073D">
      <w:pPr>
        <w:pStyle w:val="TofSectsHeading"/>
        <w:rPr>
          <w:color w:val="000000"/>
        </w:rPr>
      </w:pPr>
      <w:r w:rsidRPr="005D4729">
        <w:rPr>
          <w:color w:val="000000"/>
        </w:rPr>
        <w:t>Table of Subdivisions</w:t>
      </w:r>
    </w:p>
    <w:p w:rsidR="00F9073D" w:rsidRPr="005D4729" w:rsidRDefault="00F9073D" w:rsidP="00F9073D">
      <w:pPr>
        <w:pStyle w:val="TofSectsSubdiv"/>
      </w:pPr>
      <w:r w:rsidRPr="005D4729">
        <w:t>713</w:t>
      </w:r>
      <w:r w:rsidR="00C7380F">
        <w:noBreakHyphen/>
      </w:r>
      <w:r w:rsidRPr="005D4729">
        <w:t>L</w:t>
      </w:r>
      <w:r w:rsidRPr="005D4729">
        <w:tab/>
        <w:t>Transitional relief for certain transactions relating to life insurance companies</w:t>
      </w:r>
    </w:p>
    <w:p w:rsidR="00F9073D" w:rsidRPr="005D4729" w:rsidRDefault="00F9073D" w:rsidP="00F9073D">
      <w:pPr>
        <w:pStyle w:val="TofSectsSubdiv"/>
      </w:pPr>
      <w:r w:rsidRPr="005D4729">
        <w:t>713</w:t>
      </w:r>
      <w:r w:rsidR="00C7380F">
        <w:noBreakHyphen/>
      </w:r>
      <w:r w:rsidRPr="005D4729">
        <w:t>M</w:t>
      </w:r>
      <w:r w:rsidRPr="005D4729">
        <w:tab/>
        <w:t>General insurance companies</w:t>
      </w:r>
    </w:p>
    <w:p w:rsidR="00F9073D" w:rsidRPr="005D4729" w:rsidRDefault="00F9073D" w:rsidP="00F9073D">
      <w:pPr>
        <w:pStyle w:val="ActHead4"/>
      </w:pPr>
      <w:bookmarkStart w:id="722" w:name="_Toc138776572"/>
      <w:r w:rsidRPr="00C7380F">
        <w:rPr>
          <w:rStyle w:val="CharSubdNo"/>
        </w:rPr>
        <w:t>Subdivision</w:t>
      </w:r>
      <w:r w:rsidR="00FD3F14" w:rsidRPr="00C7380F">
        <w:rPr>
          <w:rStyle w:val="CharSubdNo"/>
        </w:rPr>
        <w:t> </w:t>
      </w:r>
      <w:r w:rsidRPr="00C7380F">
        <w:rPr>
          <w:rStyle w:val="CharSubdNo"/>
        </w:rPr>
        <w:t>713</w:t>
      </w:r>
      <w:r w:rsidR="00C7380F" w:rsidRPr="00C7380F">
        <w:rPr>
          <w:rStyle w:val="CharSubdNo"/>
        </w:rPr>
        <w:noBreakHyphen/>
      </w:r>
      <w:r w:rsidRPr="00C7380F">
        <w:rPr>
          <w:rStyle w:val="CharSubdNo"/>
        </w:rPr>
        <w:t>L</w:t>
      </w:r>
      <w:r w:rsidRPr="005D4729">
        <w:t>—</w:t>
      </w:r>
      <w:r w:rsidRPr="00C7380F">
        <w:rPr>
          <w:rStyle w:val="CharSubdText"/>
        </w:rPr>
        <w:t>Transitional relief for certain transactions relating to life insurance companies</w:t>
      </w:r>
      <w:bookmarkEnd w:id="722"/>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713</w:t>
      </w:r>
      <w:r w:rsidR="00C7380F">
        <w:noBreakHyphen/>
      </w:r>
      <w:r w:rsidRPr="005D4729">
        <w:t>500</w:t>
      </w:r>
      <w:r w:rsidRPr="005D4729">
        <w:tab/>
        <w:t>Object of Subdivision</w:t>
      </w:r>
    </w:p>
    <w:p w:rsidR="00F9073D" w:rsidRPr="005D4729" w:rsidRDefault="00F9073D" w:rsidP="00F9073D">
      <w:pPr>
        <w:pStyle w:val="TofSectsSection"/>
      </w:pPr>
      <w:r w:rsidRPr="005D4729">
        <w:t>713</w:t>
      </w:r>
      <w:r w:rsidR="00C7380F">
        <w:noBreakHyphen/>
      </w:r>
      <w:r w:rsidRPr="005D4729">
        <w:t>505</w:t>
      </w:r>
      <w:r w:rsidRPr="005D4729">
        <w:tab/>
        <w:t>When this Subdivision applies (first case)</w:t>
      </w:r>
    </w:p>
    <w:p w:rsidR="00F9073D" w:rsidRPr="005D4729" w:rsidRDefault="00F9073D" w:rsidP="00F9073D">
      <w:pPr>
        <w:pStyle w:val="TofSectsSection"/>
      </w:pPr>
      <w:r w:rsidRPr="005D4729">
        <w:t>713</w:t>
      </w:r>
      <w:r w:rsidR="00C7380F">
        <w:noBreakHyphen/>
      </w:r>
      <w:r w:rsidRPr="005D4729">
        <w:t>510</w:t>
      </w:r>
      <w:r w:rsidRPr="005D4729">
        <w:tab/>
        <w:t>When this Subdivision applies (second case)</w:t>
      </w:r>
    </w:p>
    <w:p w:rsidR="00F9073D" w:rsidRPr="005D4729" w:rsidRDefault="00F9073D" w:rsidP="00F9073D">
      <w:pPr>
        <w:pStyle w:val="TofSectsSection"/>
      </w:pPr>
      <w:r w:rsidRPr="005D4729">
        <w:t>713</w:t>
      </w:r>
      <w:r w:rsidR="00C7380F">
        <w:noBreakHyphen/>
      </w:r>
      <w:r w:rsidRPr="005D4729">
        <w:t>515</w:t>
      </w:r>
      <w:r w:rsidRPr="005D4729">
        <w:tab/>
        <w:t>Entities must choose the relief</w:t>
      </w:r>
    </w:p>
    <w:p w:rsidR="00F9073D" w:rsidRPr="005D4729" w:rsidRDefault="00F9073D" w:rsidP="00F9073D">
      <w:pPr>
        <w:pStyle w:val="TofSectsSection"/>
      </w:pPr>
      <w:r w:rsidRPr="005D4729">
        <w:t>713</w:t>
      </w:r>
      <w:r w:rsidR="00C7380F">
        <w:noBreakHyphen/>
      </w:r>
      <w:r w:rsidRPr="005D4729">
        <w:t>520</w:t>
      </w:r>
      <w:r w:rsidRPr="005D4729">
        <w:tab/>
        <w:t>Conditions</w:t>
      </w:r>
    </w:p>
    <w:p w:rsidR="00F9073D" w:rsidRPr="005D4729" w:rsidRDefault="00F9073D" w:rsidP="00F9073D">
      <w:pPr>
        <w:pStyle w:val="TofSectsSection"/>
      </w:pPr>
      <w:r w:rsidRPr="005D4729">
        <w:t>713</w:t>
      </w:r>
      <w:r w:rsidR="00C7380F">
        <w:noBreakHyphen/>
      </w:r>
      <w:r w:rsidRPr="005D4729">
        <w:t>525</w:t>
      </w:r>
      <w:r w:rsidRPr="005D4729">
        <w:tab/>
        <w:t>Time of transfer</w:t>
      </w:r>
    </w:p>
    <w:p w:rsidR="00F9073D" w:rsidRPr="005D4729" w:rsidRDefault="00F9073D" w:rsidP="00F9073D">
      <w:pPr>
        <w:pStyle w:val="TofSectsSection"/>
      </w:pPr>
      <w:r w:rsidRPr="005D4729">
        <w:t>713</w:t>
      </w:r>
      <w:r w:rsidR="00C7380F">
        <w:noBreakHyphen/>
      </w:r>
      <w:r w:rsidRPr="005D4729">
        <w:t>530</w:t>
      </w:r>
      <w:r w:rsidRPr="005D4729">
        <w:tab/>
        <w:t>What the relief is</w:t>
      </w:r>
    </w:p>
    <w:p w:rsidR="00F9073D" w:rsidRPr="005D4729" w:rsidRDefault="00F9073D" w:rsidP="00F9073D">
      <w:pPr>
        <w:pStyle w:val="TofSectsSection"/>
      </w:pPr>
      <w:r w:rsidRPr="005D4729">
        <w:t>713</w:t>
      </w:r>
      <w:r w:rsidR="00C7380F">
        <w:noBreakHyphen/>
      </w:r>
      <w:r w:rsidRPr="005D4729">
        <w:t>535</w:t>
      </w:r>
      <w:r w:rsidRPr="005D4729">
        <w:tab/>
        <w:t>Subsequent consequences</w:t>
      </w:r>
    </w:p>
    <w:p w:rsidR="00F9073D" w:rsidRPr="005D4729" w:rsidRDefault="00F9073D" w:rsidP="00F9073D">
      <w:pPr>
        <w:pStyle w:val="TofSectsSection"/>
      </w:pPr>
      <w:r w:rsidRPr="005D4729">
        <w:t>713</w:t>
      </w:r>
      <w:r w:rsidR="00C7380F">
        <w:noBreakHyphen/>
      </w:r>
      <w:r w:rsidRPr="005D4729">
        <w:t>540</w:t>
      </w:r>
      <w:r w:rsidRPr="005D4729">
        <w:tab/>
        <w:t>Requirement to notify happening of new event</w:t>
      </w:r>
    </w:p>
    <w:p w:rsidR="00F9073D" w:rsidRPr="005D4729" w:rsidRDefault="00F9073D" w:rsidP="00F9073D">
      <w:pPr>
        <w:pStyle w:val="TofSectsSection"/>
      </w:pPr>
      <w:r w:rsidRPr="005D4729">
        <w:t>713</w:t>
      </w:r>
      <w:r w:rsidR="00C7380F">
        <w:noBreakHyphen/>
      </w:r>
      <w:r w:rsidRPr="005D4729">
        <w:t>545</w:t>
      </w:r>
      <w:r w:rsidRPr="005D4729">
        <w:tab/>
        <w:t>Discount capital gain in certain cases</w:t>
      </w:r>
    </w:p>
    <w:p w:rsidR="00F9073D" w:rsidRPr="005D4729" w:rsidRDefault="00F9073D" w:rsidP="00F9073D">
      <w:pPr>
        <w:pStyle w:val="ActHead5"/>
      </w:pPr>
      <w:bookmarkStart w:id="723" w:name="_Toc138776573"/>
      <w:r w:rsidRPr="00C7380F">
        <w:rPr>
          <w:rStyle w:val="CharSectno"/>
        </w:rPr>
        <w:t>713</w:t>
      </w:r>
      <w:r w:rsidR="00C7380F" w:rsidRPr="00C7380F">
        <w:rPr>
          <w:rStyle w:val="CharSectno"/>
        </w:rPr>
        <w:noBreakHyphen/>
      </w:r>
      <w:r w:rsidRPr="00C7380F">
        <w:rPr>
          <w:rStyle w:val="CharSectno"/>
        </w:rPr>
        <w:t>500</w:t>
      </w:r>
      <w:r w:rsidRPr="005D4729">
        <w:t xml:space="preserve">  Object of Subdivision</w:t>
      </w:r>
      <w:bookmarkEnd w:id="723"/>
    </w:p>
    <w:p w:rsidR="00F9073D" w:rsidRPr="005D4729" w:rsidRDefault="00F9073D" w:rsidP="002B75AC">
      <w:pPr>
        <w:pStyle w:val="subsection"/>
      </w:pPr>
      <w:r w:rsidRPr="005D4729">
        <w:tab/>
      </w:r>
      <w:r w:rsidRPr="005D4729">
        <w:tab/>
        <w:t>The object of this Subdivision is to give an opportunity to a group of entities that includes a life insurance company to rearrange the assets of the group for the purposes of one or more of them becoming members of a consolidated group in a way that does not attract any immediate taxation consequences.</w:t>
      </w:r>
    </w:p>
    <w:p w:rsidR="00F9073D" w:rsidRPr="005D4729" w:rsidRDefault="00F9073D" w:rsidP="00F9073D">
      <w:pPr>
        <w:pStyle w:val="ActHead5"/>
      </w:pPr>
      <w:bookmarkStart w:id="724" w:name="_Toc138776574"/>
      <w:r w:rsidRPr="00C7380F">
        <w:rPr>
          <w:rStyle w:val="CharSectno"/>
        </w:rPr>
        <w:t>713</w:t>
      </w:r>
      <w:r w:rsidR="00C7380F" w:rsidRPr="00C7380F">
        <w:rPr>
          <w:rStyle w:val="CharSectno"/>
        </w:rPr>
        <w:noBreakHyphen/>
      </w:r>
      <w:r w:rsidRPr="00C7380F">
        <w:rPr>
          <w:rStyle w:val="CharSectno"/>
        </w:rPr>
        <w:t>505</w:t>
      </w:r>
      <w:r w:rsidRPr="005D4729">
        <w:t xml:space="preserve">  When this Subdivision applies (first case)</w:t>
      </w:r>
      <w:bookmarkEnd w:id="724"/>
    </w:p>
    <w:p w:rsidR="00F9073D" w:rsidRPr="005D4729" w:rsidRDefault="00F9073D" w:rsidP="002B75AC">
      <w:pPr>
        <w:pStyle w:val="subsection"/>
      </w:pPr>
      <w:r w:rsidRPr="005D4729">
        <w:tab/>
        <w:t>(1)</w:t>
      </w:r>
      <w:r w:rsidRPr="005D4729">
        <w:tab/>
        <w:t xml:space="preserve">This Subdivision provides for a deferral of the taxation consequences that would occur because of an event (the </w:t>
      </w:r>
      <w:r w:rsidRPr="005D4729">
        <w:rPr>
          <w:b/>
          <w:i/>
        </w:rPr>
        <w:t xml:space="preserve">deferral </w:t>
      </w:r>
      <w:r w:rsidRPr="005D4729">
        <w:rPr>
          <w:b/>
          <w:i/>
        </w:rPr>
        <w:lastRenderedPageBreak/>
        <w:t>event</w:t>
      </w:r>
      <w:r w:rsidRPr="005D4729">
        <w:t xml:space="preserve">) happening involving an entity (the </w:t>
      </w:r>
      <w:r w:rsidRPr="005D4729">
        <w:rPr>
          <w:b/>
          <w:i/>
        </w:rPr>
        <w:t>originating entity</w:t>
      </w:r>
      <w:r w:rsidRPr="005D4729">
        <w:t xml:space="preserve">) and another entity (the </w:t>
      </w:r>
      <w:r w:rsidRPr="005D4729">
        <w:rPr>
          <w:b/>
          <w:i/>
        </w:rPr>
        <w:t>recipient entity</w:t>
      </w:r>
      <w:r w:rsidRPr="005D4729">
        <w:t>) if:</w:t>
      </w:r>
    </w:p>
    <w:p w:rsidR="00F9073D" w:rsidRPr="005D4729" w:rsidRDefault="00F9073D" w:rsidP="00F9073D">
      <w:pPr>
        <w:pStyle w:val="paragraph"/>
      </w:pPr>
      <w:r w:rsidRPr="005D4729">
        <w:tab/>
        <w:t>(a)</w:t>
      </w:r>
      <w:r w:rsidRPr="005D4729">
        <w:tab/>
        <w:t xml:space="preserve">the event occurs in connection with a life insurance company (the </w:t>
      </w:r>
      <w:r w:rsidRPr="005D4729">
        <w:rPr>
          <w:b/>
          <w:i/>
        </w:rPr>
        <w:t>member life insurance company</w:t>
      </w:r>
      <w:r w:rsidRPr="005D4729">
        <w:t>) becoming a member of a consolidated group; and</w:t>
      </w:r>
    </w:p>
    <w:p w:rsidR="00F9073D" w:rsidRPr="005D4729" w:rsidRDefault="00F9073D" w:rsidP="00F9073D">
      <w:pPr>
        <w:pStyle w:val="paragraph"/>
      </w:pPr>
      <w:r w:rsidRPr="005D4729">
        <w:tab/>
        <w:t>(b)</w:t>
      </w:r>
      <w:r w:rsidRPr="005D4729">
        <w:tab/>
        <w:t>the relevant conditions in section</w:t>
      </w:r>
      <w:r w:rsidR="00FD3F14" w:rsidRPr="005D4729">
        <w:t> </w:t>
      </w:r>
      <w:r w:rsidRPr="005D4729">
        <w:t>713</w:t>
      </w:r>
      <w:r w:rsidR="00C7380F">
        <w:noBreakHyphen/>
      </w:r>
      <w:r w:rsidRPr="005D4729">
        <w:t>520 are met.</w:t>
      </w:r>
    </w:p>
    <w:p w:rsidR="00F9073D" w:rsidRPr="005D4729" w:rsidRDefault="00F9073D" w:rsidP="002B75AC">
      <w:pPr>
        <w:pStyle w:val="subsection"/>
      </w:pPr>
      <w:r w:rsidRPr="005D4729">
        <w:tab/>
        <w:t>(2)</w:t>
      </w:r>
      <w:r w:rsidRPr="005D4729">
        <w:tab/>
        <w:t xml:space="preserve">If the originating entity is a company, the deferral event referred to in </w:t>
      </w:r>
      <w:r w:rsidR="00FD3F14" w:rsidRPr="005D4729">
        <w:t>subsection (</w:t>
      </w:r>
      <w:r w:rsidRPr="005D4729">
        <w:t xml:space="preserve">1) is a CGT event referred to in </w:t>
      </w:r>
      <w:r w:rsidR="00FD3F14" w:rsidRPr="005D4729">
        <w:t>subsection (</w:t>
      </w:r>
      <w:r w:rsidRPr="005D4729">
        <w:t xml:space="preserve">4) happening to a CGT asset (the </w:t>
      </w:r>
      <w:r w:rsidRPr="005D4729">
        <w:rPr>
          <w:b/>
          <w:i/>
        </w:rPr>
        <w:t>original asset</w:t>
      </w:r>
      <w:r w:rsidRPr="005D4729">
        <w:t>) where, apart from this Subdivision, the happening of the event would have resulted in:</w:t>
      </w:r>
    </w:p>
    <w:p w:rsidR="00F9073D" w:rsidRPr="005D4729" w:rsidRDefault="00F9073D" w:rsidP="00F9073D">
      <w:pPr>
        <w:pStyle w:val="paragraph"/>
      </w:pPr>
      <w:r w:rsidRPr="005D4729">
        <w:tab/>
        <w:t>(a)</w:t>
      </w:r>
      <w:r w:rsidRPr="005D4729">
        <w:tab/>
        <w:t>an amount (other than a capital gain) being included in the originating entity’s assessable income; or</w:t>
      </w:r>
    </w:p>
    <w:p w:rsidR="00F9073D" w:rsidRPr="005D4729" w:rsidRDefault="00F9073D" w:rsidP="00F9073D">
      <w:pPr>
        <w:pStyle w:val="paragraph"/>
      </w:pPr>
      <w:r w:rsidRPr="005D4729">
        <w:tab/>
        <w:t>(b)</w:t>
      </w:r>
      <w:r w:rsidRPr="005D4729">
        <w:tab/>
        <w:t>the originating entity making a capital gain.</w:t>
      </w:r>
    </w:p>
    <w:p w:rsidR="00F9073D" w:rsidRPr="005D4729" w:rsidRDefault="00F9073D" w:rsidP="002B75AC">
      <w:pPr>
        <w:pStyle w:val="subsection"/>
      </w:pPr>
      <w:r w:rsidRPr="005D4729">
        <w:tab/>
        <w:t>(3)</w:t>
      </w:r>
      <w:r w:rsidRPr="005D4729">
        <w:tab/>
        <w:t xml:space="preserve">If the originating entity is a trust, the deferral event referred to in </w:t>
      </w:r>
      <w:r w:rsidR="00FD3F14" w:rsidRPr="005D4729">
        <w:t>subsection (</w:t>
      </w:r>
      <w:r w:rsidRPr="005D4729">
        <w:t xml:space="preserve">1) is a CGT event referred to in </w:t>
      </w:r>
      <w:r w:rsidR="00FD3F14" w:rsidRPr="005D4729">
        <w:t>subsection (</w:t>
      </w:r>
      <w:r w:rsidRPr="005D4729">
        <w:t xml:space="preserve">4) happening to a CGT asset (also the </w:t>
      </w:r>
      <w:r w:rsidRPr="005D4729">
        <w:rPr>
          <w:b/>
          <w:i/>
        </w:rPr>
        <w:t>original asset</w:t>
      </w:r>
      <w:r w:rsidRPr="005D4729">
        <w:t>) where, apart from this Subdivision, the happening of the event would have resulted in:</w:t>
      </w:r>
    </w:p>
    <w:p w:rsidR="00F9073D" w:rsidRPr="005D4729" w:rsidRDefault="00F9073D" w:rsidP="00F9073D">
      <w:pPr>
        <w:pStyle w:val="paragraph"/>
      </w:pPr>
      <w:r w:rsidRPr="005D4729">
        <w:tab/>
        <w:t>(a)</w:t>
      </w:r>
      <w:r w:rsidRPr="005D4729">
        <w:tab/>
        <w:t>an amount (other than a capital gain) being included in the net income of the trust; or</w:t>
      </w:r>
    </w:p>
    <w:p w:rsidR="00F9073D" w:rsidRPr="005D4729" w:rsidRDefault="00F9073D" w:rsidP="00F9073D">
      <w:pPr>
        <w:pStyle w:val="paragraph"/>
      </w:pPr>
      <w:r w:rsidRPr="005D4729">
        <w:tab/>
        <w:t>(b)</w:t>
      </w:r>
      <w:r w:rsidRPr="005D4729">
        <w:tab/>
        <w:t>the trustee making a capital gain.</w:t>
      </w:r>
    </w:p>
    <w:p w:rsidR="00F9073D" w:rsidRPr="005D4729" w:rsidRDefault="00F9073D" w:rsidP="002B75AC">
      <w:pPr>
        <w:pStyle w:val="subsection"/>
      </w:pPr>
      <w:r w:rsidRPr="005D4729">
        <w:tab/>
        <w:t>(4)</w:t>
      </w:r>
      <w:r w:rsidRPr="005D4729">
        <w:tab/>
        <w:t>The CGT events are:</w:t>
      </w:r>
    </w:p>
    <w:p w:rsidR="00F9073D" w:rsidRPr="005D4729" w:rsidRDefault="00F9073D" w:rsidP="00F9073D">
      <w:pPr>
        <w:pStyle w:val="paragraph"/>
      </w:pPr>
      <w:r w:rsidRPr="005D4729">
        <w:tab/>
        <w:t>(a)</w:t>
      </w:r>
      <w:r w:rsidRPr="005D4729">
        <w:tab/>
        <w:t>CGT events A1, B1, D1, D2, D3, E2, F1 and F2; and</w:t>
      </w:r>
    </w:p>
    <w:p w:rsidR="00F9073D" w:rsidRPr="005D4729" w:rsidRDefault="00F9073D" w:rsidP="00F9073D">
      <w:pPr>
        <w:pStyle w:val="paragraph"/>
      </w:pPr>
      <w:r w:rsidRPr="005D4729">
        <w:tab/>
        <w:t>(b)</w:t>
      </w:r>
      <w:r w:rsidRPr="005D4729">
        <w:tab/>
        <w:t xml:space="preserve">CGT event C2, but only if the CGT asset that ends is a unit in a unit trust that is replaced by an equivalent membership interest (the </w:t>
      </w:r>
      <w:r w:rsidRPr="005D4729">
        <w:rPr>
          <w:b/>
          <w:i/>
        </w:rPr>
        <w:t>replacement interest</w:t>
      </w:r>
      <w:r w:rsidRPr="005D4729">
        <w:t>) in a company or in another trust.</w:t>
      </w:r>
    </w:p>
    <w:p w:rsidR="00F9073D" w:rsidRPr="005D4729" w:rsidRDefault="00F9073D" w:rsidP="00F9073D">
      <w:pPr>
        <w:pStyle w:val="ActHead5"/>
      </w:pPr>
      <w:bookmarkStart w:id="725" w:name="_Toc138776575"/>
      <w:r w:rsidRPr="00C7380F">
        <w:rPr>
          <w:rStyle w:val="CharSectno"/>
        </w:rPr>
        <w:t>713</w:t>
      </w:r>
      <w:r w:rsidR="00C7380F" w:rsidRPr="00C7380F">
        <w:rPr>
          <w:rStyle w:val="CharSectno"/>
        </w:rPr>
        <w:noBreakHyphen/>
      </w:r>
      <w:r w:rsidRPr="00C7380F">
        <w:rPr>
          <w:rStyle w:val="CharSectno"/>
        </w:rPr>
        <w:t>510</w:t>
      </w:r>
      <w:r w:rsidRPr="005D4729">
        <w:t xml:space="preserve">  When this Subdivision applies (second case)</w:t>
      </w:r>
      <w:bookmarkEnd w:id="725"/>
    </w:p>
    <w:p w:rsidR="00F9073D" w:rsidRPr="005D4729" w:rsidRDefault="00F9073D" w:rsidP="002B75AC">
      <w:pPr>
        <w:pStyle w:val="subsection"/>
      </w:pPr>
      <w:r w:rsidRPr="005D4729">
        <w:tab/>
        <w:t>(1)</w:t>
      </w:r>
      <w:r w:rsidRPr="005D4729">
        <w:tab/>
        <w:t>This Subdivision also provides for a deferral of the taxation consequences that would occur if:</w:t>
      </w:r>
    </w:p>
    <w:p w:rsidR="00F9073D" w:rsidRPr="005D4729" w:rsidRDefault="00F9073D" w:rsidP="00F9073D">
      <w:pPr>
        <w:pStyle w:val="paragraph"/>
      </w:pPr>
      <w:r w:rsidRPr="005D4729">
        <w:tab/>
        <w:t>(a)</w:t>
      </w:r>
      <w:r w:rsidRPr="005D4729">
        <w:tab/>
        <w:t xml:space="preserve">a life insurance company transfers an asset (also the </w:t>
      </w:r>
      <w:r w:rsidRPr="005D4729">
        <w:rPr>
          <w:b/>
          <w:i/>
        </w:rPr>
        <w:t>original asset</w:t>
      </w:r>
      <w:r w:rsidRPr="005D4729">
        <w:t xml:space="preserve">) to its virtual PST or from its virtual PST where, apart </w:t>
      </w:r>
      <w:r w:rsidRPr="005D4729">
        <w:lastRenderedPageBreak/>
        <w:t xml:space="preserve">from this Subdivision, </w:t>
      </w:r>
      <w:r w:rsidR="00B36BB7" w:rsidRPr="005D4729">
        <w:t>section 3</w:t>
      </w:r>
      <w:r w:rsidRPr="005D4729">
        <w:t>20</w:t>
      </w:r>
      <w:r w:rsidR="00C7380F">
        <w:noBreakHyphen/>
      </w:r>
      <w:r w:rsidRPr="005D4729">
        <w:t xml:space="preserve">200 of the </w:t>
      </w:r>
      <w:r w:rsidRPr="005D4729">
        <w:rPr>
          <w:i/>
        </w:rPr>
        <w:t>Income Tax Assessment Act 1997</w:t>
      </w:r>
      <w:r w:rsidRPr="005D4729">
        <w:t xml:space="preserve"> would apply to the transfer; or</w:t>
      </w:r>
    </w:p>
    <w:p w:rsidR="00F9073D" w:rsidRPr="005D4729" w:rsidRDefault="00F9073D" w:rsidP="00F9073D">
      <w:pPr>
        <w:pStyle w:val="paragraph"/>
      </w:pPr>
      <w:r w:rsidRPr="005D4729">
        <w:tab/>
        <w:t>(b)</w:t>
      </w:r>
      <w:r w:rsidRPr="005D4729">
        <w:tab/>
        <w:t xml:space="preserve">a life insurance company transfers an asset (also the </w:t>
      </w:r>
      <w:r w:rsidRPr="005D4729">
        <w:rPr>
          <w:b/>
          <w:i/>
        </w:rPr>
        <w:t>original asset</w:t>
      </w:r>
      <w:r w:rsidRPr="005D4729">
        <w:t xml:space="preserve">) to its segregated exempt assets where, apart from this Subdivision, </w:t>
      </w:r>
      <w:r w:rsidR="00B36BB7" w:rsidRPr="005D4729">
        <w:t>section 3</w:t>
      </w:r>
      <w:r w:rsidRPr="005D4729">
        <w:t>20</w:t>
      </w:r>
      <w:r w:rsidR="00C7380F">
        <w:noBreakHyphen/>
      </w:r>
      <w:r w:rsidRPr="005D4729">
        <w:t xml:space="preserve">255 of the </w:t>
      </w:r>
      <w:r w:rsidRPr="005D4729">
        <w:rPr>
          <w:i/>
        </w:rPr>
        <w:t>Income Tax Assessment Act 1997</w:t>
      </w:r>
      <w:r w:rsidRPr="005D4729">
        <w:t xml:space="preserve"> would apply to the transfer;</w:t>
      </w:r>
    </w:p>
    <w:p w:rsidR="00F9073D" w:rsidRPr="005D4729" w:rsidRDefault="00F9073D" w:rsidP="002B75AC">
      <w:pPr>
        <w:pStyle w:val="subsection2"/>
      </w:pPr>
      <w:r w:rsidRPr="005D4729">
        <w:t xml:space="preserve">where the transfer (also the </w:t>
      </w:r>
      <w:r w:rsidRPr="005D4729">
        <w:rPr>
          <w:b/>
          <w:i/>
        </w:rPr>
        <w:t>deferral event</w:t>
      </w:r>
      <w:r w:rsidRPr="005D4729">
        <w:t xml:space="preserve">) is made in connection with the life insurance company (also the </w:t>
      </w:r>
      <w:r w:rsidRPr="005D4729">
        <w:rPr>
          <w:b/>
          <w:i/>
        </w:rPr>
        <w:t>member life insurance company</w:t>
      </w:r>
      <w:r w:rsidRPr="005D4729">
        <w:t>) becoming a member of a consolidated group.</w:t>
      </w:r>
    </w:p>
    <w:p w:rsidR="00F9073D" w:rsidRPr="005D4729" w:rsidRDefault="00F9073D" w:rsidP="002B75AC">
      <w:pPr>
        <w:pStyle w:val="subsection"/>
      </w:pPr>
      <w:r w:rsidRPr="005D4729">
        <w:tab/>
        <w:t>(2)</w:t>
      </w:r>
      <w:r w:rsidRPr="005D4729">
        <w:tab/>
        <w:t>The relevant conditions in section</w:t>
      </w:r>
      <w:r w:rsidR="00FD3F14" w:rsidRPr="005D4729">
        <w:t> </w:t>
      </w:r>
      <w:r w:rsidRPr="005D4729">
        <w:t>713</w:t>
      </w:r>
      <w:r w:rsidR="00C7380F">
        <w:noBreakHyphen/>
      </w:r>
      <w:r w:rsidRPr="005D4729">
        <w:t>520 must be met.</w:t>
      </w:r>
    </w:p>
    <w:p w:rsidR="00F9073D" w:rsidRPr="005D4729" w:rsidRDefault="00F9073D" w:rsidP="00F9073D">
      <w:pPr>
        <w:pStyle w:val="ActHead5"/>
      </w:pPr>
      <w:bookmarkStart w:id="726" w:name="_Toc138776576"/>
      <w:r w:rsidRPr="00C7380F">
        <w:rPr>
          <w:rStyle w:val="CharSectno"/>
        </w:rPr>
        <w:t>713</w:t>
      </w:r>
      <w:r w:rsidR="00C7380F" w:rsidRPr="00C7380F">
        <w:rPr>
          <w:rStyle w:val="CharSectno"/>
        </w:rPr>
        <w:noBreakHyphen/>
      </w:r>
      <w:r w:rsidRPr="00C7380F">
        <w:rPr>
          <w:rStyle w:val="CharSectno"/>
        </w:rPr>
        <w:t>515</w:t>
      </w:r>
      <w:r w:rsidRPr="005D4729">
        <w:t xml:space="preserve">  Entities must choose the relief</w:t>
      </w:r>
      <w:bookmarkEnd w:id="726"/>
    </w:p>
    <w:p w:rsidR="00F9073D" w:rsidRPr="005D4729" w:rsidRDefault="00F9073D" w:rsidP="002B75AC">
      <w:pPr>
        <w:pStyle w:val="subsection"/>
      </w:pPr>
      <w:r w:rsidRPr="005D4729">
        <w:tab/>
        <w:t>(1)</w:t>
      </w:r>
      <w:r w:rsidRPr="005D4729">
        <w:tab/>
        <w:t>This Subdivision applies only if the originating entity (for a section</w:t>
      </w:r>
      <w:r w:rsidR="00FD3F14" w:rsidRPr="005D4729">
        <w:t> </w:t>
      </w:r>
      <w:r w:rsidRPr="005D4729">
        <w:t>713</w:t>
      </w:r>
      <w:r w:rsidR="00C7380F">
        <w:noBreakHyphen/>
      </w:r>
      <w:r w:rsidRPr="005D4729">
        <w:t>505 case) or the life insurance company (for a section</w:t>
      </w:r>
      <w:r w:rsidR="00FD3F14" w:rsidRPr="005D4729">
        <w:t> </w:t>
      </w:r>
      <w:r w:rsidRPr="005D4729">
        <w:t>713</w:t>
      </w:r>
      <w:r w:rsidR="00C7380F">
        <w:noBreakHyphen/>
      </w:r>
      <w:r w:rsidRPr="005D4729">
        <w:t>510 case) chooses that it apply.</w:t>
      </w:r>
    </w:p>
    <w:p w:rsidR="00F9073D" w:rsidRPr="005D4729" w:rsidRDefault="00F9073D" w:rsidP="002B75AC">
      <w:pPr>
        <w:pStyle w:val="subsection"/>
      </w:pPr>
      <w:r w:rsidRPr="005D4729">
        <w:tab/>
        <w:t>(2)</w:t>
      </w:r>
      <w:r w:rsidRPr="005D4729">
        <w:tab/>
        <w:t>The choice must be made:</w:t>
      </w:r>
    </w:p>
    <w:p w:rsidR="00F9073D" w:rsidRPr="005D4729" w:rsidRDefault="00F9073D" w:rsidP="00F9073D">
      <w:pPr>
        <w:pStyle w:val="paragraph"/>
      </w:pPr>
      <w:r w:rsidRPr="005D4729">
        <w:tab/>
        <w:t>(a)</w:t>
      </w:r>
      <w:r w:rsidRPr="005D4729">
        <w:tab/>
        <w:t>by the day the originating entity or the life insurance company, or the head company of the consolidated group of which it is a member, lodges its income tax return for the income year in which the deferral event happened; or</w:t>
      </w:r>
    </w:p>
    <w:p w:rsidR="00F9073D" w:rsidRPr="005D4729" w:rsidRDefault="00F9073D" w:rsidP="00F9073D">
      <w:pPr>
        <w:pStyle w:val="paragraph"/>
      </w:pPr>
      <w:r w:rsidRPr="005D4729">
        <w:tab/>
        <w:t>(b)</w:t>
      </w:r>
      <w:r w:rsidRPr="005D4729">
        <w:tab/>
        <w:t>within a further time allowed by the Commissioner.</w:t>
      </w:r>
    </w:p>
    <w:p w:rsidR="00F9073D" w:rsidRPr="005D4729" w:rsidRDefault="00F9073D" w:rsidP="00F9073D">
      <w:pPr>
        <w:pStyle w:val="ActHead5"/>
      </w:pPr>
      <w:bookmarkStart w:id="727" w:name="_Toc138776577"/>
      <w:r w:rsidRPr="00C7380F">
        <w:rPr>
          <w:rStyle w:val="CharSectno"/>
        </w:rPr>
        <w:t>713</w:t>
      </w:r>
      <w:r w:rsidR="00C7380F" w:rsidRPr="00C7380F">
        <w:rPr>
          <w:rStyle w:val="CharSectno"/>
        </w:rPr>
        <w:noBreakHyphen/>
      </w:r>
      <w:r w:rsidRPr="00C7380F">
        <w:rPr>
          <w:rStyle w:val="CharSectno"/>
        </w:rPr>
        <w:t>520</w:t>
      </w:r>
      <w:r w:rsidRPr="005D4729">
        <w:t xml:space="preserve">  Conditions</w:t>
      </w:r>
      <w:bookmarkEnd w:id="727"/>
    </w:p>
    <w:p w:rsidR="00F9073D" w:rsidRPr="005D4729" w:rsidRDefault="00F9073D" w:rsidP="002B75AC">
      <w:pPr>
        <w:pStyle w:val="subsection"/>
      </w:pPr>
      <w:r w:rsidRPr="005D4729">
        <w:tab/>
        <w:t>(1)</w:t>
      </w:r>
      <w:r w:rsidRPr="005D4729">
        <w:tab/>
        <w:t>For a section</w:t>
      </w:r>
      <w:r w:rsidR="00FD3F14" w:rsidRPr="005D4729">
        <w:t> </w:t>
      </w:r>
      <w:r w:rsidRPr="005D4729">
        <w:t>713</w:t>
      </w:r>
      <w:r w:rsidR="00C7380F">
        <w:noBreakHyphen/>
      </w:r>
      <w:r w:rsidRPr="005D4729">
        <w:t>505 case:</w:t>
      </w:r>
    </w:p>
    <w:p w:rsidR="00F9073D" w:rsidRPr="005D4729" w:rsidRDefault="00F9073D" w:rsidP="00F9073D">
      <w:pPr>
        <w:pStyle w:val="paragraph"/>
      </w:pPr>
      <w:r w:rsidRPr="005D4729">
        <w:tab/>
        <w:t>(a)</w:t>
      </w:r>
      <w:r w:rsidRPr="005D4729">
        <w:tab/>
        <w:t>the originating entity must be:</w:t>
      </w:r>
    </w:p>
    <w:p w:rsidR="00F9073D" w:rsidRPr="005D4729" w:rsidRDefault="00F9073D" w:rsidP="00F9073D">
      <w:pPr>
        <w:pStyle w:val="paragraphsub"/>
      </w:pPr>
      <w:r w:rsidRPr="005D4729">
        <w:tab/>
        <w:t>(i)</w:t>
      </w:r>
      <w:r w:rsidRPr="005D4729">
        <w:tab/>
        <w:t>a life insurance company that has virtual PST assets or segregated exempt assets and that is a member of a consolidatable group; or</w:t>
      </w:r>
    </w:p>
    <w:p w:rsidR="00F9073D" w:rsidRPr="005D4729" w:rsidRDefault="00F9073D" w:rsidP="00F9073D">
      <w:pPr>
        <w:pStyle w:val="paragraphsub"/>
      </w:pPr>
      <w:r w:rsidRPr="005D4729">
        <w:tab/>
        <w:t>(ii)</w:t>
      </w:r>
      <w:r w:rsidRPr="005D4729">
        <w:tab/>
        <w:t>an entity that is unable to be a member of the same consolidatable group as a life insurance company because of section</w:t>
      </w:r>
      <w:r w:rsidR="00FD3F14" w:rsidRPr="005D4729">
        <w:t> </w:t>
      </w:r>
      <w:r w:rsidRPr="005D4729">
        <w:t>713</w:t>
      </w:r>
      <w:r w:rsidR="00C7380F">
        <w:noBreakHyphen/>
      </w:r>
      <w:r w:rsidRPr="005D4729">
        <w:t xml:space="preserve">510 of the </w:t>
      </w:r>
      <w:r w:rsidRPr="005D4729">
        <w:rPr>
          <w:i/>
        </w:rPr>
        <w:t>Income Tax Assessment Act 1997</w:t>
      </w:r>
      <w:r w:rsidRPr="005D4729">
        <w:t>; or</w:t>
      </w:r>
    </w:p>
    <w:p w:rsidR="00F9073D" w:rsidRPr="005D4729" w:rsidRDefault="00F9073D" w:rsidP="00F9073D">
      <w:pPr>
        <w:pStyle w:val="paragraphsub"/>
      </w:pPr>
      <w:r w:rsidRPr="005D4729">
        <w:lastRenderedPageBreak/>
        <w:tab/>
        <w:t>(iii)</w:t>
      </w:r>
      <w:r w:rsidRPr="005D4729">
        <w:tab/>
        <w:t>an entity that is, directly or indirectly, a subsidiary of a life insurance company and is a member of the same consolidated group as the life insurance company; and</w:t>
      </w:r>
    </w:p>
    <w:p w:rsidR="00F9073D" w:rsidRPr="005D4729" w:rsidRDefault="00F9073D" w:rsidP="00F9073D">
      <w:pPr>
        <w:pStyle w:val="paragraph"/>
      </w:pPr>
      <w:r w:rsidRPr="005D4729">
        <w:tab/>
        <w:t>(b)</w:t>
      </w:r>
      <w:r w:rsidRPr="005D4729">
        <w:tab/>
        <w:t>the originating entity and the recipient entity must be members of the same consolidatable group or consolidated group or, if they are not, they would have been apart from section</w:t>
      </w:r>
      <w:r w:rsidR="00FD3F14" w:rsidRPr="005D4729">
        <w:t> </w:t>
      </w:r>
      <w:r w:rsidRPr="005D4729">
        <w:t>713</w:t>
      </w:r>
      <w:r w:rsidR="00C7380F">
        <w:noBreakHyphen/>
      </w:r>
      <w:r w:rsidRPr="005D4729">
        <w:t xml:space="preserve">510 of the </w:t>
      </w:r>
      <w:r w:rsidRPr="005D4729">
        <w:rPr>
          <w:i/>
        </w:rPr>
        <w:t>Income Tax Assessment Act 1997</w:t>
      </w:r>
      <w:r w:rsidRPr="005D4729">
        <w:t>; and</w:t>
      </w:r>
    </w:p>
    <w:p w:rsidR="00F9073D" w:rsidRPr="005D4729" w:rsidRDefault="00F9073D" w:rsidP="00F9073D">
      <w:pPr>
        <w:pStyle w:val="paragraph"/>
      </w:pPr>
      <w:r w:rsidRPr="005D4729">
        <w:tab/>
        <w:t>(c)</w:t>
      </w:r>
      <w:r w:rsidRPr="005D4729">
        <w:tab/>
        <w:t>any asset transferred by the originating entity must be transferred to the recipient entity at its transfer value.</w:t>
      </w:r>
    </w:p>
    <w:p w:rsidR="00F9073D" w:rsidRPr="005D4729" w:rsidRDefault="00F9073D" w:rsidP="002B75AC">
      <w:pPr>
        <w:pStyle w:val="subsection"/>
      </w:pPr>
      <w:r w:rsidRPr="005D4729">
        <w:tab/>
        <w:t>(2)</w:t>
      </w:r>
      <w:r w:rsidRPr="005D4729">
        <w:tab/>
        <w:t>For both a section</w:t>
      </w:r>
      <w:r w:rsidR="00FD3F14" w:rsidRPr="005D4729">
        <w:t> </w:t>
      </w:r>
      <w:r w:rsidRPr="005D4729">
        <w:t>713</w:t>
      </w:r>
      <w:r w:rsidR="00C7380F">
        <w:noBreakHyphen/>
      </w:r>
      <w:r w:rsidRPr="005D4729">
        <w:t>505 case and a section</w:t>
      </w:r>
      <w:r w:rsidR="00FD3F14" w:rsidRPr="005D4729">
        <w:t> </w:t>
      </w:r>
      <w:r w:rsidRPr="005D4729">
        <w:t>713</w:t>
      </w:r>
      <w:r w:rsidR="00C7380F">
        <w:noBreakHyphen/>
      </w:r>
      <w:r w:rsidRPr="005D4729">
        <w:t>510 case:</w:t>
      </w:r>
    </w:p>
    <w:p w:rsidR="00F9073D" w:rsidRPr="005D4729" w:rsidRDefault="00F9073D" w:rsidP="00F9073D">
      <w:pPr>
        <w:pStyle w:val="paragraph"/>
      </w:pPr>
      <w:r w:rsidRPr="005D4729">
        <w:tab/>
        <w:t>(a)</w:t>
      </w:r>
      <w:r w:rsidRPr="005D4729">
        <w:tab/>
        <w:t>the total transfer values of the virtual PST assets of the member life insurance company just before a transfer of assets to which this Subdivision applies must be the same as the total transfer values of those assets just after the transfer; and</w:t>
      </w:r>
    </w:p>
    <w:p w:rsidR="00F9073D" w:rsidRPr="005D4729" w:rsidRDefault="00F9073D" w:rsidP="00F9073D">
      <w:pPr>
        <w:pStyle w:val="paragraph"/>
      </w:pPr>
      <w:r w:rsidRPr="005D4729">
        <w:tab/>
        <w:t>(b)</w:t>
      </w:r>
      <w:r w:rsidRPr="005D4729">
        <w:tab/>
        <w:t>the total transfer values of the segregated exempt assets of the member life insurance company just before a transfer of assets to which this Subdivision applies must be the same as the total transfer values of those assets just after the transfer.</w:t>
      </w:r>
    </w:p>
    <w:p w:rsidR="00F9073D" w:rsidRPr="005D4729" w:rsidRDefault="00F9073D" w:rsidP="002B75AC">
      <w:pPr>
        <w:pStyle w:val="subsection"/>
      </w:pPr>
      <w:r w:rsidRPr="005D4729">
        <w:tab/>
        <w:t>(3)</w:t>
      </w:r>
      <w:r w:rsidRPr="005D4729">
        <w:tab/>
        <w:t>Any transfer of an asset under the deferral event must happen on or before the later of:</w:t>
      </w:r>
    </w:p>
    <w:p w:rsidR="00F9073D" w:rsidRPr="005D4729" w:rsidRDefault="00F9073D" w:rsidP="00F9073D">
      <w:pPr>
        <w:pStyle w:val="paragraph"/>
      </w:pPr>
      <w:r w:rsidRPr="005D4729">
        <w:tab/>
        <w:t>(a)</w:t>
      </w:r>
      <w:r w:rsidRPr="005D4729">
        <w:tab/>
      </w:r>
      <w:r w:rsidR="001E5ACC" w:rsidRPr="005D4729">
        <w:t>30 June</w:t>
      </w:r>
      <w:r w:rsidRPr="005D4729">
        <w:t xml:space="preserve"> 2004; and</w:t>
      </w:r>
    </w:p>
    <w:p w:rsidR="00F9073D" w:rsidRPr="005D4729" w:rsidRDefault="00F9073D" w:rsidP="00F9073D">
      <w:pPr>
        <w:pStyle w:val="paragraph"/>
      </w:pPr>
      <w:r w:rsidRPr="005D4729">
        <w:tab/>
        <w:t>(b)</w:t>
      </w:r>
      <w:r w:rsidRPr="005D4729">
        <w:tab/>
        <w:t xml:space="preserve">if the head company of the consolidated group of which the member life insurance company is a member has a substituted accounting period—the end of the head company’s income year in which </w:t>
      </w:r>
      <w:r w:rsidR="001E5ACC" w:rsidRPr="005D4729">
        <w:t>30 June</w:t>
      </w:r>
      <w:r w:rsidRPr="005D4729">
        <w:t xml:space="preserve"> 2004 occurs.</w:t>
      </w:r>
    </w:p>
    <w:p w:rsidR="00F9073D" w:rsidRPr="005D4729" w:rsidRDefault="00F9073D" w:rsidP="00F9073D">
      <w:pPr>
        <w:pStyle w:val="ActHead5"/>
      </w:pPr>
      <w:bookmarkStart w:id="728" w:name="_Toc138776578"/>
      <w:r w:rsidRPr="00C7380F">
        <w:rPr>
          <w:rStyle w:val="CharSectno"/>
        </w:rPr>
        <w:t>713</w:t>
      </w:r>
      <w:r w:rsidR="00C7380F" w:rsidRPr="00C7380F">
        <w:rPr>
          <w:rStyle w:val="CharSectno"/>
        </w:rPr>
        <w:noBreakHyphen/>
      </w:r>
      <w:r w:rsidRPr="00C7380F">
        <w:rPr>
          <w:rStyle w:val="CharSectno"/>
        </w:rPr>
        <w:t>525</w:t>
      </w:r>
      <w:r w:rsidRPr="005D4729">
        <w:t xml:space="preserve">  Time of transfer</w:t>
      </w:r>
      <w:bookmarkEnd w:id="728"/>
    </w:p>
    <w:p w:rsidR="00F9073D" w:rsidRPr="005D4729" w:rsidRDefault="00F9073D" w:rsidP="002B75AC">
      <w:pPr>
        <w:pStyle w:val="subsection"/>
      </w:pPr>
      <w:r w:rsidRPr="005D4729">
        <w:tab/>
      </w:r>
      <w:r w:rsidRPr="005D4729">
        <w:tab/>
        <w:t xml:space="preserve">This Act, and the </w:t>
      </w:r>
      <w:r w:rsidRPr="005D4729">
        <w:rPr>
          <w:i/>
        </w:rPr>
        <w:t>Income Tax Assessment Act 1997</w:t>
      </w:r>
      <w:r w:rsidRPr="005D4729">
        <w:t>, apply to the transfer of an asset to which this Subdivision applies as if the asset had been transferred just before the member life insurance company became a member of the consolidated group.</w:t>
      </w:r>
    </w:p>
    <w:p w:rsidR="00F9073D" w:rsidRPr="005D4729" w:rsidRDefault="00F9073D" w:rsidP="00F9073D">
      <w:pPr>
        <w:pStyle w:val="ActHead5"/>
      </w:pPr>
      <w:bookmarkStart w:id="729" w:name="_Toc138776579"/>
      <w:r w:rsidRPr="00C7380F">
        <w:rPr>
          <w:rStyle w:val="CharSectno"/>
        </w:rPr>
        <w:lastRenderedPageBreak/>
        <w:t>713</w:t>
      </w:r>
      <w:r w:rsidR="00C7380F" w:rsidRPr="00C7380F">
        <w:rPr>
          <w:rStyle w:val="CharSectno"/>
        </w:rPr>
        <w:noBreakHyphen/>
      </w:r>
      <w:r w:rsidRPr="00C7380F">
        <w:rPr>
          <w:rStyle w:val="CharSectno"/>
        </w:rPr>
        <w:t>530</w:t>
      </w:r>
      <w:r w:rsidRPr="005D4729">
        <w:t xml:space="preserve">  What the relief is</w:t>
      </w:r>
      <w:bookmarkEnd w:id="729"/>
    </w:p>
    <w:p w:rsidR="00F9073D" w:rsidRPr="005D4729" w:rsidRDefault="00F9073D" w:rsidP="002B75AC">
      <w:pPr>
        <w:pStyle w:val="subsection"/>
      </w:pPr>
      <w:r w:rsidRPr="005D4729">
        <w:tab/>
        <w:t>(1)</w:t>
      </w:r>
      <w:r w:rsidRPr="005D4729">
        <w:tab/>
        <w:t>For a section</w:t>
      </w:r>
      <w:r w:rsidR="00FD3F14" w:rsidRPr="005D4729">
        <w:t> </w:t>
      </w:r>
      <w:r w:rsidRPr="005D4729">
        <w:t>713</w:t>
      </w:r>
      <w:r w:rsidR="00C7380F">
        <w:noBreakHyphen/>
      </w:r>
      <w:r w:rsidRPr="005D4729">
        <w:t>505 case:</w:t>
      </w:r>
    </w:p>
    <w:p w:rsidR="00F9073D" w:rsidRPr="005D4729" w:rsidRDefault="00F9073D" w:rsidP="00F9073D">
      <w:pPr>
        <w:pStyle w:val="paragraph"/>
      </w:pPr>
      <w:r w:rsidRPr="005D4729">
        <w:tab/>
        <w:t>(a)</w:t>
      </w:r>
      <w:r w:rsidRPr="005D4729">
        <w:tab/>
        <w:t>if the originating entity is a company:</w:t>
      </w:r>
    </w:p>
    <w:p w:rsidR="00F9073D" w:rsidRPr="005D4729" w:rsidRDefault="00F9073D" w:rsidP="00F9073D">
      <w:pPr>
        <w:pStyle w:val="paragraphsub"/>
      </w:pPr>
      <w:r w:rsidRPr="005D4729">
        <w:tab/>
        <w:t>(i)</w:t>
      </w:r>
      <w:r w:rsidRPr="005D4729">
        <w:tab/>
        <w:t xml:space="preserve">any amount (other than a capital gain) that would have been included in the originating entity’s assessable income (the </w:t>
      </w:r>
      <w:r w:rsidRPr="005D4729">
        <w:rPr>
          <w:b/>
          <w:i/>
        </w:rPr>
        <w:t>deferred amount</w:t>
      </w:r>
      <w:r w:rsidRPr="005D4729">
        <w:t>) as a result of the deferral event is not so included; and</w:t>
      </w:r>
    </w:p>
    <w:p w:rsidR="00F9073D" w:rsidRPr="005D4729" w:rsidRDefault="00F9073D" w:rsidP="00F9073D">
      <w:pPr>
        <w:pStyle w:val="paragraphsub"/>
      </w:pPr>
      <w:r w:rsidRPr="005D4729">
        <w:tab/>
        <w:t>(ii)</w:t>
      </w:r>
      <w:r w:rsidRPr="005D4729">
        <w:tab/>
        <w:t xml:space="preserve">any capital gain (the </w:t>
      </w:r>
      <w:r w:rsidRPr="005D4729">
        <w:rPr>
          <w:b/>
          <w:i/>
        </w:rPr>
        <w:t>deferred gain</w:t>
      </w:r>
      <w:r w:rsidRPr="005D4729">
        <w:t>) that the originating entity would have made as a result of the deferral event is disregarded; and</w:t>
      </w:r>
    </w:p>
    <w:p w:rsidR="00F9073D" w:rsidRPr="005D4729" w:rsidRDefault="00F9073D" w:rsidP="00F9073D">
      <w:pPr>
        <w:pStyle w:val="paragraph"/>
      </w:pPr>
      <w:r w:rsidRPr="005D4729">
        <w:tab/>
        <w:t>(b)</w:t>
      </w:r>
      <w:r w:rsidRPr="005D4729">
        <w:tab/>
        <w:t>if the originating entity is a trust:</w:t>
      </w:r>
    </w:p>
    <w:p w:rsidR="00F9073D" w:rsidRPr="005D4729" w:rsidRDefault="00F9073D" w:rsidP="00F9073D">
      <w:pPr>
        <w:pStyle w:val="paragraphsub"/>
      </w:pPr>
      <w:r w:rsidRPr="005D4729">
        <w:tab/>
        <w:t>(i)</w:t>
      </w:r>
      <w:r w:rsidRPr="005D4729">
        <w:tab/>
        <w:t xml:space="preserve">any amount (other than a capital gain) that would have been included in the member life insurance company’s assessable income (also the </w:t>
      </w:r>
      <w:r w:rsidRPr="005D4729">
        <w:rPr>
          <w:b/>
          <w:i/>
        </w:rPr>
        <w:t>deferred amount</w:t>
      </w:r>
      <w:r w:rsidRPr="005D4729">
        <w:t>) as a result of the deferral event is not so included; and</w:t>
      </w:r>
    </w:p>
    <w:p w:rsidR="00F9073D" w:rsidRPr="005D4729" w:rsidRDefault="00F9073D" w:rsidP="00F9073D">
      <w:pPr>
        <w:pStyle w:val="paragraphsub"/>
      </w:pPr>
      <w:r w:rsidRPr="005D4729">
        <w:tab/>
        <w:t>(ii)</w:t>
      </w:r>
      <w:r w:rsidRPr="005D4729">
        <w:tab/>
        <w:t xml:space="preserve">any capital gain (also the </w:t>
      </w:r>
      <w:r w:rsidRPr="005D4729">
        <w:rPr>
          <w:b/>
          <w:i/>
        </w:rPr>
        <w:t>deferred gain</w:t>
      </w:r>
      <w:r w:rsidRPr="005D4729">
        <w:t>) that the member life insurance company would have made as a result of the deferral event is disregarded.</w:t>
      </w:r>
    </w:p>
    <w:p w:rsidR="00F9073D" w:rsidRPr="005D4729" w:rsidRDefault="00F9073D" w:rsidP="002B75AC">
      <w:pPr>
        <w:pStyle w:val="subsection"/>
      </w:pPr>
      <w:r w:rsidRPr="005D4729">
        <w:tab/>
        <w:t>(2)</w:t>
      </w:r>
      <w:r w:rsidRPr="005D4729">
        <w:tab/>
        <w:t>For a section</w:t>
      </w:r>
      <w:r w:rsidR="00FD3F14" w:rsidRPr="005D4729">
        <w:t> </w:t>
      </w:r>
      <w:r w:rsidRPr="005D4729">
        <w:t>713</w:t>
      </w:r>
      <w:r w:rsidR="00C7380F">
        <w:noBreakHyphen/>
      </w:r>
      <w:r w:rsidRPr="005D4729">
        <w:t>510 case:</w:t>
      </w:r>
    </w:p>
    <w:p w:rsidR="00F9073D" w:rsidRPr="005D4729" w:rsidRDefault="00F9073D" w:rsidP="00F9073D">
      <w:pPr>
        <w:pStyle w:val="paragraph"/>
      </w:pPr>
      <w:r w:rsidRPr="005D4729">
        <w:tab/>
        <w:t>(a)</w:t>
      </w:r>
      <w:r w:rsidRPr="005D4729">
        <w:tab/>
        <w:t xml:space="preserve">any amount that would have been included in the member life insurance company’s assessable income (also the </w:t>
      </w:r>
      <w:r w:rsidRPr="005D4729">
        <w:rPr>
          <w:b/>
          <w:i/>
        </w:rPr>
        <w:t>deferred amount</w:t>
      </w:r>
      <w:r w:rsidRPr="005D4729">
        <w:t>) under paragraph</w:t>
      </w:r>
      <w:r w:rsidR="00FD3F14" w:rsidRPr="005D4729">
        <w:t> </w:t>
      </w:r>
      <w:r w:rsidRPr="005D4729">
        <w:t>320</w:t>
      </w:r>
      <w:r w:rsidR="00C7380F">
        <w:noBreakHyphen/>
      </w:r>
      <w:r w:rsidRPr="005D4729">
        <w:t xml:space="preserve">15(e) or (g) of the </w:t>
      </w:r>
      <w:r w:rsidRPr="005D4729">
        <w:rPr>
          <w:i/>
        </w:rPr>
        <w:t>Income Tax Assessment Act 1997</w:t>
      </w:r>
      <w:r w:rsidRPr="005D4729">
        <w:t xml:space="preserve"> as a result of the deferral event is not so included; and</w:t>
      </w:r>
    </w:p>
    <w:p w:rsidR="00F9073D" w:rsidRPr="005D4729" w:rsidRDefault="00F9073D" w:rsidP="00F9073D">
      <w:pPr>
        <w:pStyle w:val="paragraph"/>
      </w:pPr>
      <w:r w:rsidRPr="005D4729">
        <w:tab/>
        <w:t>(b)</w:t>
      </w:r>
      <w:r w:rsidRPr="005D4729">
        <w:tab/>
        <w:t xml:space="preserve">any capital gain (also the </w:t>
      </w:r>
      <w:r w:rsidRPr="005D4729">
        <w:rPr>
          <w:b/>
          <w:i/>
        </w:rPr>
        <w:t>deferred gain</w:t>
      </w:r>
      <w:r w:rsidRPr="005D4729">
        <w:t>) that the member life insurance company would have made as a result of the deferral event is disregarded.</w:t>
      </w:r>
    </w:p>
    <w:p w:rsidR="00F9073D" w:rsidRPr="005D4729" w:rsidRDefault="00F9073D" w:rsidP="00F9073D">
      <w:pPr>
        <w:pStyle w:val="ActHead5"/>
      </w:pPr>
      <w:bookmarkStart w:id="730" w:name="_Toc138776580"/>
      <w:r w:rsidRPr="00C7380F">
        <w:rPr>
          <w:rStyle w:val="CharSectno"/>
        </w:rPr>
        <w:t>713</w:t>
      </w:r>
      <w:r w:rsidR="00C7380F" w:rsidRPr="00C7380F">
        <w:rPr>
          <w:rStyle w:val="CharSectno"/>
        </w:rPr>
        <w:noBreakHyphen/>
      </w:r>
      <w:r w:rsidRPr="00C7380F">
        <w:rPr>
          <w:rStyle w:val="CharSectno"/>
        </w:rPr>
        <w:t>535</w:t>
      </w:r>
      <w:r w:rsidRPr="005D4729">
        <w:t xml:space="preserve">  Subsequent consequences</w:t>
      </w:r>
      <w:bookmarkEnd w:id="730"/>
    </w:p>
    <w:p w:rsidR="00F9073D" w:rsidRPr="005D4729" w:rsidRDefault="00F9073D" w:rsidP="002B75AC">
      <w:pPr>
        <w:pStyle w:val="subsection"/>
      </w:pPr>
      <w:r w:rsidRPr="005D4729">
        <w:tab/>
        <w:t>(1)</w:t>
      </w:r>
      <w:r w:rsidRPr="005D4729">
        <w:tab/>
        <w:t xml:space="preserve">This section operates if, after the deferral event happens, another event (the </w:t>
      </w:r>
      <w:r w:rsidRPr="005D4729">
        <w:rPr>
          <w:b/>
          <w:i/>
        </w:rPr>
        <w:t>new event</w:t>
      </w:r>
      <w:r w:rsidRPr="005D4729">
        <w:t>) happens where the new event is:</w:t>
      </w:r>
    </w:p>
    <w:p w:rsidR="00F9073D" w:rsidRPr="005D4729" w:rsidRDefault="00F9073D" w:rsidP="00F9073D">
      <w:pPr>
        <w:pStyle w:val="paragraph"/>
      </w:pPr>
      <w:r w:rsidRPr="005D4729">
        <w:tab/>
        <w:t>(a)</w:t>
      </w:r>
      <w:r w:rsidRPr="005D4729">
        <w:tab/>
        <w:t>a CGT event happening to:</w:t>
      </w:r>
    </w:p>
    <w:p w:rsidR="00F9073D" w:rsidRPr="005D4729" w:rsidRDefault="00F9073D" w:rsidP="00F9073D">
      <w:pPr>
        <w:pStyle w:val="paragraphsub"/>
      </w:pPr>
      <w:r w:rsidRPr="005D4729">
        <w:tab/>
        <w:t>(i)</w:t>
      </w:r>
      <w:r w:rsidRPr="005D4729">
        <w:tab/>
        <w:t>the original asset; or</w:t>
      </w:r>
    </w:p>
    <w:p w:rsidR="00F9073D" w:rsidRPr="005D4729" w:rsidRDefault="00F9073D" w:rsidP="00F9073D">
      <w:pPr>
        <w:pStyle w:val="paragraphsub"/>
      </w:pPr>
      <w:r w:rsidRPr="005D4729">
        <w:lastRenderedPageBreak/>
        <w:tab/>
        <w:t>(ii)</w:t>
      </w:r>
      <w:r w:rsidRPr="005D4729">
        <w:tab/>
        <w:t>if the deferral event was CGT event C2—the replacement asset; or</w:t>
      </w:r>
    </w:p>
    <w:p w:rsidR="00F9073D" w:rsidRPr="005D4729" w:rsidRDefault="00F9073D" w:rsidP="00F9073D">
      <w:pPr>
        <w:pStyle w:val="paragraph"/>
      </w:pPr>
      <w:r w:rsidRPr="005D4729">
        <w:tab/>
        <w:t>(b)</w:t>
      </w:r>
      <w:r w:rsidRPr="005D4729">
        <w:tab/>
        <w:t>the recipient entity ceasing to be a member of the consolidated group of which the member life insurance company is a member; or</w:t>
      </w:r>
    </w:p>
    <w:p w:rsidR="00F9073D" w:rsidRPr="005D4729" w:rsidRDefault="00F9073D" w:rsidP="00F9073D">
      <w:pPr>
        <w:pStyle w:val="paragraph"/>
      </w:pPr>
      <w:r w:rsidRPr="005D4729">
        <w:tab/>
        <w:t>(c)</w:t>
      </w:r>
      <w:r w:rsidRPr="005D4729">
        <w:tab/>
        <w:t>if the recipient entity is a life insurance company:</w:t>
      </w:r>
    </w:p>
    <w:p w:rsidR="00F9073D" w:rsidRPr="005D4729" w:rsidRDefault="00F9073D" w:rsidP="00F9073D">
      <w:pPr>
        <w:pStyle w:val="paragraphsub"/>
      </w:pPr>
      <w:r w:rsidRPr="005D4729">
        <w:tab/>
        <w:t>(i)</w:t>
      </w:r>
      <w:r w:rsidRPr="005D4729">
        <w:tab/>
        <w:t xml:space="preserve">the original asset being transferred to or from the company’s virtual PST under </w:t>
      </w:r>
      <w:r w:rsidR="00B36BB7" w:rsidRPr="005D4729">
        <w:t>section 3</w:t>
      </w:r>
      <w:r w:rsidRPr="005D4729">
        <w:t>20</w:t>
      </w:r>
      <w:r w:rsidR="00C7380F">
        <w:noBreakHyphen/>
      </w:r>
      <w:r w:rsidRPr="005D4729">
        <w:t>180, 320</w:t>
      </w:r>
      <w:r w:rsidR="00C7380F">
        <w:noBreakHyphen/>
      </w:r>
      <w:r w:rsidRPr="005D4729">
        <w:t>185 or 320</w:t>
      </w:r>
      <w:r w:rsidR="00C7380F">
        <w:noBreakHyphen/>
      </w:r>
      <w:r w:rsidRPr="005D4729">
        <w:t xml:space="preserve">195 of the </w:t>
      </w:r>
      <w:r w:rsidRPr="005D4729">
        <w:rPr>
          <w:i/>
        </w:rPr>
        <w:t>Income Tax Assessment Act 1997</w:t>
      </w:r>
      <w:r w:rsidRPr="005D4729">
        <w:t>; or</w:t>
      </w:r>
    </w:p>
    <w:p w:rsidR="00F9073D" w:rsidRPr="005D4729" w:rsidRDefault="00F9073D" w:rsidP="00F9073D">
      <w:pPr>
        <w:pStyle w:val="paragraphsub"/>
      </w:pPr>
      <w:r w:rsidRPr="005D4729">
        <w:tab/>
        <w:t>(ii)</w:t>
      </w:r>
      <w:r w:rsidRPr="005D4729">
        <w:tab/>
        <w:t xml:space="preserve">the original asset being transferred to or from the company’s segregated exempt assets under </w:t>
      </w:r>
      <w:r w:rsidR="00B36BB7" w:rsidRPr="005D4729">
        <w:t>section 3</w:t>
      </w:r>
      <w:r w:rsidRPr="005D4729">
        <w:t>20</w:t>
      </w:r>
      <w:r w:rsidR="00C7380F">
        <w:noBreakHyphen/>
      </w:r>
      <w:r w:rsidRPr="005D4729">
        <w:t>235, 320</w:t>
      </w:r>
      <w:r w:rsidR="00C7380F">
        <w:noBreakHyphen/>
      </w:r>
      <w:r w:rsidRPr="005D4729">
        <w:t>240 or 320</w:t>
      </w:r>
      <w:r w:rsidR="00C7380F">
        <w:noBreakHyphen/>
      </w:r>
      <w:r w:rsidRPr="005D4729">
        <w:t>250 of that Act; or</w:t>
      </w:r>
    </w:p>
    <w:p w:rsidR="00F9073D" w:rsidRPr="005D4729" w:rsidRDefault="00F9073D" w:rsidP="00F9073D">
      <w:pPr>
        <w:pStyle w:val="paragraph"/>
      </w:pPr>
      <w:r w:rsidRPr="005D4729">
        <w:tab/>
        <w:t>(d)</w:t>
      </w:r>
      <w:r w:rsidRPr="005D4729">
        <w:tab/>
        <w:t>if the originating entity is a company—the originating entity ceasing to exist.</w:t>
      </w:r>
    </w:p>
    <w:p w:rsidR="00F9073D" w:rsidRPr="005D4729" w:rsidRDefault="00F9073D" w:rsidP="00BC7435">
      <w:pPr>
        <w:pStyle w:val="subsection"/>
        <w:keepNext/>
      </w:pPr>
      <w:r w:rsidRPr="005D4729">
        <w:tab/>
        <w:t>(2)</w:t>
      </w:r>
      <w:r w:rsidRPr="005D4729">
        <w:tab/>
        <w:t>For a section</w:t>
      </w:r>
      <w:r w:rsidR="00FD3F14" w:rsidRPr="005D4729">
        <w:t> </w:t>
      </w:r>
      <w:r w:rsidRPr="005D4729">
        <w:t>713</w:t>
      </w:r>
      <w:r w:rsidR="00C7380F">
        <w:noBreakHyphen/>
      </w:r>
      <w:r w:rsidRPr="005D4729">
        <w:t>505 case where the originating entity is a company:</w:t>
      </w:r>
    </w:p>
    <w:p w:rsidR="00F9073D" w:rsidRPr="005D4729" w:rsidRDefault="00F9073D" w:rsidP="00F9073D">
      <w:pPr>
        <w:pStyle w:val="paragraph"/>
      </w:pPr>
      <w:r w:rsidRPr="005D4729">
        <w:tab/>
        <w:t>(a)</w:t>
      </w:r>
      <w:r w:rsidRPr="005D4729">
        <w:tab/>
        <w:t>the originating entity must include the deferred amount in its assessable income for the income year in which the new event happens; or</w:t>
      </w:r>
    </w:p>
    <w:p w:rsidR="00F9073D" w:rsidRPr="005D4729" w:rsidRDefault="00F9073D" w:rsidP="00F9073D">
      <w:pPr>
        <w:pStyle w:val="paragraph"/>
      </w:pPr>
      <w:r w:rsidRPr="005D4729">
        <w:tab/>
        <w:t>(b)</w:t>
      </w:r>
      <w:r w:rsidRPr="005D4729">
        <w:tab/>
        <w:t>the originating entity is taken, just before the new event happened, to have made a capital gain equal to the deferred gain.</w:t>
      </w:r>
    </w:p>
    <w:p w:rsidR="00F9073D" w:rsidRPr="005D4729" w:rsidRDefault="00F9073D" w:rsidP="00F9073D">
      <w:pPr>
        <w:pStyle w:val="notetext"/>
      </w:pPr>
      <w:r w:rsidRPr="005D4729">
        <w:t>Note:</w:t>
      </w:r>
      <w:r w:rsidRPr="005D4729">
        <w:tab/>
        <w:t>If the originating entity is a subsidiary member of a consolidated group, the head company of the group will have the amount included in its assessable income or will make the capital gain.</w:t>
      </w:r>
    </w:p>
    <w:p w:rsidR="00F9073D" w:rsidRPr="005D4729" w:rsidRDefault="00F9073D" w:rsidP="002B75AC">
      <w:pPr>
        <w:pStyle w:val="subsection"/>
      </w:pPr>
      <w:r w:rsidRPr="005D4729">
        <w:tab/>
        <w:t>(3)</w:t>
      </w:r>
      <w:r w:rsidRPr="005D4729">
        <w:tab/>
        <w:t>For a section</w:t>
      </w:r>
      <w:r w:rsidR="00FD3F14" w:rsidRPr="005D4729">
        <w:t> </w:t>
      </w:r>
      <w:r w:rsidRPr="005D4729">
        <w:t>713</w:t>
      </w:r>
      <w:r w:rsidR="00C7380F">
        <w:noBreakHyphen/>
      </w:r>
      <w:r w:rsidRPr="005D4729">
        <w:t>505 case where the originating entity is a trust:</w:t>
      </w:r>
    </w:p>
    <w:p w:rsidR="00F9073D" w:rsidRPr="005D4729" w:rsidRDefault="00F9073D" w:rsidP="00F9073D">
      <w:pPr>
        <w:pStyle w:val="paragraph"/>
      </w:pPr>
      <w:r w:rsidRPr="005D4729">
        <w:tab/>
        <w:t>(a)</w:t>
      </w:r>
      <w:r w:rsidRPr="005D4729">
        <w:tab/>
        <w:t>the member life insurance company must include the deferred amount in its assessable income for the income year in which the new event happens; or</w:t>
      </w:r>
    </w:p>
    <w:p w:rsidR="00F9073D" w:rsidRPr="005D4729" w:rsidRDefault="00F9073D" w:rsidP="00F9073D">
      <w:pPr>
        <w:pStyle w:val="paragraph"/>
      </w:pPr>
      <w:r w:rsidRPr="005D4729">
        <w:tab/>
        <w:t>(b)</w:t>
      </w:r>
      <w:r w:rsidRPr="005D4729">
        <w:tab/>
        <w:t>the member life insurance company is taken, just before the new event happened, to have made a capital gain equal to the deferred gain.</w:t>
      </w:r>
    </w:p>
    <w:p w:rsidR="00F9073D" w:rsidRPr="005D4729" w:rsidRDefault="00F9073D" w:rsidP="002B75AC">
      <w:pPr>
        <w:pStyle w:val="subsection"/>
      </w:pPr>
      <w:r w:rsidRPr="005D4729">
        <w:tab/>
        <w:t>(4)</w:t>
      </w:r>
      <w:r w:rsidRPr="005D4729">
        <w:tab/>
        <w:t>For a section</w:t>
      </w:r>
      <w:r w:rsidR="00FD3F14" w:rsidRPr="005D4729">
        <w:t> </w:t>
      </w:r>
      <w:r w:rsidRPr="005D4729">
        <w:t>713</w:t>
      </w:r>
      <w:r w:rsidR="00C7380F">
        <w:noBreakHyphen/>
      </w:r>
      <w:r w:rsidRPr="005D4729">
        <w:t xml:space="preserve">505 case where the originating entity is a life insurance company or a trust and the deferred amount or the deferred gain relates to an asset that was a virtual PST asset at the </w:t>
      </w:r>
      <w:r w:rsidRPr="005D4729">
        <w:lastRenderedPageBreak/>
        <w:t xml:space="preserve">time when the deferral event happened, an amount equal to the deferred amount or deferred gain is taken to be an amount of assessable income to which </w:t>
      </w:r>
      <w:r w:rsidR="00B36BB7" w:rsidRPr="005D4729">
        <w:t>subsection 3</w:t>
      </w:r>
      <w:r w:rsidRPr="005D4729">
        <w:t>20</w:t>
      </w:r>
      <w:r w:rsidR="00C7380F">
        <w:noBreakHyphen/>
      </w:r>
      <w:r w:rsidRPr="005D4729">
        <w:t xml:space="preserve">205(3) of the </w:t>
      </w:r>
      <w:r w:rsidRPr="005D4729">
        <w:rPr>
          <w:i/>
        </w:rPr>
        <w:t>Income Tax Assessment Act 1997</w:t>
      </w:r>
      <w:r w:rsidRPr="005D4729">
        <w:t xml:space="preserve"> applies for the relevant entity.</w:t>
      </w:r>
    </w:p>
    <w:p w:rsidR="00F9073D" w:rsidRPr="005D4729" w:rsidRDefault="00F9073D" w:rsidP="002B75AC">
      <w:pPr>
        <w:pStyle w:val="subsection"/>
      </w:pPr>
      <w:r w:rsidRPr="005D4729">
        <w:tab/>
        <w:t>(5)</w:t>
      </w:r>
      <w:r w:rsidRPr="005D4729">
        <w:tab/>
        <w:t>For a section</w:t>
      </w:r>
      <w:r w:rsidR="00FD3F14" w:rsidRPr="005D4729">
        <w:t> </w:t>
      </w:r>
      <w:r w:rsidRPr="005D4729">
        <w:t>713</w:t>
      </w:r>
      <w:r w:rsidR="00C7380F">
        <w:noBreakHyphen/>
      </w:r>
      <w:r w:rsidRPr="005D4729">
        <w:t>510 case:</w:t>
      </w:r>
    </w:p>
    <w:p w:rsidR="00F9073D" w:rsidRPr="005D4729" w:rsidRDefault="00F9073D" w:rsidP="00F9073D">
      <w:pPr>
        <w:pStyle w:val="paragraph"/>
      </w:pPr>
      <w:r w:rsidRPr="005D4729">
        <w:tab/>
        <w:t>(a)</w:t>
      </w:r>
      <w:r w:rsidRPr="005D4729">
        <w:tab/>
        <w:t>the member life insurance company must include the deferred amount in its assessable income for the income year in which the new event happens; or</w:t>
      </w:r>
    </w:p>
    <w:p w:rsidR="00F9073D" w:rsidRPr="005D4729" w:rsidRDefault="00F9073D" w:rsidP="00F9073D">
      <w:pPr>
        <w:pStyle w:val="paragraph"/>
      </w:pPr>
      <w:r w:rsidRPr="005D4729">
        <w:tab/>
        <w:t>(b)</w:t>
      </w:r>
      <w:r w:rsidRPr="005D4729">
        <w:tab/>
        <w:t>the member life insurance company is taken, just before the new event happened, to have made a capital gain equal to the deferred gain.</w:t>
      </w:r>
    </w:p>
    <w:p w:rsidR="00F9073D" w:rsidRPr="005D4729" w:rsidRDefault="00F9073D" w:rsidP="002B75AC">
      <w:pPr>
        <w:pStyle w:val="subsection"/>
      </w:pPr>
      <w:r w:rsidRPr="005D4729">
        <w:tab/>
        <w:t>(6)</w:t>
      </w:r>
      <w:r w:rsidRPr="005D4729">
        <w:tab/>
        <w:t xml:space="preserve">In addition, if the deferral event involved the transfer of assets from the member life insurance company’s virtual PST, an amount equal to the deferred amount or deferred gain is taken to be an amount of assessable income to which </w:t>
      </w:r>
      <w:r w:rsidR="00B36BB7" w:rsidRPr="005D4729">
        <w:t>subsection 3</w:t>
      </w:r>
      <w:r w:rsidRPr="005D4729">
        <w:t>20</w:t>
      </w:r>
      <w:r w:rsidR="00C7380F">
        <w:noBreakHyphen/>
      </w:r>
      <w:r w:rsidRPr="005D4729">
        <w:t xml:space="preserve">205(3) of the </w:t>
      </w:r>
      <w:r w:rsidRPr="005D4729">
        <w:rPr>
          <w:i/>
        </w:rPr>
        <w:t>Income Tax Assessment Act 1997</w:t>
      </w:r>
      <w:r w:rsidRPr="005D4729">
        <w:t xml:space="preserve"> applies for the relevant entity.</w:t>
      </w:r>
    </w:p>
    <w:p w:rsidR="00F9073D" w:rsidRPr="005D4729" w:rsidRDefault="00F9073D" w:rsidP="00F9073D">
      <w:pPr>
        <w:pStyle w:val="ActHead5"/>
      </w:pPr>
      <w:bookmarkStart w:id="731" w:name="_Toc138776581"/>
      <w:r w:rsidRPr="00C7380F">
        <w:rPr>
          <w:rStyle w:val="CharSectno"/>
        </w:rPr>
        <w:t>713</w:t>
      </w:r>
      <w:r w:rsidR="00C7380F" w:rsidRPr="00C7380F">
        <w:rPr>
          <w:rStyle w:val="CharSectno"/>
        </w:rPr>
        <w:noBreakHyphen/>
      </w:r>
      <w:r w:rsidRPr="00C7380F">
        <w:rPr>
          <w:rStyle w:val="CharSectno"/>
        </w:rPr>
        <w:t>540</w:t>
      </w:r>
      <w:r w:rsidRPr="005D4729">
        <w:t xml:space="preserve">  Requirement to notify happening of new event</w:t>
      </w:r>
      <w:bookmarkEnd w:id="731"/>
    </w:p>
    <w:p w:rsidR="00F9073D" w:rsidRPr="005D4729" w:rsidRDefault="00F9073D" w:rsidP="002B75AC">
      <w:pPr>
        <w:pStyle w:val="subsection"/>
      </w:pPr>
      <w:r w:rsidRPr="005D4729">
        <w:tab/>
        <w:t>(1)</w:t>
      </w:r>
      <w:r w:rsidRPr="005D4729">
        <w:tab/>
        <w:t>For a section</w:t>
      </w:r>
      <w:r w:rsidR="00FD3F14" w:rsidRPr="005D4729">
        <w:t> </w:t>
      </w:r>
      <w:r w:rsidRPr="005D4729">
        <w:t>713</w:t>
      </w:r>
      <w:r w:rsidR="00C7380F">
        <w:noBreakHyphen/>
      </w:r>
      <w:r w:rsidRPr="005D4729">
        <w:t>505 case, the recipient entity must, if it is not a member of the same consolidated group as the originating entity when the new event happens, notify the originating entity in the approved form of the happening of the new event within 60 days after the new event happens.</w:t>
      </w:r>
    </w:p>
    <w:p w:rsidR="00F9073D" w:rsidRPr="005D4729" w:rsidRDefault="00F9073D" w:rsidP="002B75AC">
      <w:pPr>
        <w:pStyle w:val="subsection"/>
      </w:pPr>
      <w:r w:rsidRPr="005D4729">
        <w:tab/>
        <w:t>(2)</w:t>
      </w:r>
      <w:r w:rsidRPr="005D4729">
        <w:tab/>
      </w:r>
      <w:r w:rsidR="00FD3F14" w:rsidRPr="005D4729">
        <w:t>Subsection (</w:t>
      </w:r>
      <w:r w:rsidRPr="005D4729">
        <w:t>1) does not apply if the new event is the originating entity ceasing to exist.</w:t>
      </w:r>
    </w:p>
    <w:p w:rsidR="00F9073D" w:rsidRPr="005D4729" w:rsidRDefault="00F9073D" w:rsidP="00F9073D">
      <w:pPr>
        <w:pStyle w:val="ActHead5"/>
      </w:pPr>
      <w:bookmarkStart w:id="732" w:name="_Toc138776582"/>
      <w:r w:rsidRPr="00C7380F">
        <w:rPr>
          <w:rStyle w:val="CharSectno"/>
        </w:rPr>
        <w:t>713</w:t>
      </w:r>
      <w:r w:rsidR="00C7380F" w:rsidRPr="00C7380F">
        <w:rPr>
          <w:rStyle w:val="CharSectno"/>
        </w:rPr>
        <w:noBreakHyphen/>
      </w:r>
      <w:r w:rsidRPr="00C7380F">
        <w:rPr>
          <w:rStyle w:val="CharSectno"/>
        </w:rPr>
        <w:t>545</w:t>
      </w:r>
      <w:r w:rsidRPr="005D4729">
        <w:t xml:space="preserve">  Discount capital gain in certain cases</w:t>
      </w:r>
      <w:bookmarkEnd w:id="732"/>
    </w:p>
    <w:p w:rsidR="00F9073D" w:rsidRPr="005D4729" w:rsidRDefault="00F9073D" w:rsidP="002B75AC">
      <w:pPr>
        <w:pStyle w:val="subsection"/>
      </w:pPr>
      <w:r w:rsidRPr="005D4729">
        <w:tab/>
      </w:r>
      <w:r w:rsidRPr="005D4729">
        <w:tab/>
        <w:t xml:space="preserve">The </w:t>
      </w:r>
      <w:r w:rsidRPr="005D4729">
        <w:rPr>
          <w:i/>
        </w:rPr>
        <w:t>Income Tax Assessment Act 1997</w:t>
      </w:r>
      <w:r w:rsidRPr="005D4729">
        <w:t xml:space="preserve"> applies as if the capital gain referred to in paragraph</w:t>
      </w:r>
      <w:r w:rsidR="00FD3F14" w:rsidRPr="005D4729">
        <w:t> </w:t>
      </w:r>
      <w:r w:rsidRPr="005D4729">
        <w:t>713</w:t>
      </w:r>
      <w:r w:rsidR="00C7380F">
        <w:noBreakHyphen/>
      </w:r>
      <w:r w:rsidRPr="005D4729">
        <w:t>535(2)(b), (3)(b) or (5)(b) were a discount capital gain if:</w:t>
      </w:r>
    </w:p>
    <w:p w:rsidR="00F9073D" w:rsidRPr="005D4729" w:rsidRDefault="00F9073D" w:rsidP="00F9073D">
      <w:pPr>
        <w:pStyle w:val="paragraph"/>
      </w:pPr>
      <w:r w:rsidRPr="005D4729">
        <w:tab/>
        <w:t>(a)</w:t>
      </w:r>
      <w:r w:rsidRPr="005D4729">
        <w:tab/>
        <w:t>the asset to which the deferral event happened is a virtual PST asset; and</w:t>
      </w:r>
    </w:p>
    <w:p w:rsidR="00F9073D" w:rsidRPr="005D4729" w:rsidRDefault="00F9073D" w:rsidP="00F9073D">
      <w:pPr>
        <w:pStyle w:val="paragraph"/>
      </w:pPr>
      <w:r w:rsidRPr="005D4729">
        <w:lastRenderedPageBreak/>
        <w:tab/>
        <w:t>(b)</w:t>
      </w:r>
      <w:r w:rsidRPr="005D4729">
        <w:tab/>
        <w:t>the asset was acquired less than 12 months before the deferral event happened; and</w:t>
      </w:r>
    </w:p>
    <w:p w:rsidR="00F9073D" w:rsidRPr="005D4729" w:rsidRDefault="00F9073D" w:rsidP="00F9073D">
      <w:pPr>
        <w:pStyle w:val="paragraph"/>
      </w:pPr>
      <w:r w:rsidRPr="005D4729">
        <w:tab/>
        <w:t>(c)</w:t>
      </w:r>
      <w:r w:rsidRPr="005D4729">
        <w:tab/>
        <w:t>the new event happens at least 12 months after the asset was acquired.</w:t>
      </w:r>
    </w:p>
    <w:p w:rsidR="00F9073D" w:rsidRPr="005D4729" w:rsidRDefault="00F9073D" w:rsidP="00F9073D">
      <w:pPr>
        <w:pStyle w:val="ActHead4"/>
      </w:pPr>
      <w:bookmarkStart w:id="733" w:name="_Toc138776583"/>
      <w:r w:rsidRPr="00C7380F">
        <w:rPr>
          <w:rStyle w:val="CharSubdNo"/>
        </w:rPr>
        <w:t>Subdivision</w:t>
      </w:r>
      <w:r w:rsidR="00FD3F14" w:rsidRPr="00C7380F">
        <w:rPr>
          <w:rStyle w:val="CharSubdNo"/>
        </w:rPr>
        <w:t> </w:t>
      </w:r>
      <w:r w:rsidRPr="00C7380F">
        <w:rPr>
          <w:rStyle w:val="CharSubdNo"/>
        </w:rPr>
        <w:t>713</w:t>
      </w:r>
      <w:r w:rsidR="00C7380F" w:rsidRPr="00C7380F">
        <w:rPr>
          <w:rStyle w:val="CharSubdNo"/>
        </w:rPr>
        <w:noBreakHyphen/>
      </w:r>
      <w:r w:rsidRPr="00C7380F">
        <w:rPr>
          <w:rStyle w:val="CharSubdNo"/>
        </w:rPr>
        <w:t>M</w:t>
      </w:r>
      <w:r w:rsidRPr="005D4729">
        <w:t>—</w:t>
      </w:r>
      <w:r w:rsidRPr="00C7380F">
        <w:rPr>
          <w:rStyle w:val="CharSubdText"/>
        </w:rPr>
        <w:t>General insurance companies</w:t>
      </w:r>
      <w:bookmarkEnd w:id="733"/>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713</w:t>
      </w:r>
      <w:r w:rsidR="00C7380F">
        <w:noBreakHyphen/>
      </w:r>
      <w:r w:rsidRPr="005D4729">
        <w:t>700</w:t>
      </w:r>
      <w:r w:rsidRPr="005D4729">
        <w:tab/>
        <w:t>Application</w:t>
      </w:r>
    </w:p>
    <w:p w:rsidR="00F9073D" w:rsidRPr="005D4729" w:rsidRDefault="00F9073D" w:rsidP="00F9073D">
      <w:pPr>
        <w:pStyle w:val="ActHead5"/>
      </w:pPr>
      <w:bookmarkStart w:id="734" w:name="_Toc138776584"/>
      <w:r w:rsidRPr="00C7380F">
        <w:rPr>
          <w:rStyle w:val="CharSectno"/>
        </w:rPr>
        <w:t>713</w:t>
      </w:r>
      <w:r w:rsidR="00C7380F" w:rsidRPr="00C7380F">
        <w:rPr>
          <w:rStyle w:val="CharSectno"/>
        </w:rPr>
        <w:noBreakHyphen/>
      </w:r>
      <w:r w:rsidRPr="00C7380F">
        <w:rPr>
          <w:rStyle w:val="CharSectno"/>
        </w:rPr>
        <w:t>700</w:t>
      </w:r>
      <w:r w:rsidRPr="005D4729">
        <w:t xml:space="preserve">  Application</w:t>
      </w:r>
      <w:bookmarkEnd w:id="734"/>
    </w:p>
    <w:p w:rsidR="00F9073D" w:rsidRPr="005D4729" w:rsidRDefault="00F9073D" w:rsidP="00F9073D">
      <w:pPr>
        <w:pStyle w:val="subsection"/>
      </w:pPr>
      <w:r w:rsidRPr="005D4729">
        <w:tab/>
      </w:r>
      <w:r w:rsidRPr="005D4729">
        <w:tab/>
        <w:t>Subdivision</w:t>
      </w:r>
      <w:r w:rsidR="00FD3F14" w:rsidRPr="005D4729">
        <w:t> </w:t>
      </w:r>
      <w:r w:rsidRPr="005D4729">
        <w:t>713</w:t>
      </w:r>
      <w:r w:rsidR="00C7380F">
        <w:noBreakHyphen/>
      </w:r>
      <w:r w:rsidRPr="005D4729">
        <w:t xml:space="preserve">M of the </w:t>
      </w:r>
      <w:r w:rsidRPr="005D4729">
        <w:rPr>
          <w:i/>
        </w:rPr>
        <w:t>Income Tax Assessment Act 1997</w:t>
      </w:r>
      <w:r w:rsidRPr="005D4729">
        <w:t xml:space="preserve"> applies on and after </w:t>
      </w:r>
      <w:r w:rsidR="00EB3B5E">
        <w:t>1 July</w:t>
      </w:r>
      <w:r w:rsidRPr="005D4729">
        <w:t xml:space="preserve"> 2002.</w:t>
      </w:r>
    </w:p>
    <w:p w:rsidR="00F9073D" w:rsidRPr="005D4729" w:rsidRDefault="00F9073D" w:rsidP="00163128">
      <w:pPr>
        <w:pStyle w:val="ActHead3"/>
        <w:pageBreakBefore/>
      </w:pPr>
      <w:bookmarkStart w:id="735" w:name="_Toc138776585"/>
      <w:r w:rsidRPr="00C7380F">
        <w:rPr>
          <w:rStyle w:val="CharDivNo"/>
        </w:rPr>
        <w:lastRenderedPageBreak/>
        <w:t>Division</w:t>
      </w:r>
      <w:r w:rsidR="00FD3F14" w:rsidRPr="00C7380F">
        <w:rPr>
          <w:rStyle w:val="CharDivNo"/>
        </w:rPr>
        <w:t> </w:t>
      </w:r>
      <w:r w:rsidRPr="00C7380F">
        <w:rPr>
          <w:rStyle w:val="CharDivNo"/>
        </w:rPr>
        <w:t>715</w:t>
      </w:r>
      <w:r w:rsidRPr="005D4729">
        <w:t>—</w:t>
      </w:r>
      <w:r w:rsidRPr="00C7380F">
        <w:rPr>
          <w:rStyle w:val="CharDivText"/>
        </w:rPr>
        <w:t>Interactions between the consolidation rules and other areas of the income tax law</w:t>
      </w:r>
      <w:bookmarkEnd w:id="735"/>
    </w:p>
    <w:p w:rsidR="00F9073D" w:rsidRPr="005D4729" w:rsidRDefault="00F9073D" w:rsidP="00F9073D">
      <w:pPr>
        <w:pStyle w:val="TofSectsHeading"/>
      </w:pPr>
      <w:r w:rsidRPr="005D4729">
        <w:t>Table of Subdivisions</w:t>
      </w:r>
    </w:p>
    <w:p w:rsidR="00DC0931" w:rsidRPr="005D4729" w:rsidRDefault="00DC0931" w:rsidP="00F9073D">
      <w:pPr>
        <w:pStyle w:val="TofSectsSubdiv"/>
      </w:pPr>
      <w:r w:rsidRPr="005D4729">
        <w:t>715</w:t>
      </w:r>
      <w:r w:rsidR="00C7380F">
        <w:noBreakHyphen/>
      </w:r>
      <w:r w:rsidRPr="005D4729">
        <w:t>F</w:t>
      </w:r>
      <w:r w:rsidR="00B7455C" w:rsidRPr="005D4729">
        <w:tab/>
      </w:r>
      <w:r w:rsidRPr="005D4729">
        <w:t>Interactions with Division</w:t>
      </w:r>
      <w:r w:rsidR="00FD3F14" w:rsidRPr="005D4729">
        <w:t> </w:t>
      </w:r>
      <w:r w:rsidRPr="005D4729">
        <w:t>230 (financial arrangements)</w:t>
      </w:r>
    </w:p>
    <w:p w:rsidR="00F9073D" w:rsidRPr="005D4729" w:rsidRDefault="00F9073D" w:rsidP="00F9073D">
      <w:pPr>
        <w:pStyle w:val="TofSectsSubdiv"/>
      </w:pPr>
      <w:r w:rsidRPr="005D4729">
        <w:t>715</w:t>
      </w:r>
      <w:r w:rsidR="00C7380F">
        <w:noBreakHyphen/>
      </w:r>
      <w:r w:rsidRPr="005D4729">
        <w:t>J</w:t>
      </w:r>
      <w:r w:rsidRPr="005D4729">
        <w:tab/>
        <w:t>Entry history rule and choices</w:t>
      </w:r>
    </w:p>
    <w:p w:rsidR="00F9073D" w:rsidRPr="005D4729" w:rsidRDefault="00F9073D" w:rsidP="00F9073D">
      <w:pPr>
        <w:pStyle w:val="TofSectsSubdiv"/>
      </w:pPr>
      <w:r w:rsidRPr="005D4729">
        <w:t>715</w:t>
      </w:r>
      <w:r w:rsidR="00C7380F">
        <w:noBreakHyphen/>
      </w:r>
      <w:r w:rsidRPr="005D4729">
        <w:t>K</w:t>
      </w:r>
      <w:r w:rsidRPr="005D4729">
        <w:tab/>
        <w:t>Exit history rule and choices</w:t>
      </w:r>
    </w:p>
    <w:p w:rsidR="00DC0931" w:rsidRPr="005D4729" w:rsidRDefault="00DC0931" w:rsidP="00DC0931">
      <w:pPr>
        <w:pStyle w:val="ActHead4"/>
      </w:pPr>
      <w:bookmarkStart w:id="736" w:name="_Toc138776586"/>
      <w:r w:rsidRPr="00C7380F">
        <w:rPr>
          <w:rStyle w:val="CharSubdNo"/>
        </w:rPr>
        <w:t>Subdivision</w:t>
      </w:r>
      <w:r w:rsidR="00FD3F14" w:rsidRPr="00C7380F">
        <w:rPr>
          <w:rStyle w:val="CharSubdNo"/>
        </w:rPr>
        <w:t> </w:t>
      </w:r>
      <w:r w:rsidRPr="00C7380F">
        <w:rPr>
          <w:rStyle w:val="CharSubdNo"/>
        </w:rPr>
        <w:t>715</w:t>
      </w:r>
      <w:r w:rsidR="00C7380F" w:rsidRPr="00C7380F">
        <w:rPr>
          <w:rStyle w:val="CharSubdNo"/>
        </w:rPr>
        <w:noBreakHyphen/>
      </w:r>
      <w:r w:rsidRPr="00C7380F">
        <w:rPr>
          <w:rStyle w:val="CharSubdNo"/>
        </w:rPr>
        <w:t>F</w:t>
      </w:r>
      <w:r w:rsidRPr="005D4729">
        <w:t>—</w:t>
      </w:r>
      <w:r w:rsidRPr="00C7380F">
        <w:rPr>
          <w:rStyle w:val="CharSubdText"/>
        </w:rPr>
        <w:t>Interactions with Division</w:t>
      </w:r>
      <w:r w:rsidR="00FD3F14" w:rsidRPr="00C7380F">
        <w:rPr>
          <w:rStyle w:val="CharSubdText"/>
        </w:rPr>
        <w:t> </w:t>
      </w:r>
      <w:r w:rsidRPr="00C7380F">
        <w:rPr>
          <w:rStyle w:val="CharSubdText"/>
        </w:rPr>
        <w:t>230 (financial arrangements)</w:t>
      </w:r>
      <w:bookmarkEnd w:id="736"/>
    </w:p>
    <w:p w:rsidR="00DC0931" w:rsidRPr="005D4729" w:rsidRDefault="00DC0931" w:rsidP="00DC0931">
      <w:pPr>
        <w:pStyle w:val="TofSectsHeading"/>
      </w:pPr>
      <w:r w:rsidRPr="005D4729">
        <w:t>Table of sections</w:t>
      </w:r>
    </w:p>
    <w:p w:rsidR="00DC0931" w:rsidRPr="005D4729" w:rsidRDefault="00DC0931" w:rsidP="00DC0931">
      <w:pPr>
        <w:pStyle w:val="TofSectsSection"/>
      </w:pPr>
      <w:r w:rsidRPr="005D4729">
        <w:t>715</w:t>
      </w:r>
      <w:r w:rsidR="00C7380F">
        <w:noBreakHyphen/>
      </w:r>
      <w:r w:rsidRPr="005D4729">
        <w:t>380</w:t>
      </w:r>
      <w:r w:rsidRPr="005D4729">
        <w:tab/>
        <w:t>Exit history rule not to affect certain matters related to Division</w:t>
      </w:r>
      <w:r w:rsidR="00FD3F14" w:rsidRPr="005D4729">
        <w:t> </w:t>
      </w:r>
      <w:r w:rsidRPr="005D4729">
        <w:t>230 financial arrangements</w:t>
      </w:r>
    </w:p>
    <w:p w:rsidR="00DC0931" w:rsidRPr="005D4729" w:rsidRDefault="00DC0931" w:rsidP="00DC0931">
      <w:pPr>
        <w:pStyle w:val="ActHead5"/>
      </w:pPr>
      <w:bookmarkStart w:id="737" w:name="_Toc138776587"/>
      <w:r w:rsidRPr="00C7380F">
        <w:rPr>
          <w:rStyle w:val="CharSectno"/>
        </w:rPr>
        <w:t>715</w:t>
      </w:r>
      <w:r w:rsidR="00C7380F" w:rsidRPr="00C7380F">
        <w:rPr>
          <w:rStyle w:val="CharSectno"/>
        </w:rPr>
        <w:noBreakHyphen/>
      </w:r>
      <w:r w:rsidRPr="00C7380F">
        <w:rPr>
          <w:rStyle w:val="CharSectno"/>
        </w:rPr>
        <w:t>380</w:t>
      </w:r>
      <w:r w:rsidRPr="005D4729">
        <w:t xml:space="preserve">  Exit history rule not to affect certain matters related to Division</w:t>
      </w:r>
      <w:r w:rsidR="00FD3F14" w:rsidRPr="005D4729">
        <w:t> </w:t>
      </w:r>
      <w:r w:rsidRPr="005D4729">
        <w:t>230 financial arrangements</w:t>
      </w:r>
      <w:bookmarkEnd w:id="737"/>
    </w:p>
    <w:p w:rsidR="00DC0931" w:rsidRPr="005D4729" w:rsidRDefault="00DC0931" w:rsidP="00DC0931">
      <w:pPr>
        <w:pStyle w:val="SubsectionHead"/>
      </w:pPr>
      <w:r w:rsidRPr="005D4729">
        <w:t>Transitional balancing adjustments</w:t>
      </w:r>
    </w:p>
    <w:p w:rsidR="00DC0931" w:rsidRPr="005D4729" w:rsidRDefault="00DC0931" w:rsidP="00DC0931">
      <w:pPr>
        <w:pStyle w:val="subsection"/>
      </w:pPr>
      <w:r w:rsidRPr="005D4729">
        <w:tab/>
        <w:t>(1)</w:t>
      </w:r>
      <w:r w:rsidRPr="005D4729">
        <w:tab/>
      </w:r>
      <w:r w:rsidR="00FD3F14" w:rsidRPr="005D4729">
        <w:t>Subsection (</w:t>
      </w:r>
      <w:r w:rsidRPr="005D4729">
        <w:t>2) applies if:</w:t>
      </w:r>
    </w:p>
    <w:p w:rsidR="00DC0931" w:rsidRPr="005D4729" w:rsidRDefault="00DC0931" w:rsidP="00DC0931">
      <w:pPr>
        <w:pStyle w:val="paragraph"/>
      </w:pPr>
      <w:r w:rsidRPr="005D4729">
        <w:tab/>
        <w:t>(a)</w:t>
      </w:r>
      <w:r w:rsidRPr="005D4729">
        <w:tab/>
        <w:t xml:space="preserve">an entity (the </w:t>
      </w:r>
      <w:r w:rsidRPr="005D4729">
        <w:rPr>
          <w:b/>
          <w:i/>
        </w:rPr>
        <w:t>leaving entity</w:t>
      </w:r>
      <w:r w:rsidRPr="005D4729">
        <w:t xml:space="preserve">) ceases to be a subsidiary member of a consolidated group at a time (the </w:t>
      </w:r>
      <w:r w:rsidRPr="005D4729">
        <w:rPr>
          <w:b/>
          <w:i/>
        </w:rPr>
        <w:t>leaving time</w:t>
      </w:r>
      <w:r w:rsidRPr="005D4729">
        <w:t>); and</w:t>
      </w:r>
    </w:p>
    <w:p w:rsidR="00DC0931" w:rsidRPr="005D4729" w:rsidRDefault="00DC0931" w:rsidP="00DC0931">
      <w:pPr>
        <w:pStyle w:val="paragraph"/>
      </w:pPr>
      <w:r w:rsidRPr="005D4729">
        <w:tab/>
        <w:t>(b)</w:t>
      </w:r>
      <w:r w:rsidRPr="005D4729">
        <w:tab/>
        <w:t>but for the cessation of membership and section</w:t>
      </w:r>
      <w:r w:rsidR="00FD3F14" w:rsidRPr="005D4729">
        <w:t> </w:t>
      </w:r>
      <w:r w:rsidRPr="005D4729">
        <w:t>701</w:t>
      </w:r>
      <w:r w:rsidR="00C7380F">
        <w:noBreakHyphen/>
      </w:r>
      <w:r w:rsidRPr="005D4729">
        <w:t xml:space="preserve">40 of the </w:t>
      </w:r>
      <w:r w:rsidRPr="005D4729">
        <w:rPr>
          <w:i/>
        </w:rPr>
        <w:t>Income Tax Assessment Act 1997</w:t>
      </w:r>
      <w:r w:rsidRPr="005D4729">
        <w:t xml:space="preserve"> (the exit history rule), the head company of the group would be subject to a balancing adjustment under </w:t>
      </w:r>
      <w:r w:rsidR="00B36BB7" w:rsidRPr="005D4729">
        <w:t>item 1</w:t>
      </w:r>
      <w:r w:rsidRPr="005D4729">
        <w:t>04 of Schedule</w:t>
      </w:r>
      <w:r w:rsidR="00FD3F14" w:rsidRPr="005D4729">
        <w:t> </w:t>
      </w:r>
      <w:r w:rsidRPr="005D4729">
        <w:t xml:space="preserve">1 to the </w:t>
      </w:r>
      <w:r w:rsidRPr="005D4729">
        <w:rPr>
          <w:i/>
        </w:rPr>
        <w:t xml:space="preserve">Tax Laws Amendment (Taxation of Financial Arrangements) Act 2009 </w:t>
      </w:r>
      <w:r w:rsidRPr="005D4729">
        <w:t>for an income year ending after the leaving time.</w:t>
      </w:r>
    </w:p>
    <w:p w:rsidR="00DC0931" w:rsidRPr="005D4729" w:rsidRDefault="00DC0931" w:rsidP="00DC0931">
      <w:pPr>
        <w:pStyle w:val="subsection"/>
      </w:pPr>
      <w:r w:rsidRPr="005D4729">
        <w:tab/>
        <w:t>(2)</w:t>
      </w:r>
      <w:r w:rsidRPr="005D4729">
        <w:tab/>
        <w:t>Despite section</w:t>
      </w:r>
      <w:r w:rsidR="00FD3F14" w:rsidRPr="005D4729">
        <w:t> </w:t>
      </w:r>
      <w:r w:rsidRPr="005D4729">
        <w:t>701</w:t>
      </w:r>
      <w:r w:rsidR="00C7380F">
        <w:noBreakHyphen/>
      </w:r>
      <w:r w:rsidRPr="005D4729">
        <w:t xml:space="preserve">40 of the </w:t>
      </w:r>
      <w:r w:rsidRPr="005D4729">
        <w:rPr>
          <w:i/>
        </w:rPr>
        <w:t>Income Tax Assessment Act 1997</w:t>
      </w:r>
      <w:r w:rsidRPr="005D4729">
        <w:t xml:space="preserve"> (the exit history rule), the head company of the consolidated group continues to be subject to the balancing adjustment</w:t>
      </w:r>
      <w:r w:rsidRPr="005D4729">
        <w:rPr>
          <w:i/>
        </w:rPr>
        <w:t xml:space="preserve"> </w:t>
      </w:r>
      <w:r w:rsidRPr="005D4729">
        <w:t>for income years ending after the leaving time.</w:t>
      </w:r>
    </w:p>
    <w:p w:rsidR="00F9073D" w:rsidRPr="005D4729" w:rsidRDefault="00F9073D" w:rsidP="0091536A">
      <w:pPr>
        <w:pStyle w:val="ActHead4"/>
      </w:pPr>
      <w:bookmarkStart w:id="738" w:name="_Toc138776588"/>
      <w:r w:rsidRPr="00C7380F">
        <w:rPr>
          <w:rStyle w:val="CharSubdNo"/>
        </w:rPr>
        <w:lastRenderedPageBreak/>
        <w:t>Subdivision</w:t>
      </w:r>
      <w:r w:rsidR="00FD3F14" w:rsidRPr="00C7380F">
        <w:rPr>
          <w:rStyle w:val="CharSubdNo"/>
        </w:rPr>
        <w:t> </w:t>
      </w:r>
      <w:r w:rsidRPr="00C7380F">
        <w:rPr>
          <w:rStyle w:val="CharSubdNo"/>
        </w:rPr>
        <w:t>715</w:t>
      </w:r>
      <w:r w:rsidR="00C7380F" w:rsidRPr="00C7380F">
        <w:rPr>
          <w:rStyle w:val="CharSubdNo"/>
        </w:rPr>
        <w:noBreakHyphen/>
      </w:r>
      <w:r w:rsidRPr="00C7380F">
        <w:rPr>
          <w:rStyle w:val="CharSubdNo"/>
        </w:rPr>
        <w:t>J</w:t>
      </w:r>
      <w:r w:rsidRPr="005D4729">
        <w:t>—</w:t>
      </w:r>
      <w:r w:rsidRPr="00C7380F">
        <w:rPr>
          <w:rStyle w:val="CharSubdText"/>
        </w:rPr>
        <w:t>Entry history rule and choices</w:t>
      </w:r>
      <w:bookmarkEnd w:id="738"/>
    </w:p>
    <w:p w:rsidR="00F9073D" w:rsidRPr="005D4729" w:rsidRDefault="00F9073D" w:rsidP="0091536A">
      <w:pPr>
        <w:pStyle w:val="TofSectsHeading"/>
        <w:keepNext/>
      </w:pPr>
      <w:r w:rsidRPr="005D4729">
        <w:t>Table of sections</w:t>
      </w:r>
    </w:p>
    <w:p w:rsidR="00F9073D" w:rsidRPr="005D4729" w:rsidRDefault="00F9073D" w:rsidP="00F9073D">
      <w:pPr>
        <w:pStyle w:val="TofSectsSection"/>
      </w:pPr>
      <w:r w:rsidRPr="005D4729">
        <w:t>715</w:t>
      </w:r>
      <w:r w:rsidR="00C7380F">
        <w:noBreakHyphen/>
      </w:r>
      <w:r w:rsidRPr="005D4729">
        <w:t>658</w:t>
      </w:r>
      <w:r w:rsidRPr="005D4729">
        <w:tab/>
        <w:t>Application</w:t>
      </w:r>
    </w:p>
    <w:p w:rsidR="00F9073D" w:rsidRPr="005D4729" w:rsidRDefault="00F9073D" w:rsidP="00F9073D">
      <w:pPr>
        <w:pStyle w:val="TofSectsSection"/>
      </w:pPr>
      <w:r w:rsidRPr="005D4729">
        <w:t>715</w:t>
      </w:r>
      <w:r w:rsidR="00C7380F">
        <w:noBreakHyphen/>
      </w:r>
      <w:r w:rsidRPr="005D4729">
        <w:t>659</w:t>
      </w:r>
      <w:r w:rsidRPr="005D4729">
        <w:tab/>
        <w:t>Extension of time for making choice if joining time was before commencement</w:t>
      </w:r>
    </w:p>
    <w:p w:rsidR="00F9073D" w:rsidRPr="005D4729" w:rsidRDefault="00F9073D" w:rsidP="00F9073D">
      <w:pPr>
        <w:pStyle w:val="ActHead5"/>
      </w:pPr>
      <w:bookmarkStart w:id="739" w:name="_Toc138776589"/>
      <w:r w:rsidRPr="00C7380F">
        <w:rPr>
          <w:rStyle w:val="CharSectno"/>
        </w:rPr>
        <w:t>715</w:t>
      </w:r>
      <w:r w:rsidR="00C7380F" w:rsidRPr="00C7380F">
        <w:rPr>
          <w:rStyle w:val="CharSectno"/>
        </w:rPr>
        <w:noBreakHyphen/>
      </w:r>
      <w:r w:rsidRPr="00C7380F">
        <w:rPr>
          <w:rStyle w:val="CharSectno"/>
        </w:rPr>
        <w:t>658</w:t>
      </w:r>
      <w:r w:rsidRPr="005D4729">
        <w:t xml:space="preserve">  Application</w:t>
      </w:r>
      <w:bookmarkEnd w:id="739"/>
    </w:p>
    <w:p w:rsidR="00F9073D" w:rsidRPr="005D4729" w:rsidRDefault="00F9073D" w:rsidP="00F9073D">
      <w:pPr>
        <w:pStyle w:val="subsection"/>
      </w:pPr>
      <w:r w:rsidRPr="005D4729">
        <w:tab/>
      </w:r>
      <w:r w:rsidRPr="005D4729">
        <w:tab/>
        <w:t>Subdivision</w:t>
      </w:r>
      <w:r w:rsidR="00FD3F14" w:rsidRPr="005D4729">
        <w:t> </w:t>
      </w:r>
      <w:r w:rsidRPr="005D4729">
        <w:t>715</w:t>
      </w:r>
      <w:r w:rsidR="00C7380F">
        <w:noBreakHyphen/>
      </w:r>
      <w:r w:rsidRPr="005D4729">
        <w:t xml:space="preserve">J of the </w:t>
      </w:r>
      <w:r w:rsidRPr="005D4729">
        <w:rPr>
          <w:i/>
        </w:rPr>
        <w:t>Income Tax Assessment Act 1997</w:t>
      </w:r>
      <w:r w:rsidRPr="005D4729">
        <w:t xml:space="preserve"> applies on and after </w:t>
      </w:r>
      <w:r w:rsidR="00EB3B5E">
        <w:t>1 July</w:t>
      </w:r>
      <w:r w:rsidRPr="005D4729">
        <w:t xml:space="preserve"> 2002.</w:t>
      </w:r>
    </w:p>
    <w:p w:rsidR="00F9073D" w:rsidRPr="005D4729" w:rsidRDefault="00F9073D" w:rsidP="00F9073D">
      <w:pPr>
        <w:pStyle w:val="ActHead5"/>
      </w:pPr>
      <w:bookmarkStart w:id="740" w:name="_Toc138776590"/>
      <w:r w:rsidRPr="00C7380F">
        <w:rPr>
          <w:rStyle w:val="CharSectno"/>
        </w:rPr>
        <w:t>715</w:t>
      </w:r>
      <w:r w:rsidR="00C7380F" w:rsidRPr="00C7380F">
        <w:rPr>
          <w:rStyle w:val="CharSectno"/>
        </w:rPr>
        <w:noBreakHyphen/>
      </w:r>
      <w:r w:rsidRPr="00C7380F">
        <w:rPr>
          <w:rStyle w:val="CharSectno"/>
        </w:rPr>
        <w:t>659</w:t>
      </w:r>
      <w:r w:rsidRPr="005D4729">
        <w:t xml:space="preserve">  Extension of time for making choice if joining time was before commencement</w:t>
      </w:r>
      <w:bookmarkEnd w:id="740"/>
    </w:p>
    <w:p w:rsidR="00F9073D" w:rsidRPr="005D4729" w:rsidRDefault="00F9073D" w:rsidP="00F9073D">
      <w:pPr>
        <w:pStyle w:val="subsection"/>
      </w:pPr>
      <w:r w:rsidRPr="005D4729">
        <w:tab/>
        <w:t>(1)</w:t>
      </w:r>
      <w:r w:rsidRPr="005D4729">
        <w:tab/>
        <w:t xml:space="preserve">This section extends the time given by each of the following provisions of the </w:t>
      </w:r>
      <w:r w:rsidRPr="005D4729">
        <w:rPr>
          <w:i/>
        </w:rPr>
        <w:t>Income Tax Assessment Act 1997</w:t>
      </w:r>
      <w:r w:rsidRPr="005D4729">
        <w:t xml:space="preserve"> for making a choice because an entity becomes a member of a consolidated group, if, before the commencement of the provision, the Commissioner is given notice under Division</w:t>
      </w:r>
      <w:r w:rsidR="00FD3F14" w:rsidRPr="005D4729">
        <w:t> </w:t>
      </w:r>
      <w:r w:rsidRPr="005D4729">
        <w:t>703 that the entity has become a member of the group:</w:t>
      </w:r>
    </w:p>
    <w:p w:rsidR="00F9073D" w:rsidRPr="005D4729" w:rsidRDefault="00F9073D" w:rsidP="00F9073D">
      <w:pPr>
        <w:pStyle w:val="paragraph"/>
      </w:pPr>
      <w:r w:rsidRPr="005D4729">
        <w:tab/>
        <w:t>(a)</w:t>
      </w:r>
      <w:r w:rsidRPr="005D4729">
        <w:tab/>
        <w:t>subsection</w:t>
      </w:r>
      <w:r w:rsidR="00FD3F14" w:rsidRPr="005D4729">
        <w:t> </w:t>
      </w:r>
      <w:r w:rsidRPr="005D4729">
        <w:t>715</w:t>
      </w:r>
      <w:r w:rsidR="00C7380F">
        <w:noBreakHyphen/>
      </w:r>
      <w:r w:rsidRPr="005D4729">
        <w:t>660(4);</w:t>
      </w:r>
    </w:p>
    <w:p w:rsidR="00F9073D" w:rsidRPr="005D4729" w:rsidRDefault="00F9073D" w:rsidP="00F9073D">
      <w:pPr>
        <w:pStyle w:val="paragraph"/>
      </w:pPr>
      <w:r w:rsidRPr="005D4729">
        <w:tab/>
        <w:t>(b)</w:t>
      </w:r>
      <w:r w:rsidRPr="005D4729">
        <w:tab/>
        <w:t>subsection</w:t>
      </w:r>
      <w:r w:rsidR="00FD3F14" w:rsidRPr="005D4729">
        <w:t> </w:t>
      </w:r>
      <w:r w:rsidRPr="005D4729">
        <w:t>715</w:t>
      </w:r>
      <w:r w:rsidR="00C7380F">
        <w:noBreakHyphen/>
      </w:r>
      <w:r w:rsidRPr="005D4729">
        <w:t>665(5);</w:t>
      </w:r>
    </w:p>
    <w:p w:rsidR="00F9073D" w:rsidRPr="005D4729" w:rsidRDefault="00F9073D" w:rsidP="00F9073D">
      <w:pPr>
        <w:pStyle w:val="paragraph"/>
      </w:pPr>
      <w:r w:rsidRPr="005D4729">
        <w:tab/>
        <w:t>(c)</w:t>
      </w:r>
      <w:r w:rsidRPr="005D4729">
        <w:tab/>
        <w:t>paragraph</w:t>
      </w:r>
      <w:r w:rsidR="00FD3F14" w:rsidRPr="005D4729">
        <w:t> </w:t>
      </w:r>
      <w:r w:rsidRPr="005D4729">
        <w:t>715</w:t>
      </w:r>
      <w:r w:rsidR="00C7380F">
        <w:noBreakHyphen/>
      </w:r>
      <w:r w:rsidRPr="005D4729">
        <w:t>675(1)(c).</w:t>
      </w:r>
    </w:p>
    <w:p w:rsidR="00F9073D" w:rsidRPr="005D4729" w:rsidRDefault="00F9073D" w:rsidP="00F9073D">
      <w:pPr>
        <w:pStyle w:val="subsection"/>
      </w:pPr>
      <w:r w:rsidRPr="005D4729">
        <w:tab/>
        <w:t>(2)</w:t>
      </w:r>
      <w:r w:rsidRPr="005D4729">
        <w:tab/>
        <w:t>A reference in each of those provisions to the end of 90 days after the Commissioner is given notice under Division</w:t>
      </w:r>
      <w:r w:rsidR="00FD3F14" w:rsidRPr="005D4729">
        <w:t> </w:t>
      </w:r>
      <w:r w:rsidRPr="005D4729">
        <w:t>703 that the entity has become a member of the group has effect as if it were a reference to the end of 90 days after the commencement of the provision.</w:t>
      </w:r>
    </w:p>
    <w:p w:rsidR="00F9073D" w:rsidRPr="005D4729" w:rsidRDefault="00F9073D" w:rsidP="00F9073D">
      <w:pPr>
        <w:pStyle w:val="ActHead4"/>
      </w:pPr>
      <w:bookmarkStart w:id="741" w:name="_Toc138776591"/>
      <w:r w:rsidRPr="00C7380F">
        <w:rPr>
          <w:rStyle w:val="CharSubdNo"/>
        </w:rPr>
        <w:t>Subdivision</w:t>
      </w:r>
      <w:r w:rsidR="00FD3F14" w:rsidRPr="00C7380F">
        <w:rPr>
          <w:rStyle w:val="CharSubdNo"/>
        </w:rPr>
        <w:t> </w:t>
      </w:r>
      <w:r w:rsidRPr="00C7380F">
        <w:rPr>
          <w:rStyle w:val="CharSubdNo"/>
        </w:rPr>
        <w:t>715</w:t>
      </w:r>
      <w:r w:rsidR="00C7380F" w:rsidRPr="00C7380F">
        <w:rPr>
          <w:rStyle w:val="CharSubdNo"/>
        </w:rPr>
        <w:noBreakHyphen/>
      </w:r>
      <w:r w:rsidRPr="00C7380F">
        <w:rPr>
          <w:rStyle w:val="CharSubdNo"/>
        </w:rPr>
        <w:t>K</w:t>
      </w:r>
      <w:r w:rsidRPr="005D4729">
        <w:t>—</w:t>
      </w:r>
      <w:r w:rsidRPr="00C7380F">
        <w:rPr>
          <w:rStyle w:val="CharSubdText"/>
        </w:rPr>
        <w:t>Exit history rule and choices</w:t>
      </w:r>
      <w:bookmarkEnd w:id="741"/>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715</w:t>
      </w:r>
      <w:r w:rsidR="00C7380F">
        <w:noBreakHyphen/>
      </w:r>
      <w:r w:rsidRPr="005D4729">
        <w:t>698</w:t>
      </w:r>
      <w:r w:rsidRPr="005D4729">
        <w:tab/>
        <w:t>Application</w:t>
      </w:r>
    </w:p>
    <w:p w:rsidR="00F9073D" w:rsidRPr="005D4729" w:rsidRDefault="00F9073D" w:rsidP="00F9073D">
      <w:pPr>
        <w:pStyle w:val="TofSectsSection"/>
      </w:pPr>
      <w:r w:rsidRPr="005D4729">
        <w:t>715</w:t>
      </w:r>
      <w:r w:rsidR="00C7380F">
        <w:noBreakHyphen/>
      </w:r>
      <w:r w:rsidRPr="005D4729">
        <w:t>699</w:t>
      </w:r>
      <w:r w:rsidRPr="005D4729">
        <w:tab/>
        <w:t>Extension of time for making choice if leaving time was before commencement</w:t>
      </w:r>
    </w:p>
    <w:p w:rsidR="00F9073D" w:rsidRPr="005D4729" w:rsidRDefault="00F9073D" w:rsidP="00F9073D">
      <w:pPr>
        <w:pStyle w:val="ActHead5"/>
      </w:pPr>
      <w:bookmarkStart w:id="742" w:name="_Toc138776592"/>
      <w:r w:rsidRPr="00C7380F">
        <w:rPr>
          <w:rStyle w:val="CharSectno"/>
        </w:rPr>
        <w:lastRenderedPageBreak/>
        <w:t>715</w:t>
      </w:r>
      <w:r w:rsidR="00C7380F" w:rsidRPr="00C7380F">
        <w:rPr>
          <w:rStyle w:val="CharSectno"/>
        </w:rPr>
        <w:noBreakHyphen/>
      </w:r>
      <w:r w:rsidRPr="00C7380F">
        <w:rPr>
          <w:rStyle w:val="CharSectno"/>
        </w:rPr>
        <w:t>698</w:t>
      </w:r>
      <w:r w:rsidRPr="005D4729">
        <w:t xml:space="preserve">  Application</w:t>
      </w:r>
      <w:bookmarkEnd w:id="742"/>
    </w:p>
    <w:p w:rsidR="00F9073D" w:rsidRPr="005D4729" w:rsidRDefault="00F9073D" w:rsidP="00F9073D">
      <w:pPr>
        <w:pStyle w:val="subsection"/>
      </w:pPr>
      <w:r w:rsidRPr="005D4729">
        <w:tab/>
      </w:r>
      <w:r w:rsidRPr="005D4729">
        <w:tab/>
        <w:t>Subdivision</w:t>
      </w:r>
      <w:r w:rsidR="00FD3F14" w:rsidRPr="005D4729">
        <w:t> </w:t>
      </w:r>
      <w:r w:rsidRPr="005D4729">
        <w:t>715</w:t>
      </w:r>
      <w:r w:rsidR="00C7380F">
        <w:noBreakHyphen/>
      </w:r>
      <w:r w:rsidRPr="005D4729">
        <w:t xml:space="preserve">K of the </w:t>
      </w:r>
      <w:r w:rsidRPr="005D4729">
        <w:rPr>
          <w:i/>
        </w:rPr>
        <w:t>Income Tax Assessment Act 1997</w:t>
      </w:r>
      <w:r w:rsidRPr="005D4729">
        <w:t xml:space="preserve"> applies on and after </w:t>
      </w:r>
      <w:r w:rsidR="00EB3B5E">
        <w:t>1 July</w:t>
      </w:r>
      <w:r w:rsidRPr="005D4729">
        <w:t xml:space="preserve"> 2002.</w:t>
      </w:r>
    </w:p>
    <w:p w:rsidR="00F9073D" w:rsidRPr="005D4729" w:rsidRDefault="00F9073D" w:rsidP="00F9073D">
      <w:pPr>
        <w:pStyle w:val="ActHead5"/>
      </w:pPr>
      <w:bookmarkStart w:id="743" w:name="_Toc138776593"/>
      <w:r w:rsidRPr="00C7380F">
        <w:rPr>
          <w:rStyle w:val="CharSectno"/>
        </w:rPr>
        <w:t>715</w:t>
      </w:r>
      <w:r w:rsidR="00C7380F" w:rsidRPr="00C7380F">
        <w:rPr>
          <w:rStyle w:val="CharSectno"/>
        </w:rPr>
        <w:noBreakHyphen/>
      </w:r>
      <w:r w:rsidRPr="00C7380F">
        <w:rPr>
          <w:rStyle w:val="CharSectno"/>
        </w:rPr>
        <w:t>699</w:t>
      </w:r>
      <w:r w:rsidRPr="005D4729">
        <w:t xml:space="preserve">  Extension of time for making choice if leaving time was before commencement</w:t>
      </w:r>
      <w:bookmarkEnd w:id="743"/>
    </w:p>
    <w:p w:rsidR="00F9073D" w:rsidRPr="005D4729" w:rsidRDefault="00F9073D" w:rsidP="00F9073D">
      <w:pPr>
        <w:pStyle w:val="subsection"/>
      </w:pPr>
      <w:r w:rsidRPr="005D4729">
        <w:tab/>
        <w:t>(1)</w:t>
      </w:r>
      <w:r w:rsidRPr="005D4729">
        <w:tab/>
        <w:t xml:space="preserve">This section extends the time given by each of the following provisions of the </w:t>
      </w:r>
      <w:r w:rsidRPr="005D4729">
        <w:rPr>
          <w:i/>
        </w:rPr>
        <w:t>Income Tax Assessment Act 1997</w:t>
      </w:r>
      <w:r w:rsidRPr="005D4729">
        <w:t xml:space="preserve"> for making a choice because an entity ceases to be a subsidiary member of a consolidated group at the leaving time, if the leaving time is before the commencement of the provision:</w:t>
      </w:r>
    </w:p>
    <w:p w:rsidR="00F9073D" w:rsidRPr="005D4729" w:rsidRDefault="00F9073D" w:rsidP="00F9073D">
      <w:pPr>
        <w:pStyle w:val="paragraph"/>
      </w:pPr>
      <w:r w:rsidRPr="005D4729">
        <w:tab/>
        <w:t>(a)</w:t>
      </w:r>
      <w:r w:rsidRPr="005D4729">
        <w:tab/>
        <w:t>subsection</w:t>
      </w:r>
      <w:r w:rsidR="00FD3F14" w:rsidRPr="005D4729">
        <w:t> </w:t>
      </w:r>
      <w:r w:rsidRPr="005D4729">
        <w:t>715</w:t>
      </w:r>
      <w:r w:rsidR="00C7380F">
        <w:noBreakHyphen/>
      </w:r>
      <w:r w:rsidRPr="005D4729">
        <w:t>700(5);</w:t>
      </w:r>
    </w:p>
    <w:p w:rsidR="00F9073D" w:rsidRPr="005D4729" w:rsidRDefault="00F9073D" w:rsidP="00F9073D">
      <w:pPr>
        <w:pStyle w:val="paragraph"/>
      </w:pPr>
      <w:r w:rsidRPr="005D4729">
        <w:tab/>
        <w:t>(b)</w:t>
      </w:r>
      <w:r w:rsidRPr="005D4729">
        <w:tab/>
        <w:t>subsection</w:t>
      </w:r>
      <w:r w:rsidR="00FD3F14" w:rsidRPr="005D4729">
        <w:t> </w:t>
      </w:r>
      <w:r w:rsidRPr="005D4729">
        <w:t>715</w:t>
      </w:r>
      <w:r w:rsidR="00C7380F">
        <w:noBreakHyphen/>
      </w:r>
      <w:r w:rsidRPr="005D4729">
        <w:t>705(6).</w:t>
      </w:r>
    </w:p>
    <w:p w:rsidR="00F9073D" w:rsidRPr="005D4729" w:rsidRDefault="00F9073D" w:rsidP="00F9073D">
      <w:pPr>
        <w:pStyle w:val="subsection"/>
      </w:pPr>
      <w:r w:rsidRPr="005D4729">
        <w:tab/>
        <w:t>(2)</w:t>
      </w:r>
      <w:r w:rsidRPr="005D4729">
        <w:tab/>
        <w:t>A reference in each of those provisions to the end of 90 days after the leaving time has effect as if it were a reference to the end of 90 days after the commencement of the provision.</w:t>
      </w:r>
    </w:p>
    <w:p w:rsidR="00F9073D" w:rsidRPr="005D4729" w:rsidRDefault="00F9073D" w:rsidP="00163128">
      <w:pPr>
        <w:pStyle w:val="ActHead3"/>
        <w:pageBreakBefore/>
      </w:pPr>
      <w:bookmarkStart w:id="744" w:name="_Toc138776594"/>
      <w:r w:rsidRPr="00C7380F">
        <w:rPr>
          <w:rStyle w:val="CharDivNo"/>
        </w:rPr>
        <w:lastRenderedPageBreak/>
        <w:t>Division</w:t>
      </w:r>
      <w:r w:rsidR="00FD3F14" w:rsidRPr="00C7380F">
        <w:rPr>
          <w:rStyle w:val="CharDivNo"/>
        </w:rPr>
        <w:t> </w:t>
      </w:r>
      <w:r w:rsidRPr="00C7380F">
        <w:rPr>
          <w:rStyle w:val="CharDivNo"/>
        </w:rPr>
        <w:t>716</w:t>
      </w:r>
      <w:r w:rsidRPr="005D4729">
        <w:t>—</w:t>
      </w:r>
      <w:r w:rsidRPr="00C7380F">
        <w:rPr>
          <w:rStyle w:val="CharDivText"/>
        </w:rPr>
        <w:t>Miscellaneous special rules</w:t>
      </w:r>
      <w:bookmarkEnd w:id="744"/>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716</w:t>
      </w:r>
      <w:r w:rsidR="00C7380F">
        <w:noBreakHyphen/>
      </w:r>
      <w:r w:rsidRPr="005D4729">
        <w:t>G</w:t>
      </w:r>
      <w:r w:rsidRPr="005D4729">
        <w:tab/>
        <w:t>Software development pools</w:t>
      </w:r>
    </w:p>
    <w:p w:rsidR="00F9073D" w:rsidRPr="005D4729" w:rsidRDefault="00F9073D" w:rsidP="00F9073D">
      <w:pPr>
        <w:pStyle w:val="ActHead4"/>
      </w:pPr>
      <w:bookmarkStart w:id="745" w:name="_Toc138776595"/>
      <w:r w:rsidRPr="00C7380F">
        <w:rPr>
          <w:rStyle w:val="CharSubdNo"/>
        </w:rPr>
        <w:t>Subdivision</w:t>
      </w:r>
      <w:r w:rsidR="00FD3F14" w:rsidRPr="00C7380F">
        <w:rPr>
          <w:rStyle w:val="CharSubdNo"/>
        </w:rPr>
        <w:t> </w:t>
      </w:r>
      <w:r w:rsidRPr="00C7380F">
        <w:rPr>
          <w:rStyle w:val="CharSubdNo"/>
        </w:rPr>
        <w:t>716</w:t>
      </w:r>
      <w:r w:rsidR="00C7380F" w:rsidRPr="00C7380F">
        <w:rPr>
          <w:rStyle w:val="CharSubdNo"/>
        </w:rPr>
        <w:noBreakHyphen/>
      </w:r>
      <w:r w:rsidRPr="00C7380F">
        <w:rPr>
          <w:rStyle w:val="CharSubdNo"/>
        </w:rPr>
        <w:t>G</w:t>
      </w:r>
      <w:r w:rsidRPr="005D4729">
        <w:t>—</w:t>
      </w:r>
      <w:r w:rsidRPr="00C7380F">
        <w:rPr>
          <w:rStyle w:val="CharSubdText"/>
        </w:rPr>
        <w:t>Software development pools</w:t>
      </w:r>
      <w:bookmarkEnd w:id="745"/>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716</w:t>
      </w:r>
      <w:r w:rsidR="00C7380F">
        <w:noBreakHyphen/>
      </w:r>
      <w:r w:rsidRPr="005D4729">
        <w:t>340</w:t>
      </w:r>
      <w:r w:rsidRPr="005D4729">
        <w:tab/>
        <w:t xml:space="preserve">Expenditure incurred before </w:t>
      </w:r>
      <w:r w:rsidR="00EB3B5E">
        <w:t>1 July</w:t>
      </w:r>
      <w:r w:rsidRPr="005D4729">
        <w:t xml:space="preserve"> 2001 and allocated to a software pool</w:t>
      </w:r>
    </w:p>
    <w:p w:rsidR="00F9073D" w:rsidRPr="005D4729" w:rsidRDefault="00F9073D" w:rsidP="00F9073D">
      <w:pPr>
        <w:pStyle w:val="ActHead5"/>
      </w:pPr>
      <w:bookmarkStart w:id="746" w:name="_Toc138776596"/>
      <w:r w:rsidRPr="00C7380F">
        <w:rPr>
          <w:rStyle w:val="CharSectno"/>
        </w:rPr>
        <w:t>716</w:t>
      </w:r>
      <w:r w:rsidR="00C7380F" w:rsidRPr="00C7380F">
        <w:rPr>
          <w:rStyle w:val="CharSectno"/>
        </w:rPr>
        <w:noBreakHyphen/>
      </w:r>
      <w:r w:rsidRPr="00C7380F">
        <w:rPr>
          <w:rStyle w:val="CharSectno"/>
        </w:rPr>
        <w:t>340</w:t>
      </w:r>
      <w:r w:rsidRPr="005D4729">
        <w:t xml:space="preserve">  Expenditure incurred before </w:t>
      </w:r>
      <w:r w:rsidR="00EB3B5E">
        <w:t>1 July</w:t>
      </w:r>
      <w:r w:rsidRPr="005D4729">
        <w:t xml:space="preserve"> 2001 and allocated to a software pool</w:t>
      </w:r>
      <w:bookmarkEnd w:id="746"/>
    </w:p>
    <w:p w:rsidR="00F9073D" w:rsidRPr="005D4729" w:rsidRDefault="00F9073D" w:rsidP="00F9073D">
      <w:pPr>
        <w:pStyle w:val="subsection"/>
      </w:pPr>
      <w:r w:rsidRPr="005D4729">
        <w:tab/>
      </w:r>
      <w:r w:rsidRPr="005D4729">
        <w:tab/>
        <w:t>Sections</w:t>
      </w:r>
      <w:r w:rsidR="00FD3F14" w:rsidRPr="005D4729">
        <w:t> </w:t>
      </w:r>
      <w:r w:rsidRPr="005D4729">
        <w:t>716</w:t>
      </w:r>
      <w:r w:rsidR="00C7380F">
        <w:noBreakHyphen/>
      </w:r>
      <w:r w:rsidRPr="005D4729">
        <w:t>340 and 716</w:t>
      </w:r>
      <w:r w:rsidR="00C7380F">
        <w:noBreakHyphen/>
      </w:r>
      <w:r w:rsidRPr="005D4729">
        <w:t xml:space="preserve">345 of the </w:t>
      </w:r>
      <w:r w:rsidRPr="005D4729">
        <w:rPr>
          <w:i/>
        </w:rPr>
        <w:t>Income Tax Assessment Act 1997</w:t>
      </w:r>
      <w:r w:rsidRPr="005D4729">
        <w:t xml:space="preserve"> operate in relation to a thing mentioned in column 1 of an item of the table in the same way as they operate in relation to a thing mentioned in column 2 of the item.</w:t>
      </w:r>
    </w:p>
    <w:p w:rsidR="003944EF" w:rsidRPr="005D4729" w:rsidRDefault="003944EF"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3445"/>
        <w:gridCol w:w="3354"/>
      </w:tblGrid>
      <w:tr w:rsidR="00F9073D" w:rsidRPr="005D4729" w:rsidTr="0091536A">
        <w:trPr>
          <w:tblHeader/>
        </w:trPr>
        <w:tc>
          <w:tcPr>
            <w:tcW w:w="7124" w:type="dxa"/>
            <w:gridSpan w:val="3"/>
            <w:tcBorders>
              <w:top w:val="single" w:sz="12" w:space="0" w:color="auto"/>
              <w:bottom w:val="single" w:sz="6" w:space="0" w:color="auto"/>
            </w:tcBorders>
            <w:shd w:val="clear" w:color="auto" w:fill="auto"/>
          </w:tcPr>
          <w:p w:rsidR="00F9073D" w:rsidRPr="005D4729" w:rsidRDefault="00F9073D" w:rsidP="003944EF">
            <w:pPr>
              <w:pStyle w:val="TableHeading"/>
            </w:pPr>
            <w:r w:rsidRPr="005D4729">
              <w:t xml:space="preserve">Extended operation of sections of the </w:t>
            </w:r>
            <w:r w:rsidRPr="005D4729">
              <w:rPr>
                <w:i/>
              </w:rPr>
              <w:t>Income Tax Assessment Act 1997</w:t>
            </w:r>
          </w:p>
        </w:tc>
      </w:tr>
      <w:tr w:rsidR="00F9073D" w:rsidRPr="005D4729" w:rsidTr="0091536A">
        <w:trPr>
          <w:tblHeader/>
        </w:trPr>
        <w:tc>
          <w:tcPr>
            <w:tcW w:w="325"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p>
        </w:tc>
        <w:tc>
          <w:tcPr>
            <w:tcW w:w="3445"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Column 1</w:t>
            </w:r>
            <w:r w:rsidRPr="005D4729">
              <w:rPr>
                <w:b/>
              </w:rPr>
              <w:br/>
              <w:t>Sections</w:t>
            </w:r>
            <w:r w:rsidR="00FD3F14" w:rsidRPr="005D4729">
              <w:rPr>
                <w:b/>
              </w:rPr>
              <w:t> </w:t>
            </w:r>
            <w:r w:rsidRPr="005D4729">
              <w:rPr>
                <w:b/>
              </w:rPr>
              <w:t>716</w:t>
            </w:r>
            <w:r w:rsidR="00C7380F">
              <w:rPr>
                <w:b/>
              </w:rPr>
              <w:noBreakHyphen/>
            </w:r>
            <w:r w:rsidRPr="005D4729">
              <w:rPr>
                <w:b/>
              </w:rPr>
              <w:t>340 and 716</w:t>
            </w:r>
            <w:r w:rsidR="00C7380F">
              <w:rPr>
                <w:b/>
              </w:rPr>
              <w:noBreakHyphen/>
            </w:r>
            <w:r w:rsidRPr="005D4729">
              <w:rPr>
                <w:b/>
              </w:rPr>
              <w:t xml:space="preserve">345 of the </w:t>
            </w:r>
            <w:r w:rsidRPr="005D4729">
              <w:rPr>
                <w:b/>
                <w:i/>
              </w:rPr>
              <w:t>Income Tax Assessment Act 1997</w:t>
            </w:r>
            <w:r w:rsidRPr="005D4729">
              <w:rPr>
                <w:b/>
              </w:rPr>
              <w:t xml:space="preserve"> operate in relation to:</w:t>
            </w:r>
          </w:p>
        </w:tc>
        <w:tc>
          <w:tcPr>
            <w:tcW w:w="3354" w:type="dxa"/>
            <w:tcBorders>
              <w:top w:val="single" w:sz="6" w:space="0" w:color="auto"/>
              <w:bottom w:val="single" w:sz="12" w:space="0" w:color="auto"/>
            </w:tcBorders>
            <w:shd w:val="clear" w:color="auto" w:fill="auto"/>
          </w:tcPr>
          <w:p w:rsidR="00F9073D" w:rsidRPr="005D4729" w:rsidRDefault="00F9073D" w:rsidP="00F9073D">
            <w:pPr>
              <w:pStyle w:val="Tabletext"/>
              <w:keepNext/>
              <w:rPr>
                <w:b/>
              </w:rPr>
            </w:pPr>
            <w:r w:rsidRPr="005D4729">
              <w:rPr>
                <w:b/>
              </w:rPr>
              <w:t>Column 2</w:t>
            </w:r>
            <w:r w:rsidRPr="005D4729">
              <w:rPr>
                <w:b/>
              </w:rPr>
              <w:br/>
              <w:t>In the same way as they operate in relation to:</w:t>
            </w:r>
          </w:p>
        </w:tc>
      </w:tr>
      <w:tr w:rsidR="00F9073D" w:rsidRPr="005D4729" w:rsidTr="0091536A">
        <w:tc>
          <w:tcPr>
            <w:tcW w:w="325" w:type="dxa"/>
            <w:tcBorders>
              <w:top w:val="single" w:sz="12" w:space="0" w:color="auto"/>
            </w:tcBorders>
            <w:shd w:val="clear" w:color="auto" w:fill="auto"/>
          </w:tcPr>
          <w:p w:rsidR="00F9073D" w:rsidRPr="005D4729" w:rsidRDefault="00F9073D" w:rsidP="00F9073D">
            <w:pPr>
              <w:pStyle w:val="Tabletext"/>
            </w:pPr>
            <w:r w:rsidRPr="005D4729">
              <w:t>1</w:t>
            </w:r>
          </w:p>
        </w:tc>
        <w:tc>
          <w:tcPr>
            <w:tcW w:w="3445" w:type="dxa"/>
            <w:tcBorders>
              <w:top w:val="single" w:sz="12" w:space="0" w:color="auto"/>
            </w:tcBorders>
            <w:shd w:val="clear" w:color="auto" w:fill="auto"/>
          </w:tcPr>
          <w:p w:rsidR="00F9073D" w:rsidRPr="005D4729" w:rsidRDefault="00F9073D" w:rsidP="00F9073D">
            <w:pPr>
              <w:pStyle w:val="Tabletext"/>
            </w:pPr>
            <w:r w:rsidRPr="005D4729">
              <w:t xml:space="preserve">Former </w:t>
            </w:r>
            <w:r w:rsidR="00B36BB7" w:rsidRPr="005D4729">
              <w:t>section 4</w:t>
            </w:r>
            <w:r w:rsidRPr="005D4729">
              <w:t>6</w:t>
            </w:r>
            <w:r w:rsidR="00C7380F">
              <w:noBreakHyphen/>
            </w:r>
            <w:r w:rsidRPr="005D4729">
              <w:t>90 of that Act</w:t>
            </w:r>
          </w:p>
        </w:tc>
        <w:tc>
          <w:tcPr>
            <w:tcW w:w="3354" w:type="dxa"/>
            <w:tcBorders>
              <w:top w:val="single" w:sz="12" w:space="0" w:color="auto"/>
            </w:tcBorders>
            <w:shd w:val="clear" w:color="auto" w:fill="auto"/>
          </w:tcPr>
          <w:p w:rsidR="00F9073D" w:rsidRPr="005D4729" w:rsidRDefault="00F9073D" w:rsidP="00F9073D">
            <w:pPr>
              <w:pStyle w:val="Tabletext"/>
            </w:pPr>
            <w:r w:rsidRPr="005D4729">
              <w:t>Section</w:t>
            </w:r>
            <w:r w:rsidR="00FD3F14" w:rsidRPr="005D4729">
              <w:t> </w:t>
            </w:r>
            <w:r w:rsidRPr="005D4729">
              <w:t>40</w:t>
            </w:r>
            <w:r w:rsidR="00C7380F">
              <w:noBreakHyphen/>
            </w:r>
            <w:r w:rsidRPr="005D4729">
              <w:t>455 of that Act</w:t>
            </w:r>
          </w:p>
        </w:tc>
      </w:tr>
      <w:tr w:rsidR="00F9073D" w:rsidRPr="005D4729" w:rsidTr="0091536A">
        <w:tc>
          <w:tcPr>
            <w:tcW w:w="325" w:type="dxa"/>
            <w:shd w:val="clear" w:color="auto" w:fill="auto"/>
          </w:tcPr>
          <w:p w:rsidR="00F9073D" w:rsidRPr="005D4729" w:rsidRDefault="00F9073D" w:rsidP="00F9073D">
            <w:pPr>
              <w:pStyle w:val="Tabletext"/>
            </w:pPr>
            <w:r w:rsidRPr="005D4729">
              <w:t>2</w:t>
            </w:r>
          </w:p>
        </w:tc>
        <w:tc>
          <w:tcPr>
            <w:tcW w:w="3445" w:type="dxa"/>
            <w:shd w:val="clear" w:color="auto" w:fill="auto"/>
          </w:tcPr>
          <w:p w:rsidR="00F9073D" w:rsidRPr="005D4729" w:rsidRDefault="00F9073D" w:rsidP="00F9073D">
            <w:pPr>
              <w:pStyle w:val="Tabletext"/>
            </w:pPr>
            <w:r w:rsidRPr="005D4729">
              <w:t xml:space="preserve">A software pool created under former </w:t>
            </w:r>
            <w:r w:rsidR="00B36BB7" w:rsidRPr="005D4729">
              <w:t>Subdivision 4</w:t>
            </w:r>
            <w:r w:rsidRPr="005D4729">
              <w:t>6</w:t>
            </w:r>
            <w:r w:rsidR="00C7380F">
              <w:noBreakHyphen/>
            </w:r>
            <w:r w:rsidRPr="005D4729">
              <w:t>D of that Act</w:t>
            </w:r>
          </w:p>
        </w:tc>
        <w:tc>
          <w:tcPr>
            <w:tcW w:w="3354" w:type="dxa"/>
            <w:shd w:val="clear" w:color="auto" w:fill="auto"/>
          </w:tcPr>
          <w:p w:rsidR="00F9073D" w:rsidRPr="005D4729" w:rsidRDefault="00F9073D" w:rsidP="00F9073D">
            <w:pPr>
              <w:pStyle w:val="Tabletext"/>
            </w:pPr>
            <w:r w:rsidRPr="005D4729">
              <w:t>A software development pool</w:t>
            </w:r>
          </w:p>
        </w:tc>
      </w:tr>
      <w:tr w:rsidR="00F9073D" w:rsidRPr="005D4729" w:rsidTr="0091536A">
        <w:tc>
          <w:tcPr>
            <w:tcW w:w="325" w:type="dxa"/>
            <w:tcBorders>
              <w:bottom w:val="single" w:sz="4" w:space="0" w:color="auto"/>
            </w:tcBorders>
            <w:shd w:val="clear" w:color="auto" w:fill="auto"/>
          </w:tcPr>
          <w:p w:rsidR="00F9073D" w:rsidRPr="005D4729" w:rsidRDefault="00F9073D" w:rsidP="00F9073D">
            <w:pPr>
              <w:pStyle w:val="Tabletext"/>
            </w:pPr>
            <w:r w:rsidRPr="005D4729">
              <w:t>3</w:t>
            </w:r>
          </w:p>
        </w:tc>
        <w:tc>
          <w:tcPr>
            <w:tcW w:w="3445" w:type="dxa"/>
            <w:tcBorders>
              <w:bottom w:val="single" w:sz="4" w:space="0" w:color="auto"/>
            </w:tcBorders>
            <w:shd w:val="clear" w:color="auto" w:fill="auto"/>
          </w:tcPr>
          <w:p w:rsidR="00F9073D" w:rsidRPr="005D4729" w:rsidRDefault="00F9073D" w:rsidP="00F9073D">
            <w:pPr>
              <w:pStyle w:val="Tabletext"/>
            </w:pPr>
            <w:r w:rsidRPr="005D4729">
              <w:t xml:space="preserve">Expenditure in a software pool under former </w:t>
            </w:r>
            <w:r w:rsidR="00B36BB7" w:rsidRPr="005D4729">
              <w:t>Subdivision 4</w:t>
            </w:r>
            <w:r w:rsidRPr="005D4729">
              <w:t>6</w:t>
            </w:r>
            <w:r w:rsidR="00C7380F">
              <w:noBreakHyphen/>
            </w:r>
            <w:r w:rsidRPr="005D4729">
              <w:t>D of that Act</w:t>
            </w:r>
          </w:p>
        </w:tc>
        <w:tc>
          <w:tcPr>
            <w:tcW w:w="3354" w:type="dxa"/>
            <w:tcBorders>
              <w:bottom w:val="single" w:sz="4" w:space="0" w:color="auto"/>
            </w:tcBorders>
            <w:shd w:val="clear" w:color="auto" w:fill="auto"/>
          </w:tcPr>
          <w:p w:rsidR="00F9073D" w:rsidRPr="005D4729" w:rsidRDefault="00F9073D" w:rsidP="00F9073D">
            <w:pPr>
              <w:pStyle w:val="Tabletext"/>
            </w:pPr>
            <w:r w:rsidRPr="005D4729">
              <w:t>Expenditure allocated to a software development pool</w:t>
            </w:r>
          </w:p>
        </w:tc>
      </w:tr>
      <w:tr w:rsidR="00F9073D" w:rsidRPr="005D4729" w:rsidTr="0091536A">
        <w:tc>
          <w:tcPr>
            <w:tcW w:w="325" w:type="dxa"/>
            <w:tcBorders>
              <w:bottom w:val="single" w:sz="12" w:space="0" w:color="auto"/>
            </w:tcBorders>
            <w:shd w:val="clear" w:color="auto" w:fill="auto"/>
          </w:tcPr>
          <w:p w:rsidR="00F9073D" w:rsidRPr="005D4729" w:rsidRDefault="00F9073D" w:rsidP="00F9073D">
            <w:pPr>
              <w:pStyle w:val="Tabletext"/>
            </w:pPr>
            <w:r w:rsidRPr="005D4729">
              <w:t>4</w:t>
            </w:r>
          </w:p>
        </w:tc>
        <w:tc>
          <w:tcPr>
            <w:tcW w:w="3445" w:type="dxa"/>
            <w:tcBorders>
              <w:bottom w:val="single" w:sz="12" w:space="0" w:color="auto"/>
            </w:tcBorders>
            <w:shd w:val="clear" w:color="auto" w:fill="auto"/>
          </w:tcPr>
          <w:p w:rsidR="00F9073D" w:rsidRPr="005D4729" w:rsidRDefault="00F9073D" w:rsidP="00F9073D">
            <w:pPr>
              <w:pStyle w:val="Tabletext"/>
            </w:pPr>
            <w:r w:rsidRPr="005D4729">
              <w:t xml:space="preserve">Software, expenditure on which was in a software pool under former </w:t>
            </w:r>
            <w:r w:rsidR="00B36BB7" w:rsidRPr="005D4729">
              <w:t>Subdivision 4</w:t>
            </w:r>
            <w:r w:rsidRPr="005D4729">
              <w:t>6</w:t>
            </w:r>
            <w:r w:rsidR="00C7380F">
              <w:noBreakHyphen/>
            </w:r>
            <w:r w:rsidRPr="005D4729">
              <w:t>D of that Act</w:t>
            </w:r>
          </w:p>
        </w:tc>
        <w:tc>
          <w:tcPr>
            <w:tcW w:w="3354" w:type="dxa"/>
            <w:tcBorders>
              <w:bottom w:val="single" w:sz="12" w:space="0" w:color="auto"/>
            </w:tcBorders>
            <w:shd w:val="clear" w:color="auto" w:fill="auto"/>
          </w:tcPr>
          <w:p w:rsidR="00F9073D" w:rsidRPr="005D4729" w:rsidRDefault="00F9073D" w:rsidP="00F9073D">
            <w:pPr>
              <w:pStyle w:val="Tabletext"/>
            </w:pPr>
            <w:r w:rsidRPr="005D4729">
              <w:t>In</w:t>
            </w:r>
            <w:r w:rsidR="00C7380F">
              <w:noBreakHyphen/>
            </w:r>
            <w:r w:rsidRPr="005D4729">
              <w:t>house software, expenditure on the development of which is allocated to a software development pool</w:t>
            </w:r>
          </w:p>
        </w:tc>
      </w:tr>
    </w:tbl>
    <w:p w:rsidR="00F9073D" w:rsidRPr="005D4729" w:rsidRDefault="00F9073D" w:rsidP="00163128">
      <w:pPr>
        <w:pStyle w:val="ActHead3"/>
        <w:pageBreakBefore/>
      </w:pPr>
      <w:bookmarkStart w:id="747" w:name="_Toc138776597"/>
      <w:r w:rsidRPr="00C7380F">
        <w:rPr>
          <w:rStyle w:val="CharDivNo"/>
        </w:rPr>
        <w:lastRenderedPageBreak/>
        <w:t>Division</w:t>
      </w:r>
      <w:r w:rsidR="00FD3F14" w:rsidRPr="00C7380F">
        <w:rPr>
          <w:rStyle w:val="CharDivNo"/>
        </w:rPr>
        <w:t> </w:t>
      </w:r>
      <w:r w:rsidRPr="00C7380F">
        <w:rPr>
          <w:rStyle w:val="CharDivNo"/>
        </w:rPr>
        <w:t>719</w:t>
      </w:r>
      <w:r w:rsidRPr="005D4729">
        <w:t>—</w:t>
      </w:r>
      <w:r w:rsidRPr="00C7380F">
        <w:rPr>
          <w:rStyle w:val="CharDivText"/>
        </w:rPr>
        <w:t>MEC rules</w:t>
      </w:r>
      <w:bookmarkEnd w:id="747"/>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Subdivisions</w:t>
      </w:r>
    </w:p>
    <w:p w:rsidR="00F9073D" w:rsidRPr="005D4729" w:rsidRDefault="00F9073D" w:rsidP="00F9073D">
      <w:pPr>
        <w:pStyle w:val="TofSectsSubdiv"/>
      </w:pPr>
      <w:r w:rsidRPr="005D4729">
        <w:t>719</w:t>
      </w:r>
      <w:r w:rsidR="00C7380F">
        <w:noBreakHyphen/>
      </w:r>
      <w:r w:rsidRPr="005D4729">
        <w:t>A</w:t>
      </w:r>
      <w:r w:rsidRPr="005D4729">
        <w:tab/>
        <w:t>Modified application of Part</w:t>
      </w:r>
      <w:r w:rsidR="00FD3F14" w:rsidRPr="005D4729">
        <w:t> </w:t>
      </w:r>
      <w:r w:rsidRPr="005D4729">
        <w:t>3</w:t>
      </w:r>
      <w:r w:rsidR="00C7380F">
        <w:noBreakHyphen/>
      </w:r>
      <w:r w:rsidRPr="005D4729">
        <w:t>90 to MEC groups</w:t>
      </w:r>
    </w:p>
    <w:p w:rsidR="00F9073D" w:rsidRPr="005D4729" w:rsidRDefault="00F9073D" w:rsidP="00F9073D">
      <w:pPr>
        <w:pStyle w:val="TofSectsSubdiv"/>
      </w:pPr>
      <w:r w:rsidRPr="005D4729">
        <w:t>719</w:t>
      </w:r>
      <w:r w:rsidR="00C7380F">
        <w:noBreakHyphen/>
      </w:r>
      <w:r w:rsidRPr="005D4729">
        <w:t>B</w:t>
      </w:r>
      <w:r w:rsidRPr="005D4729">
        <w:tab/>
        <w:t>MEC groups and their members</w:t>
      </w:r>
    </w:p>
    <w:p w:rsidR="00F9073D" w:rsidRPr="005D4729" w:rsidRDefault="00F9073D" w:rsidP="00F9073D">
      <w:pPr>
        <w:pStyle w:val="TofSectsSubdiv"/>
      </w:pPr>
      <w:r w:rsidRPr="005D4729">
        <w:t>719</w:t>
      </w:r>
      <w:r w:rsidR="00C7380F">
        <w:noBreakHyphen/>
      </w:r>
      <w:r w:rsidRPr="005D4729">
        <w:t>C</w:t>
      </w:r>
      <w:r w:rsidRPr="005D4729">
        <w:tab/>
        <w:t>Cost setting</w:t>
      </w:r>
    </w:p>
    <w:p w:rsidR="00F9073D" w:rsidRPr="005D4729" w:rsidRDefault="00F9073D" w:rsidP="00F9073D">
      <w:pPr>
        <w:pStyle w:val="TofSectsSubdiv"/>
      </w:pPr>
      <w:r w:rsidRPr="005D4729">
        <w:t>719</w:t>
      </w:r>
      <w:r w:rsidR="00C7380F">
        <w:noBreakHyphen/>
      </w:r>
      <w:r w:rsidRPr="005D4729">
        <w:t>F</w:t>
      </w:r>
      <w:r w:rsidRPr="005D4729">
        <w:tab/>
        <w:t>Losses</w:t>
      </w:r>
    </w:p>
    <w:p w:rsidR="00926402" w:rsidRPr="005D4729" w:rsidRDefault="00926402" w:rsidP="00F9073D">
      <w:pPr>
        <w:pStyle w:val="TofSectsSubdiv"/>
      </w:pPr>
      <w:r w:rsidRPr="005D4729">
        <w:t>719</w:t>
      </w:r>
      <w:r w:rsidR="00C7380F">
        <w:noBreakHyphen/>
      </w:r>
      <w:r w:rsidRPr="005D4729">
        <w:t>I</w:t>
      </w:r>
      <w:r w:rsidRPr="005D4729">
        <w:tab/>
        <w:t>Bad debts</w:t>
      </w:r>
    </w:p>
    <w:p w:rsidR="00F9073D" w:rsidRPr="005D4729" w:rsidRDefault="00F9073D" w:rsidP="00F9073D">
      <w:pPr>
        <w:pStyle w:val="ActHead4"/>
      </w:pPr>
      <w:bookmarkStart w:id="748" w:name="_Toc138776598"/>
      <w:r w:rsidRPr="00C7380F">
        <w:rPr>
          <w:rStyle w:val="CharSubdNo"/>
        </w:rPr>
        <w:t>Subdivision</w:t>
      </w:r>
      <w:r w:rsidR="00FD3F14" w:rsidRPr="00C7380F">
        <w:rPr>
          <w:rStyle w:val="CharSubdNo"/>
        </w:rPr>
        <w:t> </w:t>
      </w:r>
      <w:r w:rsidRPr="00C7380F">
        <w:rPr>
          <w:rStyle w:val="CharSubdNo"/>
        </w:rPr>
        <w:t>719</w:t>
      </w:r>
      <w:r w:rsidR="00C7380F" w:rsidRPr="00C7380F">
        <w:rPr>
          <w:rStyle w:val="CharSubdNo"/>
        </w:rPr>
        <w:noBreakHyphen/>
      </w:r>
      <w:r w:rsidRPr="00C7380F">
        <w:rPr>
          <w:rStyle w:val="CharSubdNo"/>
        </w:rPr>
        <w:t>A</w:t>
      </w:r>
      <w:r w:rsidRPr="005D4729">
        <w:t>—</w:t>
      </w:r>
      <w:r w:rsidRPr="00C7380F">
        <w:rPr>
          <w:rStyle w:val="CharSubdText"/>
        </w:rPr>
        <w:t>Modified application of Part</w:t>
      </w:r>
      <w:r w:rsidR="00FD3F14" w:rsidRPr="00C7380F">
        <w:rPr>
          <w:rStyle w:val="CharSubdText"/>
        </w:rPr>
        <w:t> </w:t>
      </w:r>
      <w:r w:rsidRPr="00C7380F">
        <w:rPr>
          <w:rStyle w:val="CharSubdText"/>
        </w:rPr>
        <w:t>3</w:t>
      </w:r>
      <w:r w:rsidR="00C7380F" w:rsidRPr="00C7380F">
        <w:rPr>
          <w:rStyle w:val="CharSubdText"/>
        </w:rPr>
        <w:noBreakHyphen/>
      </w:r>
      <w:r w:rsidRPr="00C7380F">
        <w:rPr>
          <w:rStyle w:val="CharSubdText"/>
        </w:rPr>
        <w:t>90 to MEC groups</w:t>
      </w:r>
      <w:bookmarkEnd w:id="748"/>
    </w:p>
    <w:p w:rsidR="00B564F8" w:rsidRPr="005D4729" w:rsidRDefault="00B564F8" w:rsidP="00B564F8">
      <w:pPr>
        <w:pStyle w:val="TofSectsHeading"/>
      </w:pPr>
      <w:r w:rsidRPr="005D4729">
        <w:t>Table of sections</w:t>
      </w:r>
    </w:p>
    <w:p w:rsidR="00B564F8" w:rsidRPr="005D4729" w:rsidRDefault="00B564F8" w:rsidP="00B564F8">
      <w:pPr>
        <w:pStyle w:val="TofSectsSection"/>
      </w:pPr>
      <w:r w:rsidRPr="005D4729">
        <w:t>719</w:t>
      </w:r>
      <w:r w:rsidR="00C7380F">
        <w:noBreakHyphen/>
      </w:r>
      <w:r w:rsidRPr="005D4729">
        <w:t>2</w:t>
      </w:r>
      <w:r w:rsidRPr="005D4729">
        <w:tab/>
        <w:t>Modified application of Part</w:t>
      </w:r>
      <w:r w:rsidR="00FD3F14" w:rsidRPr="005D4729">
        <w:t> </w:t>
      </w:r>
      <w:r w:rsidRPr="005D4729">
        <w:t>3</w:t>
      </w:r>
      <w:r w:rsidR="00C7380F">
        <w:noBreakHyphen/>
      </w:r>
      <w:r w:rsidRPr="005D4729">
        <w:t>90 to MEC groups</w:t>
      </w:r>
    </w:p>
    <w:p w:rsidR="00F9073D" w:rsidRPr="005D4729" w:rsidRDefault="00F9073D" w:rsidP="00F9073D">
      <w:pPr>
        <w:pStyle w:val="ActHead5"/>
      </w:pPr>
      <w:bookmarkStart w:id="749" w:name="_Toc138776599"/>
      <w:r w:rsidRPr="00C7380F">
        <w:rPr>
          <w:rStyle w:val="CharSectno"/>
        </w:rPr>
        <w:t>719</w:t>
      </w:r>
      <w:r w:rsidR="00C7380F" w:rsidRPr="00C7380F">
        <w:rPr>
          <w:rStyle w:val="CharSectno"/>
        </w:rPr>
        <w:noBreakHyphen/>
      </w:r>
      <w:r w:rsidRPr="00C7380F">
        <w:rPr>
          <w:rStyle w:val="CharSectno"/>
        </w:rPr>
        <w:t>2</w:t>
      </w:r>
      <w:r w:rsidRPr="005D4729">
        <w:t xml:space="preserve">  Modified application of Part</w:t>
      </w:r>
      <w:r w:rsidR="00FD3F14" w:rsidRPr="005D4729">
        <w:t> </w:t>
      </w:r>
      <w:r w:rsidRPr="005D4729">
        <w:t>3</w:t>
      </w:r>
      <w:r w:rsidR="00C7380F">
        <w:noBreakHyphen/>
      </w:r>
      <w:r w:rsidRPr="005D4729">
        <w:t>90 to MEC groups</w:t>
      </w:r>
      <w:bookmarkEnd w:id="749"/>
    </w:p>
    <w:p w:rsidR="00F9073D" w:rsidRPr="005D4729" w:rsidRDefault="00F9073D" w:rsidP="002B75AC">
      <w:pPr>
        <w:pStyle w:val="subsection"/>
      </w:pPr>
      <w:r w:rsidRPr="005D4729">
        <w:tab/>
        <w:t>(1)</w:t>
      </w:r>
      <w:r w:rsidRPr="005D4729">
        <w:tab/>
        <w:t>This Part (other than Division</w:t>
      </w:r>
      <w:r w:rsidR="00FD3F14" w:rsidRPr="005D4729">
        <w:t> </w:t>
      </w:r>
      <w:r w:rsidRPr="005D4729">
        <w:t>701B, Division</w:t>
      </w:r>
      <w:r w:rsidR="00FD3F14" w:rsidRPr="005D4729">
        <w:t> </w:t>
      </w:r>
      <w:r w:rsidRPr="005D4729">
        <w:t>703 and this Division) has effect in relation to a MEC group in the same way in which it has effect in relation to a consolidated group.</w:t>
      </w:r>
    </w:p>
    <w:p w:rsidR="00F9073D" w:rsidRPr="005D4729" w:rsidRDefault="00F9073D" w:rsidP="002B75AC">
      <w:pPr>
        <w:pStyle w:val="subsection"/>
      </w:pPr>
      <w:r w:rsidRPr="005D4729">
        <w:tab/>
        <w:t>(2)</w:t>
      </w:r>
      <w:r w:rsidRPr="005D4729">
        <w:tab/>
        <w:t>However, that effect is subject to the modifications set out in this Division.</w:t>
      </w:r>
    </w:p>
    <w:p w:rsidR="00F9073D" w:rsidRPr="005D4729" w:rsidRDefault="00F9073D" w:rsidP="002B75AC">
      <w:pPr>
        <w:pStyle w:val="subsection"/>
      </w:pPr>
      <w:r w:rsidRPr="005D4729">
        <w:tab/>
        <w:t>(3)</w:t>
      </w:r>
      <w:r w:rsidRPr="005D4729">
        <w:tab/>
        <w:t xml:space="preserve">For the purposes of </w:t>
      </w:r>
      <w:r w:rsidR="00FD3F14" w:rsidRPr="005D4729">
        <w:t>subsection (</w:t>
      </w:r>
      <w:r w:rsidRPr="005D4729">
        <w:t>1), a reference in this Part (other than in Division</w:t>
      </w:r>
      <w:r w:rsidR="00FD3F14" w:rsidRPr="005D4729">
        <w:t> </w:t>
      </w:r>
      <w:r w:rsidRPr="005D4729">
        <w:t>703 and this Division) to a provision in:</w:t>
      </w:r>
    </w:p>
    <w:p w:rsidR="00F9073D" w:rsidRPr="005D4729" w:rsidRDefault="00F9073D" w:rsidP="00F9073D">
      <w:pPr>
        <w:pStyle w:val="paragraph"/>
      </w:pPr>
      <w:r w:rsidRPr="005D4729">
        <w:tab/>
        <w:t>(a)</w:t>
      </w:r>
      <w:r w:rsidRPr="005D4729">
        <w:tab/>
        <w:t>Division</w:t>
      </w:r>
      <w:r w:rsidR="00FD3F14" w:rsidRPr="005D4729">
        <w:t> </w:t>
      </w:r>
      <w:r w:rsidRPr="005D4729">
        <w:t>703 of this Act; or</w:t>
      </w:r>
    </w:p>
    <w:p w:rsidR="00F9073D" w:rsidRPr="005D4729" w:rsidRDefault="00F9073D" w:rsidP="00F9073D">
      <w:pPr>
        <w:pStyle w:val="paragraph"/>
      </w:pPr>
      <w:r w:rsidRPr="005D4729">
        <w:tab/>
        <w:t>(b)</w:t>
      </w:r>
      <w:r w:rsidRPr="005D4729">
        <w:tab/>
        <w:t>Division</w:t>
      </w:r>
      <w:r w:rsidR="00FD3F14" w:rsidRPr="005D4729">
        <w:t> </w:t>
      </w:r>
      <w:r w:rsidRPr="005D4729">
        <w:t xml:space="preserve">703 of the </w:t>
      </w:r>
      <w:r w:rsidRPr="005D4729">
        <w:rPr>
          <w:i/>
        </w:rPr>
        <w:t>Income Tax Assessment Act 1997</w:t>
      </w:r>
      <w:r w:rsidRPr="005D4729">
        <w:t>;</w:t>
      </w:r>
    </w:p>
    <w:p w:rsidR="00F9073D" w:rsidRPr="005D4729" w:rsidRDefault="00F9073D" w:rsidP="002B75AC">
      <w:pPr>
        <w:pStyle w:val="subsection2"/>
      </w:pPr>
      <w:r w:rsidRPr="005D4729">
        <w:t>applies as if it referred instead to the corresponding provision in:</w:t>
      </w:r>
    </w:p>
    <w:p w:rsidR="00F9073D" w:rsidRPr="005D4729" w:rsidRDefault="00F9073D" w:rsidP="00F9073D">
      <w:pPr>
        <w:pStyle w:val="paragraph"/>
      </w:pPr>
      <w:r w:rsidRPr="005D4729">
        <w:tab/>
        <w:t>(c)</w:t>
      </w:r>
      <w:r w:rsidRPr="005D4729">
        <w:tab/>
        <w:t>Division</w:t>
      </w:r>
      <w:r w:rsidR="00FD3F14" w:rsidRPr="005D4729">
        <w:t> </w:t>
      </w:r>
      <w:r w:rsidRPr="005D4729">
        <w:t>719 of this Act; or</w:t>
      </w:r>
    </w:p>
    <w:p w:rsidR="00F9073D" w:rsidRPr="005D4729" w:rsidRDefault="00F9073D" w:rsidP="00F9073D">
      <w:pPr>
        <w:pStyle w:val="paragraph"/>
        <w:rPr>
          <w:sz w:val="24"/>
        </w:rPr>
      </w:pPr>
      <w:r w:rsidRPr="005D4729">
        <w:tab/>
        <w:t>(d)</w:t>
      </w:r>
      <w:r w:rsidRPr="005D4729">
        <w:tab/>
        <w:t>Division</w:t>
      </w:r>
      <w:r w:rsidR="00FD3F14" w:rsidRPr="005D4729">
        <w:t> </w:t>
      </w:r>
      <w:r w:rsidRPr="005D4729">
        <w:t xml:space="preserve">719 of the </w:t>
      </w:r>
      <w:r w:rsidRPr="005D4729">
        <w:rPr>
          <w:i/>
        </w:rPr>
        <w:t>Income Tax Assessment Act 1997</w:t>
      </w:r>
      <w:r w:rsidRPr="005D4729">
        <w:t>.</w:t>
      </w:r>
    </w:p>
    <w:p w:rsidR="00F9073D" w:rsidRPr="005D4729" w:rsidRDefault="00F9073D" w:rsidP="00F9073D">
      <w:pPr>
        <w:pStyle w:val="ActHead4"/>
      </w:pPr>
      <w:bookmarkStart w:id="750" w:name="_Toc138776600"/>
      <w:r w:rsidRPr="00C7380F">
        <w:rPr>
          <w:rStyle w:val="CharSubdNo"/>
        </w:rPr>
        <w:lastRenderedPageBreak/>
        <w:t>Subdivision</w:t>
      </w:r>
      <w:r w:rsidR="00FD3F14" w:rsidRPr="00C7380F">
        <w:rPr>
          <w:rStyle w:val="CharSubdNo"/>
        </w:rPr>
        <w:t> </w:t>
      </w:r>
      <w:r w:rsidRPr="00C7380F">
        <w:rPr>
          <w:rStyle w:val="CharSubdNo"/>
        </w:rPr>
        <w:t>719</w:t>
      </w:r>
      <w:r w:rsidR="00C7380F" w:rsidRPr="00C7380F">
        <w:rPr>
          <w:rStyle w:val="CharSubdNo"/>
        </w:rPr>
        <w:noBreakHyphen/>
      </w:r>
      <w:r w:rsidRPr="00C7380F">
        <w:rPr>
          <w:rStyle w:val="CharSubdNo"/>
        </w:rPr>
        <w:t>B</w:t>
      </w:r>
      <w:r w:rsidRPr="005D4729">
        <w:t>—</w:t>
      </w:r>
      <w:r w:rsidRPr="00C7380F">
        <w:rPr>
          <w:rStyle w:val="CharSubdText"/>
        </w:rPr>
        <w:t>MEC groups and their members</w:t>
      </w:r>
      <w:bookmarkEnd w:id="750"/>
    </w:p>
    <w:p w:rsidR="00960029" w:rsidRPr="005D4729" w:rsidRDefault="00960029" w:rsidP="00960029">
      <w:pPr>
        <w:pStyle w:val="TofSectsHeading"/>
      </w:pPr>
      <w:r w:rsidRPr="005D4729">
        <w:t>Table of sections</w:t>
      </w:r>
    </w:p>
    <w:p w:rsidR="00960029" w:rsidRPr="005D4729" w:rsidRDefault="00960029" w:rsidP="00960029">
      <w:pPr>
        <w:pStyle w:val="TofSectsSection"/>
        <w:rPr>
          <w:color w:val="000000"/>
        </w:rPr>
      </w:pPr>
      <w:r w:rsidRPr="005D4729">
        <w:rPr>
          <w:color w:val="000000"/>
        </w:rPr>
        <w:t>719</w:t>
      </w:r>
      <w:r w:rsidR="00C7380F">
        <w:rPr>
          <w:color w:val="000000"/>
        </w:rPr>
        <w:noBreakHyphen/>
      </w:r>
      <w:r w:rsidRPr="005D4729">
        <w:rPr>
          <w:color w:val="000000"/>
        </w:rPr>
        <w:t>5</w:t>
      </w:r>
      <w:r w:rsidRPr="005D4729">
        <w:rPr>
          <w:color w:val="000000"/>
        </w:rPr>
        <w:tab/>
        <w:t>Debt interests that are not membership interests</w:t>
      </w:r>
    </w:p>
    <w:p w:rsidR="00960029" w:rsidRPr="005D4729" w:rsidRDefault="00960029" w:rsidP="00960029">
      <w:pPr>
        <w:pStyle w:val="TofSectsSection"/>
        <w:rPr>
          <w:color w:val="000000"/>
        </w:rPr>
      </w:pPr>
      <w:r w:rsidRPr="005D4729">
        <w:rPr>
          <w:color w:val="000000"/>
        </w:rPr>
        <w:t>719</w:t>
      </w:r>
      <w:r w:rsidR="00C7380F">
        <w:rPr>
          <w:color w:val="000000"/>
        </w:rPr>
        <w:noBreakHyphen/>
      </w:r>
      <w:r w:rsidRPr="005D4729">
        <w:rPr>
          <w:color w:val="000000"/>
        </w:rPr>
        <w:t>10</w:t>
      </w:r>
      <w:r w:rsidRPr="005D4729">
        <w:rPr>
          <w:color w:val="000000"/>
        </w:rPr>
        <w:tab/>
        <w:t>Effect of Division</w:t>
      </w:r>
      <w:r w:rsidR="00FD3F14" w:rsidRPr="005D4729">
        <w:rPr>
          <w:color w:val="000000"/>
        </w:rPr>
        <w:t> </w:t>
      </w:r>
      <w:r w:rsidRPr="005D4729">
        <w:rPr>
          <w:color w:val="000000"/>
        </w:rPr>
        <w:t>701C</w:t>
      </w:r>
    </w:p>
    <w:p w:rsidR="00960029" w:rsidRPr="005D4729" w:rsidRDefault="00960029" w:rsidP="00960029">
      <w:pPr>
        <w:pStyle w:val="TofSectsSection"/>
        <w:rPr>
          <w:color w:val="000000"/>
        </w:rPr>
      </w:pPr>
      <w:r w:rsidRPr="005D4729">
        <w:rPr>
          <w:color w:val="000000"/>
        </w:rPr>
        <w:t>719</w:t>
      </w:r>
      <w:r w:rsidR="00C7380F">
        <w:rPr>
          <w:color w:val="000000"/>
        </w:rPr>
        <w:noBreakHyphen/>
      </w:r>
      <w:r w:rsidRPr="005D4729">
        <w:rPr>
          <w:color w:val="000000"/>
        </w:rPr>
        <w:t>15</w:t>
      </w:r>
      <w:r w:rsidRPr="005D4729">
        <w:rPr>
          <w:color w:val="000000"/>
        </w:rPr>
        <w:tab/>
        <w:t>Modified effect of subsection</w:t>
      </w:r>
      <w:r w:rsidR="00FD3F14" w:rsidRPr="005D4729">
        <w:rPr>
          <w:color w:val="000000"/>
        </w:rPr>
        <w:t> </w:t>
      </w:r>
      <w:r w:rsidRPr="005D4729">
        <w:rPr>
          <w:color w:val="000000"/>
        </w:rPr>
        <w:t>701D</w:t>
      </w:r>
      <w:r w:rsidR="00C7380F">
        <w:rPr>
          <w:color w:val="000000"/>
        </w:rPr>
        <w:noBreakHyphen/>
      </w:r>
      <w:r w:rsidRPr="005D4729">
        <w:rPr>
          <w:color w:val="000000"/>
        </w:rPr>
        <w:t>10(2)</w:t>
      </w:r>
    </w:p>
    <w:p w:rsidR="00EC0FE0" w:rsidRPr="005D4729" w:rsidRDefault="00EC0FE0" w:rsidP="00EC0FE0">
      <w:pPr>
        <w:pStyle w:val="TofSectsSection"/>
        <w:rPr>
          <w:color w:val="000000"/>
        </w:rPr>
      </w:pPr>
      <w:r w:rsidRPr="005D4729">
        <w:rPr>
          <w:color w:val="000000"/>
        </w:rPr>
        <w:t>719</w:t>
      </w:r>
      <w:r w:rsidR="00C7380F">
        <w:rPr>
          <w:color w:val="000000"/>
        </w:rPr>
        <w:noBreakHyphen/>
      </w:r>
      <w:r w:rsidRPr="005D4729">
        <w:rPr>
          <w:color w:val="000000"/>
        </w:rPr>
        <w:t>30</w:t>
      </w:r>
      <w:r w:rsidRPr="005D4729">
        <w:rPr>
          <w:color w:val="000000"/>
        </w:rPr>
        <w:tab/>
        <w:t>Employee share schemes</w:t>
      </w:r>
    </w:p>
    <w:p w:rsidR="00F9073D" w:rsidRPr="005D4729" w:rsidRDefault="00F9073D" w:rsidP="00F9073D">
      <w:pPr>
        <w:pStyle w:val="ActHead5"/>
      </w:pPr>
      <w:bookmarkStart w:id="751" w:name="_Toc138776601"/>
      <w:r w:rsidRPr="00C7380F">
        <w:rPr>
          <w:rStyle w:val="CharSectno"/>
        </w:rPr>
        <w:t>719</w:t>
      </w:r>
      <w:r w:rsidR="00C7380F" w:rsidRPr="00C7380F">
        <w:rPr>
          <w:rStyle w:val="CharSectno"/>
        </w:rPr>
        <w:noBreakHyphen/>
      </w:r>
      <w:r w:rsidRPr="00C7380F">
        <w:rPr>
          <w:rStyle w:val="CharSectno"/>
        </w:rPr>
        <w:t>5</w:t>
      </w:r>
      <w:r w:rsidRPr="005D4729">
        <w:t xml:space="preserve">  </w:t>
      </w:r>
      <w:r w:rsidRPr="005D4729">
        <w:rPr>
          <w:color w:val="000000"/>
        </w:rPr>
        <w:t>Debt interests that are not membership interests</w:t>
      </w:r>
      <w:bookmarkEnd w:id="751"/>
    </w:p>
    <w:p w:rsidR="00F9073D" w:rsidRPr="005D4729" w:rsidRDefault="00F9073D" w:rsidP="002B75AC">
      <w:pPr>
        <w:pStyle w:val="subsection"/>
      </w:pPr>
      <w:r w:rsidRPr="005D4729">
        <w:tab/>
      </w:r>
      <w:r w:rsidRPr="005D4729">
        <w:tab/>
        <w:t>Section</w:t>
      </w:r>
      <w:r w:rsidR="00FD3F14" w:rsidRPr="005D4729">
        <w:t> </w:t>
      </w:r>
      <w:r w:rsidRPr="005D4729">
        <w:t>703</w:t>
      </w:r>
      <w:r w:rsidR="00C7380F">
        <w:noBreakHyphen/>
      </w:r>
      <w:r w:rsidRPr="005D4729">
        <w:t>30 of this Act has effect in relation to a MEC group in the same way in which it has effect in relation to a consolidated group.</w:t>
      </w:r>
    </w:p>
    <w:p w:rsidR="00F9073D" w:rsidRPr="005D4729" w:rsidRDefault="00F9073D" w:rsidP="00F9073D">
      <w:pPr>
        <w:pStyle w:val="ActHead5"/>
      </w:pPr>
      <w:bookmarkStart w:id="752" w:name="_Toc138776602"/>
      <w:r w:rsidRPr="00C7380F">
        <w:rPr>
          <w:rStyle w:val="CharSectno"/>
        </w:rPr>
        <w:t>719</w:t>
      </w:r>
      <w:r w:rsidR="00C7380F" w:rsidRPr="00C7380F">
        <w:rPr>
          <w:rStyle w:val="CharSectno"/>
        </w:rPr>
        <w:noBreakHyphen/>
      </w:r>
      <w:r w:rsidRPr="00C7380F">
        <w:rPr>
          <w:rStyle w:val="CharSectno"/>
        </w:rPr>
        <w:t>10</w:t>
      </w:r>
      <w:r w:rsidRPr="005D4729">
        <w:t xml:space="preserve">  Effect of Division</w:t>
      </w:r>
      <w:r w:rsidR="00FD3F14" w:rsidRPr="005D4729">
        <w:t> </w:t>
      </w:r>
      <w:r w:rsidRPr="005D4729">
        <w:t>701C</w:t>
      </w:r>
      <w:bookmarkEnd w:id="752"/>
    </w:p>
    <w:p w:rsidR="00F9073D" w:rsidRPr="005D4729" w:rsidRDefault="00F9073D" w:rsidP="002B75AC">
      <w:pPr>
        <w:pStyle w:val="subsection"/>
      </w:pPr>
      <w:r w:rsidRPr="005D4729">
        <w:tab/>
        <w:t>(1)</w:t>
      </w:r>
      <w:r w:rsidRPr="005D4729">
        <w:tab/>
        <w:t>This section applies if the consolidated group mentioned in section</w:t>
      </w:r>
      <w:r w:rsidR="00FD3F14" w:rsidRPr="005D4729">
        <w:t> </w:t>
      </w:r>
      <w:r w:rsidRPr="005D4729">
        <w:t>701C</w:t>
      </w:r>
      <w:r w:rsidR="00C7380F">
        <w:noBreakHyphen/>
      </w:r>
      <w:r w:rsidRPr="005D4729">
        <w:t>10 or 701C</w:t>
      </w:r>
      <w:r w:rsidR="00C7380F">
        <w:noBreakHyphen/>
      </w:r>
      <w:r w:rsidRPr="005D4729">
        <w:t>15 is a MEC group.</w:t>
      </w:r>
    </w:p>
    <w:p w:rsidR="00F9073D" w:rsidRPr="005D4729" w:rsidRDefault="00F9073D" w:rsidP="002B75AC">
      <w:pPr>
        <w:pStyle w:val="subsection"/>
      </w:pPr>
      <w:r w:rsidRPr="005D4729">
        <w:tab/>
        <w:t>(2)</w:t>
      </w:r>
      <w:r w:rsidRPr="005D4729">
        <w:tab/>
        <w:t xml:space="preserve">To avoid doubt, for the purposes of those sections, the test entity cannot be a subsidiary member of the group if the group came into existence on or after </w:t>
      </w:r>
      <w:r w:rsidR="00EB3B5E">
        <w:t>1 July</w:t>
      </w:r>
      <w:r w:rsidRPr="005D4729">
        <w:t xml:space="preserve"> 2004.</w:t>
      </w:r>
    </w:p>
    <w:p w:rsidR="00F9073D" w:rsidRPr="005D4729" w:rsidRDefault="00F9073D" w:rsidP="00F9073D">
      <w:pPr>
        <w:pStyle w:val="ActHead5"/>
      </w:pPr>
      <w:bookmarkStart w:id="753" w:name="_Toc138776603"/>
      <w:r w:rsidRPr="00C7380F">
        <w:rPr>
          <w:rStyle w:val="CharSectno"/>
        </w:rPr>
        <w:t>719</w:t>
      </w:r>
      <w:r w:rsidR="00C7380F" w:rsidRPr="00C7380F">
        <w:rPr>
          <w:rStyle w:val="CharSectno"/>
        </w:rPr>
        <w:noBreakHyphen/>
      </w:r>
      <w:r w:rsidRPr="00C7380F">
        <w:rPr>
          <w:rStyle w:val="CharSectno"/>
        </w:rPr>
        <w:t>15</w:t>
      </w:r>
      <w:r w:rsidRPr="005D4729">
        <w:t xml:space="preserve">  Modified effect of subsection</w:t>
      </w:r>
      <w:r w:rsidR="00FD3F14" w:rsidRPr="005D4729">
        <w:t> </w:t>
      </w:r>
      <w:r w:rsidRPr="005D4729">
        <w:t>701D</w:t>
      </w:r>
      <w:r w:rsidR="00C7380F">
        <w:noBreakHyphen/>
      </w:r>
      <w:r w:rsidRPr="005D4729">
        <w:t>10(2)</w:t>
      </w:r>
      <w:bookmarkEnd w:id="753"/>
    </w:p>
    <w:p w:rsidR="00F9073D" w:rsidRPr="005D4729" w:rsidRDefault="00F9073D" w:rsidP="002B75AC">
      <w:pPr>
        <w:pStyle w:val="subsection"/>
      </w:pPr>
      <w:r w:rsidRPr="005D4729">
        <w:tab/>
        <w:t>(1)</w:t>
      </w:r>
      <w:r w:rsidRPr="005D4729">
        <w:tab/>
        <w:t>This section applies if the group mentioned in subsection</w:t>
      </w:r>
      <w:r w:rsidR="00FD3F14" w:rsidRPr="005D4729">
        <w:t> </w:t>
      </w:r>
      <w:r w:rsidRPr="005D4729">
        <w:t>701D</w:t>
      </w:r>
      <w:r w:rsidR="00C7380F">
        <w:noBreakHyphen/>
      </w:r>
      <w:r w:rsidRPr="005D4729">
        <w:t>10(2) of this Act is a MEC group.</w:t>
      </w:r>
    </w:p>
    <w:p w:rsidR="00F9073D" w:rsidRPr="005D4729" w:rsidRDefault="00F9073D" w:rsidP="002B75AC">
      <w:pPr>
        <w:pStyle w:val="subsection"/>
        <w:rPr>
          <w:color w:val="000000"/>
        </w:rPr>
      </w:pPr>
      <w:r w:rsidRPr="005D4729">
        <w:rPr>
          <w:color w:val="000000"/>
        </w:rPr>
        <w:tab/>
        <w:t>(2)</w:t>
      </w:r>
      <w:r w:rsidRPr="005D4729">
        <w:rPr>
          <w:color w:val="000000"/>
        </w:rPr>
        <w:tab/>
        <w:t xml:space="preserve">For the purposes of that subsection, in determining whether an entity was at a particular time (the </w:t>
      </w:r>
      <w:r w:rsidRPr="005D4729">
        <w:rPr>
          <w:b/>
          <w:i/>
          <w:color w:val="000000"/>
        </w:rPr>
        <w:t>ownership time</w:t>
      </w:r>
      <w:r w:rsidRPr="005D4729">
        <w:rPr>
          <w:color w:val="000000"/>
        </w:rPr>
        <w:t>) a wholly</w:t>
      </w:r>
      <w:r w:rsidR="00C7380F">
        <w:rPr>
          <w:color w:val="000000"/>
        </w:rPr>
        <w:noBreakHyphen/>
      </w:r>
      <w:r w:rsidRPr="005D4729">
        <w:rPr>
          <w:color w:val="000000"/>
        </w:rPr>
        <w:t xml:space="preserve">owned subsidiary of the entity that became the head company of the group (the </w:t>
      </w:r>
      <w:r w:rsidRPr="005D4729">
        <w:rPr>
          <w:b/>
          <w:i/>
          <w:color w:val="000000"/>
        </w:rPr>
        <w:t>head entity</w:t>
      </w:r>
      <w:r w:rsidRPr="005D4729">
        <w:rPr>
          <w:color w:val="000000"/>
        </w:rPr>
        <w:t xml:space="preserve">), make the assumption in </w:t>
      </w:r>
      <w:r w:rsidR="00FD3F14" w:rsidRPr="005D4729">
        <w:rPr>
          <w:color w:val="000000"/>
        </w:rPr>
        <w:t>subsection (</w:t>
      </w:r>
      <w:r w:rsidRPr="005D4729">
        <w:rPr>
          <w:color w:val="000000"/>
        </w:rPr>
        <w:t>3).</w:t>
      </w:r>
    </w:p>
    <w:p w:rsidR="00F9073D" w:rsidRPr="005D4729" w:rsidRDefault="00F9073D" w:rsidP="002B75AC">
      <w:pPr>
        <w:pStyle w:val="subsection"/>
        <w:rPr>
          <w:color w:val="000000"/>
        </w:rPr>
      </w:pPr>
      <w:r w:rsidRPr="005D4729">
        <w:rPr>
          <w:color w:val="000000"/>
        </w:rPr>
        <w:tab/>
        <w:t>(3)</w:t>
      </w:r>
      <w:r w:rsidRPr="005D4729">
        <w:rPr>
          <w:color w:val="000000"/>
        </w:rPr>
        <w:tab/>
        <w:t xml:space="preserve">The assumption is that the head entity owned at the ownership time each membership interest covered by </w:t>
      </w:r>
      <w:r w:rsidR="00FD3F14" w:rsidRPr="005D4729">
        <w:rPr>
          <w:color w:val="000000"/>
        </w:rPr>
        <w:t>subsection (</w:t>
      </w:r>
      <w:r w:rsidRPr="005D4729">
        <w:rPr>
          <w:color w:val="000000"/>
        </w:rPr>
        <w:t>4).</w:t>
      </w:r>
    </w:p>
    <w:p w:rsidR="00F9073D" w:rsidRPr="005D4729" w:rsidRDefault="00F9073D" w:rsidP="002B75AC">
      <w:pPr>
        <w:pStyle w:val="subsection"/>
        <w:rPr>
          <w:color w:val="000000"/>
        </w:rPr>
      </w:pPr>
      <w:r w:rsidRPr="005D4729">
        <w:rPr>
          <w:color w:val="000000"/>
        </w:rPr>
        <w:lastRenderedPageBreak/>
        <w:tab/>
        <w:t>(4)</w:t>
      </w:r>
      <w:r w:rsidRPr="005D4729">
        <w:rPr>
          <w:color w:val="000000"/>
        </w:rPr>
        <w:tab/>
        <w:t xml:space="preserve">A membership interest is covered by this subsection if it </w:t>
      </w:r>
      <w:r w:rsidRPr="005D4729">
        <w:t xml:space="preserve">was </w:t>
      </w:r>
      <w:r w:rsidRPr="005D4729">
        <w:rPr>
          <w:color w:val="000000"/>
        </w:rPr>
        <w:t>beneficially owned at the ownership time by any entity that became an eligible tier</w:t>
      </w:r>
      <w:r w:rsidR="00C7380F">
        <w:rPr>
          <w:color w:val="000000"/>
        </w:rPr>
        <w:noBreakHyphen/>
      </w:r>
      <w:r w:rsidRPr="005D4729">
        <w:rPr>
          <w:color w:val="000000"/>
        </w:rPr>
        <w:t>1 company of the group at the formation time.</w:t>
      </w:r>
    </w:p>
    <w:p w:rsidR="00EC0FE0" w:rsidRPr="005D4729" w:rsidRDefault="00EC0FE0" w:rsidP="00EC0FE0">
      <w:pPr>
        <w:pStyle w:val="ActHead5"/>
        <w:rPr>
          <w:i/>
        </w:rPr>
      </w:pPr>
      <w:bookmarkStart w:id="754" w:name="_Toc138776604"/>
      <w:r w:rsidRPr="00C7380F">
        <w:rPr>
          <w:rStyle w:val="CharSectno"/>
        </w:rPr>
        <w:t>719</w:t>
      </w:r>
      <w:r w:rsidR="00C7380F" w:rsidRPr="00C7380F">
        <w:rPr>
          <w:rStyle w:val="CharSectno"/>
        </w:rPr>
        <w:noBreakHyphen/>
      </w:r>
      <w:r w:rsidRPr="00C7380F">
        <w:rPr>
          <w:rStyle w:val="CharSectno"/>
        </w:rPr>
        <w:t>30</w:t>
      </w:r>
      <w:r w:rsidRPr="005D4729">
        <w:t xml:space="preserve">  Employee share schemes</w:t>
      </w:r>
      <w:bookmarkEnd w:id="754"/>
    </w:p>
    <w:p w:rsidR="00EC0FE0" w:rsidRPr="005D4729" w:rsidRDefault="00EC0FE0" w:rsidP="00EC0FE0">
      <w:pPr>
        <w:pStyle w:val="subsection"/>
      </w:pPr>
      <w:r w:rsidRPr="005D4729">
        <w:tab/>
      </w:r>
      <w:r w:rsidRPr="005D4729">
        <w:tab/>
        <w:t>Despite the amendment of section</w:t>
      </w:r>
      <w:r w:rsidR="00FD3F14" w:rsidRPr="005D4729">
        <w:t> </w:t>
      </w:r>
      <w:r w:rsidRPr="005D4729">
        <w:t>719</w:t>
      </w:r>
      <w:r w:rsidR="00C7380F">
        <w:noBreakHyphen/>
      </w:r>
      <w:r w:rsidRPr="005D4729">
        <w:t xml:space="preserve">30 of the </w:t>
      </w:r>
      <w:r w:rsidRPr="005D4729">
        <w:rPr>
          <w:i/>
        </w:rPr>
        <w:t>Income Tax Assessment Act 1997</w:t>
      </w:r>
      <w:r w:rsidRPr="005D4729">
        <w:t xml:space="preserve"> made by Schedule</w:t>
      </w:r>
      <w:r w:rsidR="00FD3F14" w:rsidRPr="005D4729">
        <w:t> </w:t>
      </w:r>
      <w:r w:rsidRPr="005D4729">
        <w:t xml:space="preserve">1 to the </w:t>
      </w:r>
      <w:r w:rsidRPr="005D4729">
        <w:rPr>
          <w:i/>
        </w:rPr>
        <w:t>Tax Laws Amendment (2009 Budget Measures No.</w:t>
      </w:r>
      <w:r w:rsidR="00FD3F14" w:rsidRPr="005D4729">
        <w:rPr>
          <w:i/>
        </w:rPr>
        <w:t> </w:t>
      </w:r>
      <w:r w:rsidRPr="005D4729">
        <w:rPr>
          <w:i/>
        </w:rPr>
        <w:t>2) Act 2009</w:t>
      </w:r>
      <w:r w:rsidRPr="005D4729">
        <w:t xml:space="preserve">, </w:t>
      </w:r>
      <w:r w:rsidR="00FD3F14" w:rsidRPr="005D4729">
        <w:t>subsection (</w:t>
      </w:r>
      <w:r w:rsidRPr="005D4729">
        <w:t>2) of that section continues to apply, from the commencement of that Schedule, to each share and membership interest that it applied to just before that commencement.</w:t>
      </w:r>
    </w:p>
    <w:p w:rsidR="00F9073D" w:rsidRPr="005D4729" w:rsidRDefault="00F9073D" w:rsidP="00F9073D">
      <w:pPr>
        <w:pStyle w:val="ActHead4"/>
      </w:pPr>
      <w:bookmarkStart w:id="755" w:name="_Toc138776605"/>
      <w:r w:rsidRPr="00C7380F">
        <w:rPr>
          <w:rStyle w:val="CharSubdNo"/>
        </w:rPr>
        <w:t>Subdivision</w:t>
      </w:r>
      <w:r w:rsidR="00FD3F14" w:rsidRPr="00C7380F">
        <w:rPr>
          <w:rStyle w:val="CharSubdNo"/>
        </w:rPr>
        <w:t> </w:t>
      </w:r>
      <w:r w:rsidRPr="00C7380F">
        <w:rPr>
          <w:rStyle w:val="CharSubdNo"/>
        </w:rPr>
        <w:t>719</w:t>
      </w:r>
      <w:r w:rsidR="00C7380F" w:rsidRPr="00C7380F">
        <w:rPr>
          <w:rStyle w:val="CharSubdNo"/>
        </w:rPr>
        <w:noBreakHyphen/>
      </w:r>
      <w:r w:rsidRPr="00C7380F">
        <w:rPr>
          <w:rStyle w:val="CharSubdNo"/>
        </w:rPr>
        <w:t>C</w:t>
      </w:r>
      <w:r w:rsidRPr="005D4729">
        <w:t>—</w:t>
      </w:r>
      <w:r w:rsidRPr="00C7380F">
        <w:rPr>
          <w:rStyle w:val="CharSubdText"/>
        </w:rPr>
        <w:t>Cost setting</w:t>
      </w:r>
      <w:bookmarkEnd w:id="755"/>
    </w:p>
    <w:p w:rsidR="00F9073D" w:rsidRPr="005D4729" w:rsidRDefault="00F9073D" w:rsidP="0091536A">
      <w:pPr>
        <w:pStyle w:val="TofSectsHeading"/>
        <w:spacing w:after="100"/>
      </w:pPr>
      <w:r w:rsidRPr="005D4729">
        <w:t>Table of sections</w:t>
      </w:r>
    </w:p>
    <w:p w:rsidR="00F9073D" w:rsidRPr="005D4729" w:rsidRDefault="00F9073D" w:rsidP="00F9073D">
      <w:pPr>
        <w:pStyle w:val="TofSectsSection"/>
      </w:pPr>
      <w:r w:rsidRPr="005D4729">
        <w:t>719</w:t>
      </w:r>
      <w:r w:rsidR="00C7380F">
        <w:noBreakHyphen/>
      </w:r>
      <w:r w:rsidRPr="005D4729">
        <w:t>160</w:t>
      </w:r>
      <w:r w:rsidRPr="005D4729">
        <w:tab/>
        <w:t>Transitional cost setting rules on joining have effect with modifications</w:t>
      </w:r>
    </w:p>
    <w:p w:rsidR="00F9073D" w:rsidRPr="005D4729" w:rsidRDefault="00F9073D" w:rsidP="00F9073D">
      <w:pPr>
        <w:pStyle w:val="TofSectsSection"/>
      </w:pPr>
      <w:r w:rsidRPr="005D4729">
        <w:t>719</w:t>
      </w:r>
      <w:r w:rsidR="00C7380F">
        <w:noBreakHyphen/>
      </w:r>
      <w:r w:rsidRPr="005D4729">
        <w:t>161</w:t>
      </w:r>
      <w:r w:rsidRPr="005D4729">
        <w:tab/>
      </w:r>
      <w:r w:rsidRPr="005D4729">
        <w:rPr>
          <w:color w:val="000000"/>
        </w:rPr>
        <w:t>Modified effect of section</w:t>
      </w:r>
      <w:r w:rsidR="00FD3F14" w:rsidRPr="005D4729">
        <w:rPr>
          <w:color w:val="000000"/>
        </w:rPr>
        <w:t> </w:t>
      </w:r>
      <w:r w:rsidRPr="005D4729">
        <w:rPr>
          <w:color w:val="000000"/>
        </w:rPr>
        <w:t>701</w:t>
      </w:r>
      <w:r w:rsidR="00C7380F">
        <w:rPr>
          <w:color w:val="000000"/>
        </w:rPr>
        <w:noBreakHyphen/>
      </w:r>
      <w:r w:rsidRPr="005D4729">
        <w:rPr>
          <w:color w:val="000000"/>
        </w:rPr>
        <w:t>1</w:t>
      </w:r>
    </w:p>
    <w:p w:rsidR="00F9073D" w:rsidRPr="005D4729" w:rsidRDefault="00F9073D" w:rsidP="00F9073D">
      <w:pPr>
        <w:pStyle w:val="TofSectsSection"/>
        <w:rPr>
          <w:color w:val="000000"/>
        </w:rPr>
      </w:pPr>
      <w:r w:rsidRPr="005D4729">
        <w:t>719</w:t>
      </w:r>
      <w:r w:rsidR="00C7380F">
        <w:noBreakHyphen/>
      </w:r>
      <w:r w:rsidRPr="005D4729">
        <w:t>163</w:t>
      </w:r>
      <w:r w:rsidRPr="005D4729">
        <w:tab/>
      </w:r>
      <w:r w:rsidRPr="005D4729">
        <w:rPr>
          <w:color w:val="000000"/>
        </w:rPr>
        <w:t>Modified effect of section</w:t>
      </w:r>
      <w:r w:rsidR="00FD3F14" w:rsidRPr="005D4729">
        <w:rPr>
          <w:color w:val="000000"/>
        </w:rPr>
        <w:t> </w:t>
      </w:r>
      <w:r w:rsidRPr="005D4729">
        <w:rPr>
          <w:color w:val="000000"/>
        </w:rPr>
        <w:t>701</w:t>
      </w:r>
      <w:r w:rsidR="00C7380F">
        <w:rPr>
          <w:color w:val="000000"/>
        </w:rPr>
        <w:noBreakHyphen/>
      </w:r>
      <w:r w:rsidRPr="005D4729">
        <w:rPr>
          <w:color w:val="000000"/>
        </w:rPr>
        <w:t>35</w:t>
      </w:r>
    </w:p>
    <w:p w:rsidR="00F9073D" w:rsidRPr="005D4729" w:rsidRDefault="00F9073D" w:rsidP="00F9073D">
      <w:pPr>
        <w:pStyle w:val="TofSectsSection"/>
      </w:pPr>
      <w:r w:rsidRPr="005D4729">
        <w:t>719</w:t>
      </w:r>
      <w:r w:rsidR="00C7380F">
        <w:noBreakHyphen/>
      </w:r>
      <w:r w:rsidRPr="005D4729">
        <w:t>165</w:t>
      </w:r>
      <w:r w:rsidRPr="005D4729">
        <w:tab/>
        <w:t>Modified effect of paragraph</w:t>
      </w:r>
      <w:r w:rsidR="00FD3F14" w:rsidRPr="005D4729">
        <w:t> </w:t>
      </w:r>
      <w:r w:rsidRPr="005D4729">
        <w:t>701</w:t>
      </w:r>
      <w:r w:rsidR="00C7380F">
        <w:noBreakHyphen/>
      </w:r>
      <w:r w:rsidRPr="005D4729">
        <w:t>45(1)(b)</w:t>
      </w:r>
    </w:p>
    <w:p w:rsidR="00F9073D" w:rsidRPr="005D4729" w:rsidRDefault="00F9073D" w:rsidP="0091536A">
      <w:pPr>
        <w:pStyle w:val="ActHead5"/>
        <w:spacing w:before="240"/>
      </w:pPr>
      <w:bookmarkStart w:id="756" w:name="_Toc138776606"/>
      <w:r w:rsidRPr="00C7380F">
        <w:rPr>
          <w:rStyle w:val="CharSectno"/>
        </w:rPr>
        <w:t>719</w:t>
      </w:r>
      <w:r w:rsidR="00C7380F" w:rsidRPr="00C7380F">
        <w:rPr>
          <w:rStyle w:val="CharSectno"/>
        </w:rPr>
        <w:noBreakHyphen/>
      </w:r>
      <w:r w:rsidRPr="00C7380F">
        <w:rPr>
          <w:rStyle w:val="CharSectno"/>
        </w:rPr>
        <w:t>160</w:t>
      </w:r>
      <w:r w:rsidRPr="005D4729">
        <w:t xml:space="preserve">  Transitional cost setting rules on joining have effect with modifications</w:t>
      </w:r>
      <w:bookmarkEnd w:id="756"/>
    </w:p>
    <w:p w:rsidR="00F9073D" w:rsidRPr="005D4729" w:rsidRDefault="00F9073D" w:rsidP="002B75AC">
      <w:pPr>
        <w:pStyle w:val="subsection"/>
      </w:pPr>
      <w:r w:rsidRPr="005D4729">
        <w:tab/>
        <w:t>(1)</w:t>
      </w:r>
      <w:r w:rsidRPr="005D4729">
        <w:tab/>
        <w:t>Section</w:t>
      </w:r>
      <w:r w:rsidR="00FD3F14" w:rsidRPr="005D4729">
        <w:t> </w:t>
      </w:r>
      <w:r w:rsidRPr="005D4729">
        <w:t>719</w:t>
      </w:r>
      <w:r w:rsidR="00C7380F">
        <w:noBreakHyphen/>
      </w:r>
      <w:r w:rsidRPr="005D4729">
        <w:t xml:space="preserve">160 of the </w:t>
      </w:r>
      <w:r w:rsidRPr="005D4729">
        <w:rPr>
          <w:i/>
        </w:rPr>
        <w:t>Income Tax Assessment Act 1997</w:t>
      </w:r>
      <w:r w:rsidRPr="005D4729">
        <w:t xml:space="preserve"> has effect in relation to the provisions of this Act mentioned in </w:t>
      </w:r>
      <w:r w:rsidR="00FD3F14" w:rsidRPr="005D4729">
        <w:t>subsection (</w:t>
      </w:r>
      <w:r w:rsidRPr="005D4729">
        <w:t>2) in the same way as that section has effect in relation to the provisions mentioned in subsection</w:t>
      </w:r>
      <w:r w:rsidR="00FD3F14" w:rsidRPr="005D4729">
        <w:t> </w:t>
      </w:r>
      <w:r w:rsidRPr="005D4729">
        <w:t>719</w:t>
      </w:r>
      <w:r w:rsidR="00C7380F">
        <w:noBreakHyphen/>
      </w:r>
      <w:r w:rsidRPr="005D4729">
        <w:t xml:space="preserve">160(3) of the </w:t>
      </w:r>
      <w:r w:rsidRPr="005D4729">
        <w:rPr>
          <w:i/>
        </w:rPr>
        <w:t>Income Tax Assessment Act 1997</w:t>
      </w:r>
      <w:r w:rsidRPr="005D4729">
        <w:t>.</w:t>
      </w:r>
    </w:p>
    <w:p w:rsidR="00F9073D" w:rsidRPr="005D4729" w:rsidRDefault="00F9073D" w:rsidP="002B75AC">
      <w:pPr>
        <w:pStyle w:val="subsection"/>
      </w:pPr>
      <w:r w:rsidRPr="005D4729">
        <w:tab/>
        <w:t>(2)</w:t>
      </w:r>
      <w:r w:rsidRPr="005D4729">
        <w:tab/>
        <w:t>The provisions are Divisions</w:t>
      </w:r>
      <w:r w:rsidR="00FD3F14" w:rsidRPr="005D4729">
        <w:t> </w:t>
      </w:r>
      <w:r w:rsidRPr="005D4729">
        <w:t>701, 701A and 702 of this Act, other than:</w:t>
      </w:r>
    </w:p>
    <w:p w:rsidR="00F9073D" w:rsidRPr="005D4729" w:rsidRDefault="00F9073D" w:rsidP="00F9073D">
      <w:pPr>
        <w:pStyle w:val="paragraph"/>
      </w:pPr>
      <w:r w:rsidRPr="005D4729">
        <w:tab/>
        <w:t>(a)</w:t>
      </w:r>
      <w:r w:rsidRPr="005D4729">
        <w:tab/>
        <w:t>section</w:t>
      </w:r>
      <w:r w:rsidR="00FD3F14" w:rsidRPr="005D4729">
        <w:t> </w:t>
      </w:r>
      <w:r w:rsidRPr="005D4729">
        <w:t>701</w:t>
      </w:r>
      <w:r w:rsidR="00C7380F">
        <w:noBreakHyphen/>
      </w:r>
      <w:r w:rsidRPr="005D4729">
        <w:t>5; and</w:t>
      </w:r>
    </w:p>
    <w:p w:rsidR="00F9073D" w:rsidRPr="005D4729" w:rsidRDefault="00F9073D" w:rsidP="00F9073D">
      <w:pPr>
        <w:pStyle w:val="paragraph"/>
      </w:pPr>
      <w:r w:rsidRPr="005D4729">
        <w:tab/>
        <w:t>(b)</w:t>
      </w:r>
      <w:r w:rsidRPr="005D4729">
        <w:tab/>
        <w:t>section</w:t>
      </w:r>
      <w:r w:rsidR="00FD3F14" w:rsidRPr="005D4729">
        <w:t> </w:t>
      </w:r>
      <w:r w:rsidRPr="005D4729">
        <w:t>701</w:t>
      </w:r>
      <w:r w:rsidR="00C7380F">
        <w:noBreakHyphen/>
      </w:r>
      <w:r w:rsidRPr="005D4729">
        <w:t>40; and</w:t>
      </w:r>
    </w:p>
    <w:p w:rsidR="00F9073D" w:rsidRPr="005D4729" w:rsidRDefault="00F9073D" w:rsidP="00F9073D">
      <w:pPr>
        <w:pStyle w:val="paragraph"/>
      </w:pPr>
      <w:r w:rsidRPr="005D4729">
        <w:tab/>
        <w:t>(c)</w:t>
      </w:r>
      <w:r w:rsidRPr="005D4729">
        <w:tab/>
        <w:t>section</w:t>
      </w:r>
      <w:r w:rsidR="00FD3F14" w:rsidRPr="005D4729">
        <w:t> </w:t>
      </w:r>
      <w:r w:rsidRPr="005D4729">
        <w:t>701</w:t>
      </w:r>
      <w:r w:rsidR="00C7380F">
        <w:noBreakHyphen/>
      </w:r>
      <w:r w:rsidRPr="005D4729">
        <w:t>45.</w:t>
      </w:r>
    </w:p>
    <w:p w:rsidR="00F9073D" w:rsidRPr="005D4729" w:rsidRDefault="00F9073D" w:rsidP="002B75AC">
      <w:pPr>
        <w:pStyle w:val="subsection"/>
      </w:pPr>
      <w:r w:rsidRPr="005D4729">
        <w:lastRenderedPageBreak/>
        <w:tab/>
        <w:t>(3)</w:t>
      </w:r>
      <w:r w:rsidRPr="005D4729">
        <w:tab/>
        <w:t>However, that effect of section</w:t>
      </w:r>
      <w:r w:rsidR="00FD3F14" w:rsidRPr="005D4729">
        <w:t> </w:t>
      </w:r>
      <w:r w:rsidRPr="005D4729">
        <w:t>719</w:t>
      </w:r>
      <w:r w:rsidR="00C7380F">
        <w:noBreakHyphen/>
      </w:r>
      <w:r w:rsidRPr="005D4729">
        <w:t xml:space="preserve">160 of the </w:t>
      </w:r>
      <w:r w:rsidRPr="005D4729">
        <w:rPr>
          <w:i/>
        </w:rPr>
        <w:t>Income Tax Assessment Act 1997</w:t>
      </w:r>
      <w:r w:rsidRPr="005D4729">
        <w:t xml:space="preserve"> is subject to modifications set out in this Division.</w:t>
      </w:r>
    </w:p>
    <w:p w:rsidR="00F9073D" w:rsidRPr="005D4729" w:rsidRDefault="00F9073D" w:rsidP="0091536A">
      <w:pPr>
        <w:pStyle w:val="ActHead5"/>
        <w:spacing w:before="240"/>
      </w:pPr>
      <w:bookmarkStart w:id="757" w:name="_Toc138776607"/>
      <w:r w:rsidRPr="00C7380F">
        <w:rPr>
          <w:rStyle w:val="CharSectno"/>
        </w:rPr>
        <w:t>719</w:t>
      </w:r>
      <w:r w:rsidR="00C7380F" w:rsidRPr="00C7380F">
        <w:rPr>
          <w:rStyle w:val="CharSectno"/>
        </w:rPr>
        <w:noBreakHyphen/>
      </w:r>
      <w:r w:rsidRPr="00C7380F">
        <w:rPr>
          <w:rStyle w:val="CharSectno"/>
        </w:rPr>
        <w:t>161</w:t>
      </w:r>
      <w:r w:rsidRPr="005D4729">
        <w:t xml:space="preserve">  </w:t>
      </w:r>
      <w:r w:rsidRPr="005D4729">
        <w:rPr>
          <w:color w:val="000000"/>
        </w:rPr>
        <w:t>Modified effect of section</w:t>
      </w:r>
      <w:r w:rsidR="00FD3F14" w:rsidRPr="005D4729">
        <w:rPr>
          <w:color w:val="000000"/>
        </w:rPr>
        <w:t> </w:t>
      </w:r>
      <w:r w:rsidRPr="005D4729">
        <w:rPr>
          <w:color w:val="000000"/>
        </w:rPr>
        <w:t>701</w:t>
      </w:r>
      <w:r w:rsidR="00C7380F">
        <w:rPr>
          <w:color w:val="000000"/>
        </w:rPr>
        <w:noBreakHyphen/>
      </w:r>
      <w:r w:rsidRPr="005D4729">
        <w:rPr>
          <w:color w:val="000000"/>
        </w:rPr>
        <w:t>1</w:t>
      </w:r>
      <w:bookmarkEnd w:id="757"/>
    </w:p>
    <w:p w:rsidR="00F9073D" w:rsidRPr="005D4729" w:rsidRDefault="00F9073D" w:rsidP="002B75AC">
      <w:pPr>
        <w:pStyle w:val="subsection"/>
      </w:pPr>
      <w:r w:rsidRPr="005D4729">
        <w:rPr>
          <w:color w:val="000000"/>
        </w:rPr>
        <w:tab/>
        <w:t>(1)</w:t>
      </w:r>
      <w:r w:rsidRPr="005D4729">
        <w:rPr>
          <w:color w:val="000000"/>
        </w:rPr>
        <w:tab/>
        <w:t>This section applies if a consolidated group mentioned in section</w:t>
      </w:r>
      <w:r w:rsidR="00FD3F14" w:rsidRPr="005D4729">
        <w:rPr>
          <w:color w:val="000000"/>
        </w:rPr>
        <w:t> </w:t>
      </w:r>
      <w:r w:rsidRPr="005D4729">
        <w:rPr>
          <w:color w:val="000000"/>
        </w:rPr>
        <w:t>701</w:t>
      </w:r>
      <w:r w:rsidR="00C7380F">
        <w:rPr>
          <w:color w:val="000000"/>
        </w:rPr>
        <w:noBreakHyphen/>
      </w:r>
      <w:r w:rsidRPr="005D4729">
        <w:rPr>
          <w:color w:val="000000"/>
        </w:rPr>
        <w:t>1 of this Act is a MEC group.</w:t>
      </w:r>
    </w:p>
    <w:p w:rsidR="00F9073D" w:rsidRPr="005D4729" w:rsidRDefault="00F9073D" w:rsidP="002B75AC">
      <w:pPr>
        <w:pStyle w:val="subsection"/>
      </w:pPr>
      <w:r w:rsidRPr="005D4729">
        <w:tab/>
        <w:t>(2)</w:t>
      </w:r>
      <w:r w:rsidRPr="005D4729">
        <w:tab/>
        <w:t>Paragraphs 701</w:t>
      </w:r>
      <w:r w:rsidR="00C7380F">
        <w:noBreakHyphen/>
      </w:r>
      <w:r w:rsidRPr="005D4729">
        <w:t>1(2)(b) and (3)(b) of this Act have effect as if a reference in those paragraphs to the future head company were a reference to any entity that became a member of the group as an eligible tier</w:t>
      </w:r>
      <w:r w:rsidR="00C7380F">
        <w:noBreakHyphen/>
      </w:r>
      <w:r w:rsidRPr="005D4729">
        <w:t>1 company at the time the MEC group came into existence.</w:t>
      </w:r>
    </w:p>
    <w:p w:rsidR="00F9073D" w:rsidRPr="005D4729" w:rsidRDefault="00F9073D" w:rsidP="002B75AC">
      <w:pPr>
        <w:pStyle w:val="subsection"/>
      </w:pPr>
      <w:r w:rsidRPr="005D4729">
        <w:tab/>
        <w:t>(3)</w:t>
      </w:r>
      <w:r w:rsidRPr="005D4729">
        <w:tab/>
        <w:t xml:space="preserve">An entity is a </w:t>
      </w:r>
      <w:r w:rsidRPr="005D4729">
        <w:rPr>
          <w:b/>
          <w:i/>
        </w:rPr>
        <w:t xml:space="preserve">transitional entity </w:t>
      </w:r>
      <w:r w:rsidRPr="005D4729">
        <w:t>for the purposes of paragraph</w:t>
      </w:r>
      <w:r w:rsidR="00FD3F14" w:rsidRPr="005D4729">
        <w:t> </w:t>
      </w:r>
      <w:r w:rsidRPr="005D4729">
        <w:t>701</w:t>
      </w:r>
      <w:r w:rsidR="00C7380F">
        <w:noBreakHyphen/>
      </w:r>
      <w:r w:rsidRPr="005D4729">
        <w:t>1(3)(b) of this Act if:</w:t>
      </w:r>
    </w:p>
    <w:p w:rsidR="00F9073D" w:rsidRPr="005D4729" w:rsidRDefault="00F9073D" w:rsidP="0091536A">
      <w:pPr>
        <w:pStyle w:val="paragraph"/>
      </w:pPr>
      <w:r w:rsidRPr="005D4729">
        <w:tab/>
        <w:t>(a)</w:t>
      </w:r>
      <w:r w:rsidRPr="005D4729">
        <w:tab/>
        <w:t>the entity and one or more other entities were members of a potential MEC group as eligible tier</w:t>
      </w:r>
      <w:r w:rsidR="00C7380F">
        <w:noBreakHyphen/>
      </w:r>
      <w:r w:rsidRPr="005D4729">
        <w:t>1 companies, throughout the period:</w:t>
      </w:r>
    </w:p>
    <w:p w:rsidR="00F9073D" w:rsidRPr="005D4729" w:rsidRDefault="00F9073D" w:rsidP="00F9073D">
      <w:pPr>
        <w:pStyle w:val="paragraphsub"/>
      </w:pPr>
      <w:r w:rsidRPr="005D4729">
        <w:tab/>
        <w:t>(i)</w:t>
      </w:r>
      <w:r w:rsidRPr="005D4729">
        <w:tab/>
        <w:t xml:space="preserve">beginning just before </w:t>
      </w:r>
      <w:r w:rsidR="00EB3B5E">
        <w:t>1 July</w:t>
      </w:r>
      <w:r w:rsidRPr="005D4729">
        <w:t xml:space="preserve"> 2003; and</w:t>
      </w:r>
    </w:p>
    <w:p w:rsidR="00F9073D" w:rsidRPr="005D4729" w:rsidRDefault="00F9073D" w:rsidP="00F9073D">
      <w:pPr>
        <w:pStyle w:val="paragraphsub"/>
      </w:pPr>
      <w:r w:rsidRPr="005D4729">
        <w:tab/>
        <w:t>(ii)</w:t>
      </w:r>
      <w:r w:rsidRPr="005D4729">
        <w:tab/>
        <w:t xml:space="preserve">ending just before a time (the </w:t>
      </w:r>
      <w:r w:rsidRPr="005D4729">
        <w:rPr>
          <w:b/>
          <w:i/>
        </w:rPr>
        <w:t>rolldown time</w:t>
      </w:r>
      <w:r w:rsidRPr="005D4729">
        <w:t>) before the MEC group came into existence; and</w:t>
      </w:r>
    </w:p>
    <w:p w:rsidR="00F9073D" w:rsidRPr="005D4729" w:rsidRDefault="00F9073D" w:rsidP="00BF0814">
      <w:pPr>
        <w:pStyle w:val="noteToPara"/>
      </w:pPr>
      <w:r w:rsidRPr="005D4729">
        <w:rPr>
          <w:rFonts w:eastAsiaTheme="minorHAnsi"/>
        </w:rPr>
        <w:t>Note</w:t>
      </w:r>
      <w:r w:rsidRPr="005D4729">
        <w:t>:</w:t>
      </w:r>
      <w:r w:rsidRPr="005D4729">
        <w:tab/>
        <w:t>The other entity (or one of the other entities) could be the future head company.</w:t>
      </w:r>
    </w:p>
    <w:p w:rsidR="00F9073D" w:rsidRPr="005D4729" w:rsidRDefault="00F9073D" w:rsidP="00F9073D">
      <w:pPr>
        <w:pStyle w:val="paragraph"/>
      </w:pPr>
      <w:r w:rsidRPr="005D4729">
        <w:tab/>
        <w:t>(b)</w:t>
      </w:r>
      <w:r w:rsidRPr="005D4729">
        <w:tab/>
        <w:t>the entity satisfied either of these conditions at the rolldown time:</w:t>
      </w:r>
    </w:p>
    <w:p w:rsidR="00F9073D" w:rsidRPr="005D4729" w:rsidRDefault="00F9073D" w:rsidP="00F9073D">
      <w:pPr>
        <w:pStyle w:val="paragraphsub"/>
      </w:pPr>
      <w:r w:rsidRPr="005D4729">
        <w:tab/>
        <w:t>(i)</w:t>
      </w:r>
      <w:r w:rsidRPr="005D4729">
        <w:tab/>
        <w:t>the entity was a wholly</w:t>
      </w:r>
      <w:r w:rsidR="00C7380F">
        <w:noBreakHyphen/>
      </w:r>
      <w:r w:rsidRPr="005D4729">
        <w:t>owned subsidiary of any of those other entities;</w:t>
      </w:r>
    </w:p>
    <w:p w:rsidR="00F9073D" w:rsidRPr="005D4729" w:rsidRDefault="00F9073D" w:rsidP="00F9073D">
      <w:pPr>
        <w:pStyle w:val="paragraphsub"/>
      </w:pPr>
      <w:r w:rsidRPr="005D4729">
        <w:tab/>
        <w:t>(ii)</w:t>
      </w:r>
      <w:r w:rsidRPr="005D4729">
        <w:tab/>
        <w:t xml:space="preserve">the entity would be covered by </w:t>
      </w:r>
      <w:r w:rsidR="00FD3F14" w:rsidRPr="005D4729">
        <w:t>subparagraph (</w:t>
      </w:r>
      <w:r w:rsidRPr="005D4729">
        <w:t>i), if it were assumed that all of the membership interests that were beneficially owned by any of those other entities at that time were owned by a single one of those other entities; and</w:t>
      </w:r>
    </w:p>
    <w:p w:rsidR="00F9073D" w:rsidRPr="005D4729" w:rsidRDefault="00F9073D" w:rsidP="00F9073D">
      <w:pPr>
        <w:pStyle w:val="paragraph"/>
      </w:pPr>
      <w:r w:rsidRPr="005D4729">
        <w:tab/>
        <w:t>(c)</w:t>
      </w:r>
      <w:r w:rsidRPr="005D4729">
        <w:tab/>
        <w:t xml:space="preserve">the entity continued to satisfy either of the conditions mentioned in </w:t>
      </w:r>
      <w:r w:rsidR="00FD3F14" w:rsidRPr="005D4729">
        <w:t>paragraph (</w:t>
      </w:r>
      <w:r w:rsidRPr="005D4729">
        <w:t>b) at all times throughout the period:</w:t>
      </w:r>
    </w:p>
    <w:p w:rsidR="00F9073D" w:rsidRPr="005D4729" w:rsidRDefault="00F9073D" w:rsidP="00F9073D">
      <w:pPr>
        <w:pStyle w:val="paragraphsub"/>
      </w:pPr>
      <w:r w:rsidRPr="005D4729">
        <w:tab/>
        <w:t>(i)</w:t>
      </w:r>
      <w:r w:rsidRPr="005D4729">
        <w:tab/>
        <w:t>beginning just after the rolldown time; and</w:t>
      </w:r>
    </w:p>
    <w:p w:rsidR="00F9073D" w:rsidRPr="005D4729" w:rsidRDefault="00F9073D" w:rsidP="00F9073D">
      <w:pPr>
        <w:pStyle w:val="paragraphsub"/>
      </w:pPr>
      <w:r w:rsidRPr="005D4729">
        <w:lastRenderedPageBreak/>
        <w:tab/>
        <w:t>(ii)</w:t>
      </w:r>
      <w:r w:rsidRPr="005D4729">
        <w:tab/>
        <w:t>ending when the MEC group came into existence; and</w:t>
      </w:r>
    </w:p>
    <w:p w:rsidR="00F9073D" w:rsidRPr="005D4729" w:rsidRDefault="00F9073D" w:rsidP="00F9073D">
      <w:pPr>
        <w:pStyle w:val="paragraph"/>
      </w:pPr>
      <w:r w:rsidRPr="005D4729">
        <w:tab/>
        <w:t>(d)</w:t>
      </w:r>
      <w:r w:rsidRPr="005D4729">
        <w:tab/>
        <w:t>the other entities remained members of the potential MEC group as eligible tier</w:t>
      </w:r>
      <w:r w:rsidR="00C7380F">
        <w:noBreakHyphen/>
      </w:r>
      <w:r w:rsidRPr="005D4729">
        <w:t>1 companies, throughout the period:</w:t>
      </w:r>
    </w:p>
    <w:p w:rsidR="00F9073D" w:rsidRPr="005D4729" w:rsidRDefault="00F9073D" w:rsidP="00F9073D">
      <w:pPr>
        <w:pStyle w:val="paragraphsub"/>
      </w:pPr>
      <w:r w:rsidRPr="005D4729">
        <w:tab/>
        <w:t>(i)</w:t>
      </w:r>
      <w:r w:rsidRPr="005D4729">
        <w:tab/>
        <w:t xml:space="preserve">beginning just before </w:t>
      </w:r>
      <w:r w:rsidR="00EB3B5E">
        <w:t>1 July</w:t>
      </w:r>
      <w:r w:rsidRPr="005D4729">
        <w:t xml:space="preserve"> 2003; and</w:t>
      </w:r>
    </w:p>
    <w:p w:rsidR="00F9073D" w:rsidRPr="005D4729" w:rsidRDefault="00F9073D" w:rsidP="00F9073D">
      <w:pPr>
        <w:pStyle w:val="paragraphsub"/>
      </w:pPr>
      <w:r w:rsidRPr="005D4729">
        <w:tab/>
        <w:t>(ii)</w:t>
      </w:r>
      <w:r w:rsidRPr="005D4729">
        <w:tab/>
        <w:t>ending when the MEC group came into existence; and</w:t>
      </w:r>
    </w:p>
    <w:p w:rsidR="00F9073D" w:rsidRPr="005D4729" w:rsidRDefault="00F9073D" w:rsidP="00F9073D">
      <w:pPr>
        <w:pStyle w:val="paragraph"/>
      </w:pPr>
      <w:r w:rsidRPr="005D4729">
        <w:tab/>
        <w:t>(e)</w:t>
      </w:r>
      <w:r w:rsidRPr="005D4729">
        <w:tab/>
        <w:t>the other entities were members of the MEC group when it came into existence, as eligible tier</w:t>
      </w:r>
      <w:r w:rsidR="00C7380F">
        <w:noBreakHyphen/>
      </w:r>
      <w:r w:rsidRPr="005D4729">
        <w:t>1 companies.</w:t>
      </w:r>
    </w:p>
    <w:p w:rsidR="00F9073D" w:rsidRPr="005D4729" w:rsidRDefault="00F9073D" w:rsidP="00F9073D">
      <w:pPr>
        <w:pStyle w:val="ActHead5"/>
      </w:pPr>
      <w:bookmarkStart w:id="758" w:name="_Toc138776608"/>
      <w:r w:rsidRPr="00C7380F">
        <w:rPr>
          <w:rStyle w:val="CharSectno"/>
        </w:rPr>
        <w:t>719</w:t>
      </w:r>
      <w:r w:rsidR="00C7380F" w:rsidRPr="00C7380F">
        <w:rPr>
          <w:rStyle w:val="CharSectno"/>
        </w:rPr>
        <w:noBreakHyphen/>
      </w:r>
      <w:r w:rsidRPr="00C7380F">
        <w:rPr>
          <w:rStyle w:val="CharSectno"/>
        </w:rPr>
        <w:t>163</w:t>
      </w:r>
      <w:r w:rsidRPr="005D4729">
        <w:t xml:space="preserve">  </w:t>
      </w:r>
      <w:r w:rsidRPr="005D4729">
        <w:rPr>
          <w:color w:val="000000"/>
        </w:rPr>
        <w:t>Modified effect of section</w:t>
      </w:r>
      <w:r w:rsidR="00FD3F14" w:rsidRPr="005D4729">
        <w:rPr>
          <w:color w:val="000000"/>
        </w:rPr>
        <w:t> </w:t>
      </w:r>
      <w:r w:rsidRPr="005D4729">
        <w:rPr>
          <w:color w:val="000000"/>
        </w:rPr>
        <w:t>701</w:t>
      </w:r>
      <w:r w:rsidR="00C7380F">
        <w:rPr>
          <w:color w:val="000000"/>
        </w:rPr>
        <w:noBreakHyphen/>
      </w:r>
      <w:r w:rsidRPr="005D4729">
        <w:rPr>
          <w:color w:val="000000"/>
        </w:rPr>
        <w:t>35</w:t>
      </w:r>
      <w:bookmarkEnd w:id="758"/>
    </w:p>
    <w:p w:rsidR="00F9073D" w:rsidRPr="005D4729" w:rsidRDefault="00F9073D" w:rsidP="002B75AC">
      <w:pPr>
        <w:pStyle w:val="subsection"/>
      </w:pPr>
      <w:r w:rsidRPr="005D4729">
        <w:rPr>
          <w:color w:val="000000"/>
        </w:rPr>
        <w:tab/>
        <w:t>(1)</w:t>
      </w:r>
      <w:r w:rsidRPr="005D4729">
        <w:rPr>
          <w:color w:val="000000"/>
        </w:rPr>
        <w:tab/>
        <w:t>This section applies if the transitional group mentioned in section</w:t>
      </w:r>
      <w:r w:rsidR="00FD3F14" w:rsidRPr="005D4729">
        <w:rPr>
          <w:color w:val="000000"/>
        </w:rPr>
        <w:t> </w:t>
      </w:r>
      <w:r w:rsidRPr="005D4729">
        <w:rPr>
          <w:color w:val="000000"/>
        </w:rPr>
        <w:t>701</w:t>
      </w:r>
      <w:r w:rsidR="00C7380F">
        <w:rPr>
          <w:color w:val="000000"/>
        </w:rPr>
        <w:noBreakHyphen/>
      </w:r>
      <w:r w:rsidRPr="005D4729">
        <w:rPr>
          <w:color w:val="000000"/>
        </w:rPr>
        <w:t>35 of this Act is a MEC group.</w:t>
      </w:r>
    </w:p>
    <w:p w:rsidR="00F9073D" w:rsidRPr="005D4729" w:rsidRDefault="00F9073D" w:rsidP="002B75AC">
      <w:pPr>
        <w:pStyle w:val="subsection"/>
      </w:pPr>
      <w:r w:rsidRPr="005D4729">
        <w:tab/>
        <w:t>(2)</w:t>
      </w:r>
      <w:r w:rsidRPr="005D4729">
        <w:tab/>
        <w:t>That section has effect as if paragraph</w:t>
      </w:r>
      <w:r w:rsidR="00FD3F14" w:rsidRPr="005D4729">
        <w:t> </w:t>
      </w:r>
      <w:r w:rsidRPr="005D4729">
        <w:t>701</w:t>
      </w:r>
      <w:r w:rsidR="00C7380F">
        <w:noBreakHyphen/>
      </w:r>
      <w:r w:rsidRPr="005D4729">
        <w:t>35(3)(c) were repealed and the following paragraph were substituted:</w:t>
      </w:r>
    </w:p>
    <w:p w:rsidR="00F9073D" w:rsidRPr="005D4729" w:rsidRDefault="00F9073D" w:rsidP="00F9073D">
      <w:pPr>
        <w:pStyle w:val="paragraph"/>
        <w:rPr>
          <w:color w:val="000000"/>
        </w:rPr>
      </w:pPr>
      <w:r w:rsidRPr="005D4729">
        <w:tab/>
        <w:t>(c)</w:t>
      </w:r>
      <w:r w:rsidRPr="005D4729">
        <w:tab/>
      </w:r>
      <w:r w:rsidRPr="005D4729">
        <w:rPr>
          <w:color w:val="000000"/>
        </w:rPr>
        <w:t xml:space="preserve">when the transitional group came into existence, </w:t>
      </w:r>
      <w:r w:rsidRPr="005D4729">
        <w:t xml:space="preserve">the test entity was a subsidiary member of the </w:t>
      </w:r>
      <w:r w:rsidRPr="005D4729">
        <w:rPr>
          <w:color w:val="000000"/>
        </w:rPr>
        <w:t>group, other than as:</w:t>
      </w:r>
    </w:p>
    <w:p w:rsidR="00F9073D" w:rsidRPr="005D4729" w:rsidRDefault="00F9073D" w:rsidP="00F9073D">
      <w:pPr>
        <w:pStyle w:val="paragraphsub"/>
      </w:pPr>
      <w:r w:rsidRPr="005D4729">
        <w:rPr>
          <w:color w:val="000000"/>
        </w:rPr>
        <w:tab/>
        <w:t>(i)</w:t>
      </w:r>
      <w:r w:rsidRPr="005D4729">
        <w:rPr>
          <w:color w:val="000000"/>
        </w:rPr>
        <w:tab/>
      </w:r>
      <w:r w:rsidRPr="005D4729">
        <w:t>a transitional foreign</w:t>
      </w:r>
      <w:r w:rsidR="00C7380F">
        <w:noBreakHyphen/>
      </w:r>
      <w:r w:rsidRPr="005D4729">
        <w:t>held subsidiary of the group (see section</w:t>
      </w:r>
      <w:r w:rsidR="00FD3F14" w:rsidRPr="005D4729">
        <w:t> </w:t>
      </w:r>
      <w:r w:rsidRPr="005D4729">
        <w:t>701C</w:t>
      </w:r>
      <w:r w:rsidR="00C7380F">
        <w:noBreakHyphen/>
      </w:r>
      <w:r w:rsidRPr="005D4729">
        <w:t>20); or</w:t>
      </w:r>
    </w:p>
    <w:p w:rsidR="00F9073D" w:rsidRPr="005D4729" w:rsidRDefault="00F9073D" w:rsidP="00F9073D">
      <w:pPr>
        <w:pStyle w:val="paragraphsub"/>
      </w:pPr>
      <w:r w:rsidRPr="005D4729">
        <w:rPr>
          <w:color w:val="000000"/>
        </w:rPr>
        <w:tab/>
        <w:t>(ii)</w:t>
      </w:r>
      <w:r w:rsidRPr="005D4729">
        <w:rPr>
          <w:color w:val="000000"/>
        </w:rPr>
        <w:tab/>
      </w:r>
      <w:r w:rsidRPr="005D4729">
        <w:t>an eligible tier</w:t>
      </w:r>
      <w:r w:rsidR="00C7380F">
        <w:noBreakHyphen/>
      </w:r>
      <w:r w:rsidRPr="005D4729">
        <w:t>1 company of the group.</w:t>
      </w:r>
    </w:p>
    <w:p w:rsidR="00F9073D" w:rsidRPr="005D4729" w:rsidRDefault="00F9073D" w:rsidP="00F9073D">
      <w:pPr>
        <w:pStyle w:val="ActHead5"/>
      </w:pPr>
      <w:bookmarkStart w:id="759" w:name="_Toc138776609"/>
      <w:r w:rsidRPr="00C7380F">
        <w:rPr>
          <w:rStyle w:val="CharSectno"/>
        </w:rPr>
        <w:t>719</w:t>
      </w:r>
      <w:r w:rsidR="00C7380F" w:rsidRPr="00C7380F">
        <w:rPr>
          <w:rStyle w:val="CharSectno"/>
        </w:rPr>
        <w:noBreakHyphen/>
      </w:r>
      <w:r w:rsidRPr="00C7380F">
        <w:rPr>
          <w:rStyle w:val="CharSectno"/>
        </w:rPr>
        <w:t>165</w:t>
      </w:r>
      <w:r w:rsidRPr="005D4729">
        <w:t xml:space="preserve">  Modified effect of paragraph</w:t>
      </w:r>
      <w:r w:rsidR="00FD3F14" w:rsidRPr="005D4729">
        <w:t> </w:t>
      </w:r>
      <w:r w:rsidRPr="005D4729">
        <w:t>701</w:t>
      </w:r>
      <w:r w:rsidR="00C7380F">
        <w:noBreakHyphen/>
      </w:r>
      <w:r w:rsidRPr="005D4729">
        <w:t>45(1)(b)</w:t>
      </w:r>
      <w:bookmarkEnd w:id="759"/>
    </w:p>
    <w:p w:rsidR="00F9073D" w:rsidRPr="005D4729" w:rsidRDefault="00F9073D" w:rsidP="002B75AC">
      <w:pPr>
        <w:pStyle w:val="subsection"/>
      </w:pPr>
      <w:r w:rsidRPr="005D4729">
        <w:tab/>
        <w:t>(1)</w:t>
      </w:r>
      <w:r w:rsidRPr="005D4729">
        <w:tab/>
        <w:t>This section applies if the transitional group mentioned in paragraph</w:t>
      </w:r>
      <w:r w:rsidR="00FD3F14" w:rsidRPr="005D4729">
        <w:t> </w:t>
      </w:r>
      <w:r w:rsidRPr="005D4729">
        <w:t>701</w:t>
      </w:r>
      <w:r w:rsidR="00C7380F">
        <w:noBreakHyphen/>
      </w:r>
      <w:r w:rsidRPr="005D4729">
        <w:t>45(1)(b) of this Act is a MEC group.</w:t>
      </w:r>
    </w:p>
    <w:p w:rsidR="00F9073D" w:rsidRPr="005D4729" w:rsidRDefault="00F9073D" w:rsidP="002B75AC">
      <w:pPr>
        <w:pStyle w:val="subsection"/>
      </w:pPr>
      <w:r w:rsidRPr="005D4729">
        <w:tab/>
        <w:t>(2)</w:t>
      </w:r>
      <w:r w:rsidRPr="005D4729">
        <w:tab/>
        <w:t>That paragraph applies as if the reference in that paragraph to the entity that became the head company were a reference to any entity that became a member of the group, and that was an eligible tier</w:t>
      </w:r>
      <w:r w:rsidR="00C7380F">
        <w:noBreakHyphen/>
      </w:r>
      <w:r w:rsidRPr="005D4729">
        <w:t>1 company, at the time the transitional group came into existence.</w:t>
      </w:r>
    </w:p>
    <w:p w:rsidR="00F9073D" w:rsidRPr="005D4729" w:rsidRDefault="00F9073D" w:rsidP="00F9073D">
      <w:pPr>
        <w:pStyle w:val="ActHead4"/>
      </w:pPr>
      <w:bookmarkStart w:id="760" w:name="_Toc138776610"/>
      <w:r w:rsidRPr="00C7380F">
        <w:rPr>
          <w:rStyle w:val="CharSubdNo"/>
        </w:rPr>
        <w:lastRenderedPageBreak/>
        <w:t>Subdivision</w:t>
      </w:r>
      <w:r w:rsidR="00FD3F14" w:rsidRPr="00C7380F">
        <w:rPr>
          <w:rStyle w:val="CharSubdNo"/>
        </w:rPr>
        <w:t> </w:t>
      </w:r>
      <w:r w:rsidRPr="00C7380F">
        <w:rPr>
          <w:rStyle w:val="CharSubdNo"/>
        </w:rPr>
        <w:t>719</w:t>
      </w:r>
      <w:r w:rsidR="00C7380F" w:rsidRPr="00C7380F">
        <w:rPr>
          <w:rStyle w:val="CharSubdNo"/>
        </w:rPr>
        <w:noBreakHyphen/>
      </w:r>
      <w:r w:rsidRPr="00C7380F">
        <w:rPr>
          <w:rStyle w:val="CharSubdNo"/>
        </w:rPr>
        <w:t>F</w:t>
      </w:r>
      <w:r w:rsidRPr="005D4729">
        <w:t>—</w:t>
      </w:r>
      <w:r w:rsidRPr="00C7380F">
        <w:rPr>
          <w:rStyle w:val="CharSubdText"/>
        </w:rPr>
        <w:t>Losses</w:t>
      </w:r>
      <w:bookmarkEnd w:id="760"/>
    </w:p>
    <w:p w:rsidR="00F9073D" w:rsidRPr="005D4729" w:rsidRDefault="00F9073D" w:rsidP="00F9073D">
      <w:pPr>
        <w:pStyle w:val="TofSectsHeading"/>
        <w:keepNext/>
        <w:keepLines/>
      </w:pPr>
      <w:r w:rsidRPr="005D4729">
        <w:t>Table of sections</w:t>
      </w:r>
    </w:p>
    <w:p w:rsidR="00F9073D" w:rsidRPr="005D4729" w:rsidRDefault="00F9073D" w:rsidP="00F9073D">
      <w:pPr>
        <w:pStyle w:val="TofSectsSection"/>
        <w:keepNext/>
      </w:pPr>
      <w:r w:rsidRPr="005D4729">
        <w:t>719</w:t>
      </w:r>
      <w:r w:rsidR="00C7380F">
        <w:noBreakHyphen/>
      </w:r>
      <w:r w:rsidRPr="005D4729">
        <w:t>305</w:t>
      </w:r>
      <w:r w:rsidRPr="005D4729">
        <w:tab/>
        <w:t>Available fraction for bundle of losses not affected by concessional rules</w:t>
      </w:r>
    </w:p>
    <w:p w:rsidR="00F9073D" w:rsidRPr="005D4729" w:rsidRDefault="00F9073D" w:rsidP="00F9073D">
      <w:pPr>
        <w:pStyle w:val="TofSectsSection"/>
        <w:keepNext/>
      </w:pPr>
      <w:r w:rsidRPr="005D4729">
        <w:t>719</w:t>
      </w:r>
      <w:r w:rsidR="00C7380F">
        <w:noBreakHyphen/>
      </w:r>
      <w:r w:rsidRPr="005D4729">
        <w:t>310</w:t>
      </w:r>
      <w:r w:rsidRPr="005D4729">
        <w:tab/>
        <w:t>Certain choices may be revoked</w:t>
      </w:r>
    </w:p>
    <w:p w:rsidR="00F9073D" w:rsidRPr="005D4729" w:rsidRDefault="00F9073D" w:rsidP="00F9073D">
      <w:pPr>
        <w:pStyle w:val="ActHead5"/>
      </w:pPr>
      <w:bookmarkStart w:id="761" w:name="_Toc138776611"/>
      <w:r w:rsidRPr="00C7380F">
        <w:rPr>
          <w:rStyle w:val="CharSectno"/>
        </w:rPr>
        <w:t>719</w:t>
      </w:r>
      <w:r w:rsidR="00C7380F" w:rsidRPr="00C7380F">
        <w:rPr>
          <w:rStyle w:val="CharSectno"/>
        </w:rPr>
        <w:noBreakHyphen/>
      </w:r>
      <w:r w:rsidRPr="00C7380F">
        <w:rPr>
          <w:rStyle w:val="CharSectno"/>
        </w:rPr>
        <w:t>305</w:t>
      </w:r>
      <w:r w:rsidRPr="005D4729">
        <w:t xml:space="preserve">  Available fraction for bundle of losses not affected by concessional rules</w:t>
      </w:r>
      <w:bookmarkEnd w:id="761"/>
    </w:p>
    <w:p w:rsidR="00F9073D" w:rsidRPr="005D4729" w:rsidRDefault="00F9073D" w:rsidP="002B75AC">
      <w:pPr>
        <w:pStyle w:val="subsection"/>
      </w:pPr>
      <w:r w:rsidRPr="005D4729">
        <w:tab/>
      </w:r>
      <w:r w:rsidRPr="005D4729">
        <w:tab/>
        <w:t>To avoid doubt, sections</w:t>
      </w:r>
      <w:r w:rsidR="00FD3F14" w:rsidRPr="005D4729">
        <w:t> </w:t>
      </w:r>
      <w:r w:rsidRPr="005D4729">
        <w:t>707</w:t>
      </w:r>
      <w:r w:rsidR="00C7380F">
        <w:noBreakHyphen/>
      </w:r>
      <w:r w:rsidRPr="005D4729">
        <w:t>325 and 707</w:t>
      </w:r>
      <w:r w:rsidR="00C7380F">
        <w:noBreakHyphen/>
      </w:r>
      <w:r w:rsidRPr="005D4729">
        <w:t>327 do not apply for the purposes of working out the available fraction for the bundle of losses that are taken under subsection</w:t>
      </w:r>
      <w:r w:rsidR="00FD3F14" w:rsidRPr="005D4729">
        <w:t> </w:t>
      </w:r>
      <w:r w:rsidRPr="005D4729">
        <w:t>719</w:t>
      </w:r>
      <w:r w:rsidR="00C7380F">
        <w:noBreakHyphen/>
      </w:r>
      <w:r w:rsidRPr="005D4729">
        <w:t xml:space="preserve">305(2) of the </w:t>
      </w:r>
      <w:r w:rsidRPr="005D4729">
        <w:rPr>
          <w:i/>
        </w:rPr>
        <w:t>Income Tax Assessment Act 1997</w:t>
      </w:r>
      <w:r w:rsidRPr="005D4729">
        <w:t xml:space="preserve"> to be transferred under Subdivision</w:t>
      </w:r>
      <w:r w:rsidR="00FD3F14" w:rsidRPr="005D4729">
        <w:t> </w:t>
      </w:r>
      <w:r w:rsidRPr="005D4729">
        <w:t>707</w:t>
      </w:r>
      <w:r w:rsidR="00C7380F">
        <w:noBreakHyphen/>
      </w:r>
      <w:r w:rsidRPr="005D4729">
        <w:t>A of that Act.</w:t>
      </w:r>
    </w:p>
    <w:p w:rsidR="00F9073D" w:rsidRPr="005D4729" w:rsidRDefault="00F9073D" w:rsidP="00F9073D">
      <w:pPr>
        <w:pStyle w:val="ActHead5"/>
      </w:pPr>
      <w:bookmarkStart w:id="762" w:name="_Toc138776612"/>
      <w:r w:rsidRPr="00C7380F">
        <w:rPr>
          <w:rStyle w:val="CharSectno"/>
        </w:rPr>
        <w:t>719</w:t>
      </w:r>
      <w:r w:rsidR="00C7380F" w:rsidRPr="00C7380F">
        <w:rPr>
          <w:rStyle w:val="CharSectno"/>
        </w:rPr>
        <w:noBreakHyphen/>
      </w:r>
      <w:r w:rsidRPr="00C7380F">
        <w:rPr>
          <w:rStyle w:val="CharSectno"/>
        </w:rPr>
        <w:t>310</w:t>
      </w:r>
      <w:r w:rsidRPr="005D4729">
        <w:t xml:space="preserve">  Certain choices may be revoked</w:t>
      </w:r>
      <w:bookmarkEnd w:id="762"/>
    </w:p>
    <w:p w:rsidR="00F9073D" w:rsidRPr="005D4729" w:rsidRDefault="00F9073D" w:rsidP="002B75AC">
      <w:pPr>
        <w:pStyle w:val="subsection"/>
      </w:pPr>
      <w:r w:rsidRPr="005D4729">
        <w:tab/>
      </w:r>
      <w:r w:rsidRPr="005D4729">
        <w:tab/>
        <w:t>Subsection</w:t>
      </w:r>
      <w:r w:rsidR="00FD3F14" w:rsidRPr="005D4729">
        <w:t> </w:t>
      </w:r>
      <w:r w:rsidRPr="005D4729">
        <w:t>719</w:t>
      </w:r>
      <w:r w:rsidR="00C7380F">
        <w:noBreakHyphen/>
      </w:r>
      <w:r w:rsidRPr="005D4729">
        <w:t xml:space="preserve">325(7) of the </w:t>
      </w:r>
      <w:r w:rsidRPr="005D4729">
        <w:rPr>
          <w:i/>
        </w:rPr>
        <w:t>Income Tax Assessment Act 1997</w:t>
      </w:r>
      <w:r w:rsidRPr="005D4729">
        <w:t xml:space="preserve"> does not apply if the revocation of the choice mentioned in that subsection takes place before </w:t>
      </w:r>
      <w:r w:rsidR="00EB3B5E">
        <w:t>1 January</w:t>
      </w:r>
      <w:r w:rsidRPr="005D4729">
        <w:t xml:space="preserve"> </w:t>
      </w:r>
      <w:r w:rsidR="006B50FD" w:rsidRPr="005D4729">
        <w:t>2006</w:t>
      </w:r>
      <w:r w:rsidRPr="005D4729">
        <w:t>.</w:t>
      </w:r>
    </w:p>
    <w:p w:rsidR="00A264BC" w:rsidRPr="005D4729" w:rsidRDefault="00A264BC" w:rsidP="00A264BC">
      <w:pPr>
        <w:pStyle w:val="ActHead4"/>
      </w:pPr>
      <w:bookmarkStart w:id="763" w:name="_Toc138776613"/>
      <w:r w:rsidRPr="00C7380F">
        <w:rPr>
          <w:rStyle w:val="CharSubdNo"/>
        </w:rPr>
        <w:t>Subdivision</w:t>
      </w:r>
      <w:r w:rsidR="00FD3F14" w:rsidRPr="00C7380F">
        <w:rPr>
          <w:rStyle w:val="CharSubdNo"/>
        </w:rPr>
        <w:t> </w:t>
      </w:r>
      <w:r w:rsidRPr="00C7380F">
        <w:rPr>
          <w:rStyle w:val="CharSubdNo"/>
        </w:rPr>
        <w:t>719</w:t>
      </w:r>
      <w:r w:rsidR="00C7380F" w:rsidRPr="00C7380F">
        <w:rPr>
          <w:rStyle w:val="CharSubdNo"/>
        </w:rPr>
        <w:noBreakHyphen/>
      </w:r>
      <w:r w:rsidRPr="00C7380F">
        <w:rPr>
          <w:rStyle w:val="CharSubdNo"/>
        </w:rPr>
        <w:t>I</w:t>
      </w:r>
      <w:r w:rsidRPr="005D4729">
        <w:t>—</w:t>
      </w:r>
      <w:r w:rsidRPr="00C7380F">
        <w:rPr>
          <w:rStyle w:val="CharSubdText"/>
        </w:rPr>
        <w:t>Bad debts</w:t>
      </w:r>
      <w:bookmarkEnd w:id="763"/>
    </w:p>
    <w:p w:rsidR="00A264BC" w:rsidRPr="005D4729" w:rsidRDefault="00A264BC" w:rsidP="00A264BC">
      <w:pPr>
        <w:pStyle w:val="TofSectsHeading"/>
      </w:pPr>
      <w:r w:rsidRPr="005D4729">
        <w:t>Table of sections</w:t>
      </w:r>
    </w:p>
    <w:p w:rsidR="00A264BC" w:rsidRPr="005D4729" w:rsidRDefault="00A264BC" w:rsidP="00A264BC">
      <w:pPr>
        <w:pStyle w:val="TofSectsSection"/>
      </w:pPr>
      <w:r w:rsidRPr="005D4729">
        <w:t>719</w:t>
      </w:r>
      <w:r w:rsidR="00C7380F">
        <w:noBreakHyphen/>
      </w:r>
      <w:r w:rsidRPr="005D4729">
        <w:t>450</w:t>
      </w:r>
      <w:r w:rsidRPr="005D4729">
        <w:tab/>
        <w:t>Application of Subdivision</w:t>
      </w:r>
      <w:r w:rsidR="00FD3F14" w:rsidRPr="005D4729">
        <w:t> </w:t>
      </w:r>
      <w:r w:rsidRPr="005D4729">
        <w:t>719</w:t>
      </w:r>
      <w:r w:rsidR="00C7380F">
        <w:noBreakHyphen/>
      </w:r>
      <w:r w:rsidRPr="005D4729">
        <w:t xml:space="preserve">I of the </w:t>
      </w:r>
      <w:r w:rsidRPr="005D4729">
        <w:rPr>
          <w:rStyle w:val="CharItalic"/>
        </w:rPr>
        <w:t>Income Tax Assessment Act 1997</w:t>
      </w:r>
    </w:p>
    <w:p w:rsidR="00A264BC" w:rsidRPr="005D4729" w:rsidRDefault="00A264BC" w:rsidP="00A264BC">
      <w:pPr>
        <w:pStyle w:val="ActHead5"/>
      </w:pPr>
      <w:bookmarkStart w:id="764" w:name="_Toc138776614"/>
      <w:r w:rsidRPr="00C7380F">
        <w:rPr>
          <w:rStyle w:val="CharSectno"/>
        </w:rPr>
        <w:t>719</w:t>
      </w:r>
      <w:r w:rsidR="00C7380F" w:rsidRPr="00C7380F">
        <w:rPr>
          <w:rStyle w:val="CharSectno"/>
        </w:rPr>
        <w:noBreakHyphen/>
      </w:r>
      <w:r w:rsidRPr="00C7380F">
        <w:rPr>
          <w:rStyle w:val="CharSectno"/>
        </w:rPr>
        <w:t>450</w:t>
      </w:r>
      <w:r w:rsidRPr="005D4729">
        <w:t xml:space="preserve">  Application of Subdivision</w:t>
      </w:r>
      <w:r w:rsidR="00FD3F14" w:rsidRPr="005D4729">
        <w:t> </w:t>
      </w:r>
      <w:r w:rsidRPr="005D4729">
        <w:t>719</w:t>
      </w:r>
      <w:r w:rsidR="00C7380F">
        <w:noBreakHyphen/>
      </w:r>
      <w:r w:rsidRPr="005D4729">
        <w:t xml:space="preserve">I of the </w:t>
      </w:r>
      <w:r w:rsidRPr="005D4729">
        <w:rPr>
          <w:i/>
        </w:rPr>
        <w:t>Income Tax Assessment Act 1997</w:t>
      </w:r>
      <w:bookmarkEnd w:id="764"/>
    </w:p>
    <w:p w:rsidR="00A264BC" w:rsidRPr="005D4729" w:rsidRDefault="00A264BC" w:rsidP="00A264BC">
      <w:pPr>
        <w:pStyle w:val="subsection"/>
      </w:pPr>
      <w:r w:rsidRPr="005D4729">
        <w:tab/>
      </w:r>
      <w:r w:rsidRPr="005D4729">
        <w:tab/>
        <w:t>Subdivision</w:t>
      </w:r>
      <w:r w:rsidR="00FD3F14" w:rsidRPr="005D4729">
        <w:t> </w:t>
      </w:r>
      <w:r w:rsidRPr="005D4729">
        <w:t>719</w:t>
      </w:r>
      <w:r w:rsidR="00C7380F">
        <w:noBreakHyphen/>
      </w:r>
      <w:r w:rsidRPr="005D4729">
        <w:t xml:space="preserve">I of the </w:t>
      </w:r>
      <w:r w:rsidRPr="005D4729">
        <w:rPr>
          <w:i/>
        </w:rPr>
        <w:t>Income Tax Assessment Act 1997</w:t>
      </w:r>
      <w:r w:rsidRPr="005D4729">
        <w:t xml:space="preserve"> applies on and after </w:t>
      </w:r>
      <w:r w:rsidR="00EB3B5E">
        <w:t>1 July</w:t>
      </w:r>
      <w:r w:rsidRPr="005D4729">
        <w:t xml:space="preserve"> 2002.</w:t>
      </w:r>
    </w:p>
    <w:p w:rsidR="00A11021" w:rsidRPr="005D4729" w:rsidRDefault="00A11021" w:rsidP="00163128">
      <w:pPr>
        <w:pStyle w:val="ActHead3"/>
        <w:pageBreakBefore/>
      </w:pPr>
      <w:bookmarkStart w:id="765" w:name="_Toc138776615"/>
      <w:r w:rsidRPr="00C7380F">
        <w:rPr>
          <w:rStyle w:val="CharDivNo"/>
        </w:rPr>
        <w:lastRenderedPageBreak/>
        <w:t>Division</w:t>
      </w:r>
      <w:r w:rsidR="00FD3F14" w:rsidRPr="00C7380F">
        <w:rPr>
          <w:rStyle w:val="CharDivNo"/>
        </w:rPr>
        <w:t> </w:t>
      </w:r>
      <w:r w:rsidRPr="00C7380F">
        <w:rPr>
          <w:rStyle w:val="CharDivNo"/>
        </w:rPr>
        <w:t>721</w:t>
      </w:r>
      <w:r w:rsidRPr="005D4729">
        <w:t>—</w:t>
      </w:r>
      <w:r w:rsidRPr="00C7380F">
        <w:rPr>
          <w:rStyle w:val="CharDivText"/>
        </w:rPr>
        <w:t>Liability for payment of tax where head company fails to pay on time</w:t>
      </w:r>
      <w:bookmarkEnd w:id="765"/>
    </w:p>
    <w:p w:rsidR="00A11021" w:rsidRPr="005D4729" w:rsidRDefault="00A11021" w:rsidP="00A11021">
      <w:pPr>
        <w:pStyle w:val="TofSectsHeading"/>
      </w:pPr>
      <w:r w:rsidRPr="005D4729">
        <w:t>Table of Subdivisions</w:t>
      </w:r>
    </w:p>
    <w:p w:rsidR="00A11021" w:rsidRPr="005D4729" w:rsidRDefault="00A11021" w:rsidP="00A11021">
      <w:pPr>
        <w:pStyle w:val="TofSectsSubdiv"/>
      </w:pPr>
      <w:r w:rsidRPr="005D4729">
        <w:t>721</w:t>
      </w:r>
      <w:r w:rsidR="00C7380F">
        <w:noBreakHyphen/>
      </w:r>
      <w:r w:rsidRPr="005D4729">
        <w:t>A</w:t>
      </w:r>
      <w:r w:rsidRPr="005D4729">
        <w:tab/>
        <w:t>Application of Division</w:t>
      </w:r>
    </w:p>
    <w:p w:rsidR="00A11021" w:rsidRPr="005D4729" w:rsidRDefault="00A11021" w:rsidP="00A11021">
      <w:pPr>
        <w:pStyle w:val="ActHead4"/>
      </w:pPr>
      <w:bookmarkStart w:id="766" w:name="_Toc138776616"/>
      <w:r w:rsidRPr="00C7380F">
        <w:rPr>
          <w:rStyle w:val="CharSubdNo"/>
        </w:rPr>
        <w:t>Subdivision</w:t>
      </w:r>
      <w:r w:rsidR="00FD3F14" w:rsidRPr="00C7380F">
        <w:rPr>
          <w:rStyle w:val="CharSubdNo"/>
        </w:rPr>
        <w:t> </w:t>
      </w:r>
      <w:r w:rsidRPr="00C7380F">
        <w:rPr>
          <w:rStyle w:val="CharSubdNo"/>
        </w:rPr>
        <w:t>721</w:t>
      </w:r>
      <w:r w:rsidR="00C7380F" w:rsidRPr="00C7380F">
        <w:rPr>
          <w:rStyle w:val="CharSubdNo"/>
        </w:rPr>
        <w:noBreakHyphen/>
      </w:r>
      <w:r w:rsidRPr="00C7380F">
        <w:rPr>
          <w:rStyle w:val="CharSubdNo"/>
        </w:rPr>
        <w:t>A</w:t>
      </w:r>
      <w:r w:rsidRPr="005D4729">
        <w:t>—</w:t>
      </w:r>
      <w:r w:rsidRPr="00C7380F">
        <w:rPr>
          <w:rStyle w:val="CharSubdText"/>
        </w:rPr>
        <w:t>Application of Division</w:t>
      </w:r>
      <w:bookmarkEnd w:id="766"/>
    </w:p>
    <w:p w:rsidR="00A11021" w:rsidRPr="005D4729" w:rsidRDefault="00A11021" w:rsidP="00A11021">
      <w:pPr>
        <w:pStyle w:val="TofSectsHeading"/>
      </w:pPr>
      <w:r w:rsidRPr="005D4729">
        <w:t>Table of sections</w:t>
      </w:r>
    </w:p>
    <w:p w:rsidR="00A11021" w:rsidRPr="005D4729" w:rsidRDefault="00A11021" w:rsidP="00A11021">
      <w:pPr>
        <w:pStyle w:val="TofSectsSection"/>
      </w:pPr>
      <w:r w:rsidRPr="005D4729">
        <w:t>721</w:t>
      </w:r>
      <w:r w:rsidR="00C7380F">
        <w:noBreakHyphen/>
      </w:r>
      <w:r w:rsidRPr="005D4729">
        <w:t>25</w:t>
      </w:r>
      <w:r w:rsidRPr="005D4729">
        <w:tab/>
        <w:t xml:space="preserve">References in tax sharing agreements to former table </w:t>
      </w:r>
      <w:r w:rsidR="00B36BB7" w:rsidRPr="005D4729">
        <w:t>item 2</w:t>
      </w:r>
      <w:r w:rsidRPr="005D4729">
        <w:t>5</w:t>
      </w:r>
    </w:p>
    <w:p w:rsidR="00A11021" w:rsidRPr="005D4729" w:rsidRDefault="00A11021" w:rsidP="00A11021">
      <w:pPr>
        <w:pStyle w:val="ActHead5"/>
      </w:pPr>
      <w:bookmarkStart w:id="767" w:name="_Toc138776617"/>
      <w:r w:rsidRPr="00C7380F">
        <w:rPr>
          <w:rStyle w:val="CharSectno"/>
        </w:rPr>
        <w:t>721</w:t>
      </w:r>
      <w:r w:rsidR="00C7380F" w:rsidRPr="00C7380F">
        <w:rPr>
          <w:rStyle w:val="CharSectno"/>
        </w:rPr>
        <w:noBreakHyphen/>
      </w:r>
      <w:r w:rsidRPr="00C7380F">
        <w:rPr>
          <w:rStyle w:val="CharSectno"/>
        </w:rPr>
        <w:t>25</w:t>
      </w:r>
      <w:r w:rsidRPr="005D4729">
        <w:t xml:space="preserve">  References in tax sharing agreements to former table </w:t>
      </w:r>
      <w:r w:rsidR="00B36BB7" w:rsidRPr="005D4729">
        <w:t>item 2</w:t>
      </w:r>
      <w:r w:rsidRPr="005D4729">
        <w:t>5</w:t>
      </w:r>
      <w:bookmarkEnd w:id="767"/>
    </w:p>
    <w:p w:rsidR="00A11021" w:rsidRPr="005D4729" w:rsidRDefault="00A11021" w:rsidP="00A11021">
      <w:pPr>
        <w:pStyle w:val="subsection"/>
      </w:pPr>
      <w:r w:rsidRPr="005D4729">
        <w:tab/>
        <w:t>(1)</w:t>
      </w:r>
      <w:r w:rsidRPr="005D4729">
        <w:tab/>
        <w:t xml:space="preserve">A reference in an agreement to </w:t>
      </w:r>
      <w:r w:rsidR="00B36BB7" w:rsidRPr="005D4729">
        <w:t>item 2</w:t>
      </w:r>
      <w:r w:rsidRPr="005D4729">
        <w:t>5 of the table in subsection</w:t>
      </w:r>
      <w:r w:rsidR="00FD3F14" w:rsidRPr="005D4729">
        <w:t> </w:t>
      </w:r>
      <w:r w:rsidRPr="005D4729">
        <w:t>721</w:t>
      </w:r>
      <w:r w:rsidR="00C7380F">
        <w:noBreakHyphen/>
      </w:r>
      <w:r w:rsidRPr="005D4729">
        <w:t xml:space="preserve">10(2) of the </w:t>
      </w:r>
      <w:r w:rsidRPr="005D4729">
        <w:rPr>
          <w:i/>
        </w:rPr>
        <w:t>Income Tax Assessment Act 1997</w:t>
      </w:r>
      <w:r w:rsidRPr="005D4729">
        <w:t xml:space="preserve"> is taken, from the commencement of this section, to be a reference to </w:t>
      </w:r>
      <w:r w:rsidR="00EB3B5E">
        <w:t>item 3</w:t>
      </w:r>
      <w:r w:rsidRPr="005D4729">
        <w:t xml:space="preserve"> of that table, if:</w:t>
      </w:r>
    </w:p>
    <w:p w:rsidR="00A11021" w:rsidRPr="005D4729" w:rsidRDefault="00A11021" w:rsidP="00A11021">
      <w:pPr>
        <w:pStyle w:val="paragraph"/>
      </w:pPr>
      <w:r w:rsidRPr="005D4729">
        <w:tab/>
        <w:t>(a)</w:t>
      </w:r>
      <w:r w:rsidRPr="005D4729">
        <w:tab/>
        <w:t>paragraph</w:t>
      </w:r>
      <w:r w:rsidR="00FD3F14" w:rsidRPr="005D4729">
        <w:t> </w:t>
      </w:r>
      <w:r w:rsidRPr="005D4729">
        <w:t>721</w:t>
      </w:r>
      <w:r w:rsidR="00C7380F">
        <w:noBreakHyphen/>
      </w:r>
      <w:r w:rsidRPr="005D4729">
        <w:t>25(1)(a) of that Act applies to the agreement; and</w:t>
      </w:r>
    </w:p>
    <w:p w:rsidR="00A11021" w:rsidRPr="005D4729" w:rsidRDefault="00A11021" w:rsidP="00A11021">
      <w:pPr>
        <w:pStyle w:val="paragraph"/>
      </w:pPr>
      <w:r w:rsidRPr="005D4729">
        <w:tab/>
        <w:t>(b)</w:t>
      </w:r>
      <w:r w:rsidRPr="005D4729">
        <w:tab/>
        <w:t>the agreement was in force just before the commencement of this section.</w:t>
      </w:r>
    </w:p>
    <w:p w:rsidR="00A11021" w:rsidRPr="005D4729" w:rsidRDefault="00A11021" w:rsidP="00A11021">
      <w:pPr>
        <w:pStyle w:val="subsection"/>
      </w:pPr>
      <w:r w:rsidRPr="005D4729">
        <w:tab/>
        <w:t>(2)</w:t>
      </w:r>
      <w:r w:rsidRPr="005D4729">
        <w:tab/>
        <w:t>This section applies in relation to tax to which Division</w:t>
      </w:r>
      <w:r w:rsidR="00FD3F14" w:rsidRPr="005D4729">
        <w:t> </w:t>
      </w:r>
      <w:r w:rsidRPr="005D4729">
        <w:t xml:space="preserve">5 of the </w:t>
      </w:r>
      <w:r w:rsidRPr="005D4729">
        <w:rPr>
          <w:i/>
        </w:rPr>
        <w:t>Income Tax Assessment Act 1997</w:t>
      </w:r>
      <w:r w:rsidRPr="005D4729">
        <w:t xml:space="preserve"> applies.</w:t>
      </w:r>
    </w:p>
    <w:p w:rsidR="00F9073D" w:rsidRPr="005D4729" w:rsidRDefault="00F9073D" w:rsidP="00163128">
      <w:pPr>
        <w:pStyle w:val="ActHead2"/>
        <w:pageBreakBefore/>
      </w:pPr>
      <w:bookmarkStart w:id="768" w:name="_Toc138776618"/>
      <w:r w:rsidRPr="00C7380F">
        <w:rPr>
          <w:rStyle w:val="CharPartNo"/>
        </w:rPr>
        <w:lastRenderedPageBreak/>
        <w:t>Part</w:t>
      </w:r>
      <w:r w:rsidR="00FD3F14" w:rsidRPr="00C7380F">
        <w:rPr>
          <w:rStyle w:val="CharPartNo"/>
        </w:rPr>
        <w:t> </w:t>
      </w:r>
      <w:r w:rsidRPr="00C7380F">
        <w:rPr>
          <w:rStyle w:val="CharPartNo"/>
        </w:rPr>
        <w:t>3</w:t>
      </w:r>
      <w:r w:rsidR="00C7380F" w:rsidRPr="00C7380F">
        <w:rPr>
          <w:rStyle w:val="CharPartNo"/>
        </w:rPr>
        <w:noBreakHyphen/>
      </w:r>
      <w:r w:rsidRPr="00C7380F">
        <w:rPr>
          <w:rStyle w:val="CharPartNo"/>
        </w:rPr>
        <w:t>95</w:t>
      </w:r>
      <w:r w:rsidRPr="005D4729">
        <w:t>—</w:t>
      </w:r>
      <w:r w:rsidRPr="00C7380F">
        <w:rPr>
          <w:rStyle w:val="CharPartText"/>
        </w:rPr>
        <w:t>Value shifting</w:t>
      </w:r>
      <w:bookmarkEnd w:id="768"/>
    </w:p>
    <w:p w:rsidR="00F9073D" w:rsidRPr="005D4729" w:rsidRDefault="00F9073D" w:rsidP="00F9073D">
      <w:pPr>
        <w:pStyle w:val="ActHead3"/>
      </w:pPr>
      <w:bookmarkStart w:id="769" w:name="_Toc138776619"/>
      <w:r w:rsidRPr="00C7380F">
        <w:rPr>
          <w:rStyle w:val="CharDivNo"/>
        </w:rPr>
        <w:t>Division</w:t>
      </w:r>
      <w:r w:rsidR="00FD3F14" w:rsidRPr="00C7380F">
        <w:rPr>
          <w:rStyle w:val="CharDivNo"/>
        </w:rPr>
        <w:t> </w:t>
      </w:r>
      <w:r w:rsidRPr="00C7380F">
        <w:rPr>
          <w:rStyle w:val="CharDivNo"/>
        </w:rPr>
        <w:t>723</w:t>
      </w:r>
      <w:r w:rsidRPr="005D4729">
        <w:t>—</w:t>
      </w:r>
      <w:r w:rsidRPr="00C7380F">
        <w:rPr>
          <w:rStyle w:val="CharDivText"/>
        </w:rPr>
        <w:t>Direct value shifting by creating right over non</w:t>
      </w:r>
      <w:r w:rsidR="00C7380F" w:rsidRPr="00C7380F">
        <w:rPr>
          <w:rStyle w:val="CharDivText"/>
        </w:rPr>
        <w:noBreakHyphen/>
      </w:r>
      <w:r w:rsidRPr="00C7380F">
        <w:rPr>
          <w:rStyle w:val="CharDivText"/>
        </w:rPr>
        <w:t>depreciating asset</w:t>
      </w:r>
      <w:bookmarkEnd w:id="769"/>
    </w:p>
    <w:p w:rsidR="00F9073D" w:rsidRPr="005D4729" w:rsidRDefault="003944EF" w:rsidP="00F9073D">
      <w:pPr>
        <w:pStyle w:val="Header"/>
      </w:pPr>
      <w:r w:rsidRPr="005D4729">
        <w:t xml:space="preserve">  </w:t>
      </w:r>
    </w:p>
    <w:p w:rsidR="00711DEB" w:rsidRPr="005D4729" w:rsidRDefault="00711DEB" w:rsidP="00711DEB">
      <w:pPr>
        <w:pStyle w:val="TofSectsHeading"/>
      </w:pPr>
      <w:r w:rsidRPr="005D4729">
        <w:t>Table of sections</w:t>
      </w:r>
    </w:p>
    <w:p w:rsidR="00711DEB" w:rsidRPr="005D4729" w:rsidRDefault="00711DEB" w:rsidP="00711DEB">
      <w:pPr>
        <w:pStyle w:val="TofSectsSection"/>
      </w:pPr>
      <w:r w:rsidRPr="005D4729">
        <w:t>723</w:t>
      </w:r>
      <w:r w:rsidR="00C7380F">
        <w:noBreakHyphen/>
      </w:r>
      <w:r w:rsidRPr="005D4729">
        <w:t>1</w:t>
      </w:r>
      <w:r w:rsidRPr="005D4729">
        <w:tab/>
        <w:t>Application of Division</w:t>
      </w:r>
      <w:r w:rsidR="00FD3F14" w:rsidRPr="005D4729">
        <w:t> </w:t>
      </w:r>
      <w:r w:rsidRPr="005D4729">
        <w:t>723</w:t>
      </w:r>
    </w:p>
    <w:p w:rsidR="00F9073D" w:rsidRPr="005D4729" w:rsidRDefault="00F9073D" w:rsidP="00F9073D">
      <w:pPr>
        <w:pStyle w:val="ActHead5"/>
      </w:pPr>
      <w:bookmarkStart w:id="770" w:name="_Toc138776620"/>
      <w:r w:rsidRPr="00C7380F">
        <w:rPr>
          <w:rStyle w:val="CharSectno"/>
        </w:rPr>
        <w:t>723</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723</w:t>
      </w:r>
      <w:bookmarkEnd w:id="770"/>
    </w:p>
    <w:p w:rsidR="00F9073D" w:rsidRPr="005D4729" w:rsidRDefault="00F9073D" w:rsidP="002B75AC">
      <w:pPr>
        <w:pStyle w:val="subsection"/>
      </w:pPr>
      <w:r w:rsidRPr="005D4729">
        <w:tab/>
        <w:t>(1)</w:t>
      </w:r>
      <w:r w:rsidRPr="005D4729">
        <w:tab/>
        <w:t>Division</w:t>
      </w:r>
      <w:r w:rsidR="00FD3F14" w:rsidRPr="005D4729">
        <w:t> </w:t>
      </w:r>
      <w:r w:rsidRPr="005D4729">
        <w:t xml:space="preserve">723 applies to a realisation event happening on or after </w:t>
      </w:r>
      <w:r w:rsidR="00EB3B5E">
        <w:t>1 July</w:t>
      </w:r>
      <w:r w:rsidRPr="005D4729">
        <w:t xml:space="preserve"> 2002 to a CGT asset that, at the time of the event:</w:t>
      </w:r>
    </w:p>
    <w:p w:rsidR="00F9073D" w:rsidRPr="005D4729" w:rsidRDefault="00F9073D" w:rsidP="00F9073D">
      <w:pPr>
        <w:pStyle w:val="paragraph"/>
      </w:pPr>
      <w:r w:rsidRPr="005D4729">
        <w:tab/>
        <w:t>(a)</w:t>
      </w:r>
      <w:r w:rsidRPr="005D4729">
        <w:tab/>
        <w:t>is not a depreciating asset; or</w:t>
      </w:r>
    </w:p>
    <w:p w:rsidR="00F9073D" w:rsidRPr="005D4729" w:rsidRDefault="00F9073D" w:rsidP="00F9073D">
      <w:pPr>
        <w:pStyle w:val="paragraph"/>
      </w:pPr>
      <w:r w:rsidRPr="005D4729">
        <w:tab/>
        <w:t>(b)</w:t>
      </w:r>
      <w:r w:rsidRPr="005D4729">
        <w:tab/>
        <w:t>is an item of trading stock; or</w:t>
      </w:r>
    </w:p>
    <w:p w:rsidR="00F9073D" w:rsidRPr="005D4729" w:rsidRDefault="00F9073D" w:rsidP="00F9073D">
      <w:pPr>
        <w:pStyle w:val="paragraph"/>
      </w:pPr>
      <w:r w:rsidRPr="005D4729">
        <w:tab/>
        <w:t>(c)</w:t>
      </w:r>
      <w:r w:rsidRPr="005D4729">
        <w:tab/>
        <w:t>is a revenue asset.</w:t>
      </w:r>
    </w:p>
    <w:p w:rsidR="00F9073D" w:rsidRPr="005D4729" w:rsidRDefault="00F9073D" w:rsidP="002B75AC">
      <w:pPr>
        <w:pStyle w:val="subsection"/>
      </w:pPr>
      <w:r w:rsidRPr="005D4729">
        <w:tab/>
        <w:t>(2)</w:t>
      </w:r>
      <w:r w:rsidRPr="005D4729">
        <w:tab/>
      </w:r>
      <w:r w:rsidR="00B36BB7" w:rsidRPr="005D4729">
        <w:t>Paragraph 7</w:t>
      </w:r>
      <w:r w:rsidRPr="005D4729">
        <w:t>23</w:t>
      </w:r>
      <w:r w:rsidR="00C7380F">
        <w:noBreakHyphen/>
      </w:r>
      <w:r w:rsidRPr="005D4729">
        <w:t>10(1)(b) or 723</w:t>
      </w:r>
      <w:r w:rsidR="00C7380F">
        <w:noBreakHyphen/>
      </w:r>
      <w:r w:rsidRPr="005D4729">
        <w:t xml:space="preserve">15(1)(b) applies to a right created on or after </w:t>
      </w:r>
      <w:r w:rsidR="00EB3B5E">
        <w:t>1 July</w:t>
      </w:r>
      <w:r w:rsidRPr="005D4729">
        <w:t xml:space="preserve"> 2002.</w:t>
      </w:r>
    </w:p>
    <w:p w:rsidR="00F9073D" w:rsidRPr="005D4729" w:rsidRDefault="00F9073D" w:rsidP="00163128">
      <w:pPr>
        <w:pStyle w:val="ActHead3"/>
        <w:pageBreakBefore/>
      </w:pPr>
      <w:bookmarkStart w:id="771" w:name="_Toc138776621"/>
      <w:r w:rsidRPr="00C7380F">
        <w:rPr>
          <w:rStyle w:val="CharDivNo"/>
        </w:rPr>
        <w:lastRenderedPageBreak/>
        <w:t>Division</w:t>
      </w:r>
      <w:r w:rsidR="00FD3F14" w:rsidRPr="00C7380F">
        <w:rPr>
          <w:rStyle w:val="CharDivNo"/>
        </w:rPr>
        <w:t> </w:t>
      </w:r>
      <w:r w:rsidRPr="00C7380F">
        <w:rPr>
          <w:rStyle w:val="CharDivNo"/>
        </w:rPr>
        <w:t>725</w:t>
      </w:r>
      <w:r w:rsidRPr="005D4729">
        <w:t>—</w:t>
      </w:r>
      <w:r w:rsidRPr="00C7380F">
        <w:rPr>
          <w:rStyle w:val="CharDivText"/>
        </w:rPr>
        <w:t>Direct value shifting affecting interests in companies and trusts</w:t>
      </w:r>
      <w:bookmarkEnd w:id="771"/>
    </w:p>
    <w:p w:rsidR="00F9073D" w:rsidRPr="005D4729" w:rsidRDefault="003944EF" w:rsidP="00F9073D">
      <w:pPr>
        <w:pStyle w:val="Header"/>
      </w:pPr>
      <w:r w:rsidRPr="005D4729">
        <w:t xml:space="preserve">  </w:t>
      </w:r>
    </w:p>
    <w:p w:rsidR="00445ACF" w:rsidRPr="005D4729" w:rsidRDefault="00445ACF" w:rsidP="00445ACF">
      <w:pPr>
        <w:pStyle w:val="TofSectsHeading"/>
      </w:pPr>
      <w:r w:rsidRPr="005D4729">
        <w:t>Table of sections</w:t>
      </w:r>
    </w:p>
    <w:p w:rsidR="00445ACF" w:rsidRPr="005D4729" w:rsidRDefault="00445ACF" w:rsidP="00445ACF">
      <w:pPr>
        <w:pStyle w:val="TofSectsSection"/>
      </w:pPr>
      <w:r w:rsidRPr="005D4729">
        <w:t>725</w:t>
      </w:r>
      <w:r w:rsidR="00C7380F">
        <w:noBreakHyphen/>
      </w:r>
      <w:r w:rsidRPr="005D4729">
        <w:t>1</w:t>
      </w:r>
      <w:r w:rsidRPr="005D4729">
        <w:tab/>
        <w:t>Application of Division</w:t>
      </w:r>
      <w:r w:rsidR="00FD3F14" w:rsidRPr="005D4729">
        <w:t> </w:t>
      </w:r>
      <w:r w:rsidRPr="005D4729">
        <w:t>725</w:t>
      </w:r>
    </w:p>
    <w:p w:rsidR="00F9073D" w:rsidRPr="005D4729" w:rsidRDefault="00F9073D" w:rsidP="00F9073D">
      <w:pPr>
        <w:pStyle w:val="ActHead5"/>
      </w:pPr>
      <w:bookmarkStart w:id="772" w:name="_Toc138776622"/>
      <w:r w:rsidRPr="00C7380F">
        <w:rPr>
          <w:rStyle w:val="CharSectno"/>
        </w:rPr>
        <w:t>725</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725</w:t>
      </w:r>
      <w:bookmarkEnd w:id="772"/>
    </w:p>
    <w:p w:rsidR="00F9073D" w:rsidRPr="005D4729" w:rsidRDefault="00F9073D" w:rsidP="002B75AC">
      <w:pPr>
        <w:pStyle w:val="subsection"/>
      </w:pPr>
      <w:r w:rsidRPr="005D4729">
        <w:tab/>
      </w:r>
      <w:r w:rsidRPr="005D4729">
        <w:tab/>
        <w:t>Division</w:t>
      </w:r>
      <w:r w:rsidR="00FD3F14" w:rsidRPr="005D4729">
        <w:t> </w:t>
      </w:r>
      <w:r w:rsidRPr="005D4729">
        <w:t xml:space="preserve">725 applies to a scheme entered into on or after </w:t>
      </w:r>
      <w:r w:rsidR="00EB3B5E">
        <w:t>1 July</w:t>
      </w:r>
      <w:r w:rsidRPr="005D4729">
        <w:t xml:space="preserve"> 2002. It also applies to a scheme entered into on or after 27</w:t>
      </w:r>
      <w:r w:rsidR="00FD3F14" w:rsidRPr="005D4729">
        <w:t> </w:t>
      </w:r>
      <w:r w:rsidRPr="005D4729">
        <w:t>June 2002, but only if:</w:t>
      </w:r>
    </w:p>
    <w:p w:rsidR="00F9073D" w:rsidRPr="005D4729" w:rsidRDefault="00F9073D" w:rsidP="00F9073D">
      <w:pPr>
        <w:pStyle w:val="paragraph"/>
      </w:pPr>
      <w:r w:rsidRPr="005D4729">
        <w:tab/>
        <w:t>(a)</w:t>
      </w:r>
      <w:r w:rsidRPr="005D4729">
        <w:tab/>
        <w:t xml:space="preserve">the decrease times for down interests of which entities are affected owners are all on or after </w:t>
      </w:r>
      <w:r w:rsidR="00EB3B5E">
        <w:t>1 July</w:t>
      </w:r>
      <w:r w:rsidRPr="005D4729">
        <w:t xml:space="preserve"> 2002; and</w:t>
      </w:r>
    </w:p>
    <w:p w:rsidR="00F9073D" w:rsidRPr="005D4729" w:rsidRDefault="00F9073D" w:rsidP="00F9073D">
      <w:pPr>
        <w:pStyle w:val="paragraph"/>
      </w:pPr>
      <w:r w:rsidRPr="005D4729">
        <w:tab/>
        <w:t>(b)</w:t>
      </w:r>
      <w:r w:rsidRPr="005D4729">
        <w:tab/>
        <w:t xml:space="preserve">the increase times for up interests of which entities are affected owners are all on or after </w:t>
      </w:r>
      <w:r w:rsidR="00EB3B5E">
        <w:t>1 July</w:t>
      </w:r>
      <w:r w:rsidRPr="005D4729">
        <w:t xml:space="preserve"> 2002.</w:t>
      </w:r>
    </w:p>
    <w:p w:rsidR="00F9073D" w:rsidRPr="005D4729" w:rsidRDefault="00F9073D" w:rsidP="00163128">
      <w:pPr>
        <w:pStyle w:val="ActHead3"/>
        <w:pageBreakBefore/>
      </w:pPr>
      <w:bookmarkStart w:id="773" w:name="_Toc138776623"/>
      <w:r w:rsidRPr="00C7380F">
        <w:rPr>
          <w:rStyle w:val="CharDivNo"/>
        </w:rPr>
        <w:lastRenderedPageBreak/>
        <w:t>Division</w:t>
      </w:r>
      <w:r w:rsidR="00FD3F14" w:rsidRPr="00C7380F">
        <w:rPr>
          <w:rStyle w:val="CharDivNo"/>
        </w:rPr>
        <w:t> </w:t>
      </w:r>
      <w:r w:rsidRPr="00C7380F">
        <w:rPr>
          <w:rStyle w:val="CharDivNo"/>
        </w:rPr>
        <w:t>727</w:t>
      </w:r>
      <w:r w:rsidRPr="005D4729">
        <w:t>—</w:t>
      </w:r>
      <w:r w:rsidRPr="00C7380F">
        <w:rPr>
          <w:rStyle w:val="CharDivText"/>
        </w:rPr>
        <w:t>Indirect value shifting affecting interests in companies and trusts, and arising from non</w:t>
      </w:r>
      <w:r w:rsidR="00C7380F" w:rsidRPr="00C7380F">
        <w:rPr>
          <w:rStyle w:val="CharDivText"/>
        </w:rPr>
        <w:noBreakHyphen/>
      </w:r>
      <w:r w:rsidRPr="00C7380F">
        <w:rPr>
          <w:rStyle w:val="CharDivText"/>
        </w:rPr>
        <w:t>arm’s length dealings</w:t>
      </w:r>
      <w:bookmarkEnd w:id="773"/>
    </w:p>
    <w:p w:rsidR="00F9073D" w:rsidRPr="005D4729" w:rsidRDefault="003944EF" w:rsidP="00F9073D">
      <w:pPr>
        <w:pStyle w:val="Header"/>
      </w:pPr>
      <w:r w:rsidRPr="005D4729">
        <w:t xml:space="preserve">  </w:t>
      </w:r>
    </w:p>
    <w:p w:rsidR="004971F1" w:rsidRPr="005D4729" w:rsidRDefault="004971F1" w:rsidP="004971F1">
      <w:pPr>
        <w:pStyle w:val="TofSectsHeading"/>
      </w:pPr>
      <w:r w:rsidRPr="005D4729">
        <w:t>Table of sections</w:t>
      </w:r>
    </w:p>
    <w:p w:rsidR="004971F1" w:rsidRPr="005D4729" w:rsidRDefault="004971F1" w:rsidP="004971F1">
      <w:pPr>
        <w:pStyle w:val="TofSectsSection"/>
      </w:pPr>
      <w:r w:rsidRPr="005D4729">
        <w:t>727</w:t>
      </w:r>
      <w:r w:rsidR="00C7380F">
        <w:noBreakHyphen/>
      </w:r>
      <w:r w:rsidRPr="005D4729">
        <w:t>1</w:t>
      </w:r>
      <w:r w:rsidRPr="005D4729">
        <w:tab/>
        <w:t>Application of Division</w:t>
      </w:r>
      <w:r w:rsidR="00FD3F14" w:rsidRPr="005D4729">
        <w:t> </w:t>
      </w:r>
      <w:r w:rsidRPr="005D4729">
        <w:t>727</w:t>
      </w:r>
    </w:p>
    <w:p w:rsidR="0008183F" w:rsidRPr="005D4729" w:rsidRDefault="0008183F" w:rsidP="004971F1">
      <w:pPr>
        <w:pStyle w:val="TofSectsSection"/>
      </w:pPr>
      <w:r w:rsidRPr="005D4729">
        <w:t>727</w:t>
      </w:r>
      <w:r w:rsidR="00C7380F">
        <w:noBreakHyphen/>
      </w:r>
      <w:r w:rsidRPr="005D4729">
        <w:t>230</w:t>
      </w:r>
      <w:r w:rsidRPr="005D4729">
        <w:tab/>
        <w:t>Transitional exclusion for certain indirect value shifts relating mainly to services</w:t>
      </w:r>
    </w:p>
    <w:p w:rsidR="0008183F" w:rsidRPr="005D4729" w:rsidRDefault="0008183F" w:rsidP="004971F1">
      <w:pPr>
        <w:pStyle w:val="TofSectsSection"/>
      </w:pPr>
      <w:r w:rsidRPr="005D4729">
        <w:t>727</w:t>
      </w:r>
      <w:r w:rsidR="00C7380F">
        <w:noBreakHyphen/>
      </w:r>
      <w:r w:rsidRPr="005D4729">
        <w:t>470</w:t>
      </w:r>
      <w:r w:rsidRPr="005D4729">
        <w:tab/>
        <w:t>Affected interests do not include equity or loan interests owned by entity that is eligible to be an STS taxpayer</w:t>
      </w:r>
    </w:p>
    <w:p w:rsidR="00F9073D" w:rsidRPr="005D4729" w:rsidRDefault="00F9073D" w:rsidP="00F9073D">
      <w:pPr>
        <w:pStyle w:val="ActHead5"/>
      </w:pPr>
      <w:bookmarkStart w:id="774" w:name="_Toc138776624"/>
      <w:r w:rsidRPr="00C7380F">
        <w:rPr>
          <w:rStyle w:val="CharSectno"/>
        </w:rPr>
        <w:t>727</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727</w:t>
      </w:r>
      <w:bookmarkEnd w:id="774"/>
    </w:p>
    <w:p w:rsidR="00F9073D" w:rsidRPr="005D4729" w:rsidRDefault="00F9073D" w:rsidP="002B75AC">
      <w:pPr>
        <w:pStyle w:val="subsection"/>
      </w:pPr>
      <w:r w:rsidRPr="005D4729">
        <w:tab/>
        <w:t>(1)</w:t>
      </w:r>
      <w:r w:rsidRPr="005D4729">
        <w:tab/>
        <w:t>Division</w:t>
      </w:r>
      <w:r w:rsidR="00FD3F14" w:rsidRPr="005D4729">
        <w:t> </w:t>
      </w:r>
      <w:r w:rsidRPr="005D4729">
        <w:t xml:space="preserve">727, as inserted by the </w:t>
      </w:r>
      <w:r w:rsidRPr="005D4729">
        <w:rPr>
          <w:i/>
        </w:rPr>
        <w:t>New Business Tax System (Consolidation, Value Shifting, Demergers and Other Measures) Act 2002</w:t>
      </w:r>
      <w:r w:rsidRPr="005D4729">
        <w:t xml:space="preserve"> and amended by the </w:t>
      </w:r>
      <w:r w:rsidRPr="005D4729">
        <w:rPr>
          <w:i/>
        </w:rPr>
        <w:t>New Business Tax System (Consolidation and Other Measures) Act 2003</w:t>
      </w:r>
      <w:r w:rsidRPr="005D4729">
        <w:t xml:space="preserve">, applies to a scheme entered into on or after </w:t>
      </w:r>
      <w:r w:rsidR="00EB3B5E">
        <w:t>1 July</w:t>
      </w:r>
      <w:r w:rsidRPr="005D4729">
        <w:t xml:space="preserve"> 2002.</w:t>
      </w:r>
    </w:p>
    <w:p w:rsidR="00F9073D" w:rsidRPr="005D4729" w:rsidRDefault="00F9073D" w:rsidP="002B75AC">
      <w:pPr>
        <w:pStyle w:val="subsection"/>
      </w:pPr>
      <w:r w:rsidRPr="005D4729">
        <w:tab/>
        <w:t>(2)</w:t>
      </w:r>
      <w:r w:rsidRPr="005D4729">
        <w:tab/>
        <w:t>It also applies to a scheme entered into on or after 27</w:t>
      </w:r>
      <w:r w:rsidR="00FD3F14" w:rsidRPr="005D4729">
        <w:t> </w:t>
      </w:r>
      <w:r w:rsidRPr="005D4729">
        <w:t>June 2002, but only in relation to:</w:t>
      </w:r>
    </w:p>
    <w:p w:rsidR="00F9073D" w:rsidRPr="005D4729" w:rsidRDefault="00F9073D" w:rsidP="00F9073D">
      <w:pPr>
        <w:pStyle w:val="paragraph"/>
      </w:pPr>
      <w:r w:rsidRPr="005D4729">
        <w:tab/>
        <w:t>(a)</w:t>
      </w:r>
      <w:r w:rsidRPr="005D4729">
        <w:tab/>
        <w:t xml:space="preserve">an indirect value shift that happens under the scheme on or after </w:t>
      </w:r>
      <w:r w:rsidR="00EB3B5E">
        <w:t>1 July</w:t>
      </w:r>
      <w:r w:rsidRPr="005D4729">
        <w:t xml:space="preserve"> 2002; or</w:t>
      </w:r>
    </w:p>
    <w:p w:rsidR="00F9073D" w:rsidRPr="005D4729" w:rsidRDefault="00F9073D" w:rsidP="00F9073D">
      <w:pPr>
        <w:pStyle w:val="paragraph"/>
      </w:pPr>
      <w:r w:rsidRPr="005D4729">
        <w:tab/>
        <w:t>(b)</w:t>
      </w:r>
      <w:r w:rsidRPr="005D4729">
        <w:tab/>
        <w:t xml:space="preserve">a presumed indirect value shift that happens under the scheme and affects a realisation event that happens on or after </w:t>
      </w:r>
      <w:r w:rsidR="00EB3B5E">
        <w:t>1 July</w:t>
      </w:r>
      <w:r w:rsidRPr="005D4729">
        <w:t xml:space="preserve"> 2002.</w:t>
      </w:r>
    </w:p>
    <w:p w:rsidR="00F9073D" w:rsidRPr="005D4729" w:rsidRDefault="00F9073D" w:rsidP="002B75AC">
      <w:pPr>
        <w:pStyle w:val="subsection"/>
      </w:pPr>
      <w:r w:rsidRPr="005D4729">
        <w:tab/>
        <w:t>(3)</w:t>
      </w:r>
      <w:r w:rsidRPr="005D4729">
        <w:tab/>
      </w:r>
      <w:r w:rsidR="00FD3F14" w:rsidRPr="005D4729">
        <w:t>Subsection (</w:t>
      </w:r>
      <w:r w:rsidRPr="005D4729">
        <w:t>2) does not apply to an indirect value shift, or a presumed indirect value shift, if:</w:t>
      </w:r>
    </w:p>
    <w:p w:rsidR="00F9073D" w:rsidRPr="005D4729" w:rsidRDefault="00F9073D" w:rsidP="00F9073D">
      <w:pPr>
        <w:pStyle w:val="paragraph"/>
      </w:pPr>
      <w:r w:rsidRPr="005D4729">
        <w:tab/>
        <w:t>(a)</w:t>
      </w:r>
      <w:r w:rsidRPr="005D4729">
        <w:tab/>
        <w:t>the economic benefits taken into account in determining that the scheme has resulted in that indirect value shift or presumed indirect value shift include economic benefits provided by:</w:t>
      </w:r>
    </w:p>
    <w:p w:rsidR="00F9073D" w:rsidRPr="005D4729" w:rsidRDefault="00F9073D" w:rsidP="00F9073D">
      <w:pPr>
        <w:pStyle w:val="paragraphsub"/>
      </w:pPr>
      <w:r w:rsidRPr="005D4729">
        <w:tab/>
        <w:t>(i)</w:t>
      </w:r>
      <w:r w:rsidRPr="005D4729">
        <w:tab/>
        <w:t xml:space="preserve">an act referred to in </w:t>
      </w:r>
      <w:r w:rsidR="001E5ACC" w:rsidRPr="005D4729">
        <w:t>Division 1</w:t>
      </w:r>
      <w:r w:rsidRPr="005D4729">
        <w:t xml:space="preserve">38 of the </w:t>
      </w:r>
      <w:r w:rsidRPr="005D4729">
        <w:rPr>
          <w:i/>
        </w:rPr>
        <w:t>Income Tax Assessment Act 1997</w:t>
      </w:r>
      <w:r w:rsidRPr="005D4729">
        <w:t xml:space="preserve"> as the trigger event; or</w:t>
      </w:r>
    </w:p>
    <w:p w:rsidR="00F9073D" w:rsidRPr="005D4729" w:rsidRDefault="00F9073D" w:rsidP="00F9073D">
      <w:pPr>
        <w:pStyle w:val="paragraphsub"/>
      </w:pPr>
      <w:r w:rsidRPr="005D4729">
        <w:lastRenderedPageBreak/>
        <w:tab/>
        <w:t>(ii)</w:t>
      </w:r>
      <w:r w:rsidRPr="005D4729">
        <w:tab/>
        <w:t xml:space="preserve">an event or act referred to in </w:t>
      </w:r>
      <w:r w:rsidR="001E5ACC" w:rsidRPr="005D4729">
        <w:t>Division 1</w:t>
      </w:r>
      <w:r w:rsidRPr="005D4729">
        <w:t xml:space="preserve">39 of the </w:t>
      </w:r>
      <w:r w:rsidRPr="005D4729">
        <w:rPr>
          <w:i/>
        </w:rPr>
        <w:t>Income Tax Assessment Act 1997</w:t>
      </w:r>
      <w:r w:rsidRPr="005D4729">
        <w:t xml:space="preserve"> as the trigger event; and</w:t>
      </w:r>
    </w:p>
    <w:p w:rsidR="00F9073D" w:rsidRPr="005D4729" w:rsidRDefault="00F9073D" w:rsidP="00F9073D">
      <w:pPr>
        <w:pStyle w:val="paragraph"/>
      </w:pPr>
      <w:r w:rsidRPr="005D4729">
        <w:tab/>
        <w:t>(b)</w:t>
      </w:r>
      <w:r w:rsidRPr="005D4729">
        <w:tab/>
        <w:t>the act was done, or the event happened, on or after 27</w:t>
      </w:r>
      <w:r w:rsidR="00FD3F14" w:rsidRPr="005D4729">
        <w:t> </w:t>
      </w:r>
      <w:r w:rsidRPr="005D4729">
        <w:t xml:space="preserve">June 2002 and before </w:t>
      </w:r>
      <w:r w:rsidR="00EB3B5E">
        <w:t>1 July</w:t>
      </w:r>
      <w:r w:rsidRPr="005D4729">
        <w:t xml:space="preserve"> 2002.</w:t>
      </w:r>
    </w:p>
    <w:p w:rsidR="00F9073D" w:rsidRPr="005D4729" w:rsidRDefault="00F9073D" w:rsidP="00F9073D">
      <w:pPr>
        <w:pStyle w:val="notetext"/>
      </w:pPr>
      <w:r w:rsidRPr="005D4729">
        <w:t>Note:</w:t>
      </w:r>
      <w:r w:rsidRPr="005D4729">
        <w:tab/>
        <w:t xml:space="preserve">In that case, the consequences of the trigger event are worked out under </w:t>
      </w:r>
      <w:r w:rsidR="001E5ACC" w:rsidRPr="005D4729">
        <w:t>Division 1</w:t>
      </w:r>
      <w:r w:rsidRPr="005D4729">
        <w:t xml:space="preserve">38 or 139 of the </w:t>
      </w:r>
      <w:r w:rsidRPr="005D4729">
        <w:rPr>
          <w:i/>
        </w:rPr>
        <w:t>Income Tax Assessment Act 1997</w:t>
      </w:r>
      <w:r w:rsidRPr="005D4729">
        <w:t xml:space="preserve">: see </w:t>
      </w:r>
      <w:r w:rsidR="00B36BB7" w:rsidRPr="005D4729">
        <w:t>items 1</w:t>
      </w:r>
      <w:r w:rsidRPr="005D4729">
        <w:t>3 and 14 of Schedule</w:t>
      </w:r>
      <w:r w:rsidR="00FD3F14" w:rsidRPr="005D4729">
        <w:t> </w:t>
      </w:r>
      <w:r w:rsidRPr="005D4729">
        <w:t xml:space="preserve">15 to the </w:t>
      </w:r>
      <w:r w:rsidRPr="005D4729">
        <w:rPr>
          <w:i/>
        </w:rPr>
        <w:t>New Business Tax System (Consolidation, Value Shifting, Demergers and Other Measures) Act 2002</w:t>
      </w:r>
      <w:r w:rsidRPr="005D4729">
        <w:t>.</w:t>
      </w:r>
    </w:p>
    <w:p w:rsidR="00F9073D" w:rsidRPr="005D4729" w:rsidRDefault="00F9073D" w:rsidP="00F9073D">
      <w:pPr>
        <w:pStyle w:val="ActHead5"/>
      </w:pPr>
      <w:bookmarkStart w:id="775" w:name="_Toc138776625"/>
      <w:r w:rsidRPr="00C7380F">
        <w:rPr>
          <w:rStyle w:val="CharSectno"/>
        </w:rPr>
        <w:t>727</w:t>
      </w:r>
      <w:r w:rsidR="00C7380F" w:rsidRPr="00C7380F">
        <w:rPr>
          <w:rStyle w:val="CharSectno"/>
        </w:rPr>
        <w:noBreakHyphen/>
      </w:r>
      <w:r w:rsidRPr="00C7380F">
        <w:rPr>
          <w:rStyle w:val="CharSectno"/>
        </w:rPr>
        <w:t>230</w:t>
      </w:r>
      <w:r w:rsidRPr="005D4729">
        <w:t xml:space="preserve">  Transitional exclusion for certain indirect value shifts relating mainly to services</w:t>
      </w:r>
      <w:bookmarkEnd w:id="775"/>
    </w:p>
    <w:p w:rsidR="00F9073D" w:rsidRPr="005D4729" w:rsidRDefault="00F9073D" w:rsidP="002B75AC">
      <w:pPr>
        <w:pStyle w:val="subsection"/>
      </w:pPr>
      <w:r w:rsidRPr="005D4729">
        <w:tab/>
        <w:t>(1)</w:t>
      </w:r>
      <w:r w:rsidRPr="005D4729">
        <w:tab/>
        <w:t>An indirect value shift does not have consequences under Division</w:t>
      </w:r>
      <w:r w:rsidR="00FD3F14" w:rsidRPr="005D4729">
        <w:t> </w:t>
      </w:r>
      <w:r w:rsidRPr="005D4729">
        <w:t xml:space="preserve">727 of the </w:t>
      </w:r>
      <w:r w:rsidRPr="005D4729">
        <w:rPr>
          <w:i/>
        </w:rPr>
        <w:t>Income Tax Assessment Act 1997</w:t>
      </w:r>
      <w:r w:rsidRPr="005D4729">
        <w:t xml:space="preserve"> if, to the extent of at least 95% of their total market value, the greater benefits consist entirely of:</w:t>
      </w:r>
    </w:p>
    <w:p w:rsidR="00F9073D" w:rsidRPr="005D4729" w:rsidRDefault="00F9073D" w:rsidP="00F9073D">
      <w:pPr>
        <w:pStyle w:val="paragraph"/>
      </w:pPr>
      <w:r w:rsidRPr="005D4729">
        <w:tab/>
        <w:t>(a)</w:t>
      </w:r>
      <w:r w:rsidRPr="005D4729">
        <w:tab/>
        <w:t>a right to have services that are covered by section</w:t>
      </w:r>
      <w:r w:rsidR="00FD3F14" w:rsidRPr="005D4729">
        <w:t> </w:t>
      </w:r>
      <w:r w:rsidRPr="005D4729">
        <w:t>727</w:t>
      </w:r>
      <w:r w:rsidR="00C7380F">
        <w:noBreakHyphen/>
      </w:r>
      <w:r w:rsidRPr="005D4729">
        <w:t>240 of that Act provided directly by the losing entity to the gaining entity; or</w:t>
      </w:r>
    </w:p>
    <w:p w:rsidR="00F9073D" w:rsidRPr="005D4729" w:rsidRDefault="00F9073D" w:rsidP="00F9073D">
      <w:pPr>
        <w:pStyle w:val="paragraph"/>
      </w:pPr>
      <w:r w:rsidRPr="005D4729">
        <w:tab/>
        <w:t>(b)</w:t>
      </w:r>
      <w:r w:rsidRPr="005D4729">
        <w:tab/>
        <w:t>services that are covered by that section and have been, are being, or are to be, so provided;</w:t>
      </w:r>
    </w:p>
    <w:p w:rsidR="00F9073D" w:rsidRPr="005D4729" w:rsidRDefault="00F9073D" w:rsidP="002B75AC">
      <w:pPr>
        <w:pStyle w:val="subsection2"/>
      </w:pPr>
      <w:r w:rsidRPr="005D4729">
        <w:t>or both, and the IVS time for the scheme that results in the indirect value shift is before:</w:t>
      </w:r>
    </w:p>
    <w:p w:rsidR="00F9073D" w:rsidRPr="005D4729" w:rsidRDefault="00F9073D" w:rsidP="00F9073D">
      <w:pPr>
        <w:pStyle w:val="paragraph"/>
      </w:pPr>
      <w:r w:rsidRPr="005D4729">
        <w:tab/>
        <w:t>(c)</w:t>
      </w:r>
      <w:r w:rsidRPr="005D4729">
        <w:tab/>
        <w:t xml:space="preserve">unless </w:t>
      </w:r>
      <w:r w:rsidR="00FD3F14" w:rsidRPr="005D4729">
        <w:t>paragraph (</w:t>
      </w:r>
      <w:r w:rsidRPr="005D4729">
        <w:t>d) applies—the start of the losing entity’s 2003</w:t>
      </w:r>
      <w:r w:rsidR="00C7380F">
        <w:noBreakHyphen/>
      </w:r>
      <w:r w:rsidRPr="005D4729">
        <w:t>2004 income year; or</w:t>
      </w:r>
    </w:p>
    <w:p w:rsidR="00F9073D" w:rsidRPr="005D4729" w:rsidRDefault="00F9073D" w:rsidP="00F9073D">
      <w:pPr>
        <w:pStyle w:val="paragraph"/>
      </w:pPr>
      <w:r w:rsidRPr="005D4729">
        <w:tab/>
        <w:t>(d)</w:t>
      </w:r>
      <w:r w:rsidRPr="005D4729">
        <w:tab/>
        <w:t>if the losing entity’s 2002</w:t>
      </w:r>
      <w:r w:rsidR="00C7380F">
        <w:noBreakHyphen/>
      </w:r>
      <w:r w:rsidRPr="005D4729">
        <w:t xml:space="preserve">2003 income year ends before </w:t>
      </w:r>
      <w:r w:rsidR="001E5ACC" w:rsidRPr="005D4729">
        <w:t>30 June</w:t>
      </w:r>
      <w:r w:rsidRPr="005D4729">
        <w:t xml:space="preserve"> 2003—the start of the losing entity’s 2004</w:t>
      </w:r>
      <w:r w:rsidR="00C7380F">
        <w:noBreakHyphen/>
      </w:r>
      <w:r w:rsidRPr="005D4729">
        <w:t>2005 income year.</w:t>
      </w:r>
    </w:p>
    <w:p w:rsidR="00F9073D" w:rsidRPr="005D4729" w:rsidRDefault="00F9073D" w:rsidP="00F9073D">
      <w:pPr>
        <w:pStyle w:val="SubsectionHead"/>
      </w:pPr>
      <w:r w:rsidRPr="005D4729">
        <w:t xml:space="preserve">How </w:t>
      </w:r>
      <w:r w:rsidR="00FD3F14" w:rsidRPr="005D4729">
        <w:t>subsection (</w:t>
      </w:r>
      <w:r w:rsidRPr="005D4729">
        <w:t>1) applies to a presumed indirect value shift</w:t>
      </w:r>
    </w:p>
    <w:p w:rsidR="00F9073D" w:rsidRPr="005D4729" w:rsidRDefault="00F9073D" w:rsidP="002B75AC">
      <w:pPr>
        <w:pStyle w:val="subsection"/>
      </w:pPr>
      <w:r w:rsidRPr="005D4729">
        <w:tab/>
        <w:t>(2)</w:t>
      </w:r>
      <w:r w:rsidRPr="005D4729">
        <w:tab/>
        <w:t>For the purposes of section</w:t>
      </w:r>
      <w:r w:rsidR="00FD3F14" w:rsidRPr="005D4729">
        <w:t> </w:t>
      </w:r>
      <w:r w:rsidRPr="005D4729">
        <w:t>727</w:t>
      </w:r>
      <w:r w:rsidR="00C7380F">
        <w:noBreakHyphen/>
      </w:r>
      <w:r w:rsidRPr="005D4729">
        <w:t xml:space="preserve">850 (about a presumed indirect value shift affecting a realisation event) of the </w:t>
      </w:r>
      <w:r w:rsidRPr="005D4729">
        <w:rPr>
          <w:i/>
        </w:rPr>
        <w:t>Income Tax Assessment Act 1997</w:t>
      </w:r>
      <w:r w:rsidRPr="005D4729">
        <w:t xml:space="preserve">, </w:t>
      </w:r>
      <w:r w:rsidR="00FD3F14" w:rsidRPr="005D4729">
        <w:t>subsection (</w:t>
      </w:r>
      <w:r w:rsidRPr="005D4729">
        <w:t>1) of this section applies to the presumed indirect value shift:</w:t>
      </w:r>
    </w:p>
    <w:p w:rsidR="00F9073D" w:rsidRPr="005D4729" w:rsidRDefault="00F9073D" w:rsidP="00F9073D">
      <w:pPr>
        <w:pStyle w:val="paragraph"/>
      </w:pPr>
      <w:r w:rsidRPr="005D4729">
        <w:lastRenderedPageBreak/>
        <w:tab/>
        <w:t>(a)</w:t>
      </w:r>
      <w:r w:rsidRPr="005D4729">
        <w:tab/>
        <w:t>on the assumptions set out in subsection</w:t>
      </w:r>
      <w:r w:rsidR="00FD3F14" w:rsidRPr="005D4729">
        <w:t> </w:t>
      </w:r>
      <w:r w:rsidRPr="005D4729">
        <w:t>727</w:t>
      </w:r>
      <w:r w:rsidR="00C7380F">
        <w:noBreakHyphen/>
      </w:r>
      <w:r w:rsidRPr="005D4729">
        <w:t>865(3) of that Act; and</w:t>
      </w:r>
    </w:p>
    <w:p w:rsidR="00F9073D" w:rsidRPr="005D4729" w:rsidRDefault="00F9073D" w:rsidP="00F9073D">
      <w:pPr>
        <w:pStyle w:val="paragraph"/>
      </w:pPr>
      <w:r w:rsidRPr="005D4729">
        <w:tab/>
        <w:t>(b)</w:t>
      </w:r>
      <w:r w:rsidRPr="005D4729">
        <w:tab/>
        <w:t xml:space="preserve">as if the exclusion in </w:t>
      </w:r>
      <w:r w:rsidR="00FD3F14" w:rsidRPr="005D4729">
        <w:t>subsection (</w:t>
      </w:r>
      <w:r w:rsidRPr="005D4729">
        <w:t>1) of this section were an exclusion in Subdivision</w:t>
      </w:r>
      <w:r w:rsidR="00FD3F14" w:rsidRPr="005D4729">
        <w:t> </w:t>
      </w:r>
      <w:r w:rsidRPr="005D4729">
        <w:t>727</w:t>
      </w:r>
      <w:r w:rsidR="00C7380F">
        <w:noBreakHyphen/>
      </w:r>
      <w:r w:rsidRPr="005D4729">
        <w:t>C of that Act.</w:t>
      </w:r>
    </w:p>
    <w:p w:rsidR="0012125C" w:rsidRPr="005D4729" w:rsidRDefault="0012125C" w:rsidP="00E0508F">
      <w:pPr>
        <w:pStyle w:val="ActHead5"/>
      </w:pPr>
      <w:bookmarkStart w:id="776" w:name="_Toc138776626"/>
      <w:r w:rsidRPr="00C7380F">
        <w:rPr>
          <w:rStyle w:val="CharSectno"/>
        </w:rPr>
        <w:t>727</w:t>
      </w:r>
      <w:r w:rsidR="00C7380F" w:rsidRPr="00C7380F">
        <w:rPr>
          <w:rStyle w:val="CharSectno"/>
        </w:rPr>
        <w:noBreakHyphen/>
      </w:r>
      <w:r w:rsidRPr="00C7380F">
        <w:rPr>
          <w:rStyle w:val="CharSectno"/>
        </w:rPr>
        <w:t>470</w:t>
      </w:r>
      <w:r w:rsidRPr="005D4729">
        <w:t xml:space="preserve">  Affected interests do not include equity or loan interests owned by entity that is eligible to be an STS taxpayer</w:t>
      </w:r>
      <w:bookmarkEnd w:id="776"/>
    </w:p>
    <w:p w:rsidR="0012125C" w:rsidRPr="005D4729" w:rsidRDefault="0012125C" w:rsidP="00E0508F">
      <w:pPr>
        <w:pStyle w:val="subsection"/>
        <w:keepNext/>
      </w:pPr>
      <w:r w:rsidRPr="005D4729">
        <w:tab/>
        <w:t>(1)</w:t>
      </w:r>
      <w:r w:rsidRPr="005D4729">
        <w:tab/>
        <w:t>This section applies to an indirect value shift if:</w:t>
      </w:r>
    </w:p>
    <w:p w:rsidR="0012125C" w:rsidRPr="005D4729" w:rsidRDefault="0012125C" w:rsidP="0012125C">
      <w:pPr>
        <w:pStyle w:val="paragraph"/>
      </w:pPr>
      <w:r w:rsidRPr="005D4729">
        <w:tab/>
        <w:t>(a)</w:t>
      </w:r>
      <w:r w:rsidRPr="005D4729">
        <w:tab/>
        <w:t>the indirect value shift happens in the 2007</w:t>
      </w:r>
      <w:r w:rsidR="00C7380F">
        <w:noBreakHyphen/>
      </w:r>
      <w:r w:rsidRPr="005D4729">
        <w:t>08 income year or a later income year; and</w:t>
      </w:r>
    </w:p>
    <w:p w:rsidR="0012125C" w:rsidRPr="005D4729" w:rsidRDefault="0012125C" w:rsidP="0012125C">
      <w:pPr>
        <w:pStyle w:val="paragraph"/>
      </w:pPr>
      <w:r w:rsidRPr="005D4729">
        <w:tab/>
        <w:t>(b)</w:t>
      </w:r>
      <w:r w:rsidRPr="005D4729">
        <w:tab/>
        <w:t>the scheme that results in the indirect value shift was entered into before the start of the 2007</w:t>
      </w:r>
      <w:r w:rsidR="00C7380F">
        <w:noBreakHyphen/>
      </w:r>
      <w:r w:rsidRPr="005D4729">
        <w:t>08 income year.</w:t>
      </w:r>
    </w:p>
    <w:p w:rsidR="0012125C" w:rsidRPr="005D4729" w:rsidRDefault="0012125C" w:rsidP="0012125C">
      <w:pPr>
        <w:pStyle w:val="subsection"/>
      </w:pPr>
      <w:r w:rsidRPr="005D4729">
        <w:tab/>
        <w:t>(2)</w:t>
      </w:r>
      <w:r w:rsidRPr="005D4729">
        <w:tab/>
      </w:r>
      <w:r w:rsidR="00B36BB7" w:rsidRPr="005D4729">
        <w:t>Paragraph 7</w:t>
      </w:r>
      <w:r w:rsidRPr="005D4729">
        <w:t>27</w:t>
      </w:r>
      <w:r w:rsidR="00C7380F">
        <w:noBreakHyphen/>
      </w:r>
      <w:r w:rsidRPr="005D4729">
        <w:t xml:space="preserve">470(2)(a) of the </w:t>
      </w:r>
      <w:r w:rsidRPr="005D4729">
        <w:rPr>
          <w:i/>
        </w:rPr>
        <w:t>Income Tax Assessment Act 1997</w:t>
      </w:r>
      <w:r w:rsidRPr="005D4729">
        <w:t xml:space="preserve"> (as in force immediately before the commencement of this section) continues to have effect in relation to the indirect value shift as if the repeals and amendments made by Schedule</w:t>
      </w:r>
      <w:r w:rsidR="00FD3F14" w:rsidRPr="005D4729">
        <w:t> </w:t>
      </w:r>
      <w:r w:rsidRPr="005D4729">
        <w:t>1, Parts</w:t>
      </w:r>
      <w:r w:rsidR="00FD3F14" w:rsidRPr="005D4729">
        <w:t> </w:t>
      </w:r>
      <w:r w:rsidRPr="005D4729">
        <w:t>1 and 2 of Schedule</w:t>
      </w:r>
      <w:r w:rsidR="00FD3F14" w:rsidRPr="005D4729">
        <w:t> </w:t>
      </w:r>
      <w:r w:rsidRPr="005D4729">
        <w:t>3 and Schedule</w:t>
      </w:r>
      <w:r w:rsidR="00FD3F14" w:rsidRPr="005D4729">
        <w:t> </w:t>
      </w:r>
      <w:r w:rsidRPr="005D4729">
        <w:t xml:space="preserve">8 to the </w:t>
      </w:r>
      <w:r w:rsidRPr="005D4729">
        <w:rPr>
          <w:i/>
        </w:rPr>
        <w:t>Tax Laws Amendment (Small Business) Act 2007</w:t>
      </w:r>
      <w:r w:rsidRPr="005D4729">
        <w:t xml:space="preserve"> had not been made.</w:t>
      </w:r>
    </w:p>
    <w:p w:rsidR="00A72455" w:rsidRPr="005D4729" w:rsidRDefault="00A72455" w:rsidP="00A72455">
      <w:pPr>
        <w:rPr>
          <w:lang w:eastAsia="en-AU"/>
        </w:rPr>
        <w:sectPr w:rsidR="00A72455" w:rsidRPr="005D4729" w:rsidSect="00B60E20">
          <w:headerReference w:type="even" r:id="rId71"/>
          <w:headerReference w:type="default" r:id="rId72"/>
          <w:footerReference w:type="even" r:id="rId73"/>
          <w:footerReference w:type="default" r:id="rId74"/>
          <w:headerReference w:type="first" r:id="rId75"/>
          <w:footerReference w:type="first" r:id="rId76"/>
          <w:pgSz w:w="11907" w:h="16839"/>
          <w:pgMar w:top="2381" w:right="2410" w:bottom="4252" w:left="2410" w:header="720" w:footer="3402" w:gutter="0"/>
          <w:cols w:space="708"/>
          <w:docGrid w:linePitch="360"/>
        </w:sectPr>
      </w:pPr>
    </w:p>
    <w:p w:rsidR="00F9073D" w:rsidRPr="005D4729" w:rsidRDefault="00F9073D" w:rsidP="0013212B">
      <w:pPr>
        <w:pStyle w:val="ActHead1"/>
        <w:pageBreakBefore/>
      </w:pPr>
      <w:bookmarkStart w:id="777" w:name="_Toc138776627"/>
      <w:r w:rsidRPr="00C7380F">
        <w:rPr>
          <w:rStyle w:val="CharChapNo"/>
        </w:rPr>
        <w:lastRenderedPageBreak/>
        <w:t>Chapter</w:t>
      </w:r>
      <w:r w:rsidR="00FD3F14" w:rsidRPr="00C7380F">
        <w:rPr>
          <w:rStyle w:val="CharChapNo"/>
        </w:rPr>
        <w:t> </w:t>
      </w:r>
      <w:r w:rsidRPr="00C7380F">
        <w:rPr>
          <w:rStyle w:val="CharChapNo"/>
        </w:rPr>
        <w:t>4</w:t>
      </w:r>
      <w:r w:rsidRPr="005D4729">
        <w:t>—</w:t>
      </w:r>
      <w:r w:rsidRPr="00C7380F">
        <w:rPr>
          <w:rStyle w:val="CharChapText"/>
        </w:rPr>
        <w:t>International aspects of income tax</w:t>
      </w:r>
      <w:bookmarkEnd w:id="777"/>
    </w:p>
    <w:p w:rsidR="00F9073D" w:rsidRPr="005D4729" w:rsidRDefault="00F9073D" w:rsidP="00F9073D">
      <w:pPr>
        <w:pStyle w:val="ActHead2"/>
      </w:pPr>
      <w:bookmarkStart w:id="778" w:name="_Toc138776628"/>
      <w:r w:rsidRPr="00C7380F">
        <w:rPr>
          <w:rStyle w:val="CharPartNo"/>
        </w:rPr>
        <w:t>Part</w:t>
      </w:r>
      <w:r w:rsidR="00FD3F14" w:rsidRPr="00C7380F">
        <w:rPr>
          <w:rStyle w:val="CharPartNo"/>
        </w:rPr>
        <w:t> </w:t>
      </w:r>
      <w:r w:rsidRPr="00C7380F">
        <w:rPr>
          <w:rStyle w:val="CharPartNo"/>
        </w:rPr>
        <w:t>4</w:t>
      </w:r>
      <w:r w:rsidR="00C7380F" w:rsidRPr="00C7380F">
        <w:rPr>
          <w:rStyle w:val="CharPartNo"/>
        </w:rPr>
        <w:noBreakHyphen/>
      </w:r>
      <w:r w:rsidRPr="00C7380F">
        <w:rPr>
          <w:rStyle w:val="CharPartNo"/>
        </w:rPr>
        <w:t>5</w:t>
      </w:r>
      <w:r w:rsidRPr="005D4729">
        <w:t>—</w:t>
      </w:r>
      <w:r w:rsidRPr="00C7380F">
        <w:rPr>
          <w:rStyle w:val="CharPartText"/>
        </w:rPr>
        <w:t>General</w:t>
      </w:r>
      <w:bookmarkEnd w:id="778"/>
    </w:p>
    <w:p w:rsidR="0021478D" w:rsidRPr="005D4729" w:rsidRDefault="0021478D" w:rsidP="00006C5A">
      <w:pPr>
        <w:pStyle w:val="ActHead3"/>
        <w:keepLines w:val="0"/>
      </w:pPr>
      <w:bookmarkStart w:id="779" w:name="_Toc138776629"/>
      <w:r w:rsidRPr="00C7380F">
        <w:rPr>
          <w:rStyle w:val="CharDivNo"/>
        </w:rPr>
        <w:t>Division</w:t>
      </w:r>
      <w:r w:rsidR="00FD3F14" w:rsidRPr="00C7380F">
        <w:rPr>
          <w:rStyle w:val="CharDivNo"/>
        </w:rPr>
        <w:t> </w:t>
      </w:r>
      <w:r w:rsidRPr="00C7380F">
        <w:rPr>
          <w:rStyle w:val="CharDivNo"/>
        </w:rPr>
        <w:t>815</w:t>
      </w:r>
      <w:r w:rsidRPr="005D4729">
        <w:t>—</w:t>
      </w:r>
      <w:r w:rsidRPr="00C7380F">
        <w:rPr>
          <w:rStyle w:val="CharDivText"/>
        </w:rPr>
        <w:t>Cross</w:t>
      </w:r>
      <w:r w:rsidR="00C7380F" w:rsidRPr="00C7380F">
        <w:rPr>
          <w:rStyle w:val="CharDivText"/>
        </w:rPr>
        <w:noBreakHyphen/>
      </w:r>
      <w:r w:rsidRPr="00C7380F">
        <w:rPr>
          <w:rStyle w:val="CharDivText"/>
        </w:rPr>
        <w:t>border transfer pricing</w:t>
      </w:r>
      <w:bookmarkEnd w:id="779"/>
    </w:p>
    <w:p w:rsidR="0021478D" w:rsidRPr="005D4729" w:rsidRDefault="0021478D" w:rsidP="0021478D">
      <w:pPr>
        <w:pStyle w:val="TofSectsHeading"/>
      </w:pPr>
      <w:r w:rsidRPr="005D4729">
        <w:t>Table of Subdivisions</w:t>
      </w:r>
    </w:p>
    <w:p w:rsidR="0021478D" w:rsidRPr="005D4729" w:rsidRDefault="0021478D" w:rsidP="0021478D">
      <w:pPr>
        <w:pStyle w:val="TofSectsSubdiv"/>
      </w:pPr>
      <w:r w:rsidRPr="005D4729">
        <w:t>815</w:t>
      </w:r>
      <w:r w:rsidR="00C7380F">
        <w:noBreakHyphen/>
      </w:r>
      <w:r w:rsidRPr="005D4729">
        <w:t>A</w:t>
      </w:r>
      <w:r w:rsidRPr="005D4729">
        <w:tab/>
      </w:r>
      <w:r w:rsidR="008909CC" w:rsidRPr="005D4729">
        <w:t>Cross</w:t>
      </w:r>
      <w:r w:rsidR="00C7380F">
        <w:noBreakHyphen/>
      </w:r>
      <w:r w:rsidR="008909CC" w:rsidRPr="005D4729">
        <w:t>border transfer pricing</w:t>
      </w:r>
    </w:p>
    <w:p w:rsidR="008A506F" w:rsidRPr="005D4729" w:rsidRDefault="00EB3B5E" w:rsidP="008A506F">
      <w:pPr>
        <w:pStyle w:val="ActHead4"/>
      </w:pPr>
      <w:bookmarkStart w:id="780" w:name="_Toc138776630"/>
      <w:r w:rsidRPr="00C7380F">
        <w:rPr>
          <w:rStyle w:val="CharSubdNo"/>
        </w:rPr>
        <w:t>Subdivision 8</w:t>
      </w:r>
      <w:r w:rsidR="008A506F" w:rsidRPr="00C7380F">
        <w:rPr>
          <w:rStyle w:val="CharSubdNo"/>
        </w:rPr>
        <w:t>15</w:t>
      </w:r>
      <w:r w:rsidR="00C7380F" w:rsidRPr="00C7380F">
        <w:rPr>
          <w:rStyle w:val="CharSubdNo"/>
        </w:rPr>
        <w:noBreakHyphen/>
      </w:r>
      <w:r w:rsidR="008A506F" w:rsidRPr="00C7380F">
        <w:rPr>
          <w:rStyle w:val="CharSubdNo"/>
        </w:rPr>
        <w:t>A</w:t>
      </w:r>
      <w:r w:rsidR="008A506F" w:rsidRPr="005D4729">
        <w:t>—</w:t>
      </w:r>
      <w:r w:rsidR="008A506F" w:rsidRPr="00C7380F">
        <w:rPr>
          <w:rStyle w:val="CharSubdText"/>
        </w:rPr>
        <w:t>Cross</w:t>
      </w:r>
      <w:r w:rsidR="00C7380F" w:rsidRPr="00C7380F">
        <w:rPr>
          <w:rStyle w:val="CharSubdText"/>
        </w:rPr>
        <w:noBreakHyphen/>
      </w:r>
      <w:r w:rsidR="008A506F" w:rsidRPr="00C7380F">
        <w:rPr>
          <w:rStyle w:val="CharSubdText"/>
        </w:rPr>
        <w:t>border transfer pricing</w:t>
      </w:r>
      <w:bookmarkEnd w:id="780"/>
    </w:p>
    <w:p w:rsidR="0021478D" w:rsidRPr="005D4729" w:rsidRDefault="0021478D" w:rsidP="0021478D">
      <w:pPr>
        <w:pStyle w:val="TofSectsHeading"/>
      </w:pPr>
      <w:r w:rsidRPr="005D4729">
        <w:t>Table of sections</w:t>
      </w:r>
    </w:p>
    <w:p w:rsidR="0021478D" w:rsidRPr="005D4729" w:rsidRDefault="0021478D" w:rsidP="0021478D">
      <w:pPr>
        <w:pStyle w:val="TofSectsSection"/>
      </w:pPr>
      <w:r w:rsidRPr="005D4729">
        <w:t>815</w:t>
      </w:r>
      <w:r w:rsidR="00C7380F">
        <w:noBreakHyphen/>
      </w:r>
      <w:r w:rsidRPr="005D4729">
        <w:t>1</w:t>
      </w:r>
      <w:r w:rsidRPr="005D4729">
        <w:tab/>
        <w:t xml:space="preserve">Application of </w:t>
      </w:r>
      <w:r w:rsidR="00EB3B5E">
        <w:t>Subdivision 8</w:t>
      </w:r>
      <w:r w:rsidRPr="005D4729">
        <w:t>15</w:t>
      </w:r>
      <w:r w:rsidR="00C7380F">
        <w:noBreakHyphen/>
      </w:r>
      <w:r w:rsidRPr="005D4729">
        <w:t xml:space="preserve">A of the </w:t>
      </w:r>
      <w:r w:rsidRPr="005D4729">
        <w:rPr>
          <w:rStyle w:val="CharItalic"/>
        </w:rPr>
        <w:t>Income Tax Assessment Act 1997</w:t>
      </w:r>
    </w:p>
    <w:p w:rsidR="0021478D" w:rsidRPr="005D4729" w:rsidRDefault="0021478D" w:rsidP="0021478D">
      <w:pPr>
        <w:pStyle w:val="TofSectsSection"/>
      </w:pPr>
      <w:r w:rsidRPr="005D4729">
        <w:t>815</w:t>
      </w:r>
      <w:r w:rsidR="00C7380F">
        <w:noBreakHyphen/>
      </w:r>
      <w:r w:rsidRPr="005D4729">
        <w:t>5</w:t>
      </w:r>
      <w:r w:rsidRPr="005D4729">
        <w:tab/>
        <w:t>Cross</w:t>
      </w:r>
      <w:r w:rsidR="00C7380F">
        <w:noBreakHyphen/>
      </w:r>
      <w:r w:rsidRPr="005D4729">
        <w:t>border transfer pricing guidance</w:t>
      </w:r>
    </w:p>
    <w:p w:rsidR="0021478D" w:rsidRPr="005D4729" w:rsidRDefault="0021478D" w:rsidP="0021478D">
      <w:pPr>
        <w:pStyle w:val="TofSectsSection"/>
      </w:pPr>
      <w:r w:rsidRPr="005D4729">
        <w:t>815</w:t>
      </w:r>
      <w:r w:rsidR="00C7380F">
        <w:noBreakHyphen/>
      </w:r>
      <w:r w:rsidRPr="005D4729">
        <w:t>10</w:t>
      </w:r>
      <w:r w:rsidRPr="005D4729">
        <w:tab/>
        <w:t>Scheme penalty applies in pre</w:t>
      </w:r>
      <w:r w:rsidR="00C7380F">
        <w:noBreakHyphen/>
      </w:r>
      <w:r w:rsidRPr="005D4729">
        <w:t>commencement period as if only the old law applied</w:t>
      </w:r>
    </w:p>
    <w:p w:rsidR="008909CC" w:rsidRPr="005D4729" w:rsidRDefault="008909CC" w:rsidP="00D435B8">
      <w:pPr>
        <w:pStyle w:val="TofSectsSection"/>
        <w:rPr>
          <w:i/>
        </w:rPr>
      </w:pPr>
      <w:r w:rsidRPr="005D4729">
        <w:t>815</w:t>
      </w:r>
      <w:r w:rsidR="00C7380F">
        <w:noBreakHyphen/>
      </w:r>
      <w:r w:rsidRPr="005D4729">
        <w:t>15</w:t>
      </w:r>
      <w:r w:rsidRPr="005D4729">
        <w:tab/>
        <w:t>Application of Subdivisions</w:t>
      </w:r>
      <w:r w:rsidR="00FD3F14" w:rsidRPr="005D4729">
        <w:t> </w:t>
      </w:r>
      <w:r w:rsidRPr="005D4729">
        <w:t>815</w:t>
      </w:r>
      <w:r w:rsidR="00C7380F">
        <w:noBreakHyphen/>
      </w:r>
      <w:r w:rsidRPr="005D4729">
        <w:t>B, 815</w:t>
      </w:r>
      <w:r w:rsidR="00C7380F">
        <w:noBreakHyphen/>
      </w:r>
      <w:r w:rsidRPr="005D4729">
        <w:t>C and 815</w:t>
      </w:r>
      <w:r w:rsidR="00C7380F">
        <w:noBreakHyphen/>
      </w:r>
      <w:r w:rsidRPr="005D4729">
        <w:t xml:space="preserve">D of the </w:t>
      </w:r>
      <w:r w:rsidRPr="005D4729">
        <w:rPr>
          <w:i/>
        </w:rPr>
        <w:t>Income Tax Assessment Act 1997</w:t>
      </w:r>
    </w:p>
    <w:p w:rsidR="0021478D" w:rsidRPr="005D4729" w:rsidRDefault="0021478D" w:rsidP="0021478D">
      <w:pPr>
        <w:pStyle w:val="ActHead5"/>
      </w:pPr>
      <w:bookmarkStart w:id="781" w:name="_Toc138776631"/>
      <w:r w:rsidRPr="00C7380F">
        <w:rPr>
          <w:rStyle w:val="CharSectno"/>
        </w:rPr>
        <w:t>815</w:t>
      </w:r>
      <w:r w:rsidR="00C7380F" w:rsidRPr="00C7380F">
        <w:rPr>
          <w:rStyle w:val="CharSectno"/>
        </w:rPr>
        <w:noBreakHyphen/>
      </w:r>
      <w:r w:rsidRPr="00C7380F">
        <w:rPr>
          <w:rStyle w:val="CharSectno"/>
        </w:rPr>
        <w:t>1</w:t>
      </w:r>
      <w:r w:rsidRPr="005D4729">
        <w:t xml:space="preserve">  Application of </w:t>
      </w:r>
      <w:r w:rsidR="00EB3B5E">
        <w:t>Subdivision 8</w:t>
      </w:r>
      <w:r w:rsidRPr="005D4729">
        <w:t>15</w:t>
      </w:r>
      <w:r w:rsidR="00C7380F">
        <w:noBreakHyphen/>
      </w:r>
      <w:r w:rsidRPr="005D4729">
        <w:t xml:space="preserve">A of the </w:t>
      </w:r>
      <w:r w:rsidRPr="005D4729">
        <w:rPr>
          <w:i/>
        </w:rPr>
        <w:t>Income Tax Assessment Act 1997</w:t>
      </w:r>
      <w:bookmarkEnd w:id="781"/>
    </w:p>
    <w:p w:rsidR="0021478D" w:rsidRPr="005D4729" w:rsidRDefault="0021478D" w:rsidP="0021478D">
      <w:pPr>
        <w:pStyle w:val="subsection"/>
      </w:pPr>
      <w:r w:rsidRPr="005D4729">
        <w:tab/>
      </w:r>
      <w:r w:rsidR="008A506F" w:rsidRPr="005D4729">
        <w:t>(1)</w:t>
      </w:r>
      <w:r w:rsidRPr="005D4729">
        <w:tab/>
      </w:r>
      <w:r w:rsidR="00EB3B5E">
        <w:t>Subdivision 8</w:t>
      </w:r>
      <w:r w:rsidRPr="005D4729">
        <w:t>15</w:t>
      </w:r>
      <w:r w:rsidR="00C7380F">
        <w:noBreakHyphen/>
      </w:r>
      <w:r w:rsidRPr="005D4729">
        <w:t xml:space="preserve">A of the </w:t>
      </w:r>
      <w:r w:rsidRPr="005D4729">
        <w:rPr>
          <w:i/>
        </w:rPr>
        <w:t xml:space="preserve">Income Tax Assessment Act 1997 </w:t>
      </w:r>
      <w:r w:rsidRPr="005D4729">
        <w:t xml:space="preserve">applies to income years starting on or after </w:t>
      </w:r>
      <w:r w:rsidR="00EB3B5E">
        <w:t>1 July</w:t>
      </w:r>
      <w:r w:rsidRPr="005D4729">
        <w:t xml:space="preserve"> 2004.</w:t>
      </w:r>
    </w:p>
    <w:p w:rsidR="008A506F" w:rsidRPr="005D4729" w:rsidRDefault="008A506F" w:rsidP="008A506F">
      <w:pPr>
        <w:pStyle w:val="subsection"/>
      </w:pPr>
      <w:r w:rsidRPr="005D4729">
        <w:tab/>
        <w:t>(2)</w:t>
      </w:r>
      <w:r w:rsidRPr="005D4729">
        <w:tab/>
        <w:t xml:space="preserve">However, </w:t>
      </w:r>
      <w:r w:rsidR="00EB3B5E">
        <w:t>Subdivision 8</w:t>
      </w:r>
      <w:r w:rsidRPr="005D4729">
        <w:t>15</w:t>
      </w:r>
      <w:r w:rsidR="00C7380F">
        <w:noBreakHyphen/>
      </w:r>
      <w:r w:rsidRPr="005D4729">
        <w:t>A does not apply to an income year to which Subdivisions</w:t>
      </w:r>
      <w:r w:rsidR="00FD3F14" w:rsidRPr="005D4729">
        <w:t> </w:t>
      </w:r>
      <w:r w:rsidRPr="005D4729">
        <w:t>815</w:t>
      </w:r>
      <w:r w:rsidR="00C7380F">
        <w:noBreakHyphen/>
      </w:r>
      <w:r w:rsidRPr="005D4729">
        <w:t>B and 815</w:t>
      </w:r>
      <w:r w:rsidR="00C7380F">
        <w:noBreakHyphen/>
      </w:r>
      <w:r w:rsidRPr="005D4729">
        <w:t>C of that Act apply.</w:t>
      </w:r>
    </w:p>
    <w:p w:rsidR="008A506F" w:rsidRPr="005D4729" w:rsidRDefault="008A506F" w:rsidP="008A506F">
      <w:pPr>
        <w:pStyle w:val="notetext"/>
      </w:pPr>
      <w:r w:rsidRPr="005D4729">
        <w:t>Note:</w:t>
      </w:r>
      <w:r w:rsidRPr="005D4729">
        <w:tab/>
        <w:t>For the income years to which Subdivisions</w:t>
      </w:r>
      <w:r w:rsidR="00FD3F14" w:rsidRPr="005D4729">
        <w:t> </w:t>
      </w:r>
      <w:r w:rsidRPr="005D4729">
        <w:t>815</w:t>
      </w:r>
      <w:r w:rsidR="00C7380F">
        <w:noBreakHyphen/>
      </w:r>
      <w:r w:rsidRPr="005D4729">
        <w:t>B and 815</w:t>
      </w:r>
      <w:r w:rsidR="00C7380F">
        <w:noBreakHyphen/>
      </w:r>
      <w:r w:rsidRPr="005D4729">
        <w:t>C apply, see section</w:t>
      </w:r>
      <w:r w:rsidR="00FD3F14" w:rsidRPr="005D4729">
        <w:t> </w:t>
      </w:r>
      <w:r w:rsidRPr="005D4729">
        <w:t>815</w:t>
      </w:r>
      <w:r w:rsidR="00C7380F">
        <w:noBreakHyphen/>
      </w:r>
      <w:r w:rsidRPr="005D4729">
        <w:t>15 of this Act.</w:t>
      </w:r>
    </w:p>
    <w:p w:rsidR="0021478D" w:rsidRPr="005D4729" w:rsidRDefault="0021478D" w:rsidP="0021478D">
      <w:pPr>
        <w:pStyle w:val="ActHead5"/>
      </w:pPr>
      <w:bookmarkStart w:id="782" w:name="_Toc138776632"/>
      <w:r w:rsidRPr="00C7380F">
        <w:rPr>
          <w:rStyle w:val="CharSectno"/>
        </w:rPr>
        <w:t>815</w:t>
      </w:r>
      <w:r w:rsidR="00C7380F" w:rsidRPr="00C7380F">
        <w:rPr>
          <w:rStyle w:val="CharSectno"/>
        </w:rPr>
        <w:noBreakHyphen/>
      </w:r>
      <w:r w:rsidRPr="00C7380F">
        <w:rPr>
          <w:rStyle w:val="CharSectno"/>
        </w:rPr>
        <w:t>5</w:t>
      </w:r>
      <w:r w:rsidRPr="005D4729">
        <w:t xml:space="preserve">  Cross</w:t>
      </w:r>
      <w:r w:rsidR="00C7380F">
        <w:noBreakHyphen/>
      </w:r>
      <w:r w:rsidRPr="005D4729">
        <w:t>border transfer pricing guidance</w:t>
      </w:r>
      <w:bookmarkEnd w:id="782"/>
    </w:p>
    <w:p w:rsidR="0021478D" w:rsidRPr="005D4729" w:rsidRDefault="0021478D" w:rsidP="0021478D">
      <w:pPr>
        <w:pStyle w:val="subsection"/>
      </w:pPr>
      <w:r w:rsidRPr="005D4729">
        <w:tab/>
      </w:r>
      <w:r w:rsidRPr="005D4729">
        <w:tab/>
        <w:t>Despite section</w:t>
      </w:r>
      <w:r w:rsidR="00FD3F14" w:rsidRPr="005D4729">
        <w:t> </w:t>
      </w:r>
      <w:r w:rsidRPr="005D4729">
        <w:t>815</w:t>
      </w:r>
      <w:r w:rsidR="00C7380F">
        <w:noBreakHyphen/>
      </w:r>
      <w:r w:rsidRPr="005D4729">
        <w:t xml:space="preserve">20 of the </w:t>
      </w:r>
      <w:r w:rsidRPr="005D4729">
        <w:rPr>
          <w:i/>
        </w:rPr>
        <w:t>Income Tax Assessment Act 1997</w:t>
      </w:r>
      <w:r w:rsidRPr="005D4729">
        <w:t xml:space="preserve">, the documents covered by that section for an income year that starts before </w:t>
      </w:r>
      <w:r w:rsidR="00EB3B5E">
        <w:t>1 July</w:t>
      </w:r>
      <w:r w:rsidRPr="005D4729">
        <w:t xml:space="preserve"> 2012 are taken to be as follows:</w:t>
      </w:r>
    </w:p>
    <w:p w:rsidR="0021478D" w:rsidRPr="005D4729" w:rsidRDefault="0021478D" w:rsidP="0021478D">
      <w:pPr>
        <w:pStyle w:val="paragraph"/>
      </w:pPr>
      <w:r w:rsidRPr="005D4729">
        <w:lastRenderedPageBreak/>
        <w:tab/>
        <w:t>(a)</w:t>
      </w:r>
      <w:r w:rsidRPr="005D4729">
        <w:tab/>
        <w:t>the Model Tax Convention on Income and on Capital, and its Commentaries, as adopted by the Council of the Organisation for Economic Cooperation and Development and last amended before the start of the income year;</w:t>
      </w:r>
    </w:p>
    <w:p w:rsidR="0021478D" w:rsidRPr="005D4729" w:rsidRDefault="0021478D" w:rsidP="0021478D">
      <w:pPr>
        <w:pStyle w:val="paragraph"/>
      </w:pPr>
      <w:r w:rsidRPr="005D4729">
        <w:tab/>
        <w:t>(b)</w:t>
      </w:r>
      <w:r w:rsidRPr="005D4729">
        <w:tab/>
        <w:t>the Transfer Pricing Guidelines for Multinational Enterprises and Tax Administrations, as approved by that Council and last amended before the start of the income year.</w:t>
      </w:r>
    </w:p>
    <w:p w:rsidR="0021478D" w:rsidRPr="005D4729" w:rsidRDefault="0021478D" w:rsidP="0021478D">
      <w:pPr>
        <w:pStyle w:val="ActHead5"/>
      </w:pPr>
      <w:bookmarkStart w:id="783" w:name="_Toc138776633"/>
      <w:r w:rsidRPr="00C7380F">
        <w:rPr>
          <w:rStyle w:val="CharSectno"/>
        </w:rPr>
        <w:t>815</w:t>
      </w:r>
      <w:r w:rsidR="00C7380F" w:rsidRPr="00C7380F">
        <w:rPr>
          <w:rStyle w:val="CharSectno"/>
        </w:rPr>
        <w:noBreakHyphen/>
      </w:r>
      <w:r w:rsidRPr="00C7380F">
        <w:rPr>
          <w:rStyle w:val="CharSectno"/>
        </w:rPr>
        <w:t>10</w:t>
      </w:r>
      <w:r w:rsidRPr="005D4729">
        <w:t xml:space="preserve">  Scheme penalty applies in pre</w:t>
      </w:r>
      <w:r w:rsidR="00C7380F">
        <w:noBreakHyphen/>
      </w:r>
      <w:r w:rsidRPr="005D4729">
        <w:t>commencement period as if only the old law applied</w:t>
      </w:r>
      <w:bookmarkEnd w:id="783"/>
    </w:p>
    <w:p w:rsidR="0021478D" w:rsidRPr="005D4729" w:rsidRDefault="0021478D" w:rsidP="0021478D">
      <w:pPr>
        <w:pStyle w:val="subsection"/>
      </w:pPr>
      <w:r w:rsidRPr="005D4729">
        <w:tab/>
        <w:t>(1)</w:t>
      </w:r>
      <w:r w:rsidRPr="005D4729">
        <w:tab/>
        <w:t>This section applies if:</w:t>
      </w:r>
    </w:p>
    <w:p w:rsidR="0021478D" w:rsidRPr="005D4729" w:rsidRDefault="0021478D" w:rsidP="0021478D">
      <w:pPr>
        <w:pStyle w:val="paragraph"/>
      </w:pPr>
      <w:r w:rsidRPr="005D4729">
        <w:tab/>
        <w:t>(a)</w:t>
      </w:r>
      <w:r w:rsidRPr="005D4729">
        <w:tab/>
        <w:t>a determination under subsection</w:t>
      </w:r>
      <w:r w:rsidR="00FD3F14" w:rsidRPr="005D4729">
        <w:t> </w:t>
      </w:r>
      <w:r w:rsidRPr="005D4729">
        <w:t>815</w:t>
      </w:r>
      <w:r w:rsidR="00C7380F">
        <w:noBreakHyphen/>
      </w:r>
      <w:r w:rsidRPr="005D4729">
        <w:t xml:space="preserve">30(1) of the </w:t>
      </w:r>
      <w:r w:rsidRPr="005D4729">
        <w:rPr>
          <w:i/>
        </w:rPr>
        <w:t>Income Tax Assessment Act 1997</w:t>
      </w:r>
      <w:r w:rsidRPr="005D4729">
        <w:t xml:space="preserve"> has effect in relation to an entity in an income year; and</w:t>
      </w:r>
    </w:p>
    <w:p w:rsidR="0021478D" w:rsidRPr="005D4729" w:rsidRDefault="0021478D" w:rsidP="0021478D">
      <w:pPr>
        <w:pStyle w:val="paragraph"/>
      </w:pPr>
      <w:r w:rsidRPr="005D4729">
        <w:tab/>
        <w:t>(b)</w:t>
      </w:r>
      <w:r w:rsidRPr="005D4729">
        <w:tab/>
        <w:t xml:space="preserve">the income year starts before </w:t>
      </w:r>
      <w:r w:rsidR="00EB3B5E">
        <w:t>1 July</w:t>
      </w:r>
      <w:r w:rsidRPr="005D4729">
        <w:t xml:space="preserve"> 2012.</w:t>
      </w:r>
    </w:p>
    <w:p w:rsidR="0021478D" w:rsidRPr="005D4729" w:rsidRDefault="0021478D" w:rsidP="0021478D">
      <w:pPr>
        <w:pStyle w:val="subsection"/>
      </w:pPr>
      <w:r w:rsidRPr="005D4729">
        <w:tab/>
        <w:t>(2)</w:t>
      </w:r>
      <w:r w:rsidRPr="005D4729">
        <w:tab/>
        <w:t>Subdivision</w:t>
      </w:r>
      <w:r w:rsidR="00FD3F14" w:rsidRPr="005D4729">
        <w:t> </w:t>
      </w:r>
      <w:r w:rsidRPr="005D4729">
        <w:t>284</w:t>
      </w:r>
      <w:r w:rsidR="00C7380F">
        <w:noBreakHyphen/>
      </w:r>
      <w:r w:rsidRPr="005D4729">
        <w:t>C in Schedule</w:t>
      </w:r>
      <w:r w:rsidR="00FD3F14" w:rsidRPr="005D4729">
        <w:t> </w:t>
      </w:r>
      <w:r w:rsidRPr="005D4729">
        <w:t xml:space="preserve">1 to the </w:t>
      </w:r>
      <w:r w:rsidRPr="005D4729">
        <w:rPr>
          <w:i/>
        </w:rPr>
        <w:t>Taxation Administration Act 1953</w:t>
      </w:r>
      <w:r w:rsidRPr="005D4729">
        <w:t xml:space="preserve"> applies in relation to the entity and the income year as if:</w:t>
      </w:r>
    </w:p>
    <w:p w:rsidR="0021478D" w:rsidRPr="005D4729" w:rsidRDefault="0021478D" w:rsidP="0021478D">
      <w:pPr>
        <w:pStyle w:val="paragraph"/>
      </w:pPr>
      <w:r w:rsidRPr="005D4729">
        <w:tab/>
        <w:t>(a)</w:t>
      </w:r>
      <w:r w:rsidRPr="005D4729">
        <w:tab/>
      </w:r>
      <w:r w:rsidR="00EB3B5E">
        <w:t>Subdivision 8</w:t>
      </w:r>
      <w:r w:rsidRPr="005D4729">
        <w:t>15</w:t>
      </w:r>
      <w:r w:rsidR="00C7380F">
        <w:noBreakHyphen/>
      </w:r>
      <w:r w:rsidRPr="005D4729">
        <w:t xml:space="preserve">A of the </w:t>
      </w:r>
      <w:r w:rsidRPr="005D4729">
        <w:rPr>
          <w:i/>
        </w:rPr>
        <w:t>Income Tax Assessment Act 1997</w:t>
      </w:r>
      <w:r w:rsidRPr="005D4729">
        <w:t xml:space="preserve"> had not been enacted; and</w:t>
      </w:r>
    </w:p>
    <w:p w:rsidR="0021478D" w:rsidRPr="005D4729" w:rsidRDefault="0021478D" w:rsidP="0021478D">
      <w:pPr>
        <w:pStyle w:val="paragraph"/>
      </w:pPr>
      <w:r w:rsidRPr="005D4729">
        <w:tab/>
        <w:t>(b)</w:t>
      </w:r>
      <w:r w:rsidRPr="005D4729">
        <w:tab/>
        <w:t>each other provision of a taxation law applied in relation to the entity in the way it would have if that Subdivision had not been enacted.</w:t>
      </w:r>
    </w:p>
    <w:p w:rsidR="008A506F" w:rsidRPr="005D4729" w:rsidRDefault="008A506F" w:rsidP="008A506F">
      <w:pPr>
        <w:pStyle w:val="ActHead5"/>
      </w:pPr>
      <w:bookmarkStart w:id="784" w:name="_Toc138776634"/>
      <w:r w:rsidRPr="00C7380F">
        <w:rPr>
          <w:rStyle w:val="CharSectno"/>
        </w:rPr>
        <w:t>815</w:t>
      </w:r>
      <w:r w:rsidR="00C7380F" w:rsidRPr="00C7380F">
        <w:rPr>
          <w:rStyle w:val="CharSectno"/>
        </w:rPr>
        <w:noBreakHyphen/>
      </w:r>
      <w:r w:rsidRPr="00C7380F">
        <w:rPr>
          <w:rStyle w:val="CharSectno"/>
        </w:rPr>
        <w:t>15</w:t>
      </w:r>
      <w:r w:rsidRPr="005D4729">
        <w:t xml:space="preserve">  Application of Subdivisions</w:t>
      </w:r>
      <w:r w:rsidR="00FD3F14" w:rsidRPr="005D4729">
        <w:t> </w:t>
      </w:r>
      <w:r w:rsidRPr="005D4729">
        <w:t>815</w:t>
      </w:r>
      <w:r w:rsidR="00C7380F">
        <w:noBreakHyphen/>
      </w:r>
      <w:r w:rsidRPr="005D4729">
        <w:t>B, 815</w:t>
      </w:r>
      <w:r w:rsidR="00C7380F">
        <w:noBreakHyphen/>
      </w:r>
      <w:r w:rsidRPr="005D4729">
        <w:t>C and 815</w:t>
      </w:r>
      <w:r w:rsidR="00C7380F">
        <w:noBreakHyphen/>
      </w:r>
      <w:r w:rsidRPr="005D4729">
        <w:t xml:space="preserve">D of the </w:t>
      </w:r>
      <w:r w:rsidRPr="005D4729">
        <w:rPr>
          <w:i/>
        </w:rPr>
        <w:t>Income Tax Assessment Act 1997</w:t>
      </w:r>
      <w:bookmarkEnd w:id="784"/>
    </w:p>
    <w:p w:rsidR="008A506F" w:rsidRPr="005D4729" w:rsidRDefault="008A506F" w:rsidP="008A506F">
      <w:pPr>
        <w:pStyle w:val="subsection"/>
      </w:pPr>
      <w:r w:rsidRPr="005D4729">
        <w:tab/>
        <w:t>(1)</w:t>
      </w:r>
      <w:r w:rsidRPr="005D4729">
        <w:tab/>
        <w:t>Subdivisions</w:t>
      </w:r>
      <w:r w:rsidR="00FD3F14" w:rsidRPr="005D4729">
        <w:t> </w:t>
      </w:r>
      <w:r w:rsidRPr="005D4729">
        <w:t>815</w:t>
      </w:r>
      <w:r w:rsidR="00C7380F">
        <w:noBreakHyphen/>
      </w:r>
      <w:r w:rsidRPr="005D4729">
        <w:t>B, 815</w:t>
      </w:r>
      <w:r w:rsidR="00C7380F">
        <w:noBreakHyphen/>
      </w:r>
      <w:r w:rsidRPr="005D4729">
        <w:t>C and 815</w:t>
      </w:r>
      <w:r w:rsidR="00C7380F">
        <w:noBreakHyphen/>
      </w:r>
      <w:r w:rsidRPr="005D4729">
        <w:t xml:space="preserve">D of the </w:t>
      </w:r>
      <w:r w:rsidRPr="005D4729">
        <w:rPr>
          <w:i/>
        </w:rPr>
        <w:t xml:space="preserve">Income Tax Assessment Act 1997 </w:t>
      </w:r>
      <w:r w:rsidRPr="005D4729">
        <w:t>apply:</w:t>
      </w:r>
    </w:p>
    <w:p w:rsidR="008A506F" w:rsidRPr="005D4729" w:rsidRDefault="008A506F" w:rsidP="008A506F">
      <w:pPr>
        <w:pStyle w:val="paragraph"/>
      </w:pPr>
      <w:r w:rsidRPr="005D4729">
        <w:tab/>
        <w:t>(a)</w:t>
      </w:r>
      <w:r w:rsidRPr="005D4729">
        <w:tab/>
        <w:t xml:space="preserve">in respect of tax other than withholding tax—in relation to income years starting on or after the date mentioned in </w:t>
      </w:r>
      <w:r w:rsidR="00FD3F14" w:rsidRPr="005D4729">
        <w:t>subsection (</w:t>
      </w:r>
      <w:r w:rsidRPr="005D4729">
        <w:t>2); and</w:t>
      </w:r>
    </w:p>
    <w:p w:rsidR="008A506F" w:rsidRPr="005D4729" w:rsidRDefault="008A506F" w:rsidP="008A506F">
      <w:pPr>
        <w:pStyle w:val="paragraph"/>
      </w:pPr>
      <w:r w:rsidRPr="005D4729">
        <w:tab/>
        <w:t>(b)</w:t>
      </w:r>
      <w:r w:rsidRPr="005D4729">
        <w:tab/>
        <w:t>in respect of withholding tax—in relation to income derived, or taken to be derived, in income years starting on or after that date.</w:t>
      </w:r>
    </w:p>
    <w:p w:rsidR="008A506F" w:rsidRPr="005D4729" w:rsidRDefault="008A506F" w:rsidP="008A506F">
      <w:pPr>
        <w:pStyle w:val="SubsectionHead"/>
      </w:pPr>
      <w:r w:rsidRPr="005D4729">
        <w:lastRenderedPageBreak/>
        <w:t>Start date for transfer pricing amendments</w:t>
      </w:r>
    </w:p>
    <w:p w:rsidR="008A506F" w:rsidRPr="005D4729" w:rsidRDefault="008A506F" w:rsidP="008A506F">
      <w:pPr>
        <w:pStyle w:val="subsection"/>
      </w:pPr>
      <w:r w:rsidRPr="005D4729">
        <w:tab/>
        <w:t>(2)</w:t>
      </w:r>
      <w:r w:rsidRPr="005D4729">
        <w:tab/>
        <w:t>The date is the earlier of:</w:t>
      </w:r>
    </w:p>
    <w:p w:rsidR="008A506F" w:rsidRPr="005D4729" w:rsidRDefault="008A506F" w:rsidP="008A506F">
      <w:pPr>
        <w:pStyle w:val="paragraph"/>
      </w:pPr>
      <w:r w:rsidRPr="005D4729">
        <w:tab/>
        <w:t>(a)</w:t>
      </w:r>
      <w:r w:rsidRPr="005D4729">
        <w:tab/>
      </w:r>
      <w:r w:rsidR="00EB3B5E">
        <w:t>1 July</w:t>
      </w:r>
      <w:r w:rsidRPr="005D4729">
        <w:t xml:space="preserve"> 2013; and</w:t>
      </w:r>
    </w:p>
    <w:p w:rsidR="008A506F" w:rsidRPr="005D4729" w:rsidRDefault="008A506F" w:rsidP="008A506F">
      <w:pPr>
        <w:pStyle w:val="paragraph"/>
      </w:pPr>
      <w:r w:rsidRPr="005D4729">
        <w:tab/>
        <w:t>(b)</w:t>
      </w:r>
      <w:r w:rsidRPr="005D4729">
        <w:tab/>
        <w:t xml:space="preserve">the day the </w:t>
      </w:r>
      <w:r w:rsidRPr="005D4729">
        <w:rPr>
          <w:i/>
        </w:rPr>
        <w:t>Tax Laws Amendment (Countering Tax Avoidance and Multinational Profit Shifting) Act 2013</w:t>
      </w:r>
      <w:r w:rsidRPr="005D4729">
        <w:t xml:space="preserve"> receives the Royal Assent.</w:t>
      </w:r>
    </w:p>
    <w:p w:rsidR="00F9073D" w:rsidRPr="005D4729" w:rsidRDefault="00F9073D" w:rsidP="00163128">
      <w:pPr>
        <w:pStyle w:val="ActHead3"/>
        <w:pageBreakBefore/>
      </w:pPr>
      <w:bookmarkStart w:id="785" w:name="_Toc138776635"/>
      <w:r w:rsidRPr="00C7380F">
        <w:rPr>
          <w:rStyle w:val="CharDivNo"/>
        </w:rPr>
        <w:lastRenderedPageBreak/>
        <w:t>Division</w:t>
      </w:r>
      <w:r w:rsidR="00FD3F14" w:rsidRPr="00C7380F">
        <w:rPr>
          <w:rStyle w:val="CharDivNo"/>
        </w:rPr>
        <w:t> </w:t>
      </w:r>
      <w:r w:rsidRPr="00C7380F">
        <w:rPr>
          <w:rStyle w:val="CharDivNo"/>
        </w:rPr>
        <w:t>820</w:t>
      </w:r>
      <w:r w:rsidRPr="005D4729">
        <w:t>—</w:t>
      </w:r>
      <w:r w:rsidRPr="00C7380F">
        <w:rPr>
          <w:rStyle w:val="CharDivText"/>
        </w:rPr>
        <w:t>Application of the thin capitalisation rules</w:t>
      </w:r>
      <w:bookmarkEnd w:id="785"/>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820</w:t>
      </w:r>
      <w:r w:rsidR="00C7380F">
        <w:noBreakHyphen/>
      </w:r>
      <w:r w:rsidRPr="005D4729">
        <w:t>10</w:t>
      </w:r>
      <w:r w:rsidRPr="005D4729">
        <w:tab/>
        <w:t>Application of Division</w:t>
      </w:r>
      <w:r w:rsidR="00FD3F14" w:rsidRPr="005D4729">
        <w:t> </w:t>
      </w:r>
      <w:r w:rsidRPr="005D4729">
        <w:t xml:space="preserve">820 of the </w:t>
      </w:r>
      <w:r w:rsidRPr="005D4729">
        <w:rPr>
          <w:i/>
        </w:rPr>
        <w:t>Income Tax Assessment Act 1997</w:t>
      </w:r>
    </w:p>
    <w:p w:rsidR="00F9073D" w:rsidRPr="005D4729" w:rsidRDefault="00F9073D" w:rsidP="00F9073D">
      <w:pPr>
        <w:pStyle w:val="TofSectsSection"/>
      </w:pPr>
      <w:r w:rsidRPr="005D4729">
        <w:t>820</w:t>
      </w:r>
      <w:r w:rsidR="00C7380F">
        <w:noBreakHyphen/>
      </w:r>
      <w:r w:rsidRPr="005D4729">
        <w:t>12</w:t>
      </w:r>
      <w:r w:rsidRPr="005D4729">
        <w:tab/>
        <w:t>Application of Division</w:t>
      </w:r>
      <w:r w:rsidR="00FD3F14" w:rsidRPr="005D4729">
        <w:t> </w:t>
      </w:r>
      <w:r w:rsidRPr="005D4729">
        <w:t xml:space="preserve">974 of the </w:t>
      </w:r>
      <w:r w:rsidRPr="005D4729">
        <w:rPr>
          <w:i/>
        </w:rPr>
        <w:t xml:space="preserve">Income Tax Assessment Act 1997 </w:t>
      </w:r>
      <w:r w:rsidRPr="005D4729">
        <w:t>for the purposes of Division</w:t>
      </w:r>
      <w:r w:rsidR="00FD3F14" w:rsidRPr="005D4729">
        <w:t> </w:t>
      </w:r>
      <w:r w:rsidRPr="005D4729">
        <w:t>820 of that Act</w:t>
      </w:r>
    </w:p>
    <w:p w:rsidR="00926402" w:rsidRPr="005D4729" w:rsidRDefault="00926402" w:rsidP="002F350F">
      <w:pPr>
        <w:pStyle w:val="TofSectsSection"/>
      </w:pPr>
      <w:r w:rsidRPr="005D4729">
        <w:t>820</w:t>
      </w:r>
      <w:r w:rsidR="00C7380F">
        <w:noBreakHyphen/>
      </w:r>
      <w:r w:rsidRPr="005D4729">
        <w:t>45</w:t>
      </w:r>
      <w:r w:rsidRPr="005D4729">
        <w:tab/>
        <w:t>Transitional provision—accounting standards and prudential standards</w:t>
      </w:r>
    </w:p>
    <w:p w:rsidR="00F9073D" w:rsidRPr="005D4729" w:rsidRDefault="00F9073D" w:rsidP="00F9073D">
      <w:pPr>
        <w:pStyle w:val="ActHead5"/>
      </w:pPr>
      <w:bookmarkStart w:id="786" w:name="_Toc138776636"/>
      <w:r w:rsidRPr="00C7380F">
        <w:rPr>
          <w:rStyle w:val="CharSectno"/>
        </w:rPr>
        <w:t>820</w:t>
      </w:r>
      <w:r w:rsidR="00C7380F" w:rsidRPr="00C7380F">
        <w:rPr>
          <w:rStyle w:val="CharSectno"/>
        </w:rPr>
        <w:noBreakHyphen/>
      </w:r>
      <w:r w:rsidRPr="00C7380F">
        <w:rPr>
          <w:rStyle w:val="CharSectno"/>
        </w:rPr>
        <w:t>10</w:t>
      </w:r>
      <w:r w:rsidRPr="005D4729">
        <w:t xml:space="preserve">  Application of Division</w:t>
      </w:r>
      <w:r w:rsidR="00FD3F14" w:rsidRPr="005D4729">
        <w:t> </w:t>
      </w:r>
      <w:r w:rsidRPr="005D4729">
        <w:t xml:space="preserve">820 of the </w:t>
      </w:r>
      <w:r w:rsidRPr="005D4729">
        <w:rPr>
          <w:i/>
        </w:rPr>
        <w:t>Income Tax Assessment Act 1997</w:t>
      </w:r>
      <w:bookmarkEnd w:id="786"/>
    </w:p>
    <w:p w:rsidR="00F9073D" w:rsidRPr="005D4729" w:rsidRDefault="00F9073D" w:rsidP="002B75AC">
      <w:pPr>
        <w:pStyle w:val="subsection"/>
      </w:pPr>
      <w:r w:rsidRPr="005D4729">
        <w:tab/>
        <w:t>(1)</w:t>
      </w:r>
      <w:r w:rsidRPr="005D4729">
        <w:tab/>
        <w:t>Subject to this section, Division</w:t>
      </w:r>
      <w:r w:rsidR="00FD3F14" w:rsidRPr="005D4729">
        <w:t> </w:t>
      </w:r>
      <w:r w:rsidRPr="005D4729">
        <w:t xml:space="preserve">820 of the </w:t>
      </w:r>
      <w:r w:rsidRPr="005D4729">
        <w:rPr>
          <w:i/>
        </w:rPr>
        <w:t>Income Tax Assessment Act 1997</w:t>
      </w:r>
      <w:r w:rsidRPr="005D4729">
        <w:t xml:space="preserve"> applies in relation to an income year that begins on or after </w:t>
      </w:r>
      <w:r w:rsidR="00EB3B5E">
        <w:t>1 July</w:t>
      </w:r>
      <w:r w:rsidRPr="005D4729">
        <w:t xml:space="preserve"> 2001.</w:t>
      </w:r>
    </w:p>
    <w:p w:rsidR="00F9073D" w:rsidRPr="005D4729" w:rsidRDefault="00F9073D" w:rsidP="002B75AC">
      <w:pPr>
        <w:pStyle w:val="subsection"/>
      </w:pPr>
      <w:r w:rsidRPr="005D4729">
        <w:tab/>
        <w:t>(1A)</w:t>
      </w:r>
      <w:r w:rsidRPr="005D4729">
        <w:tab/>
        <w:t>Subdivisions</w:t>
      </w:r>
      <w:r w:rsidR="00FD3F14" w:rsidRPr="005D4729">
        <w:t> </w:t>
      </w:r>
      <w:r w:rsidRPr="005D4729">
        <w:t>820</w:t>
      </w:r>
      <w:r w:rsidR="00C7380F">
        <w:noBreakHyphen/>
      </w:r>
      <w:r w:rsidRPr="005D4729">
        <w:t>FA and 820</w:t>
      </w:r>
      <w:r w:rsidR="00C7380F">
        <w:noBreakHyphen/>
      </w:r>
      <w:r w:rsidRPr="005D4729">
        <w:t xml:space="preserve">FB of that Act apply on and after </w:t>
      </w:r>
      <w:r w:rsidR="00EB3B5E">
        <w:t>1 July</w:t>
      </w:r>
      <w:r w:rsidRPr="005D4729">
        <w:t xml:space="preserve"> 2002.</w:t>
      </w:r>
    </w:p>
    <w:p w:rsidR="00F9073D" w:rsidRPr="005D4729" w:rsidRDefault="00F9073D" w:rsidP="002B75AC">
      <w:pPr>
        <w:pStyle w:val="subsection"/>
      </w:pPr>
      <w:r w:rsidRPr="005D4729">
        <w:tab/>
        <w:t>(2)</w:t>
      </w:r>
      <w:r w:rsidRPr="005D4729">
        <w:tab/>
      </w:r>
      <w:r w:rsidR="00EB3B5E">
        <w:t>Subdivision 8</w:t>
      </w:r>
      <w:r w:rsidRPr="005D4729">
        <w:t>20</w:t>
      </w:r>
      <w:r w:rsidR="00C7380F">
        <w:noBreakHyphen/>
      </w:r>
      <w:r w:rsidRPr="005D4729">
        <w:t>L of that Act, to the extent that it relates to the requirements under section</w:t>
      </w:r>
      <w:r w:rsidR="00FD3F14" w:rsidRPr="005D4729">
        <w:t> </w:t>
      </w:r>
      <w:r w:rsidRPr="005D4729">
        <w:t>820</w:t>
      </w:r>
      <w:r w:rsidR="00C7380F">
        <w:noBreakHyphen/>
      </w:r>
      <w:r w:rsidRPr="005D4729">
        <w:t xml:space="preserve">960 of that Act, applies only in relation to an income year that begins on or after </w:t>
      </w:r>
      <w:r w:rsidR="00EB3B5E">
        <w:t>1 July</w:t>
      </w:r>
      <w:r w:rsidRPr="005D4729">
        <w:t xml:space="preserve"> 2002.</w:t>
      </w:r>
    </w:p>
    <w:p w:rsidR="00F9073D" w:rsidRPr="005D4729" w:rsidRDefault="00F9073D" w:rsidP="00F9073D">
      <w:pPr>
        <w:pStyle w:val="ActHead5"/>
      </w:pPr>
      <w:bookmarkStart w:id="787" w:name="_Toc138776637"/>
      <w:r w:rsidRPr="00C7380F">
        <w:rPr>
          <w:rStyle w:val="CharSectno"/>
        </w:rPr>
        <w:t>820</w:t>
      </w:r>
      <w:r w:rsidR="00C7380F" w:rsidRPr="00C7380F">
        <w:rPr>
          <w:rStyle w:val="CharSectno"/>
        </w:rPr>
        <w:noBreakHyphen/>
      </w:r>
      <w:r w:rsidRPr="00C7380F">
        <w:rPr>
          <w:rStyle w:val="CharSectno"/>
        </w:rPr>
        <w:t>12</w:t>
      </w:r>
      <w:r w:rsidRPr="005D4729">
        <w:t xml:space="preserve">  Application of Division</w:t>
      </w:r>
      <w:r w:rsidR="00FD3F14" w:rsidRPr="005D4729">
        <w:t> </w:t>
      </w:r>
      <w:r w:rsidRPr="005D4729">
        <w:t xml:space="preserve">974 of the </w:t>
      </w:r>
      <w:r w:rsidRPr="005D4729">
        <w:rPr>
          <w:i/>
        </w:rPr>
        <w:t>Income Tax Assessment Act 1997</w:t>
      </w:r>
      <w:r w:rsidRPr="005D4729">
        <w:t xml:space="preserve"> for the purposes of Division</w:t>
      </w:r>
      <w:r w:rsidR="00FD3F14" w:rsidRPr="005D4729">
        <w:t> </w:t>
      </w:r>
      <w:r w:rsidRPr="005D4729">
        <w:t>820 of that Act</w:t>
      </w:r>
      <w:bookmarkEnd w:id="787"/>
    </w:p>
    <w:p w:rsidR="00F9073D" w:rsidRPr="005D4729" w:rsidRDefault="00F9073D" w:rsidP="002B75AC">
      <w:pPr>
        <w:pStyle w:val="subsection"/>
      </w:pPr>
      <w:r w:rsidRPr="005D4729">
        <w:tab/>
        <w:t>(1)</w:t>
      </w:r>
      <w:r w:rsidRPr="005D4729">
        <w:tab/>
        <w:t>Division</w:t>
      </w:r>
      <w:r w:rsidR="00FD3F14" w:rsidRPr="005D4729">
        <w:t> </w:t>
      </w:r>
      <w:r w:rsidRPr="005D4729">
        <w:t xml:space="preserve">974 of the </w:t>
      </w:r>
      <w:r w:rsidRPr="005D4729">
        <w:rPr>
          <w:i/>
        </w:rPr>
        <w:t>Income Tax Assessment Act 1997</w:t>
      </w:r>
      <w:r w:rsidRPr="005D4729">
        <w:t xml:space="preserve"> applies for the purposes of determining whether, for the purposes of Division</w:t>
      </w:r>
      <w:r w:rsidR="00FD3F14" w:rsidRPr="005D4729">
        <w:t> </w:t>
      </w:r>
      <w:r w:rsidRPr="005D4729">
        <w:t xml:space="preserve">820 of that Act, an interest is a debt interest or an equity interest at any time on or after </w:t>
      </w:r>
      <w:r w:rsidR="00EB3B5E">
        <w:t>1 July</w:t>
      </w:r>
      <w:r w:rsidRPr="005D4729">
        <w:t xml:space="preserve"> 2001 (whether or not the debt and equity test amendments apply to transactions in relation to that interest at that time).</w:t>
      </w:r>
    </w:p>
    <w:p w:rsidR="00F9073D" w:rsidRPr="005D4729" w:rsidRDefault="00F9073D" w:rsidP="002B75AC">
      <w:pPr>
        <w:pStyle w:val="subsection"/>
      </w:pPr>
      <w:r w:rsidRPr="005D4729">
        <w:tab/>
        <w:t>(2)</w:t>
      </w:r>
      <w:r w:rsidRPr="005D4729">
        <w:tab/>
        <w:t xml:space="preserve">In this section, </w:t>
      </w:r>
      <w:r w:rsidRPr="005D4729">
        <w:rPr>
          <w:b/>
          <w:i/>
        </w:rPr>
        <w:t>debt and equity test amendments</w:t>
      </w:r>
      <w:r w:rsidRPr="005D4729">
        <w:t xml:space="preserve"> has the same meaning as in Part</w:t>
      </w:r>
      <w:r w:rsidR="00FD3F14" w:rsidRPr="005D4729">
        <w:t> </w:t>
      </w:r>
      <w:r w:rsidRPr="005D4729">
        <w:t>4 of Schedule</w:t>
      </w:r>
      <w:r w:rsidR="00FD3F14" w:rsidRPr="005D4729">
        <w:t> </w:t>
      </w:r>
      <w:r w:rsidRPr="005D4729">
        <w:t xml:space="preserve">1 to the </w:t>
      </w:r>
      <w:r w:rsidRPr="005D4729">
        <w:rPr>
          <w:i/>
        </w:rPr>
        <w:t>New Business Tax System (Debt and Equity) Act 2001</w:t>
      </w:r>
      <w:r w:rsidRPr="005D4729">
        <w:t>.</w:t>
      </w:r>
    </w:p>
    <w:p w:rsidR="006C779F" w:rsidRPr="005D4729" w:rsidRDefault="006C779F" w:rsidP="006C779F">
      <w:pPr>
        <w:pStyle w:val="ActHead5"/>
      </w:pPr>
      <w:bookmarkStart w:id="788" w:name="_Toc138776638"/>
      <w:r w:rsidRPr="00C7380F">
        <w:rPr>
          <w:rStyle w:val="CharSectno"/>
        </w:rPr>
        <w:lastRenderedPageBreak/>
        <w:t>820</w:t>
      </w:r>
      <w:r w:rsidR="00C7380F" w:rsidRPr="00C7380F">
        <w:rPr>
          <w:rStyle w:val="CharSectno"/>
        </w:rPr>
        <w:noBreakHyphen/>
      </w:r>
      <w:r w:rsidRPr="00C7380F">
        <w:rPr>
          <w:rStyle w:val="CharSectno"/>
        </w:rPr>
        <w:t>45</w:t>
      </w:r>
      <w:r w:rsidRPr="005D4729">
        <w:t xml:space="preserve">  Transitional provision—accounting standards and prudential standards</w:t>
      </w:r>
      <w:bookmarkEnd w:id="788"/>
    </w:p>
    <w:p w:rsidR="006C779F" w:rsidRPr="005D4729" w:rsidRDefault="006C779F" w:rsidP="006C779F">
      <w:pPr>
        <w:pStyle w:val="subsection"/>
      </w:pPr>
      <w:r w:rsidRPr="005D4729">
        <w:tab/>
        <w:t>(1)</w:t>
      </w:r>
      <w:r w:rsidRPr="005D4729">
        <w:tab/>
        <w:t xml:space="preserve">This section applies to </w:t>
      </w:r>
      <w:r w:rsidR="00EF5DB8" w:rsidRPr="005D4729">
        <w:t xml:space="preserve">4 </w:t>
      </w:r>
      <w:r w:rsidRPr="005D4729">
        <w:t xml:space="preserve">consecutive income years of an entity beginning on or after </w:t>
      </w:r>
      <w:r w:rsidR="00EB3B5E">
        <w:t>1 January</w:t>
      </w:r>
      <w:r w:rsidRPr="005D4729">
        <w:t xml:space="preserve"> 2005.</w:t>
      </w:r>
    </w:p>
    <w:p w:rsidR="006C779F" w:rsidRPr="005D4729" w:rsidRDefault="006C779F" w:rsidP="006C779F">
      <w:pPr>
        <w:pStyle w:val="subsection"/>
      </w:pPr>
      <w:r w:rsidRPr="005D4729">
        <w:tab/>
        <w:t>(2)</w:t>
      </w:r>
      <w:r w:rsidRPr="005D4729">
        <w:tab/>
        <w:t xml:space="preserve">Subject to </w:t>
      </w:r>
      <w:r w:rsidR="00FD3F14" w:rsidRPr="005D4729">
        <w:t>subsection (</w:t>
      </w:r>
      <w:r w:rsidRPr="005D4729">
        <w:t xml:space="preserve">3), the entity may choose, for any or all of those income years, to use the accounting standards in force under the </w:t>
      </w:r>
      <w:r w:rsidRPr="005D4729">
        <w:rPr>
          <w:i/>
        </w:rPr>
        <w:t>Corporations Act 2001</w:t>
      </w:r>
      <w:r w:rsidRPr="005D4729">
        <w:t xml:space="preserve"> immediately before </w:t>
      </w:r>
      <w:r w:rsidR="00EB3B5E">
        <w:t>1 January</w:t>
      </w:r>
      <w:r w:rsidRPr="005D4729">
        <w:t xml:space="preserve"> 2005 (rather than the current accounting standards) for the purpose of calculating amounts applicable to the entity under Division</w:t>
      </w:r>
      <w:r w:rsidR="00FD3F14" w:rsidRPr="005D4729">
        <w:t> </w:t>
      </w:r>
      <w:r w:rsidRPr="005D4729">
        <w:t xml:space="preserve">820 of the </w:t>
      </w:r>
      <w:r w:rsidRPr="005D4729">
        <w:rPr>
          <w:i/>
        </w:rPr>
        <w:t>Income Tax Assessment Act 1997</w:t>
      </w:r>
      <w:r w:rsidRPr="005D4729">
        <w:t>.</w:t>
      </w:r>
    </w:p>
    <w:p w:rsidR="006C779F" w:rsidRPr="005D4729" w:rsidRDefault="006C779F" w:rsidP="006C779F">
      <w:pPr>
        <w:pStyle w:val="notetext"/>
      </w:pPr>
      <w:r w:rsidRPr="005D4729">
        <w:t>Note 1:</w:t>
      </w:r>
      <w:r w:rsidRPr="005D4729">
        <w:tab/>
        <w:t>Making the choice for an income year does not require the entity to maintain a full set of accounts based on those old accounting standards.</w:t>
      </w:r>
    </w:p>
    <w:p w:rsidR="006C779F" w:rsidRPr="005D4729" w:rsidRDefault="006C779F" w:rsidP="006C779F">
      <w:pPr>
        <w:pStyle w:val="notetext"/>
      </w:pPr>
      <w:r w:rsidRPr="005D4729">
        <w:t>Note 2:</w:t>
      </w:r>
      <w:r w:rsidRPr="005D4729">
        <w:tab/>
        <w:t>The choice is only for the purposes of calculating amounts for the purposes of the thin capitalisation regime.</w:t>
      </w:r>
    </w:p>
    <w:p w:rsidR="006C779F" w:rsidRPr="005D4729" w:rsidRDefault="006C779F" w:rsidP="006C779F">
      <w:pPr>
        <w:pStyle w:val="subsection"/>
      </w:pPr>
      <w:r w:rsidRPr="005D4729">
        <w:tab/>
        <w:t>(3)</w:t>
      </w:r>
      <w:r w:rsidRPr="005D4729">
        <w:tab/>
        <w:t xml:space="preserve">If the entity makes a choice under </w:t>
      </w:r>
      <w:r w:rsidR="00FD3F14" w:rsidRPr="005D4729">
        <w:t>subsection (</w:t>
      </w:r>
      <w:r w:rsidRPr="005D4729">
        <w:t xml:space="preserve">2) for an income year but an associate entity of that entity does not, the entity may, in working out its associate entity excess amount so far as it relates to that associate entity at a time in that year, use either the accounting standards in force under the </w:t>
      </w:r>
      <w:r w:rsidRPr="005D4729">
        <w:rPr>
          <w:i/>
        </w:rPr>
        <w:t>Corporations Act 2001</w:t>
      </w:r>
      <w:r w:rsidRPr="005D4729">
        <w:t xml:space="preserve"> immediately before </w:t>
      </w:r>
      <w:r w:rsidR="00EB3B5E">
        <w:t>1 January</w:t>
      </w:r>
      <w:r w:rsidRPr="005D4729">
        <w:t xml:space="preserve"> 2005 or the current accounting standards.</w:t>
      </w:r>
    </w:p>
    <w:p w:rsidR="006C779F" w:rsidRPr="005D4729" w:rsidRDefault="006C779F" w:rsidP="006C779F">
      <w:pPr>
        <w:pStyle w:val="subsection"/>
      </w:pPr>
      <w:r w:rsidRPr="005D4729">
        <w:tab/>
        <w:t>(4)</w:t>
      </w:r>
      <w:r w:rsidRPr="005D4729">
        <w:tab/>
        <w:t xml:space="preserve">If an ADI makes a choice under </w:t>
      </w:r>
      <w:r w:rsidR="00FD3F14" w:rsidRPr="005D4729">
        <w:t>subsection (</w:t>
      </w:r>
      <w:r w:rsidRPr="005D4729">
        <w:t xml:space="preserve">2) for an income year, the ADI must also choose to use for that year the prudential standards in force under the </w:t>
      </w:r>
      <w:r w:rsidRPr="005D4729">
        <w:rPr>
          <w:i/>
        </w:rPr>
        <w:t>Banking Act 1959</w:t>
      </w:r>
      <w:r w:rsidRPr="005D4729">
        <w:t xml:space="preserve"> immediately before </w:t>
      </w:r>
      <w:r w:rsidR="00EB3B5E">
        <w:t>1 January</w:t>
      </w:r>
      <w:r w:rsidRPr="005D4729">
        <w:t xml:space="preserve"> 2005 (rather than the current prudential standards) for the purpose of calculating amounts applicable to the ADI under Division</w:t>
      </w:r>
      <w:r w:rsidR="00FD3F14" w:rsidRPr="005D4729">
        <w:t> </w:t>
      </w:r>
      <w:r w:rsidRPr="005D4729">
        <w:t xml:space="preserve">820 of the </w:t>
      </w:r>
      <w:r w:rsidRPr="005D4729">
        <w:rPr>
          <w:i/>
        </w:rPr>
        <w:t>Income Tax Assessment Act 1997</w:t>
      </w:r>
      <w:r w:rsidRPr="005D4729">
        <w:t>.</w:t>
      </w:r>
    </w:p>
    <w:p w:rsidR="006C779F" w:rsidRPr="005D4729" w:rsidRDefault="006C779F" w:rsidP="006C779F">
      <w:pPr>
        <w:pStyle w:val="notetext"/>
      </w:pPr>
      <w:r w:rsidRPr="005D4729">
        <w:t>Note 1:</w:t>
      </w:r>
      <w:r w:rsidRPr="005D4729">
        <w:tab/>
        <w:t>Making the choice for an income year does not require the entity to maintain capital adequacy calculations based on those old prudential standards.</w:t>
      </w:r>
    </w:p>
    <w:p w:rsidR="006C779F" w:rsidRPr="005D4729" w:rsidRDefault="006C779F" w:rsidP="006C779F">
      <w:pPr>
        <w:pStyle w:val="notetext"/>
      </w:pPr>
      <w:r w:rsidRPr="005D4729">
        <w:t>Note 2:</w:t>
      </w:r>
      <w:r w:rsidRPr="005D4729">
        <w:tab/>
        <w:t>The choice is only for the purposes of calculating amounts for the purposes of the thin capitalisation regime.</w:t>
      </w:r>
    </w:p>
    <w:p w:rsidR="006C779F" w:rsidRPr="005D4729" w:rsidRDefault="006C779F" w:rsidP="006C779F">
      <w:pPr>
        <w:pStyle w:val="subsection"/>
      </w:pPr>
      <w:r w:rsidRPr="005D4729">
        <w:lastRenderedPageBreak/>
        <w:tab/>
        <w:t>(5)</w:t>
      </w:r>
      <w:r w:rsidRPr="005D4729">
        <w:tab/>
        <w:t xml:space="preserve">For an income year for which an entity does not make a choice under </w:t>
      </w:r>
      <w:r w:rsidR="00FD3F14" w:rsidRPr="005D4729">
        <w:t>subsection (</w:t>
      </w:r>
      <w:r w:rsidRPr="005D4729">
        <w:t>2), the current accounting standards will be used for the purpose of calculating amounts applicable to the entity under Division</w:t>
      </w:r>
      <w:r w:rsidR="00FD3F14" w:rsidRPr="005D4729">
        <w:t> </w:t>
      </w:r>
      <w:r w:rsidRPr="005D4729">
        <w:t xml:space="preserve">820 of the </w:t>
      </w:r>
      <w:r w:rsidRPr="005D4729">
        <w:rPr>
          <w:i/>
        </w:rPr>
        <w:t>Income Tax Assessment Act 1997</w:t>
      </w:r>
      <w:r w:rsidRPr="005D4729">
        <w:t>.</w:t>
      </w:r>
    </w:p>
    <w:p w:rsidR="006C779F" w:rsidRPr="005D4729" w:rsidRDefault="006C779F" w:rsidP="006C779F">
      <w:pPr>
        <w:pStyle w:val="subsection"/>
      </w:pPr>
      <w:r w:rsidRPr="005D4729">
        <w:tab/>
        <w:t>(6)</w:t>
      </w:r>
      <w:r w:rsidRPr="005D4729">
        <w:tab/>
        <w:t xml:space="preserve">For an income year for which an ADI does not make a choice under </w:t>
      </w:r>
      <w:r w:rsidR="00FD3F14" w:rsidRPr="005D4729">
        <w:t>subsection (</w:t>
      </w:r>
      <w:r w:rsidRPr="005D4729">
        <w:t>2), the current prudential standards will be used for the purpose of calculating amounts applicable to the ADI under Division</w:t>
      </w:r>
      <w:r w:rsidR="00FD3F14" w:rsidRPr="005D4729">
        <w:t> </w:t>
      </w:r>
      <w:r w:rsidRPr="005D4729">
        <w:t xml:space="preserve">820 of the </w:t>
      </w:r>
      <w:r w:rsidRPr="005D4729">
        <w:rPr>
          <w:i/>
        </w:rPr>
        <w:t>Income Tax Assessment Act 1997</w:t>
      </w:r>
      <w:r w:rsidRPr="005D4729">
        <w:t>.</w:t>
      </w:r>
    </w:p>
    <w:p w:rsidR="00F9073D" w:rsidRPr="005D4729" w:rsidRDefault="00F9073D" w:rsidP="00163128">
      <w:pPr>
        <w:pStyle w:val="ActHead3"/>
        <w:pageBreakBefore/>
      </w:pPr>
      <w:bookmarkStart w:id="789" w:name="_Toc138776639"/>
      <w:r w:rsidRPr="00C7380F">
        <w:rPr>
          <w:rStyle w:val="CharDivNo"/>
        </w:rPr>
        <w:lastRenderedPageBreak/>
        <w:t>Division</w:t>
      </w:r>
      <w:r w:rsidR="00FD3F14" w:rsidRPr="00C7380F">
        <w:rPr>
          <w:rStyle w:val="CharDivNo"/>
        </w:rPr>
        <w:t> </w:t>
      </w:r>
      <w:r w:rsidRPr="00C7380F">
        <w:rPr>
          <w:rStyle w:val="CharDivNo"/>
        </w:rPr>
        <w:t>830</w:t>
      </w:r>
      <w:r w:rsidRPr="005D4729">
        <w:t>—</w:t>
      </w:r>
      <w:r w:rsidRPr="00C7380F">
        <w:rPr>
          <w:rStyle w:val="CharDivText"/>
        </w:rPr>
        <w:t>Application of the foreign hybrid rules</w:t>
      </w:r>
      <w:bookmarkEnd w:id="789"/>
    </w:p>
    <w:p w:rsidR="00F9073D" w:rsidRPr="005D4729" w:rsidRDefault="003944EF" w:rsidP="00F9073D">
      <w:pPr>
        <w:pStyle w:val="Header"/>
      </w:pPr>
      <w:r w:rsidRPr="005D4729">
        <w:t xml:space="preserve">  </w:t>
      </w:r>
    </w:p>
    <w:p w:rsidR="00F9073D" w:rsidRPr="005D4729" w:rsidRDefault="00F9073D" w:rsidP="00F9073D">
      <w:pPr>
        <w:pStyle w:val="TofSectsHeading"/>
      </w:pPr>
      <w:r w:rsidRPr="005D4729">
        <w:t>Table of sections</w:t>
      </w:r>
    </w:p>
    <w:p w:rsidR="00F9073D" w:rsidRPr="005D4729" w:rsidRDefault="00F9073D" w:rsidP="00F9073D">
      <w:pPr>
        <w:pStyle w:val="TofSectsSection"/>
      </w:pPr>
      <w:r w:rsidRPr="005D4729">
        <w:t>830</w:t>
      </w:r>
      <w:r w:rsidR="00C7380F">
        <w:noBreakHyphen/>
      </w:r>
      <w:r w:rsidRPr="005D4729">
        <w:t>1</w:t>
      </w:r>
      <w:r w:rsidRPr="005D4729">
        <w:tab/>
        <w:t>Standard application</w:t>
      </w:r>
    </w:p>
    <w:p w:rsidR="00F9073D" w:rsidRPr="005D4729" w:rsidRDefault="00F9073D" w:rsidP="00F9073D">
      <w:pPr>
        <w:pStyle w:val="TofSectsSection"/>
      </w:pPr>
      <w:r w:rsidRPr="005D4729">
        <w:t>830</w:t>
      </w:r>
      <w:r w:rsidR="00C7380F">
        <w:noBreakHyphen/>
      </w:r>
      <w:r w:rsidRPr="005D4729">
        <w:t>15</w:t>
      </w:r>
      <w:r w:rsidRPr="005D4729">
        <w:tab/>
        <w:t>Modified version of income tax law to apply for certain past income years</w:t>
      </w:r>
    </w:p>
    <w:p w:rsidR="00F9073D" w:rsidRPr="005D4729" w:rsidRDefault="00F9073D" w:rsidP="00F9073D">
      <w:pPr>
        <w:pStyle w:val="TofSectsSection"/>
      </w:pPr>
      <w:r w:rsidRPr="005D4729">
        <w:t>830</w:t>
      </w:r>
      <w:r w:rsidR="00C7380F">
        <w:noBreakHyphen/>
      </w:r>
      <w:r w:rsidRPr="005D4729">
        <w:t>20</w:t>
      </w:r>
      <w:r w:rsidRPr="005D4729">
        <w:tab/>
        <w:t>Modifications of income tax law</w:t>
      </w:r>
    </w:p>
    <w:p w:rsidR="00F9073D" w:rsidRPr="005D4729" w:rsidRDefault="00F9073D" w:rsidP="00F9073D">
      <w:pPr>
        <w:pStyle w:val="ActHead5"/>
      </w:pPr>
      <w:bookmarkStart w:id="790" w:name="_Toc138776640"/>
      <w:r w:rsidRPr="00C7380F">
        <w:rPr>
          <w:rStyle w:val="CharSectno"/>
        </w:rPr>
        <w:t>830</w:t>
      </w:r>
      <w:r w:rsidR="00C7380F" w:rsidRPr="00C7380F">
        <w:rPr>
          <w:rStyle w:val="CharSectno"/>
        </w:rPr>
        <w:noBreakHyphen/>
      </w:r>
      <w:r w:rsidRPr="00C7380F">
        <w:rPr>
          <w:rStyle w:val="CharSectno"/>
        </w:rPr>
        <w:t>1</w:t>
      </w:r>
      <w:r w:rsidRPr="005D4729">
        <w:t xml:space="preserve">  Standard application</w:t>
      </w:r>
      <w:bookmarkEnd w:id="790"/>
    </w:p>
    <w:p w:rsidR="00F9073D" w:rsidRPr="005D4729" w:rsidRDefault="00F9073D" w:rsidP="00F9073D">
      <w:pPr>
        <w:pStyle w:val="SubsectionHead"/>
      </w:pPr>
      <w:r w:rsidRPr="005D4729">
        <w:t>Foreign hybrids</w:t>
      </w:r>
    </w:p>
    <w:p w:rsidR="00F9073D" w:rsidRPr="005D4729" w:rsidRDefault="00F9073D" w:rsidP="00F9073D">
      <w:pPr>
        <w:pStyle w:val="subsection"/>
      </w:pPr>
      <w:r w:rsidRPr="005D4729">
        <w:tab/>
        <w:t>(1)</w:t>
      </w:r>
      <w:r w:rsidRPr="005D4729">
        <w:tab/>
        <w:t>Division</w:t>
      </w:r>
      <w:r w:rsidR="00FD3F14" w:rsidRPr="005D4729">
        <w:t> </w:t>
      </w:r>
      <w:r w:rsidRPr="005D4729">
        <w:t xml:space="preserve">830 of the </w:t>
      </w:r>
      <w:r w:rsidRPr="005D4729">
        <w:rPr>
          <w:i/>
        </w:rPr>
        <w:t>Income Tax Assessment Act 1997</w:t>
      </w:r>
      <w:r w:rsidRPr="005D4729">
        <w:t xml:space="preserve"> applies to assessments for the 2003</w:t>
      </w:r>
      <w:r w:rsidR="00C7380F">
        <w:noBreakHyphen/>
      </w:r>
      <w:r w:rsidRPr="005D4729">
        <w:t>2004 income year, and each later income year, of a taxpayer who will as a result be a partner in an entity that is a foreign hybrid in relation to that income year.</w:t>
      </w:r>
    </w:p>
    <w:p w:rsidR="00F9073D" w:rsidRPr="005D4729" w:rsidRDefault="00F9073D" w:rsidP="00F9073D">
      <w:pPr>
        <w:pStyle w:val="SubsectionHead"/>
      </w:pPr>
      <w:r w:rsidRPr="005D4729">
        <w:t>CFCs that are, directly or indirectly, partners in foreign hybrids</w:t>
      </w:r>
    </w:p>
    <w:p w:rsidR="00F9073D" w:rsidRPr="005D4729" w:rsidRDefault="00F9073D" w:rsidP="00F9073D">
      <w:pPr>
        <w:pStyle w:val="subsection"/>
      </w:pPr>
      <w:r w:rsidRPr="005D4729">
        <w:tab/>
        <w:t>(2)</w:t>
      </w:r>
      <w:r w:rsidRPr="005D4729">
        <w:tab/>
        <w:t>Division</w:t>
      </w:r>
      <w:r w:rsidR="00FD3F14" w:rsidRPr="005D4729">
        <w:t> </w:t>
      </w:r>
      <w:r w:rsidRPr="005D4729">
        <w:t xml:space="preserve">830 of the </w:t>
      </w:r>
      <w:r w:rsidRPr="005D4729">
        <w:rPr>
          <w:i/>
        </w:rPr>
        <w:t>Income Tax Assessment Act 1997</w:t>
      </w:r>
      <w:r w:rsidRPr="005D4729">
        <w:t xml:space="preserve"> applies for the purpose of working out the attributable income, in relation to an attributable taxpayer, for:</w:t>
      </w:r>
    </w:p>
    <w:p w:rsidR="00F9073D" w:rsidRPr="005D4729" w:rsidRDefault="00F9073D" w:rsidP="00F9073D">
      <w:pPr>
        <w:pStyle w:val="paragraph"/>
      </w:pPr>
      <w:r w:rsidRPr="005D4729">
        <w:tab/>
        <w:t>(a)</w:t>
      </w:r>
      <w:r w:rsidRPr="005D4729">
        <w:tab/>
        <w:t xml:space="preserve">the statutory accounting period that starts on </w:t>
      </w:r>
      <w:r w:rsidR="00EB3B5E">
        <w:t>1 July</w:t>
      </w:r>
      <w:r w:rsidRPr="005D4729">
        <w:t xml:space="preserve"> 2003 or on the day on which, as a result of an election under </w:t>
      </w:r>
      <w:r w:rsidR="00B36BB7" w:rsidRPr="005D4729">
        <w:t>subsection 3</w:t>
      </w:r>
      <w:r w:rsidRPr="005D4729">
        <w:t xml:space="preserve">19(2) of the </w:t>
      </w:r>
      <w:r w:rsidRPr="005D4729">
        <w:rPr>
          <w:i/>
        </w:rPr>
        <w:t>Income Tax Assessment Act 1936</w:t>
      </w:r>
      <w:r w:rsidRPr="005D4729">
        <w:t xml:space="preserve">, the statutory accounting period that would otherwise start on </w:t>
      </w:r>
      <w:r w:rsidR="00EB3B5E">
        <w:t>1 July</w:t>
      </w:r>
      <w:r w:rsidRPr="005D4729">
        <w:t xml:space="preserve"> 2003 starts; and</w:t>
      </w:r>
    </w:p>
    <w:p w:rsidR="00F9073D" w:rsidRPr="005D4729" w:rsidRDefault="00F9073D" w:rsidP="00F9073D">
      <w:pPr>
        <w:pStyle w:val="paragraph"/>
      </w:pPr>
      <w:r w:rsidRPr="005D4729">
        <w:tab/>
        <w:t>(b)</w:t>
      </w:r>
      <w:r w:rsidRPr="005D4729">
        <w:tab/>
        <w:t>each later statutory accounting period;</w:t>
      </w:r>
    </w:p>
    <w:p w:rsidR="00F9073D" w:rsidRPr="005D4729" w:rsidRDefault="00F9073D" w:rsidP="00F9073D">
      <w:pPr>
        <w:pStyle w:val="subsection2"/>
      </w:pPr>
      <w:r w:rsidRPr="005D4729">
        <w:t>of a CFC that:</w:t>
      </w:r>
    </w:p>
    <w:p w:rsidR="00F9073D" w:rsidRPr="005D4729" w:rsidRDefault="00F9073D" w:rsidP="00F9073D">
      <w:pPr>
        <w:pStyle w:val="paragraph"/>
      </w:pPr>
      <w:r w:rsidRPr="005D4729">
        <w:tab/>
        <w:t>(c)</w:t>
      </w:r>
      <w:r w:rsidRPr="005D4729">
        <w:tab/>
        <w:t>will as a result be a partner in an entity that is a foreign hybrid in relation to that statutory accounting period; or</w:t>
      </w:r>
    </w:p>
    <w:p w:rsidR="00F9073D" w:rsidRPr="005D4729" w:rsidRDefault="00F9073D" w:rsidP="00F9073D">
      <w:pPr>
        <w:pStyle w:val="paragraph"/>
      </w:pPr>
      <w:r w:rsidRPr="005D4729">
        <w:tab/>
        <w:t>(d)</w:t>
      </w:r>
      <w:r w:rsidRPr="005D4729">
        <w:tab/>
        <w:t>has, directly or indirectly through one or more other entities, an interest in another entity that will, as a result, be a foreign hybrid in relation to that statutory accounting period.</w:t>
      </w:r>
    </w:p>
    <w:p w:rsidR="00F9073D" w:rsidRPr="005D4729" w:rsidRDefault="00F9073D" w:rsidP="00F9073D">
      <w:pPr>
        <w:pStyle w:val="ActHead5"/>
      </w:pPr>
      <w:bookmarkStart w:id="791" w:name="_Toc138776641"/>
      <w:r w:rsidRPr="00C7380F">
        <w:rPr>
          <w:rStyle w:val="CharSectno"/>
        </w:rPr>
        <w:lastRenderedPageBreak/>
        <w:t>830</w:t>
      </w:r>
      <w:r w:rsidR="00C7380F" w:rsidRPr="00C7380F">
        <w:rPr>
          <w:rStyle w:val="CharSectno"/>
        </w:rPr>
        <w:noBreakHyphen/>
      </w:r>
      <w:r w:rsidRPr="00C7380F">
        <w:rPr>
          <w:rStyle w:val="CharSectno"/>
        </w:rPr>
        <w:t>15</w:t>
      </w:r>
      <w:r w:rsidRPr="005D4729">
        <w:t xml:space="preserve">  Modified version of income tax law to apply for certain past income years</w:t>
      </w:r>
      <w:bookmarkEnd w:id="791"/>
    </w:p>
    <w:p w:rsidR="00F9073D" w:rsidRPr="005D4729" w:rsidRDefault="00F9073D" w:rsidP="00F9073D">
      <w:pPr>
        <w:pStyle w:val="SubsectionHead"/>
      </w:pPr>
      <w:r w:rsidRPr="005D4729">
        <w:t>Basic rule</w:t>
      </w:r>
    </w:p>
    <w:p w:rsidR="00F9073D" w:rsidRPr="005D4729" w:rsidRDefault="00F9073D" w:rsidP="00F9073D">
      <w:pPr>
        <w:pStyle w:val="subsection"/>
      </w:pPr>
      <w:r w:rsidRPr="005D4729">
        <w:tab/>
        <w:t>(1)</w:t>
      </w:r>
      <w:r w:rsidRPr="005D4729">
        <w:tab/>
        <w:t xml:space="preserve">Subject to </w:t>
      </w:r>
      <w:r w:rsidR="00FD3F14" w:rsidRPr="005D4729">
        <w:t>subsection (</w:t>
      </w:r>
      <w:r w:rsidRPr="005D4729">
        <w:t>3), if:</w:t>
      </w:r>
    </w:p>
    <w:p w:rsidR="00F9073D" w:rsidRPr="005D4729" w:rsidRDefault="00F9073D" w:rsidP="00F9073D">
      <w:pPr>
        <w:pStyle w:val="paragraph"/>
      </w:pPr>
      <w:r w:rsidRPr="005D4729">
        <w:tab/>
        <w:t>(a)</w:t>
      </w:r>
      <w:r w:rsidRPr="005D4729">
        <w:tab/>
        <w:t xml:space="preserve">an income year (the </w:t>
      </w:r>
      <w:r w:rsidRPr="005D4729">
        <w:rPr>
          <w:b/>
          <w:i/>
        </w:rPr>
        <w:t>past income year</w:t>
      </w:r>
      <w:r w:rsidRPr="005D4729">
        <w:t>) of a taxpayer started before:</w:t>
      </w:r>
    </w:p>
    <w:p w:rsidR="00F9073D" w:rsidRPr="005D4729" w:rsidRDefault="00F9073D" w:rsidP="00F9073D">
      <w:pPr>
        <w:pStyle w:val="paragraphsub"/>
      </w:pPr>
      <w:r w:rsidRPr="005D4729">
        <w:tab/>
        <w:t>(i)</w:t>
      </w:r>
      <w:r w:rsidRPr="005D4729">
        <w:tab/>
        <w:t>if section</w:t>
      </w:r>
      <w:r w:rsidR="00FD3F14" w:rsidRPr="005D4729">
        <w:t> </w:t>
      </w:r>
      <w:r w:rsidRPr="005D4729">
        <w:t>830</w:t>
      </w:r>
      <w:r w:rsidR="00C7380F">
        <w:noBreakHyphen/>
      </w:r>
      <w:r w:rsidRPr="005D4729">
        <w:t>5 of this Act does not apply to the taxpayer—the 2003</w:t>
      </w:r>
      <w:r w:rsidR="00C7380F">
        <w:noBreakHyphen/>
      </w:r>
      <w:r w:rsidRPr="005D4729">
        <w:t>2004 income year; or</w:t>
      </w:r>
    </w:p>
    <w:p w:rsidR="00F9073D" w:rsidRPr="005D4729" w:rsidRDefault="00F9073D" w:rsidP="00F9073D">
      <w:pPr>
        <w:pStyle w:val="paragraphsub"/>
      </w:pPr>
      <w:r w:rsidRPr="005D4729">
        <w:tab/>
        <w:t>(ii)</w:t>
      </w:r>
      <w:r w:rsidRPr="005D4729">
        <w:tab/>
        <w:t>if that section applies to the taxpayer—the 2002</w:t>
      </w:r>
      <w:r w:rsidR="00C7380F">
        <w:noBreakHyphen/>
      </w:r>
      <w:r w:rsidRPr="005D4729">
        <w:t>2003 income year; and</w:t>
      </w:r>
    </w:p>
    <w:p w:rsidR="00F9073D" w:rsidRPr="005D4729" w:rsidRDefault="00F9073D" w:rsidP="00F9073D">
      <w:pPr>
        <w:pStyle w:val="paragraph"/>
      </w:pPr>
      <w:r w:rsidRPr="005D4729">
        <w:tab/>
        <w:t>(b)</w:t>
      </w:r>
      <w:r w:rsidRPr="005D4729">
        <w:tab/>
        <w:t>either:</w:t>
      </w:r>
    </w:p>
    <w:p w:rsidR="00F9073D" w:rsidRPr="005D4729" w:rsidRDefault="00F9073D" w:rsidP="00F9073D">
      <w:pPr>
        <w:pStyle w:val="paragraphsub"/>
      </w:pPr>
      <w:r w:rsidRPr="005D4729">
        <w:tab/>
        <w:t>(i)</w:t>
      </w:r>
      <w:r w:rsidRPr="005D4729">
        <w:tab/>
        <w:t>a statutory accounting period of a CFC, in relation to which the taxpayer was an attributable taxpayer at the end of that period and had an attribution percentage greater than nil, ended in the past income year; or</w:t>
      </w:r>
    </w:p>
    <w:p w:rsidR="00F9073D" w:rsidRPr="005D4729" w:rsidRDefault="00F9073D" w:rsidP="00F9073D">
      <w:pPr>
        <w:pStyle w:val="paragraphsub"/>
      </w:pPr>
      <w:r w:rsidRPr="005D4729">
        <w:tab/>
        <w:t>(ii)</w:t>
      </w:r>
      <w:r w:rsidRPr="005D4729">
        <w:tab/>
        <w:t>the taxpayer had an interest in a FIF at the end of the past income year; and</w:t>
      </w:r>
    </w:p>
    <w:p w:rsidR="00F9073D" w:rsidRPr="005D4729" w:rsidRDefault="00F9073D" w:rsidP="00F9073D">
      <w:pPr>
        <w:pStyle w:val="paragraph"/>
      </w:pPr>
      <w:r w:rsidRPr="005D4729">
        <w:tab/>
        <w:t>(c)</w:t>
      </w:r>
      <w:r w:rsidRPr="005D4729">
        <w:tab/>
        <w:t>the CFC or FIF would have been a foreign hybrid in relation to the past income year under:</w:t>
      </w:r>
    </w:p>
    <w:p w:rsidR="00F9073D" w:rsidRPr="005D4729" w:rsidRDefault="00F9073D" w:rsidP="00F9073D">
      <w:pPr>
        <w:pStyle w:val="paragraphsub"/>
      </w:pPr>
      <w:r w:rsidRPr="005D4729">
        <w:tab/>
        <w:t>(i)</w:t>
      </w:r>
      <w:r w:rsidRPr="005D4729">
        <w:tab/>
        <w:t>section</w:t>
      </w:r>
      <w:r w:rsidR="00FD3F14" w:rsidRPr="005D4729">
        <w:t> </w:t>
      </w:r>
      <w:r w:rsidRPr="005D4729">
        <w:t>830</w:t>
      </w:r>
      <w:r w:rsidR="00C7380F">
        <w:noBreakHyphen/>
      </w:r>
      <w:r w:rsidRPr="005D4729">
        <w:t xml:space="preserve">10 of the </w:t>
      </w:r>
      <w:r w:rsidRPr="005D4729">
        <w:rPr>
          <w:i/>
        </w:rPr>
        <w:t>Income Tax Assessment Act 1997</w:t>
      </w:r>
      <w:r w:rsidRPr="005D4729">
        <w:t xml:space="preserve"> (disregarding </w:t>
      </w:r>
      <w:r w:rsidR="00FD3F14" w:rsidRPr="005D4729">
        <w:t>paragraph (</w:t>
      </w:r>
      <w:r w:rsidRPr="005D4729">
        <w:t>1)(e) of that section); or</w:t>
      </w:r>
    </w:p>
    <w:p w:rsidR="00F9073D" w:rsidRPr="005D4729" w:rsidRDefault="00F9073D" w:rsidP="00F9073D">
      <w:pPr>
        <w:pStyle w:val="paragraphsub"/>
      </w:pPr>
      <w:r w:rsidRPr="005D4729">
        <w:tab/>
        <w:t>(ii)</w:t>
      </w:r>
      <w:r w:rsidRPr="005D4729">
        <w:tab/>
        <w:t>section</w:t>
      </w:r>
      <w:r w:rsidR="00FD3F14" w:rsidRPr="005D4729">
        <w:t> </w:t>
      </w:r>
      <w:r w:rsidRPr="005D4729">
        <w:t>830</w:t>
      </w:r>
      <w:r w:rsidR="00C7380F">
        <w:noBreakHyphen/>
      </w:r>
      <w:r w:rsidRPr="005D4729">
        <w:t xml:space="preserve">15 of that Act (disregarding </w:t>
      </w:r>
      <w:r w:rsidR="00FD3F14" w:rsidRPr="005D4729">
        <w:t>paragraph (</w:t>
      </w:r>
      <w:r w:rsidRPr="005D4729">
        <w:t xml:space="preserve">1)(d) and </w:t>
      </w:r>
      <w:r w:rsidR="00FD3F14" w:rsidRPr="005D4729">
        <w:t>subsection (</w:t>
      </w:r>
      <w:r w:rsidRPr="005D4729">
        <w:t>3) of that section);</w:t>
      </w:r>
    </w:p>
    <w:p w:rsidR="00F9073D" w:rsidRPr="005D4729" w:rsidRDefault="00F9073D" w:rsidP="00F9073D">
      <w:pPr>
        <w:pStyle w:val="paragraph"/>
      </w:pPr>
      <w:r w:rsidRPr="005D4729">
        <w:tab/>
      </w:r>
      <w:r w:rsidRPr="005D4729">
        <w:tab/>
        <w:t>if that section had been in force in the past income year;</w:t>
      </w:r>
    </w:p>
    <w:p w:rsidR="00F9073D" w:rsidRPr="005D4729" w:rsidRDefault="00F9073D" w:rsidP="00F9073D">
      <w:pPr>
        <w:pStyle w:val="subsection2"/>
      </w:pPr>
      <w:r w:rsidRPr="005D4729">
        <w:t xml:space="preserve">then, for the purposes mentioned in </w:t>
      </w:r>
      <w:r w:rsidR="00FD3F14" w:rsidRPr="005D4729">
        <w:t>subsection (</w:t>
      </w:r>
      <w:r w:rsidRPr="005D4729">
        <w:t xml:space="preserve">2) of this section, the </w:t>
      </w:r>
      <w:r w:rsidRPr="005D4729">
        <w:rPr>
          <w:i/>
        </w:rPr>
        <w:t>Income Tax Assessment Act 1936</w:t>
      </w:r>
      <w:r w:rsidRPr="005D4729">
        <w:t xml:space="preserve"> applies with the modifications set out in section</w:t>
      </w:r>
      <w:r w:rsidR="00FD3F14" w:rsidRPr="005D4729">
        <w:t> </w:t>
      </w:r>
      <w:r w:rsidRPr="005D4729">
        <w:t>830</w:t>
      </w:r>
      <w:r w:rsidR="00C7380F">
        <w:noBreakHyphen/>
      </w:r>
      <w:r w:rsidRPr="005D4729">
        <w:t>20 of this Act in working out:</w:t>
      </w:r>
    </w:p>
    <w:p w:rsidR="00F9073D" w:rsidRPr="005D4729" w:rsidRDefault="00F9073D" w:rsidP="00F9073D">
      <w:pPr>
        <w:pStyle w:val="paragraph"/>
      </w:pPr>
      <w:r w:rsidRPr="005D4729">
        <w:tab/>
        <w:t>(d)</w:t>
      </w:r>
      <w:r w:rsidRPr="005D4729">
        <w:tab/>
        <w:t>the attributable income of the CFC for the statutory accounting period that ended in the past income year; or</w:t>
      </w:r>
    </w:p>
    <w:p w:rsidR="00F9073D" w:rsidRPr="005D4729" w:rsidRDefault="00F9073D" w:rsidP="00F9073D">
      <w:pPr>
        <w:pStyle w:val="paragraph"/>
      </w:pPr>
      <w:r w:rsidRPr="005D4729">
        <w:tab/>
        <w:t>(e)</w:t>
      </w:r>
      <w:r w:rsidRPr="005D4729">
        <w:tab/>
        <w:t>the notional income of the FIF for the notional accounting period that ends in the past income year.</w:t>
      </w:r>
    </w:p>
    <w:p w:rsidR="00F9073D" w:rsidRPr="005D4729" w:rsidRDefault="00F9073D" w:rsidP="00F9073D">
      <w:pPr>
        <w:pStyle w:val="SubsectionHead"/>
      </w:pPr>
      <w:r w:rsidRPr="005D4729">
        <w:lastRenderedPageBreak/>
        <w:t>Purposes</w:t>
      </w:r>
    </w:p>
    <w:p w:rsidR="00F9073D" w:rsidRPr="005D4729" w:rsidRDefault="00F9073D" w:rsidP="00F9073D">
      <w:pPr>
        <w:pStyle w:val="subsection"/>
      </w:pPr>
      <w:r w:rsidRPr="005D4729">
        <w:tab/>
        <w:t>(2)</w:t>
      </w:r>
      <w:r w:rsidRPr="005D4729">
        <w:tab/>
        <w:t>The purposes are:</w:t>
      </w:r>
    </w:p>
    <w:p w:rsidR="00F9073D" w:rsidRPr="005D4729" w:rsidRDefault="00F9073D" w:rsidP="00F9073D">
      <w:pPr>
        <w:pStyle w:val="paragraph"/>
      </w:pPr>
      <w:r w:rsidRPr="005D4729">
        <w:tab/>
        <w:t>(a)</w:t>
      </w:r>
      <w:r w:rsidRPr="005D4729">
        <w:tab/>
        <w:t>any amendment of an assessment of the taxpayer for the past income year made before the commencement of this section; and</w:t>
      </w:r>
    </w:p>
    <w:p w:rsidR="00F9073D" w:rsidRPr="005D4729" w:rsidRDefault="00F9073D" w:rsidP="00F9073D">
      <w:pPr>
        <w:pStyle w:val="paragraph"/>
      </w:pPr>
      <w:r w:rsidRPr="005D4729">
        <w:tab/>
        <w:t>(b)</w:t>
      </w:r>
      <w:r w:rsidRPr="005D4729">
        <w:tab/>
        <w:t xml:space="preserve">the making of an assessment of the taxpayer for the past income year between the commencement of this section and the end of </w:t>
      </w:r>
      <w:r w:rsidR="001E5ACC" w:rsidRPr="005D4729">
        <w:t>30 June</w:t>
      </w:r>
      <w:r w:rsidRPr="005D4729">
        <w:t xml:space="preserve"> 2004; and</w:t>
      </w:r>
    </w:p>
    <w:p w:rsidR="00F9073D" w:rsidRPr="005D4729" w:rsidRDefault="00F9073D" w:rsidP="00F9073D">
      <w:pPr>
        <w:pStyle w:val="paragraph"/>
      </w:pPr>
      <w:r w:rsidRPr="005D4729">
        <w:tab/>
        <w:t>(c)</w:t>
      </w:r>
      <w:r w:rsidRPr="005D4729">
        <w:tab/>
        <w:t>any amendment of such an assessment; and</w:t>
      </w:r>
    </w:p>
    <w:p w:rsidR="00F9073D" w:rsidRPr="005D4729" w:rsidRDefault="00F9073D" w:rsidP="00F9073D">
      <w:pPr>
        <w:pStyle w:val="paragraph"/>
      </w:pPr>
      <w:r w:rsidRPr="005D4729">
        <w:tab/>
        <w:t>(d)</w:t>
      </w:r>
      <w:r w:rsidRPr="005D4729">
        <w:tab/>
        <w:t xml:space="preserve">the making of any assessment of the taxpayer for the past income year that takes place after </w:t>
      </w:r>
      <w:r w:rsidR="001E5ACC" w:rsidRPr="005D4729">
        <w:t>30 June</w:t>
      </w:r>
      <w:r w:rsidRPr="005D4729">
        <w:t xml:space="preserve"> 2004 and before the end of the time within which, if that assessment had been made on </w:t>
      </w:r>
      <w:r w:rsidR="00EB3B5E">
        <w:t>1 July</w:t>
      </w:r>
      <w:r w:rsidRPr="005D4729">
        <w:t xml:space="preserve"> 2004, the Commissioner could amend the assessment under paragraph</w:t>
      </w:r>
      <w:r w:rsidR="00FD3F14" w:rsidRPr="005D4729">
        <w:t> </w:t>
      </w:r>
      <w:r w:rsidRPr="005D4729">
        <w:t xml:space="preserve">170(2)(b), (c) or (d) of the </w:t>
      </w:r>
      <w:r w:rsidRPr="005D4729">
        <w:rPr>
          <w:i/>
        </w:rPr>
        <w:t>Income Tax Assessment Act 1936</w:t>
      </w:r>
      <w:r w:rsidR="00313684" w:rsidRPr="005D4729">
        <w:rPr>
          <w:i/>
        </w:rPr>
        <w:t xml:space="preserve"> </w:t>
      </w:r>
      <w:r w:rsidR="00313684" w:rsidRPr="005D4729">
        <w:t xml:space="preserve">(as in force before the day on which the </w:t>
      </w:r>
      <w:r w:rsidR="00313684" w:rsidRPr="005D4729">
        <w:rPr>
          <w:i/>
        </w:rPr>
        <w:t>Tax Laws Amendment (Improvements to Self Assessment) Act (No.</w:t>
      </w:r>
      <w:r w:rsidR="00FD3F14" w:rsidRPr="005D4729">
        <w:rPr>
          <w:i/>
        </w:rPr>
        <w:t> </w:t>
      </w:r>
      <w:r w:rsidR="00313684" w:rsidRPr="005D4729">
        <w:rPr>
          <w:i/>
        </w:rPr>
        <w:t>2) 2005</w:t>
      </w:r>
      <w:r w:rsidR="00313684" w:rsidRPr="005D4729">
        <w:t xml:space="preserve"> received the Royal Assent)</w:t>
      </w:r>
      <w:r w:rsidRPr="005D4729">
        <w:t>; and</w:t>
      </w:r>
    </w:p>
    <w:p w:rsidR="00F9073D" w:rsidRPr="005D4729" w:rsidRDefault="00F9073D" w:rsidP="00F9073D">
      <w:pPr>
        <w:pStyle w:val="paragraph"/>
      </w:pPr>
      <w:r w:rsidRPr="005D4729">
        <w:tab/>
        <w:t>(e)</w:t>
      </w:r>
      <w:r w:rsidRPr="005D4729">
        <w:tab/>
        <w:t>any amendment of such an assessment.</w:t>
      </w:r>
    </w:p>
    <w:p w:rsidR="00F9073D" w:rsidRPr="005D4729" w:rsidRDefault="00F9073D" w:rsidP="00F9073D">
      <w:pPr>
        <w:pStyle w:val="SubsectionHead"/>
      </w:pPr>
      <w:r w:rsidRPr="005D4729">
        <w:t>Exception</w:t>
      </w:r>
    </w:p>
    <w:p w:rsidR="00F9073D" w:rsidRPr="005D4729" w:rsidRDefault="00F9073D" w:rsidP="00F9073D">
      <w:pPr>
        <w:pStyle w:val="subsection"/>
      </w:pPr>
      <w:r w:rsidRPr="005D4729">
        <w:tab/>
        <w:t>(3)</w:t>
      </w:r>
      <w:r w:rsidRPr="005D4729">
        <w:tab/>
        <w:t>If:</w:t>
      </w:r>
    </w:p>
    <w:p w:rsidR="00F9073D" w:rsidRPr="005D4729" w:rsidRDefault="00F9073D" w:rsidP="00F9073D">
      <w:pPr>
        <w:pStyle w:val="paragraph"/>
      </w:pPr>
      <w:r w:rsidRPr="005D4729">
        <w:tab/>
        <w:t>(a)</w:t>
      </w:r>
      <w:r w:rsidRPr="005D4729">
        <w:tab/>
        <w:t xml:space="preserve">apart from this subsection, </w:t>
      </w:r>
      <w:r w:rsidR="00FD3F14" w:rsidRPr="005D4729">
        <w:t>subsection (</w:t>
      </w:r>
      <w:r w:rsidRPr="005D4729">
        <w:t>1) would apply to a taxpayer in relation to a CFC for a past income year; and</w:t>
      </w:r>
    </w:p>
    <w:p w:rsidR="00F9073D" w:rsidRPr="005D4729" w:rsidRDefault="00F9073D" w:rsidP="00F9073D">
      <w:pPr>
        <w:pStyle w:val="paragraph"/>
      </w:pPr>
      <w:r w:rsidRPr="005D4729">
        <w:tab/>
        <w:t>(b)</w:t>
      </w:r>
      <w:r w:rsidRPr="005D4729">
        <w:tab/>
        <w:t>before the commencement of this section, the taxpayer lodged its income tax return for the past income year; and</w:t>
      </w:r>
    </w:p>
    <w:p w:rsidR="00F9073D" w:rsidRPr="005D4729" w:rsidRDefault="00F9073D" w:rsidP="00F9073D">
      <w:pPr>
        <w:pStyle w:val="paragraph"/>
      </w:pPr>
      <w:r w:rsidRPr="005D4729">
        <w:tab/>
        <w:t>(c)</w:t>
      </w:r>
      <w:r w:rsidRPr="005D4729">
        <w:tab/>
        <w:t>the taxpayer prepared the income tax return on the basis that, for the purposes of Part</w:t>
      </w:r>
      <w:r w:rsidR="00486799" w:rsidRPr="005D4729">
        <w:t> </w:t>
      </w:r>
      <w:r w:rsidRPr="005D4729">
        <w:t>X of the</w:t>
      </w:r>
      <w:r w:rsidRPr="005D4729">
        <w:rPr>
          <w:i/>
        </w:rPr>
        <w:t xml:space="preserve"> Income Tax Assessment Act 1936</w:t>
      </w:r>
      <w:r w:rsidRPr="005D4729">
        <w:t>, the CFC was a resident of no particular unlisted country;</w:t>
      </w:r>
    </w:p>
    <w:p w:rsidR="00F9073D" w:rsidRPr="005D4729" w:rsidRDefault="00F9073D" w:rsidP="00F9073D">
      <w:pPr>
        <w:pStyle w:val="subsection2"/>
      </w:pPr>
      <w:r w:rsidRPr="005D4729">
        <w:t xml:space="preserve">then </w:t>
      </w:r>
      <w:r w:rsidR="00FD3F14" w:rsidRPr="005D4729">
        <w:t>subsection (</w:t>
      </w:r>
      <w:r w:rsidRPr="005D4729">
        <w:t>1) does not apply to the taxpayer in relation to the CFC for the past income year unless:</w:t>
      </w:r>
    </w:p>
    <w:p w:rsidR="00F9073D" w:rsidRPr="005D4729" w:rsidRDefault="00F9073D" w:rsidP="00F9073D">
      <w:pPr>
        <w:pStyle w:val="paragraph"/>
      </w:pPr>
      <w:r w:rsidRPr="005D4729">
        <w:tab/>
        <w:t>(d)</w:t>
      </w:r>
      <w:r w:rsidRPr="005D4729">
        <w:tab/>
        <w:t xml:space="preserve">if there is only one past income year to which </w:t>
      </w:r>
      <w:r w:rsidR="00FD3F14" w:rsidRPr="005D4729">
        <w:t>paragraphs (</w:t>
      </w:r>
      <w:r w:rsidRPr="005D4729">
        <w:t>a) to (c) of this subsection apply—the taxpayer elects that the subsection applies for the past income year; or</w:t>
      </w:r>
    </w:p>
    <w:p w:rsidR="00F9073D" w:rsidRPr="005D4729" w:rsidRDefault="00F9073D" w:rsidP="00F9073D">
      <w:pPr>
        <w:pStyle w:val="paragraph"/>
      </w:pPr>
      <w:r w:rsidRPr="005D4729">
        <w:lastRenderedPageBreak/>
        <w:tab/>
        <w:t>(e)</w:t>
      </w:r>
      <w:r w:rsidRPr="005D4729">
        <w:tab/>
        <w:t xml:space="preserve">if there is more than one past income year to which </w:t>
      </w:r>
      <w:r w:rsidR="00FD3F14" w:rsidRPr="005D4729">
        <w:t>paragraphs (</w:t>
      </w:r>
      <w:r w:rsidRPr="005D4729">
        <w:t>a) to (c) of this subsection apply—the taxpayer elects that the subsection applies for all of those past income years.</w:t>
      </w:r>
    </w:p>
    <w:p w:rsidR="00F9073D" w:rsidRPr="005D4729" w:rsidRDefault="00F9073D" w:rsidP="00F9073D">
      <w:pPr>
        <w:pStyle w:val="subsection"/>
      </w:pPr>
      <w:r w:rsidRPr="005D4729">
        <w:tab/>
        <w:t>(4)</w:t>
      </w:r>
      <w:r w:rsidRPr="005D4729">
        <w:tab/>
        <w:t>The taxpayer must make the election:</w:t>
      </w:r>
    </w:p>
    <w:p w:rsidR="00F9073D" w:rsidRPr="005D4729" w:rsidRDefault="00F9073D" w:rsidP="00F9073D">
      <w:pPr>
        <w:pStyle w:val="paragraph"/>
      </w:pPr>
      <w:r w:rsidRPr="005D4729">
        <w:tab/>
        <w:t>(a)</w:t>
      </w:r>
      <w:r w:rsidRPr="005D4729">
        <w:tab/>
        <w:t>on or before the day on which the taxpayer lodges its income tax return for the 2003</w:t>
      </w:r>
      <w:r w:rsidR="00C7380F">
        <w:noBreakHyphen/>
      </w:r>
      <w:r w:rsidRPr="005D4729">
        <w:t>2004 income year; or</w:t>
      </w:r>
    </w:p>
    <w:p w:rsidR="00F9073D" w:rsidRPr="005D4729" w:rsidRDefault="00F9073D" w:rsidP="00F9073D">
      <w:pPr>
        <w:pStyle w:val="paragraph"/>
      </w:pPr>
      <w:r w:rsidRPr="005D4729">
        <w:tab/>
        <w:t>(b)</w:t>
      </w:r>
      <w:r w:rsidRPr="005D4729">
        <w:tab/>
        <w:t>within a further time allowed by the Commissioner.</w:t>
      </w:r>
    </w:p>
    <w:p w:rsidR="00F9073D" w:rsidRPr="005D4729" w:rsidRDefault="00F9073D" w:rsidP="00F9073D">
      <w:pPr>
        <w:pStyle w:val="subsection"/>
      </w:pPr>
      <w:r w:rsidRPr="005D4729">
        <w:tab/>
        <w:t>(5)</w:t>
      </w:r>
      <w:r w:rsidRPr="005D4729">
        <w:tab/>
        <w:t>The election is irrevocable.</w:t>
      </w:r>
    </w:p>
    <w:p w:rsidR="00F9073D" w:rsidRPr="005D4729" w:rsidRDefault="00F9073D" w:rsidP="00F9073D">
      <w:pPr>
        <w:pStyle w:val="ActHead5"/>
      </w:pPr>
      <w:bookmarkStart w:id="792" w:name="_Toc138776642"/>
      <w:r w:rsidRPr="00C7380F">
        <w:rPr>
          <w:rStyle w:val="CharSectno"/>
        </w:rPr>
        <w:t>830</w:t>
      </w:r>
      <w:r w:rsidR="00C7380F" w:rsidRPr="00C7380F">
        <w:rPr>
          <w:rStyle w:val="CharSectno"/>
        </w:rPr>
        <w:noBreakHyphen/>
      </w:r>
      <w:r w:rsidRPr="00C7380F">
        <w:rPr>
          <w:rStyle w:val="CharSectno"/>
        </w:rPr>
        <w:t>20</w:t>
      </w:r>
      <w:r w:rsidRPr="005D4729">
        <w:t xml:space="preserve">  Modifications of income tax law</w:t>
      </w:r>
      <w:bookmarkEnd w:id="792"/>
    </w:p>
    <w:p w:rsidR="00F9073D" w:rsidRPr="005D4729" w:rsidRDefault="00F9073D" w:rsidP="00F9073D">
      <w:pPr>
        <w:pStyle w:val="subsection"/>
      </w:pPr>
      <w:r w:rsidRPr="005D4729">
        <w:tab/>
        <w:t>(1)</w:t>
      </w:r>
      <w:r w:rsidRPr="005D4729">
        <w:tab/>
        <w:t xml:space="preserve">This section sets out the modifications of the </w:t>
      </w:r>
      <w:r w:rsidRPr="005D4729">
        <w:rPr>
          <w:i/>
        </w:rPr>
        <w:t>Income Tax Assessment Act 1936</w:t>
      </w:r>
      <w:r w:rsidRPr="005D4729">
        <w:t xml:space="preserve"> that, if section</w:t>
      </w:r>
      <w:r w:rsidR="00FD3F14" w:rsidRPr="005D4729">
        <w:t> </w:t>
      </w:r>
      <w:r w:rsidRPr="005D4729">
        <w:t>830</w:t>
      </w:r>
      <w:r w:rsidR="00C7380F">
        <w:noBreakHyphen/>
      </w:r>
      <w:r w:rsidRPr="005D4729">
        <w:t>15</w:t>
      </w:r>
      <w:r w:rsidRPr="005D4729">
        <w:rPr>
          <w:i/>
        </w:rPr>
        <w:t xml:space="preserve"> </w:t>
      </w:r>
      <w:r w:rsidRPr="005D4729">
        <w:t>of this Act so provides, apply in working out for a taxpayer:</w:t>
      </w:r>
    </w:p>
    <w:p w:rsidR="00F9073D" w:rsidRPr="005D4729" w:rsidRDefault="00F9073D" w:rsidP="00F9073D">
      <w:pPr>
        <w:pStyle w:val="paragraph"/>
      </w:pPr>
      <w:r w:rsidRPr="005D4729">
        <w:tab/>
        <w:t>(a)</w:t>
      </w:r>
      <w:r w:rsidRPr="005D4729">
        <w:tab/>
        <w:t>the attributable income of a CFC for the statutory accounting period that ended in an income year; or</w:t>
      </w:r>
    </w:p>
    <w:p w:rsidR="00F9073D" w:rsidRPr="005D4729" w:rsidRDefault="00F9073D" w:rsidP="00F9073D">
      <w:pPr>
        <w:pStyle w:val="paragraph"/>
      </w:pPr>
      <w:r w:rsidRPr="005D4729">
        <w:tab/>
        <w:t>(b)</w:t>
      </w:r>
      <w:r w:rsidRPr="005D4729">
        <w:tab/>
        <w:t>the notional income of a FIF for the notional accounting period that ended in an income year.</w:t>
      </w:r>
    </w:p>
    <w:p w:rsidR="00F9073D" w:rsidRPr="005D4729" w:rsidRDefault="00F9073D" w:rsidP="00F9073D">
      <w:pPr>
        <w:pStyle w:val="SubsectionHead"/>
      </w:pPr>
      <w:r w:rsidRPr="005D4729">
        <w:t>CFC—residence</w:t>
      </w:r>
    </w:p>
    <w:p w:rsidR="00F9073D" w:rsidRPr="005D4729" w:rsidRDefault="00F9073D" w:rsidP="00F9073D">
      <w:pPr>
        <w:pStyle w:val="subsection"/>
      </w:pPr>
      <w:r w:rsidRPr="005D4729">
        <w:tab/>
        <w:t>(2)</w:t>
      </w:r>
      <w:r w:rsidRPr="005D4729">
        <w:tab/>
        <w:t>If the CFC is not a resident of a particular listed country or a particular unlisted country for the purposes of Part</w:t>
      </w:r>
      <w:r w:rsidR="00486799" w:rsidRPr="005D4729">
        <w:t> </w:t>
      </w:r>
      <w:r w:rsidRPr="005D4729">
        <w:t xml:space="preserve">X of the </w:t>
      </w:r>
      <w:r w:rsidRPr="005D4729">
        <w:rPr>
          <w:i/>
        </w:rPr>
        <w:t xml:space="preserve">Income Tax Assessment Act 1936 </w:t>
      </w:r>
      <w:r w:rsidRPr="005D4729">
        <w:t xml:space="preserve">(including after applying </w:t>
      </w:r>
      <w:r w:rsidR="00B36BB7" w:rsidRPr="005D4729">
        <w:t>section 3</w:t>
      </w:r>
      <w:r w:rsidRPr="005D4729">
        <w:t>31 of that Act), then for the purposes of that Part, the CFC is taken to be a resident of the country under whose laws it was formed.</w:t>
      </w:r>
    </w:p>
    <w:p w:rsidR="00F9073D" w:rsidRPr="005D4729" w:rsidRDefault="00F9073D" w:rsidP="00F9073D">
      <w:pPr>
        <w:pStyle w:val="SubsectionHead"/>
      </w:pPr>
      <w:r w:rsidRPr="005D4729">
        <w:t>CFC—foreign tax paid by taxpayer</w:t>
      </w:r>
    </w:p>
    <w:p w:rsidR="00F9073D" w:rsidRPr="005D4729" w:rsidRDefault="00F9073D" w:rsidP="00F9073D">
      <w:pPr>
        <w:pStyle w:val="subsection"/>
      </w:pPr>
      <w:r w:rsidRPr="005D4729">
        <w:tab/>
        <w:t>(3)</w:t>
      </w:r>
      <w:r w:rsidRPr="005D4729">
        <w:tab/>
        <w:t xml:space="preserve">For the purpose of </w:t>
      </w:r>
      <w:r w:rsidR="00B36BB7" w:rsidRPr="005D4729">
        <w:t>subsection 3</w:t>
      </w:r>
      <w:r w:rsidRPr="005D4729">
        <w:t xml:space="preserve">93(1) of the </w:t>
      </w:r>
      <w:r w:rsidRPr="005D4729">
        <w:rPr>
          <w:i/>
        </w:rPr>
        <w:t>Income Tax Assessment Act 1936</w:t>
      </w:r>
      <w:r w:rsidRPr="005D4729">
        <w:t>, if the taxpayer paid foreign tax</w:t>
      </w:r>
      <w:r w:rsidR="00975263" w:rsidRPr="005D4729">
        <w:t xml:space="preserve"> (within the meaning of that Act)</w:t>
      </w:r>
      <w:r w:rsidRPr="005D4729">
        <w:t xml:space="preserve"> (the </w:t>
      </w:r>
      <w:r w:rsidRPr="005D4729">
        <w:rPr>
          <w:b/>
          <w:i/>
        </w:rPr>
        <w:t>actual foreign tax</w:t>
      </w:r>
      <w:r w:rsidRPr="005D4729">
        <w:t>) on its interest in an amount included in the notional assessable income of the CFC for the statutory accounting period, then the CFC is taken to have paid foreign tax</w:t>
      </w:r>
      <w:r w:rsidR="00975263" w:rsidRPr="005D4729">
        <w:t xml:space="preserve"> (within the meaning of that Act)</w:t>
      </w:r>
      <w:r w:rsidRPr="005D4729">
        <w:t xml:space="preserve"> in respect of the amount equal to the actual foreign tax divided by the taxpayer’s </w:t>
      </w:r>
      <w:r w:rsidRPr="005D4729">
        <w:lastRenderedPageBreak/>
        <w:t>direct attribution interest in the CFC at the end of the statutory accounting period.</w:t>
      </w:r>
    </w:p>
    <w:p w:rsidR="00F9073D" w:rsidRPr="005D4729" w:rsidRDefault="00F9073D" w:rsidP="00F9073D">
      <w:pPr>
        <w:pStyle w:val="SubsectionHead"/>
      </w:pPr>
      <w:r w:rsidRPr="005D4729">
        <w:t>CFC—foreign tax paid by another CFC</w:t>
      </w:r>
    </w:p>
    <w:p w:rsidR="00F9073D" w:rsidRPr="005D4729" w:rsidRDefault="00F9073D" w:rsidP="00F9073D">
      <w:pPr>
        <w:pStyle w:val="subsection"/>
      </w:pPr>
      <w:r w:rsidRPr="005D4729">
        <w:tab/>
        <w:t>(4)</w:t>
      </w:r>
      <w:r w:rsidRPr="005D4729">
        <w:tab/>
        <w:t xml:space="preserve">For the purpose of </w:t>
      </w:r>
      <w:r w:rsidR="00B36BB7" w:rsidRPr="005D4729">
        <w:t>subsection 3</w:t>
      </w:r>
      <w:r w:rsidRPr="005D4729">
        <w:t xml:space="preserve">93(1) of the </w:t>
      </w:r>
      <w:r w:rsidRPr="005D4729">
        <w:rPr>
          <w:i/>
        </w:rPr>
        <w:t>Income Tax Assessment Act 1936</w:t>
      </w:r>
      <w:r w:rsidRPr="005D4729">
        <w:t>, if:</w:t>
      </w:r>
    </w:p>
    <w:p w:rsidR="00F9073D" w:rsidRPr="005D4729" w:rsidRDefault="00F9073D" w:rsidP="00F9073D">
      <w:pPr>
        <w:pStyle w:val="paragraph"/>
      </w:pPr>
      <w:r w:rsidRPr="005D4729">
        <w:tab/>
        <w:t>(a)</w:t>
      </w:r>
      <w:r w:rsidRPr="005D4729">
        <w:tab/>
        <w:t>on the assumption in paragraph</w:t>
      </w:r>
      <w:r w:rsidR="00FD3F14" w:rsidRPr="005D4729">
        <w:t> </w:t>
      </w:r>
      <w:r w:rsidRPr="005D4729">
        <w:t>830</w:t>
      </w:r>
      <w:r w:rsidR="00C7380F">
        <w:noBreakHyphen/>
      </w:r>
      <w:r w:rsidRPr="005D4729">
        <w:t xml:space="preserve">15(1)(c) of this Act, another CFC (the </w:t>
      </w:r>
      <w:r w:rsidRPr="005D4729">
        <w:rPr>
          <w:b/>
          <w:i/>
        </w:rPr>
        <w:t>tracing CFC</w:t>
      </w:r>
      <w:r w:rsidRPr="005D4729">
        <w:t xml:space="preserve">) would have been a partner in the foreign entity that the CFC mentioned in </w:t>
      </w:r>
      <w:r w:rsidR="00FD3F14" w:rsidRPr="005D4729">
        <w:t>subsection (</w:t>
      </w:r>
      <w:r w:rsidRPr="005D4729">
        <w:t xml:space="preserve">1) of this section (the </w:t>
      </w:r>
      <w:r w:rsidRPr="005D4729">
        <w:rPr>
          <w:b/>
          <w:i/>
        </w:rPr>
        <w:t>foreign hybrid CFC</w:t>
      </w:r>
      <w:r w:rsidRPr="005D4729">
        <w:t>) would have been; and</w:t>
      </w:r>
    </w:p>
    <w:p w:rsidR="00F9073D" w:rsidRPr="005D4729" w:rsidRDefault="00F9073D" w:rsidP="00F9073D">
      <w:pPr>
        <w:pStyle w:val="paragraph"/>
      </w:pPr>
      <w:r w:rsidRPr="005D4729">
        <w:tab/>
        <w:t>(b)</w:t>
      </w:r>
      <w:r w:rsidRPr="005D4729">
        <w:tab/>
        <w:t>the taxpayer had an attribution tracing interest in the tracing CFC that was taken into account in calculating the taxpayer’s attribution percentage for the foreign hybrid CFC at the end of the statutory accounting period; and</w:t>
      </w:r>
    </w:p>
    <w:p w:rsidR="00F9073D" w:rsidRPr="005D4729" w:rsidRDefault="00F9073D" w:rsidP="00F9073D">
      <w:pPr>
        <w:pStyle w:val="paragraph"/>
      </w:pPr>
      <w:r w:rsidRPr="005D4729">
        <w:tab/>
        <w:t>(c)</w:t>
      </w:r>
      <w:r w:rsidRPr="005D4729">
        <w:tab/>
        <w:t xml:space="preserve">the tracing CFC paid foreign tax </w:t>
      </w:r>
      <w:r w:rsidR="008255F5" w:rsidRPr="005D4729">
        <w:t xml:space="preserve">(within the meaning of that Act) </w:t>
      </w:r>
      <w:r w:rsidRPr="005D4729">
        <w:t xml:space="preserve">(the </w:t>
      </w:r>
      <w:r w:rsidRPr="005D4729">
        <w:rPr>
          <w:b/>
          <w:i/>
        </w:rPr>
        <w:t>actual foreign tax</w:t>
      </w:r>
      <w:r w:rsidRPr="005D4729">
        <w:t>) on its interest in an amount included in the notional assessable income of the foreign hybrid CFC for the statutory accounting period;</w:t>
      </w:r>
    </w:p>
    <w:p w:rsidR="00F9073D" w:rsidRPr="005D4729" w:rsidRDefault="00F9073D" w:rsidP="00F9073D">
      <w:pPr>
        <w:pStyle w:val="subsection2"/>
      </w:pPr>
      <w:r w:rsidRPr="005D4729">
        <w:t xml:space="preserve">then the foreign hybrid CFC is taken to have paid foreign tax, </w:t>
      </w:r>
      <w:r w:rsidR="00D81BC3" w:rsidRPr="005D4729">
        <w:t xml:space="preserve">(within the meaning of that Act) </w:t>
      </w:r>
      <w:r w:rsidRPr="005D4729">
        <w:t>in respect of the amount included in its notional assessable income, equal to the actual foreign tax divided by the tracing CFC’s direct attribution interest in the foreign hybrid CFC at the end of the statutory accounting period.</w:t>
      </w:r>
    </w:p>
    <w:p w:rsidR="00F9073D" w:rsidRPr="005D4729" w:rsidRDefault="00F9073D" w:rsidP="00F9073D">
      <w:pPr>
        <w:pStyle w:val="SubsectionHead"/>
      </w:pPr>
      <w:r w:rsidRPr="005D4729">
        <w:t>FIF—foreign tax paid by taxpayer</w:t>
      </w:r>
    </w:p>
    <w:p w:rsidR="00F9073D" w:rsidRPr="005D4729" w:rsidRDefault="00F9073D" w:rsidP="00F9073D">
      <w:pPr>
        <w:pStyle w:val="subsection"/>
      </w:pPr>
      <w:r w:rsidRPr="005D4729">
        <w:tab/>
        <w:t>(5)</w:t>
      </w:r>
      <w:r w:rsidRPr="005D4729">
        <w:tab/>
        <w:t>For the purpose of section</w:t>
      </w:r>
      <w:r w:rsidR="00FD3F14" w:rsidRPr="005D4729">
        <w:t> </w:t>
      </w:r>
      <w:r w:rsidRPr="005D4729">
        <w:t xml:space="preserve">573 of the </w:t>
      </w:r>
      <w:r w:rsidRPr="005D4729">
        <w:rPr>
          <w:i/>
        </w:rPr>
        <w:t>Income Tax Assessment Act 1936</w:t>
      </w:r>
      <w:r w:rsidRPr="005D4729">
        <w:t xml:space="preserve">, if the taxpayer paid foreign tax </w:t>
      </w:r>
      <w:r w:rsidR="00935EF6" w:rsidRPr="005D4729">
        <w:t xml:space="preserve">(within the meaning of that Act) </w:t>
      </w:r>
      <w:r w:rsidRPr="005D4729">
        <w:t xml:space="preserve">(the </w:t>
      </w:r>
      <w:r w:rsidRPr="005D4729">
        <w:rPr>
          <w:b/>
          <w:i/>
        </w:rPr>
        <w:t>actual foreign tax</w:t>
      </w:r>
      <w:r w:rsidRPr="005D4729">
        <w:t>) on its interest in an amount included in the notional income of the FIF for the notional accounting period, then the FIF is taken to have paid foreign tax</w:t>
      </w:r>
      <w:r w:rsidR="00935EF6" w:rsidRPr="005D4729">
        <w:t xml:space="preserve"> (within the meaning of that Act)</w:t>
      </w:r>
      <w:r w:rsidRPr="005D4729">
        <w:t xml:space="preserve"> in respect of that amount equal to the actual foreign tax divided by the attribution percentage applicable under section</w:t>
      </w:r>
      <w:r w:rsidR="00FD3F14" w:rsidRPr="005D4729">
        <w:t> </w:t>
      </w:r>
      <w:r w:rsidRPr="005D4729">
        <w:t>581 of that Act to the taxpayer in respect of the taxpayer’s interests in the FIF at the end of the notional accounting period.</w:t>
      </w:r>
    </w:p>
    <w:p w:rsidR="000703ED" w:rsidRPr="005D4729" w:rsidRDefault="000703ED" w:rsidP="00533DB3">
      <w:pPr>
        <w:pStyle w:val="ActHead3"/>
        <w:pageBreakBefore/>
      </w:pPr>
      <w:bookmarkStart w:id="793" w:name="_Toc138776643"/>
      <w:r w:rsidRPr="00C7380F">
        <w:rPr>
          <w:rStyle w:val="CharDivNo"/>
        </w:rPr>
        <w:lastRenderedPageBreak/>
        <w:t>Division</w:t>
      </w:r>
      <w:r w:rsidR="00FD3F14" w:rsidRPr="00C7380F">
        <w:rPr>
          <w:rStyle w:val="CharDivNo"/>
        </w:rPr>
        <w:t> </w:t>
      </w:r>
      <w:r w:rsidRPr="00C7380F">
        <w:rPr>
          <w:rStyle w:val="CharDivNo"/>
        </w:rPr>
        <w:t>832</w:t>
      </w:r>
      <w:r w:rsidRPr="005D4729">
        <w:t>—</w:t>
      </w:r>
      <w:r w:rsidRPr="00C7380F">
        <w:rPr>
          <w:rStyle w:val="CharDivText"/>
        </w:rPr>
        <w:t>Hybrid mismatch rules</w:t>
      </w:r>
      <w:bookmarkEnd w:id="793"/>
    </w:p>
    <w:p w:rsidR="000703ED" w:rsidRPr="005D4729" w:rsidRDefault="000703ED" w:rsidP="000703ED">
      <w:pPr>
        <w:pStyle w:val="TofSectsHeading"/>
      </w:pPr>
      <w:r w:rsidRPr="005D4729">
        <w:t>Table of Subdivisions</w:t>
      </w:r>
    </w:p>
    <w:p w:rsidR="000703ED" w:rsidRPr="005D4729" w:rsidRDefault="000703ED" w:rsidP="000703ED">
      <w:pPr>
        <w:pStyle w:val="TofSectsSubdiv"/>
      </w:pPr>
      <w:r w:rsidRPr="005D4729">
        <w:t>832</w:t>
      </w:r>
      <w:r w:rsidR="00C7380F">
        <w:noBreakHyphen/>
      </w:r>
      <w:r w:rsidRPr="005D4729">
        <w:t>A</w:t>
      </w:r>
      <w:r w:rsidRPr="005D4729">
        <w:tab/>
        <w:t>Application of Division</w:t>
      </w:r>
      <w:r w:rsidR="00FD3F14" w:rsidRPr="005D4729">
        <w:t> </w:t>
      </w:r>
      <w:r w:rsidRPr="005D4729">
        <w:t>832 of the Income Tax Assessment Act 1997</w:t>
      </w:r>
    </w:p>
    <w:p w:rsidR="000703ED" w:rsidRPr="005D4729" w:rsidRDefault="00EB3B5E" w:rsidP="000703ED">
      <w:pPr>
        <w:pStyle w:val="ActHead4"/>
      </w:pPr>
      <w:bookmarkStart w:id="794" w:name="_Toc138776644"/>
      <w:r w:rsidRPr="00C7380F">
        <w:rPr>
          <w:rStyle w:val="CharSubdNo"/>
        </w:rPr>
        <w:t>Subdivision 8</w:t>
      </w:r>
      <w:r w:rsidR="000703ED" w:rsidRPr="00C7380F">
        <w:rPr>
          <w:rStyle w:val="CharSubdNo"/>
        </w:rPr>
        <w:t>32</w:t>
      </w:r>
      <w:r w:rsidR="00C7380F" w:rsidRPr="00C7380F">
        <w:rPr>
          <w:rStyle w:val="CharSubdNo"/>
        </w:rPr>
        <w:noBreakHyphen/>
      </w:r>
      <w:r w:rsidR="000703ED" w:rsidRPr="00C7380F">
        <w:rPr>
          <w:rStyle w:val="CharSubdNo"/>
        </w:rPr>
        <w:t>A</w:t>
      </w:r>
      <w:r w:rsidR="000703ED" w:rsidRPr="005D4729">
        <w:t>—</w:t>
      </w:r>
      <w:r w:rsidR="000703ED" w:rsidRPr="00C7380F">
        <w:rPr>
          <w:rStyle w:val="CharSubdText"/>
        </w:rPr>
        <w:t>Application of Division</w:t>
      </w:r>
      <w:r w:rsidR="00FD3F14" w:rsidRPr="00C7380F">
        <w:rPr>
          <w:rStyle w:val="CharSubdText"/>
        </w:rPr>
        <w:t> </w:t>
      </w:r>
      <w:r w:rsidR="000703ED" w:rsidRPr="00C7380F">
        <w:rPr>
          <w:rStyle w:val="CharSubdText"/>
        </w:rPr>
        <w:t>832 of the Income Tax Assessment Act 1997</w:t>
      </w:r>
      <w:bookmarkEnd w:id="794"/>
    </w:p>
    <w:p w:rsidR="000703ED" w:rsidRPr="005D4729" w:rsidRDefault="000703ED" w:rsidP="000703ED">
      <w:pPr>
        <w:pStyle w:val="TofSectsHeading"/>
      </w:pPr>
      <w:r w:rsidRPr="005D4729">
        <w:t>Table of sections</w:t>
      </w:r>
    </w:p>
    <w:p w:rsidR="000703ED" w:rsidRPr="005D4729" w:rsidRDefault="000703ED" w:rsidP="000703ED">
      <w:pPr>
        <w:pStyle w:val="TofSectsSection"/>
      </w:pPr>
      <w:r w:rsidRPr="005D4729">
        <w:t>832</w:t>
      </w:r>
      <w:r w:rsidR="00C7380F">
        <w:noBreakHyphen/>
      </w:r>
      <w:r w:rsidRPr="005D4729">
        <w:t>10</w:t>
      </w:r>
      <w:r w:rsidRPr="005D4729">
        <w:tab/>
        <w:t>Application of Division</w:t>
      </w:r>
      <w:r w:rsidR="00FD3F14" w:rsidRPr="005D4729">
        <w:t> </w:t>
      </w:r>
      <w:r w:rsidRPr="005D4729">
        <w:t xml:space="preserve">832 of the </w:t>
      </w:r>
      <w:r w:rsidRPr="005D4729">
        <w:rPr>
          <w:rStyle w:val="CharItalic"/>
        </w:rPr>
        <w:t xml:space="preserve">Income Tax Assessment Act 1997 </w:t>
      </w:r>
      <w:r w:rsidRPr="005D4729">
        <w:t>(other than imported hybrid mismatch rule)</w:t>
      </w:r>
    </w:p>
    <w:p w:rsidR="000703ED" w:rsidRPr="005D4729" w:rsidRDefault="000703ED" w:rsidP="000703ED">
      <w:pPr>
        <w:pStyle w:val="TofSectsSection"/>
      </w:pPr>
      <w:r w:rsidRPr="005D4729">
        <w:t>832</w:t>
      </w:r>
      <w:r w:rsidR="00C7380F">
        <w:noBreakHyphen/>
      </w:r>
      <w:r w:rsidRPr="005D4729">
        <w:t>15</w:t>
      </w:r>
      <w:r w:rsidRPr="005D4729">
        <w:tab/>
        <w:t>Application of imported hybrid mismatch rule</w:t>
      </w:r>
    </w:p>
    <w:p w:rsidR="000703ED" w:rsidRPr="005D4729" w:rsidRDefault="000703ED" w:rsidP="000703ED">
      <w:pPr>
        <w:pStyle w:val="ActHead5"/>
      </w:pPr>
      <w:bookmarkStart w:id="795" w:name="_Toc138776645"/>
      <w:r w:rsidRPr="00C7380F">
        <w:rPr>
          <w:rStyle w:val="CharSectno"/>
        </w:rPr>
        <w:t>832</w:t>
      </w:r>
      <w:r w:rsidR="00C7380F" w:rsidRPr="00C7380F">
        <w:rPr>
          <w:rStyle w:val="CharSectno"/>
        </w:rPr>
        <w:noBreakHyphen/>
      </w:r>
      <w:r w:rsidRPr="00C7380F">
        <w:rPr>
          <w:rStyle w:val="CharSectno"/>
        </w:rPr>
        <w:t>10</w:t>
      </w:r>
      <w:r w:rsidRPr="005D4729">
        <w:t xml:space="preserve">  Application of Division</w:t>
      </w:r>
      <w:r w:rsidR="00FD3F14" w:rsidRPr="005D4729">
        <w:t> </w:t>
      </w:r>
      <w:r w:rsidRPr="005D4729">
        <w:t xml:space="preserve">832 of the </w:t>
      </w:r>
      <w:r w:rsidRPr="005D4729">
        <w:rPr>
          <w:i/>
        </w:rPr>
        <w:t xml:space="preserve">Income Tax Assessment Act 1997 </w:t>
      </w:r>
      <w:r w:rsidRPr="005D4729">
        <w:t>(other than imported hybrid mismatch rule)</w:t>
      </w:r>
      <w:bookmarkEnd w:id="795"/>
    </w:p>
    <w:p w:rsidR="000703ED" w:rsidRPr="005D4729" w:rsidRDefault="000703ED" w:rsidP="000703ED">
      <w:pPr>
        <w:pStyle w:val="subsection"/>
      </w:pPr>
      <w:r w:rsidRPr="005D4729">
        <w:tab/>
        <w:t>(1)</w:t>
      </w:r>
      <w:r w:rsidRPr="005D4729">
        <w:tab/>
        <w:t>The Subdivisions of Division</w:t>
      </w:r>
      <w:r w:rsidR="00FD3F14" w:rsidRPr="005D4729">
        <w:t> </w:t>
      </w:r>
      <w:r w:rsidRPr="005D4729">
        <w:t xml:space="preserve">832 of the </w:t>
      </w:r>
      <w:r w:rsidRPr="005D4729">
        <w:rPr>
          <w:i/>
        </w:rPr>
        <w:t>Income Tax Assessment Act 1997</w:t>
      </w:r>
      <w:r w:rsidRPr="005D4729">
        <w:t xml:space="preserve"> covered by </w:t>
      </w:r>
      <w:r w:rsidR="00FD3F14" w:rsidRPr="005D4729">
        <w:t>subsection (</w:t>
      </w:r>
      <w:r w:rsidRPr="005D4729">
        <w:t xml:space="preserve">2) apply to assessments for income years starting on or after </w:t>
      </w:r>
      <w:r w:rsidR="00EB3B5E">
        <w:t>1 January</w:t>
      </w:r>
      <w:r w:rsidRPr="005D4729">
        <w:t xml:space="preserve"> 2019.</w:t>
      </w:r>
    </w:p>
    <w:p w:rsidR="000703ED" w:rsidRPr="005D4729" w:rsidRDefault="000703ED" w:rsidP="000703ED">
      <w:pPr>
        <w:pStyle w:val="subsection"/>
      </w:pPr>
      <w:r w:rsidRPr="005D4729">
        <w:tab/>
        <w:t>(2)</w:t>
      </w:r>
      <w:r w:rsidRPr="005D4729">
        <w:tab/>
        <w:t>The Subdivisions are as follows:</w:t>
      </w:r>
    </w:p>
    <w:p w:rsidR="000703ED" w:rsidRPr="005D4729" w:rsidRDefault="000703ED" w:rsidP="000703ED">
      <w:pPr>
        <w:pStyle w:val="paragraph"/>
      </w:pPr>
      <w:r w:rsidRPr="005D4729">
        <w:tab/>
        <w:t>(a)</w:t>
      </w:r>
      <w:r w:rsidRPr="005D4729">
        <w:tab/>
      </w:r>
      <w:r w:rsidR="00EB3B5E">
        <w:t>Subdivision 8</w:t>
      </w:r>
      <w:r w:rsidRPr="005D4729">
        <w:t>32</w:t>
      </w:r>
      <w:r w:rsidR="00C7380F">
        <w:noBreakHyphen/>
      </w:r>
      <w:r w:rsidRPr="005D4729">
        <w:t>C (Hybrid financial instrument mismatch);</w:t>
      </w:r>
    </w:p>
    <w:p w:rsidR="000703ED" w:rsidRPr="005D4729" w:rsidRDefault="000703ED" w:rsidP="000703ED">
      <w:pPr>
        <w:pStyle w:val="paragraph"/>
      </w:pPr>
      <w:r w:rsidRPr="005D4729">
        <w:tab/>
        <w:t>(b)</w:t>
      </w:r>
      <w:r w:rsidRPr="005D4729">
        <w:tab/>
      </w:r>
      <w:r w:rsidR="00EB3B5E">
        <w:t>Subdivision 8</w:t>
      </w:r>
      <w:r w:rsidRPr="005D4729">
        <w:t>32</w:t>
      </w:r>
      <w:r w:rsidR="00C7380F">
        <w:noBreakHyphen/>
      </w:r>
      <w:r w:rsidRPr="005D4729">
        <w:t>D (Hybrid payer mismatch);</w:t>
      </w:r>
    </w:p>
    <w:p w:rsidR="000703ED" w:rsidRPr="005D4729" w:rsidRDefault="000703ED" w:rsidP="000703ED">
      <w:pPr>
        <w:pStyle w:val="paragraph"/>
      </w:pPr>
      <w:r w:rsidRPr="005D4729">
        <w:tab/>
        <w:t>(c)</w:t>
      </w:r>
      <w:r w:rsidRPr="005D4729">
        <w:tab/>
      </w:r>
      <w:r w:rsidR="00EB3B5E">
        <w:t>Subdivision 8</w:t>
      </w:r>
      <w:r w:rsidRPr="005D4729">
        <w:t>32</w:t>
      </w:r>
      <w:r w:rsidR="00C7380F">
        <w:noBreakHyphen/>
      </w:r>
      <w:r w:rsidRPr="005D4729">
        <w:t>E (Reverse hybrid mismatch);</w:t>
      </w:r>
    </w:p>
    <w:p w:rsidR="000703ED" w:rsidRPr="005D4729" w:rsidRDefault="000703ED" w:rsidP="000703ED">
      <w:pPr>
        <w:pStyle w:val="paragraph"/>
      </w:pPr>
      <w:r w:rsidRPr="005D4729">
        <w:tab/>
        <w:t>(d)</w:t>
      </w:r>
      <w:r w:rsidRPr="005D4729">
        <w:tab/>
      </w:r>
      <w:r w:rsidR="00EB3B5E">
        <w:t>Subdivision 8</w:t>
      </w:r>
      <w:r w:rsidRPr="005D4729">
        <w:t>32</w:t>
      </w:r>
      <w:r w:rsidR="00C7380F">
        <w:noBreakHyphen/>
      </w:r>
      <w:r w:rsidRPr="005D4729">
        <w:t>F (Branch hybrid mismatch);</w:t>
      </w:r>
    </w:p>
    <w:p w:rsidR="000703ED" w:rsidRPr="005D4729" w:rsidRDefault="000703ED" w:rsidP="000703ED">
      <w:pPr>
        <w:pStyle w:val="paragraph"/>
      </w:pPr>
      <w:r w:rsidRPr="005D4729">
        <w:tab/>
        <w:t>(e)</w:t>
      </w:r>
      <w:r w:rsidRPr="005D4729">
        <w:tab/>
      </w:r>
      <w:r w:rsidR="00EB3B5E">
        <w:t>Subdivision 8</w:t>
      </w:r>
      <w:r w:rsidRPr="005D4729">
        <w:t>32</w:t>
      </w:r>
      <w:r w:rsidR="00C7380F">
        <w:noBreakHyphen/>
      </w:r>
      <w:r w:rsidRPr="005D4729">
        <w:t>G (Deducting hybrid mismatch);</w:t>
      </w:r>
    </w:p>
    <w:p w:rsidR="000703ED" w:rsidRPr="005D4729" w:rsidRDefault="000703ED" w:rsidP="000703ED">
      <w:pPr>
        <w:pStyle w:val="paragraph"/>
      </w:pPr>
      <w:r w:rsidRPr="005D4729">
        <w:tab/>
        <w:t>(f)</w:t>
      </w:r>
      <w:r w:rsidRPr="005D4729">
        <w:tab/>
      </w:r>
      <w:r w:rsidR="00EB3B5E">
        <w:t>Subdivision 8</w:t>
      </w:r>
      <w:r w:rsidRPr="005D4729">
        <w:t>32</w:t>
      </w:r>
      <w:r w:rsidR="00C7380F">
        <w:noBreakHyphen/>
      </w:r>
      <w:r w:rsidRPr="005D4729">
        <w:t>J (Integrity rule).</w:t>
      </w:r>
    </w:p>
    <w:p w:rsidR="000703ED" w:rsidRPr="005D4729" w:rsidRDefault="000703ED" w:rsidP="000703ED">
      <w:pPr>
        <w:pStyle w:val="ActHead5"/>
      </w:pPr>
      <w:bookmarkStart w:id="796" w:name="_Toc138776646"/>
      <w:r w:rsidRPr="00C7380F">
        <w:rPr>
          <w:rStyle w:val="CharSectno"/>
        </w:rPr>
        <w:t>832</w:t>
      </w:r>
      <w:r w:rsidR="00C7380F" w:rsidRPr="00C7380F">
        <w:rPr>
          <w:rStyle w:val="CharSectno"/>
        </w:rPr>
        <w:noBreakHyphen/>
      </w:r>
      <w:r w:rsidRPr="00C7380F">
        <w:rPr>
          <w:rStyle w:val="CharSectno"/>
        </w:rPr>
        <w:t>15</w:t>
      </w:r>
      <w:r w:rsidRPr="005D4729">
        <w:t xml:space="preserve">  Application of imported hybrid mismatch rule</w:t>
      </w:r>
      <w:bookmarkEnd w:id="796"/>
    </w:p>
    <w:p w:rsidR="000703ED" w:rsidRPr="005D4729" w:rsidRDefault="000703ED" w:rsidP="000703ED">
      <w:pPr>
        <w:pStyle w:val="subsection"/>
      </w:pPr>
      <w:r w:rsidRPr="005D4729">
        <w:tab/>
        <w:t>(1)</w:t>
      </w:r>
      <w:r w:rsidRPr="005D4729">
        <w:tab/>
      </w:r>
      <w:r w:rsidR="00EB3B5E">
        <w:t>Subdivision 8</w:t>
      </w:r>
      <w:r w:rsidRPr="005D4729">
        <w:t>32</w:t>
      </w:r>
      <w:r w:rsidR="00C7380F">
        <w:noBreakHyphen/>
      </w:r>
      <w:r w:rsidRPr="005D4729">
        <w:t xml:space="preserve">H (Imported hybrid mismatch) of the </w:t>
      </w:r>
      <w:r w:rsidRPr="005D4729">
        <w:rPr>
          <w:i/>
        </w:rPr>
        <w:t>Income Tax Assessment Act 1997</w:t>
      </w:r>
      <w:r w:rsidRPr="005D4729">
        <w:t xml:space="preserve"> applies to assessments for income years starting on or after </w:t>
      </w:r>
      <w:r w:rsidR="00EB3B5E">
        <w:t>1 January</w:t>
      </w:r>
      <w:r w:rsidRPr="005D4729">
        <w:t xml:space="preserve"> 2019.</w:t>
      </w:r>
    </w:p>
    <w:p w:rsidR="000703ED" w:rsidRPr="005D4729" w:rsidRDefault="000703ED" w:rsidP="000703ED">
      <w:pPr>
        <w:pStyle w:val="subsection"/>
      </w:pPr>
      <w:r w:rsidRPr="005D4729">
        <w:lastRenderedPageBreak/>
        <w:tab/>
        <w:t>(2)</w:t>
      </w:r>
      <w:r w:rsidRPr="005D4729">
        <w:tab/>
        <w:t xml:space="preserve">However, in applying </w:t>
      </w:r>
      <w:r w:rsidR="00EB3B5E">
        <w:t>Subdivision 8</w:t>
      </w:r>
      <w:r w:rsidRPr="005D4729">
        <w:t>32</w:t>
      </w:r>
      <w:r w:rsidR="00C7380F">
        <w:noBreakHyphen/>
      </w:r>
      <w:r w:rsidRPr="005D4729">
        <w:t xml:space="preserve">H to assessments for income years starting before </w:t>
      </w:r>
      <w:r w:rsidR="00EB3B5E">
        <w:t>1 January</w:t>
      </w:r>
      <w:r w:rsidRPr="005D4729">
        <w:t xml:space="preserve"> 2020, </w:t>
      </w:r>
      <w:r w:rsidR="00EB3B5E">
        <w:t>items 2</w:t>
      </w:r>
      <w:r w:rsidRPr="005D4729">
        <w:t xml:space="preserve"> and 3 of the table in subsection</w:t>
      </w:r>
      <w:r w:rsidR="00FD3F14" w:rsidRPr="005D4729">
        <w:t> </w:t>
      </w:r>
      <w:r w:rsidRPr="005D4729">
        <w:t>832</w:t>
      </w:r>
      <w:r w:rsidR="00C7380F">
        <w:noBreakHyphen/>
      </w:r>
      <w:r w:rsidRPr="005D4729">
        <w:t>615(2) are to be disregarded.</w:t>
      </w:r>
    </w:p>
    <w:p w:rsidR="000703ED" w:rsidRPr="005D4729" w:rsidRDefault="000703ED" w:rsidP="000703ED">
      <w:pPr>
        <w:pStyle w:val="subsection"/>
      </w:pPr>
      <w:r w:rsidRPr="005D4729">
        <w:tab/>
        <w:t>(3)</w:t>
      </w:r>
      <w:r w:rsidRPr="005D4729">
        <w:tab/>
        <w:t xml:space="preserve">Despite </w:t>
      </w:r>
      <w:r w:rsidR="00FD3F14" w:rsidRPr="005D4729">
        <w:t>subsection (</w:t>
      </w:r>
      <w:r w:rsidRPr="005D4729">
        <w:t xml:space="preserve">1), </w:t>
      </w:r>
      <w:r w:rsidR="00EB3B5E">
        <w:t>Subdivision 8</w:t>
      </w:r>
      <w:r w:rsidRPr="005D4729">
        <w:t>32</w:t>
      </w:r>
      <w:r w:rsidR="00C7380F">
        <w:noBreakHyphen/>
      </w:r>
      <w:r w:rsidRPr="005D4729">
        <w:t xml:space="preserve">H does not apply in relation to an offshore hybrid mismatch unless a deduction component of the mismatch arose in a foreign tax period that ends in an income year starting on or after </w:t>
      </w:r>
      <w:r w:rsidR="00EB3B5E">
        <w:t>1 January</w:t>
      </w:r>
      <w:r w:rsidRPr="005D4729">
        <w:t xml:space="preserve"> 2019.</w:t>
      </w:r>
    </w:p>
    <w:p w:rsidR="000703ED" w:rsidRPr="005D4729" w:rsidRDefault="000703ED" w:rsidP="000703ED">
      <w:pPr>
        <w:pStyle w:val="subsection"/>
      </w:pPr>
      <w:r w:rsidRPr="005D4729">
        <w:tab/>
        <w:t>(4)</w:t>
      </w:r>
      <w:r w:rsidRPr="005D4729">
        <w:tab/>
        <w:t xml:space="preserve">In determining whether </w:t>
      </w:r>
      <w:r w:rsidR="00FD3F14" w:rsidRPr="005D4729">
        <w:t>subsection (</w:t>
      </w:r>
      <w:r w:rsidRPr="005D4729">
        <w:t>3) is satisfied in relation to an offshore hybrid mismatch, disregard section</w:t>
      </w:r>
      <w:r w:rsidR="00FD3F14" w:rsidRPr="005D4729">
        <w:t> </w:t>
      </w:r>
      <w:r w:rsidRPr="005D4729">
        <w:t>832</w:t>
      </w:r>
      <w:r w:rsidR="00C7380F">
        <w:noBreakHyphen/>
      </w:r>
      <w:r w:rsidRPr="005D4729">
        <w:t xml:space="preserve">635 of the </w:t>
      </w:r>
      <w:r w:rsidRPr="005D4729">
        <w:rPr>
          <w:i/>
        </w:rPr>
        <w:t>Income Tax Assessment Act 1997</w:t>
      </w:r>
      <w:r w:rsidRPr="005D4729">
        <w:t>.</w:t>
      </w:r>
    </w:p>
    <w:p w:rsidR="00DB7E2A" w:rsidRPr="005D4729" w:rsidRDefault="00DB7E2A" w:rsidP="00163128">
      <w:pPr>
        <w:pStyle w:val="ActHead3"/>
        <w:pageBreakBefore/>
      </w:pPr>
      <w:bookmarkStart w:id="797" w:name="_Toc138776647"/>
      <w:r w:rsidRPr="00C7380F">
        <w:rPr>
          <w:rStyle w:val="CharDivNo"/>
        </w:rPr>
        <w:lastRenderedPageBreak/>
        <w:t>Division</w:t>
      </w:r>
      <w:r w:rsidR="00FD3F14" w:rsidRPr="00C7380F">
        <w:rPr>
          <w:rStyle w:val="CharDivNo"/>
        </w:rPr>
        <w:t> </w:t>
      </w:r>
      <w:r w:rsidRPr="00C7380F">
        <w:rPr>
          <w:rStyle w:val="CharDivNo"/>
        </w:rPr>
        <w:t>840</w:t>
      </w:r>
      <w:r w:rsidRPr="005D4729">
        <w:t>—</w:t>
      </w:r>
      <w:r w:rsidRPr="00C7380F">
        <w:rPr>
          <w:rStyle w:val="CharDivText"/>
        </w:rPr>
        <w:t>Withholding taxes</w:t>
      </w:r>
      <w:bookmarkEnd w:id="797"/>
    </w:p>
    <w:p w:rsidR="00DB7E2A" w:rsidRPr="005D4729" w:rsidRDefault="00DB7E2A" w:rsidP="00DB7E2A">
      <w:pPr>
        <w:pStyle w:val="TofSectsHeading"/>
      </w:pPr>
      <w:r w:rsidRPr="005D4729">
        <w:t>Table of Subdivisions</w:t>
      </w:r>
    </w:p>
    <w:p w:rsidR="00DB7E2A" w:rsidRPr="005D4729" w:rsidRDefault="00DB7E2A" w:rsidP="00DB7E2A">
      <w:pPr>
        <w:pStyle w:val="TofSectsSubdiv"/>
      </w:pPr>
      <w:r w:rsidRPr="005D4729">
        <w:t>840</w:t>
      </w:r>
      <w:r w:rsidR="00C7380F">
        <w:noBreakHyphen/>
      </w:r>
      <w:r w:rsidRPr="005D4729">
        <w:t>M</w:t>
      </w:r>
      <w:r w:rsidRPr="005D4729">
        <w:tab/>
        <w:t>Managed investment trust amounts</w:t>
      </w:r>
    </w:p>
    <w:p w:rsidR="00AF17FD" w:rsidRPr="005D4729" w:rsidRDefault="00AF17FD" w:rsidP="00AF17FD">
      <w:pPr>
        <w:pStyle w:val="TofSectsSubdiv"/>
      </w:pPr>
      <w:r w:rsidRPr="005D4729">
        <w:t>840</w:t>
      </w:r>
      <w:r w:rsidR="00C7380F">
        <w:noBreakHyphen/>
      </w:r>
      <w:r w:rsidRPr="005D4729">
        <w:t>S</w:t>
      </w:r>
      <w:r w:rsidRPr="005D4729">
        <w:tab/>
      </w:r>
      <w:r w:rsidR="00A07D9C" w:rsidRPr="00A07D9C">
        <w:t>Labour mobility program withholding tax</w:t>
      </w:r>
    </w:p>
    <w:p w:rsidR="00DB7E2A" w:rsidRPr="005D4729" w:rsidRDefault="00EB3B5E" w:rsidP="00DB7E2A">
      <w:pPr>
        <w:pStyle w:val="ActHead4"/>
      </w:pPr>
      <w:bookmarkStart w:id="798" w:name="_Toc138776648"/>
      <w:r w:rsidRPr="00C7380F">
        <w:rPr>
          <w:rStyle w:val="CharSubdNo"/>
        </w:rPr>
        <w:t>Subdivision 8</w:t>
      </w:r>
      <w:r w:rsidR="00DB7E2A" w:rsidRPr="00C7380F">
        <w:rPr>
          <w:rStyle w:val="CharSubdNo"/>
        </w:rPr>
        <w:t>40</w:t>
      </w:r>
      <w:r w:rsidR="00C7380F" w:rsidRPr="00C7380F">
        <w:rPr>
          <w:rStyle w:val="CharSubdNo"/>
        </w:rPr>
        <w:noBreakHyphen/>
      </w:r>
      <w:r w:rsidR="00DB7E2A" w:rsidRPr="00C7380F">
        <w:rPr>
          <w:rStyle w:val="CharSubdNo"/>
        </w:rPr>
        <w:t>M</w:t>
      </w:r>
      <w:r w:rsidR="00DB7E2A" w:rsidRPr="005D4729">
        <w:t>—</w:t>
      </w:r>
      <w:r w:rsidR="00DB7E2A" w:rsidRPr="00C7380F">
        <w:rPr>
          <w:rStyle w:val="CharSubdText"/>
        </w:rPr>
        <w:t>Managed investment trust amounts</w:t>
      </w:r>
      <w:bookmarkEnd w:id="798"/>
    </w:p>
    <w:p w:rsidR="00DB7E2A" w:rsidRPr="005D4729" w:rsidRDefault="00DB7E2A" w:rsidP="00DB7E2A">
      <w:pPr>
        <w:pStyle w:val="TofSectsHeading"/>
        <w:keepNext/>
      </w:pPr>
      <w:r w:rsidRPr="005D4729">
        <w:t>Table of sections</w:t>
      </w:r>
    </w:p>
    <w:p w:rsidR="00DB7E2A" w:rsidRPr="005D4729" w:rsidRDefault="00DB7E2A" w:rsidP="00DB7E2A">
      <w:pPr>
        <w:pStyle w:val="TofSectsSection"/>
      </w:pPr>
      <w:r w:rsidRPr="005D4729">
        <w:t>840</w:t>
      </w:r>
      <w:r w:rsidR="00C7380F">
        <w:noBreakHyphen/>
      </w:r>
      <w:r w:rsidRPr="005D4729">
        <w:t>805</w:t>
      </w:r>
      <w:r w:rsidRPr="005D4729">
        <w:tab/>
        <w:t>Managed investment trust amounts</w:t>
      </w:r>
    </w:p>
    <w:p w:rsidR="00DB7E2A" w:rsidRPr="005D4729" w:rsidRDefault="00DB7E2A" w:rsidP="00DB7E2A">
      <w:pPr>
        <w:pStyle w:val="TofSectsSection"/>
      </w:pPr>
      <w:r w:rsidRPr="005D4729">
        <w:t>840</w:t>
      </w:r>
      <w:r w:rsidR="00C7380F">
        <w:noBreakHyphen/>
      </w:r>
      <w:r w:rsidRPr="005D4729">
        <w:t>810</w:t>
      </w:r>
      <w:r w:rsidRPr="005D4729">
        <w:tab/>
        <w:t>Payment of tax under section</w:t>
      </w:r>
      <w:r w:rsidR="00FD3F14" w:rsidRPr="005D4729">
        <w:t> </w:t>
      </w:r>
      <w:r w:rsidRPr="005D4729">
        <w:t>840</w:t>
      </w:r>
      <w:r w:rsidR="00C7380F">
        <w:noBreakHyphen/>
      </w:r>
      <w:r w:rsidRPr="005D4729">
        <w:t>805</w:t>
      </w:r>
    </w:p>
    <w:p w:rsidR="00DB7E2A" w:rsidRPr="005D4729" w:rsidRDefault="00DB7E2A" w:rsidP="00DB7E2A">
      <w:pPr>
        <w:pStyle w:val="ActHead5"/>
      </w:pPr>
      <w:bookmarkStart w:id="799" w:name="_Toc138776649"/>
      <w:r w:rsidRPr="00C7380F">
        <w:rPr>
          <w:rStyle w:val="CharSectno"/>
        </w:rPr>
        <w:t>840</w:t>
      </w:r>
      <w:r w:rsidR="00C7380F" w:rsidRPr="00C7380F">
        <w:rPr>
          <w:rStyle w:val="CharSectno"/>
        </w:rPr>
        <w:noBreakHyphen/>
      </w:r>
      <w:r w:rsidRPr="00C7380F">
        <w:rPr>
          <w:rStyle w:val="CharSectno"/>
        </w:rPr>
        <w:t>805</w:t>
      </w:r>
      <w:r w:rsidRPr="005D4729">
        <w:t xml:space="preserve">  Managed investment trust amounts</w:t>
      </w:r>
      <w:bookmarkEnd w:id="799"/>
    </w:p>
    <w:p w:rsidR="00DB7E2A" w:rsidRPr="005D4729" w:rsidRDefault="00DB7E2A" w:rsidP="00DB7E2A">
      <w:pPr>
        <w:pStyle w:val="subsection"/>
      </w:pPr>
      <w:r w:rsidRPr="005D4729">
        <w:tab/>
        <w:t>(1)</w:t>
      </w:r>
      <w:r w:rsidRPr="005D4729">
        <w:tab/>
        <w:t xml:space="preserve">This section has effect for amounts represented by or reasonably attributable to fund payments made in relation to the first income year starting on or after the first </w:t>
      </w:r>
      <w:r w:rsidR="00EB3B5E">
        <w:t>1 July</w:t>
      </w:r>
      <w:r w:rsidRPr="005D4729">
        <w:t xml:space="preserve"> after the day on which the </w:t>
      </w:r>
      <w:r w:rsidRPr="005D4729">
        <w:rPr>
          <w:i/>
        </w:rPr>
        <w:t>Tax Laws Amendment (Election Commitments No.</w:t>
      </w:r>
      <w:r w:rsidR="00FD3F14" w:rsidRPr="005D4729">
        <w:rPr>
          <w:i/>
        </w:rPr>
        <w:t> </w:t>
      </w:r>
      <w:r w:rsidRPr="005D4729">
        <w:rPr>
          <w:i/>
        </w:rPr>
        <w:t>1) Act 2008</w:t>
      </w:r>
      <w:r w:rsidRPr="005D4729">
        <w:t xml:space="preserve"> receives the Royal Assent by a trust that is a managed investment trust in relation to that year.</w:t>
      </w:r>
    </w:p>
    <w:p w:rsidR="00DB7E2A" w:rsidRPr="005D4729" w:rsidRDefault="00DB7E2A" w:rsidP="00DB7E2A">
      <w:pPr>
        <w:pStyle w:val="subsection"/>
      </w:pPr>
      <w:r w:rsidRPr="005D4729">
        <w:tab/>
        <w:t>(2)</w:t>
      </w:r>
      <w:r w:rsidRPr="005D4729">
        <w:tab/>
        <w:t>If you are a resident of an information exchange country, subsection</w:t>
      </w:r>
      <w:r w:rsidR="00FD3F14" w:rsidRPr="005D4729">
        <w:t> </w:t>
      </w:r>
      <w:r w:rsidRPr="005D4729">
        <w:t>840</w:t>
      </w:r>
      <w:r w:rsidR="00C7380F">
        <w:noBreakHyphen/>
      </w:r>
      <w:r w:rsidRPr="005D4729">
        <w:t xml:space="preserve">805(1) of the </w:t>
      </w:r>
      <w:r w:rsidRPr="005D4729">
        <w:rPr>
          <w:i/>
        </w:rPr>
        <w:t>Income Tax Assessment Act 1997</w:t>
      </w:r>
      <w:r w:rsidRPr="005D4729">
        <w:t xml:space="preserve"> does not apply to the amounts to the extent that it would otherwise apply to you.</w:t>
      </w:r>
    </w:p>
    <w:p w:rsidR="00DB7E2A" w:rsidRPr="005D4729" w:rsidRDefault="00DB7E2A" w:rsidP="00DB7E2A">
      <w:pPr>
        <w:pStyle w:val="subsection"/>
      </w:pPr>
      <w:r w:rsidRPr="005D4729">
        <w:tab/>
        <w:t>(3)</w:t>
      </w:r>
      <w:r w:rsidRPr="005D4729">
        <w:tab/>
        <w:t>An entity is a resident of an information exchange country if:</w:t>
      </w:r>
    </w:p>
    <w:p w:rsidR="00DB7E2A" w:rsidRPr="005D4729" w:rsidRDefault="00DB7E2A" w:rsidP="00DB7E2A">
      <w:pPr>
        <w:pStyle w:val="paragraph"/>
      </w:pPr>
      <w:r w:rsidRPr="005D4729">
        <w:tab/>
        <w:t>(a)</w:t>
      </w:r>
      <w:r w:rsidRPr="005D4729">
        <w:tab/>
        <w:t>the entity is a resident of that country for the purposes of the taxation laws of that country; or</w:t>
      </w:r>
    </w:p>
    <w:p w:rsidR="00DB7E2A" w:rsidRPr="005D4729" w:rsidRDefault="00DB7E2A" w:rsidP="00DB7E2A">
      <w:pPr>
        <w:pStyle w:val="paragraph"/>
      </w:pPr>
      <w:r w:rsidRPr="005D4729">
        <w:tab/>
        <w:t>(b)</w:t>
      </w:r>
      <w:r w:rsidRPr="005D4729">
        <w:tab/>
        <w:t>if there are no taxation laws of that country applicable to the entity or the entity’s residency status cannot be determined under those laws:</w:t>
      </w:r>
    </w:p>
    <w:p w:rsidR="00DB7E2A" w:rsidRPr="005D4729" w:rsidRDefault="00DB7E2A" w:rsidP="00DB7E2A">
      <w:pPr>
        <w:pStyle w:val="paragraphsub"/>
      </w:pPr>
      <w:r w:rsidRPr="005D4729">
        <w:tab/>
        <w:t>(i)</w:t>
      </w:r>
      <w:r w:rsidRPr="005D4729">
        <w:tab/>
        <w:t>for an individual—the individual is ordinarily resident in that country; or</w:t>
      </w:r>
    </w:p>
    <w:p w:rsidR="00DB7E2A" w:rsidRPr="005D4729" w:rsidRDefault="00DB7E2A" w:rsidP="00DB7E2A">
      <w:pPr>
        <w:pStyle w:val="paragraphsub"/>
      </w:pPr>
      <w:r w:rsidRPr="005D4729">
        <w:lastRenderedPageBreak/>
        <w:tab/>
        <w:t>(ii)</w:t>
      </w:r>
      <w:r w:rsidRPr="005D4729">
        <w:tab/>
        <w:t>for another entity—the entity is incorporated or formed in that country and is carrying on a business in that country.</w:t>
      </w:r>
    </w:p>
    <w:p w:rsidR="00DB7E2A" w:rsidRPr="005D4729" w:rsidRDefault="00DB7E2A" w:rsidP="00DB7E2A">
      <w:pPr>
        <w:pStyle w:val="subsection"/>
      </w:pPr>
      <w:r w:rsidRPr="005D4729">
        <w:tab/>
        <w:t>(4)</w:t>
      </w:r>
      <w:r w:rsidRPr="005D4729">
        <w:tab/>
        <w:t xml:space="preserve">Instead, you are liable to pay income tax on the amounts (reduced as mentioned in </w:t>
      </w:r>
      <w:r w:rsidR="00FD3F14" w:rsidRPr="005D4729">
        <w:t>subsection (</w:t>
      </w:r>
      <w:r w:rsidRPr="005D4729">
        <w:t>5)) at the rate declared by the Parliament.</w:t>
      </w:r>
    </w:p>
    <w:p w:rsidR="00DB7E2A" w:rsidRPr="005D4729" w:rsidRDefault="00DB7E2A" w:rsidP="00DB7E2A">
      <w:pPr>
        <w:pStyle w:val="notetext"/>
      </w:pPr>
      <w:r w:rsidRPr="005D4729">
        <w:t>Note:</w:t>
      </w:r>
      <w:r w:rsidRPr="005D4729">
        <w:tab/>
        <w:t xml:space="preserve">The tax is imposed by the </w:t>
      </w:r>
      <w:r w:rsidRPr="005D4729">
        <w:rPr>
          <w:i/>
        </w:rPr>
        <w:t>Income Tax (Managed Investment Trust Transitional) Act 2008</w:t>
      </w:r>
      <w:r w:rsidRPr="005D4729">
        <w:t>.</w:t>
      </w:r>
    </w:p>
    <w:p w:rsidR="00DB7E2A" w:rsidRPr="005D4729" w:rsidRDefault="00DB7E2A" w:rsidP="00DB7E2A">
      <w:pPr>
        <w:pStyle w:val="subsection"/>
      </w:pPr>
      <w:r w:rsidRPr="005D4729">
        <w:tab/>
        <w:t>(5)</w:t>
      </w:r>
      <w:r w:rsidRPr="005D4729">
        <w:tab/>
        <w:t>The amounts are reduced by any loss or outgoing of yours to the extent that:</w:t>
      </w:r>
    </w:p>
    <w:p w:rsidR="00DB7E2A" w:rsidRPr="005D4729" w:rsidRDefault="00DB7E2A" w:rsidP="00DB7E2A">
      <w:pPr>
        <w:pStyle w:val="paragraph"/>
      </w:pPr>
      <w:r w:rsidRPr="005D4729">
        <w:tab/>
        <w:t>(a)</w:t>
      </w:r>
      <w:r w:rsidRPr="005D4729">
        <w:tab/>
        <w:t>it is incurred in gaining or producing the amounts; or</w:t>
      </w:r>
    </w:p>
    <w:p w:rsidR="00DB7E2A" w:rsidRPr="005D4729" w:rsidRDefault="00DB7E2A" w:rsidP="00DB7E2A">
      <w:pPr>
        <w:pStyle w:val="paragraph"/>
      </w:pPr>
      <w:r w:rsidRPr="005D4729">
        <w:tab/>
        <w:t>(b)</w:t>
      </w:r>
      <w:r w:rsidRPr="005D4729">
        <w:tab/>
        <w:t>it is necessarily incurred in carrying on a business for the purpose of gaining or producing the amounts.</w:t>
      </w:r>
    </w:p>
    <w:p w:rsidR="00DB7E2A" w:rsidRPr="005D4729" w:rsidRDefault="00DB7E2A" w:rsidP="00DB7E2A">
      <w:pPr>
        <w:pStyle w:val="ActHead5"/>
      </w:pPr>
      <w:bookmarkStart w:id="800" w:name="_Toc138776650"/>
      <w:r w:rsidRPr="00C7380F">
        <w:rPr>
          <w:rStyle w:val="CharSectno"/>
        </w:rPr>
        <w:t>840</w:t>
      </w:r>
      <w:r w:rsidR="00C7380F" w:rsidRPr="00C7380F">
        <w:rPr>
          <w:rStyle w:val="CharSectno"/>
        </w:rPr>
        <w:noBreakHyphen/>
      </w:r>
      <w:r w:rsidRPr="00C7380F">
        <w:rPr>
          <w:rStyle w:val="CharSectno"/>
        </w:rPr>
        <w:t>810</w:t>
      </w:r>
      <w:r w:rsidRPr="005D4729">
        <w:t xml:space="preserve">  Payment of tax under section</w:t>
      </w:r>
      <w:r w:rsidR="00FD3F14" w:rsidRPr="005D4729">
        <w:t> </w:t>
      </w:r>
      <w:r w:rsidRPr="005D4729">
        <w:t>840</w:t>
      </w:r>
      <w:r w:rsidR="00C7380F">
        <w:noBreakHyphen/>
      </w:r>
      <w:r w:rsidRPr="005D4729">
        <w:t>805</w:t>
      </w:r>
      <w:bookmarkEnd w:id="800"/>
    </w:p>
    <w:p w:rsidR="00DB7E2A" w:rsidRPr="005D4729" w:rsidRDefault="00DB7E2A" w:rsidP="00DB7E2A">
      <w:pPr>
        <w:pStyle w:val="subsection"/>
      </w:pPr>
      <w:r w:rsidRPr="005D4729">
        <w:tab/>
        <w:t>(1)</w:t>
      </w:r>
      <w:r w:rsidRPr="005D4729">
        <w:tab/>
        <w:t>Income tax under section</w:t>
      </w:r>
      <w:r w:rsidR="00FD3F14" w:rsidRPr="005D4729">
        <w:t> </w:t>
      </w:r>
      <w:r w:rsidRPr="005D4729">
        <w:t>840</w:t>
      </w:r>
      <w:r w:rsidR="00C7380F">
        <w:noBreakHyphen/>
      </w:r>
      <w:r w:rsidRPr="005D4729">
        <w:t>805 is due and payable by you at the end of 21 days after:</w:t>
      </w:r>
    </w:p>
    <w:p w:rsidR="00DB7E2A" w:rsidRPr="005D4729" w:rsidRDefault="00DB7E2A" w:rsidP="00DB7E2A">
      <w:pPr>
        <w:pStyle w:val="paragraph"/>
      </w:pPr>
      <w:r w:rsidRPr="005D4729">
        <w:tab/>
        <w:t>(a)</w:t>
      </w:r>
      <w:r w:rsidRPr="005D4729">
        <w:tab/>
        <w:t>if subsection</w:t>
      </w:r>
      <w:r w:rsidR="00FD3F14" w:rsidRPr="005D4729">
        <w:t> </w:t>
      </w:r>
      <w:r w:rsidRPr="005D4729">
        <w:t>840</w:t>
      </w:r>
      <w:r w:rsidR="00C7380F">
        <w:noBreakHyphen/>
      </w:r>
      <w:r w:rsidRPr="005D4729">
        <w:t xml:space="preserve">805(2) or (3) of the </w:t>
      </w:r>
      <w:r w:rsidRPr="005D4729">
        <w:rPr>
          <w:i/>
        </w:rPr>
        <w:t>Income Tax Assessment Act 1997</w:t>
      </w:r>
      <w:r w:rsidRPr="005D4729">
        <w:t xml:space="preserve"> would apply to you apart from section</w:t>
      </w:r>
      <w:r w:rsidR="00FD3F14" w:rsidRPr="005D4729">
        <w:t> </w:t>
      </w:r>
      <w:r w:rsidRPr="005D4729">
        <w:t>840</w:t>
      </w:r>
      <w:r w:rsidR="00C7380F">
        <w:noBreakHyphen/>
      </w:r>
      <w:r w:rsidRPr="005D4729">
        <w:t>805 of this Act—the end of the month in which the relevant amount is paid, applied or dealt with; or</w:t>
      </w:r>
    </w:p>
    <w:p w:rsidR="00DB7E2A" w:rsidRPr="005D4729" w:rsidRDefault="00DB7E2A" w:rsidP="00DB7E2A">
      <w:pPr>
        <w:pStyle w:val="paragraph"/>
      </w:pPr>
      <w:r w:rsidRPr="005D4729">
        <w:tab/>
        <w:t>(b)</w:t>
      </w:r>
      <w:r w:rsidRPr="005D4729">
        <w:tab/>
        <w:t>if subsection</w:t>
      </w:r>
      <w:r w:rsidR="00FD3F14" w:rsidRPr="005D4729">
        <w:t> </w:t>
      </w:r>
      <w:r w:rsidRPr="005D4729">
        <w:t>840</w:t>
      </w:r>
      <w:r w:rsidR="00C7380F">
        <w:noBreakHyphen/>
      </w:r>
      <w:r w:rsidRPr="005D4729">
        <w:t>805(4) of that Act would so apply to you—the end of the month in which you become presently entitled to the relevant amount.</w:t>
      </w:r>
    </w:p>
    <w:p w:rsidR="00DB7E2A" w:rsidRPr="005D4729" w:rsidRDefault="00DB7E2A" w:rsidP="00DB7E2A">
      <w:pPr>
        <w:pStyle w:val="subsection"/>
      </w:pPr>
      <w:r w:rsidRPr="005D4729">
        <w:tab/>
        <w:t>(2)</w:t>
      </w:r>
      <w:r w:rsidRPr="005D4729">
        <w:tab/>
        <w:t>Subsections</w:t>
      </w:r>
      <w:r w:rsidR="00FD3F14" w:rsidRPr="005D4729">
        <w:t> </w:t>
      </w:r>
      <w:r w:rsidRPr="005D4729">
        <w:t>840</w:t>
      </w:r>
      <w:r w:rsidR="00C7380F">
        <w:noBreakHyphen/>
      </w:r>
      <w:r w:rsidRPr="005D4729">
        <w:t xml:space="preserve">810(2) to (5) of the </w:t>
      </w:r>
      <w:r w:rsidRPr="005D4729">
        <w:rPr>
          <w:i/>
        </w:rPr>
        <w:t>Income Tax Assessment Act 1997</w:t>
      </w:r>
      <w:r w:rsidRPr="005D4729">
        <w:t xml:space="preserve"> apply to income tax payable under this section.</w:t>
      </w:r>
    </w:p>
    <w:p w:rsidR="00F1699D" w:rsidRPr="005D4729" w:rsidRDefault="00EB3B5E" w:rsidP="00F1699D">
      <w:pPr>
        <w:pStyle w:val="ActHead4"/>
      </w:pPr>
      <w:bookmarkStart w:id="801" w:name="_Toc138776651"/>
      <w:r w:rsidRPr="00C7380F">
        <w:rPr>
          <w:rStyle w:val="CharSubdNo"/>
        </w:rPr>
        <w:t>Subdivision 8</w:t>
      </w:r>
      <w:r w:rsidR="00F1699D" w:rsidRPr="00C7380F">
        <w:rPr>
          <w:rStyle w:val="CharSubdNo"/>
        </w:rPr>
        <w:t>40</w:t>
      </w:r>
      <w:r w:rsidR="00C7380F" w:rsidRPr="00C7380F">
        <w:rPr>
          <w:rStyle w:val="CharSubdNo"/>
        </w:rPr>
        <w:noBreakHyphen/>
      </w:r>
      <w:r w:rsidR="00F1699D" w:rsidRPr="00C7380F">
        <w:rPr>
          <w:rStyle w:val="CharSubdNo"/>
        </w:rPr>
        <w:t>S</w:t>
      </w:r>
      <w:r w:rsidR="00F1699D" w:rsidRPr="005D4729">
        <w:t>—</w:t>
      </w:r>
      <w:r w:rsidR="00F1699D" w:rsidRPr="00C7380F">
        <w:rPr>
          <w:rStyle w:val="CharSubdText"/>
        </w:rPr>
        <w:t>Labour mobility program withholding tax</w:t>
      </w:r>
      <w:bookmarkEnd w:id="801"/>
    </w:p>
    <w:p w:rsidR="00AF17FD" w:rsidRPr="005D4729" w:rsidRDefault="00AF17FD" w:rsidP="00AF17FD">
      <w:pPr>
        <w:pStyle w:val="TofSectsHeading"/>
      </w:pPr>
      <w:r w:rsidRPr="005D4729">
        <w:t>Table of sections</w:t>
      </w:r>
    </w:p>
    <w:p w:rsidR="00AF17FD" w:rsidRPr="005D4729" w:rsidRDefault="00AF17FD" w:rsidP="00AF17FD">
      <w:pPr>
        <w:pStyle w:val="TofSectsSection"/>
      </w:pPr>
      <w:r w:rsidRPr="005D4729">
        <w:t>840</w:t>
      </w:r>
      <w:r w:rsidR="00C7380F">
        <w:noBreakHyphen/>
      </w:r>
      <w:r w:rsidRPr="005D4729">
        <w:t>905</w:t>
      </w:r>
      <w:r w:rsidRPr="005D4729">
        <w:tab/>
        <w:t xml:space="preserve">Application of </w:t>
      </w:r>
      <w:r w:rsidR="00EB3B5E">
        <w:t>Subdivision 8</w:t>
      </w:r>
      <w:r w:rsidRPr="005D4729">
        <w:t>40</w:t>
      </w:r>
      <w:r w:rsidR="00C7380F">
        <w:noBreakHyphen/>
      </w:r>
      <w:r w:rsidRPr="005D4729">
        <w:t xml:space="preserve">S of the </w:t>
      </w:r>
      <w:r w:rsidRPr="005D4729">
        <w:rPr>
          <w:rStyle w:val="CharItalic"/>
        </w:rPr>
        <w:t>Income Tax Assessment Act 1997</w:t>
      </w:r>
    </w:p>
    <w:p w:rsidR="00AF17FD" w:rsidRPr="005D4729" w:rsidRDefault="00AF17FD" w:rsidP="00AF17FD">
      <w:pPr>
        <w:pStyle w:val="ActHead5"/>
      </w:pPr>
      <w:bookmarkStart w:id="802" w:name="_Toc138776652"/>
      <w:r w:rsidRPr="00C7380F">
        <w:rPr>
          <w:rStyle w:val="CharSectno"/>
        </w:rPr>
        <w:lastRenderedPageBreak/>
        <w:t>840</w:t>
      </w:r>
      <w:r w:rsidR="00C7380F" w:rsidRPr="00C7380F">
        <w:rPr>
          <w:rStyle w:val="CharSectno"/>
        </w:rPr>
        <w:noBreakHyphen/>
      </w:r>
      <w:r w:rsidRPr="00C7380F">
        <w:rPr>
          <w:rStyle w:val="CharSectno"/>
        </w:rPr>
        <w:t>905</w:t>
      </w:r>
      <w:r w:rsidRPr="005D4729">
        <w:t xml:space="preserve">  Application of </w:t>
      </w:r>
      <w:r w:rsidR="00EB3B5E">
        <w:t>Subdivision 8</w:t>
      </w:r>
      <w:r w:rsidRPr="005D4729">
        <w:t>40</w:t>
      </w:r>
      <w:r w:rsidR="00C7380F">
        <w:noBreakHyphen/>
      </w:r>
      <w:r w:rsidRPr="005D4729">
        <w:t xml:space="preserve">S of the </w:t>
      </w:r>
      <w:r w:rsidRPr="005D4729">
        <w:rPr>
          <w:i/>
        </w:rPr>
        <w:t>Income Tax Assessment Act 1997</w:t>
      </w:r>
      <w:bookmarkEnd w:id="802"/>
    </w:p>
    <w:p w:rsidR="00AF17FD" w:rsidRPr="005D4729" w:rsidRDefault="00AF17FD" w:rsidP="00AF17FD">
      <w:pPr>
        <w:pStyle w:val="subsection"/>
      </w:pPr>
      <w:r w:rsidRPr="005D4729">
        <w:tab/>
      </w:r>
      <w:r w:rsidRPr="005D4729">
        <w:tab/>
      </w:r>
      <w:r w:rsidR="00EB3B5E">
        <w:t>Subdivision 8</w:t>
      </w:r>
      <w:r w:rsidRPr="005D4729">
        <w:t>40</w:t>
      </w:r>
      <w:r w:rsidR="00C7380F">
        <w:noBreakHyphen/>
      </w:r>
      <w:r w:rsidRPr="005D4729">
        <w:t xml:space="preserve">S of the </w:t>
      </w:r>
      <w:r w:rsidRPr="005D4729">
        <w:rPr>
          <w:i/>
        </w:rPr>
        <w:t>Income Tax Assessment Act 1997</w:t>
      </w:r>
      <w:r w:rsidRPr="005D4729">
        <w:t xml:space="preserve"> applies to income derived on or after </w:t>
      </w:r>
      <w:r w:rsidR="00EB3B5E">
        <w:t>1 July</w:t>
      </w:r>
      <w:r w:rsidRPr="005D4729">
        <w:t xml:space="preserve"> 2012.</w:t>
      </w:r>
    </w:p>
    <w:p w:rsidR="00254912" w:rsidRPr="005D4729" w:rsidRDefault="00254912" w:rsidP="00163128">
      <w:pPr>
        <w:pStyle w:val="ActHead3"/>
        <w:pageBreakBefore/>
      </w:pPr>
      <w:bookmarkStart w:id="803" w:name="_Toc138776653"/>
      <w:r w:rsidRPr="00C7380F">
        <w:rPr>
          <w:rStyle w:val="CharDivNo"/>
        </w:rPr>
        <w:lastRenderedPageBreak/>
        <w:t>Division</w:t>
      </w:r>
      <w:r w:rsidR="00FD3F14" w:rsidRPr="00C7380F">
        <w:rPr>
          <w:rStyle w:val="CharDivNo"/>
        </w:rPr>
        <w:t> </w:t>
      </w:r>
      <w:r w:rsidRPr="00C7380F">
        <w:rPr>
          <w:rStyle w:val="CharDivNo"/>
        </w:rPr>
        <w:t>842</w:t>
      </w:r>
      <w:r w:rsidRPr="005D4729">
        <w:t>—</w:t>
      </w:r>
      <w:r w:rsidRPr="00C7380F">
        <w:rPr>
          <w:rStyle w:val="CharDivText"/>
        </w:rPr>
        <w:t>Exempt Australian source income and gains of foreign residents</w:t>
      </w:r>
      <w:bookmarkEnd w:id="803"/>
    </w:p>
    <w:p w:rsidR="00254912" w:rsidRPr="005D4729" w:rsidRDefault="00EB3B5E" w:rsidP="00254912">
      <w:pPr>
        <w:pStyle w:val="ActHead4"/>
      </w:pPr>
      <w:bookmarkStart w:id="804" w:name="_Toc138776654"/>
      <w:r w:rsidRPr="00C7380F">
        <w:rPr>
          <w:rStyle w:val="CharSubdNo"/>
        </w:rPr>
        <w:t>Subdivision 8</w:t>
      </w:r>
      <w:r w:rsidR="00254912" w:rsidRPr="00C7380F">
        <w:rPr>
          <w:rStyle w:val="CharSubdNo"/>
        </w:rPr>
        <w:t>42</w:t>
      </w:r>
      <w:r w:rsidR="00C7380F" w:rsidRPr="00C7380F">
        <w:rPr>
          <w:rStyle w:val="CharSubdNo"/>
        </w:rPr>
        <w:noBreakHyphen/>
      </w:r>
      <w:r w:rsidR="00254912" w:rsidRPr="00C7380F">
        <w:rPr>
          <w:rStyle w:val="CharSubdNo"/>
        </w:rPr>
        <w:t>I</w:t>
      </w:r>
      <w:r w:rsidR="00254912" w:rsidRPr="005D4729">
        <w:t>—</w:t>
      </w:r>
      <w:r w:rsidR="00254912" w:rsidRPr="00C7380F">
        <w:rPr>
          <w:rStyle w:val="CharSubdText"/>
        </w:rPr>
        <w:t>Investment manager regime</w:t>
      </w:r>
      <w:bookmarkEnd w:id="804"/>
    </w:p>
    <w:p w:rsidR="00254912" w:rsidRPr="005D4729" w:rsidRDefault="00254912" w:rsidP="00254912">
      <w:pPr>
        <w:pStyle w:val="TofSectsHeading"/>
      </w:pPr>
      <w:r w:rsidRPr="005D4729">
        <w:t>Table of sections</w:t>
      </w:r>
    </w:p>
    <w:p w:rsidR="00CB02F0" w:rsidRPr="005D4729" w:rsidRDefault="00CB02F0" w:rsidP="00254912">
      <w:pPr>
        <w:pStyle w:val="TofSectsSection"/>
      </w:pPr>
      <w:r w:rsidRPr="005D4729">
        <w:t>842</w:t>
      </w:r>
      <w:r w:rsidR="00C7380F">
        <w:noBreakHyphen/>
      </w:r>
      <w:r w:rsidRPr="005D4729">
        <w:t>207</w:t>
      </w:r>
      <w:r w:rsidRPr="005D4729">
        <w:tab/>
        <w:t xml:space="preserve">Application of replacement version of </w:t>
      </w:r>
      <w:r w:rsidR="00EB3B5E">
        <w:t>Subdivision 8</w:t>
      </w:r>
      <w:r w:rsidRPr="005D4729">
        <w:t>42 I</w:t>
      </w:r>
    </w:p>
    <w:p w:rsidR="00CB02F0" w:rsidRPr="005D4729" w:rsidRDefault="00CB02F0" w:rsidP="00254912">
      <w:pPr>
        <w:pStyle w:val="TofSectsSection"/>
      </w:pPr>
      <w:r w:rsidRPr="005D4729">
        <w:t>842</w:t>
      </w:r>
      <w:r w:rsidR="00C7380F">
        <w:noBreakHyphen/>
      </w:r>
      <w:r w:rsidRPr="005D4729">
        <w:t>208</w:t>
      </w:r>
      <w:r w:rsidRPr="005D4729">
        <w:tab/>
        <w:t>Modified meaning of IMR foreign fund for the purposes of earlier income years</w:t>
      </w:r>
    </w:p>
    <w:p w:rsidR="00CB02F0" w:rsidRPr="005D4729" w:rsidRDefault="00CB02F0" w:rsidP="00254912">
      <w:pPr>
        <w:pStyle w:val="TofSectsSection"/>
      </w:pPr>
      <w:r w:rsidRPr="005D4729">
        <w:t>842</w:t>
      </w:r>
      <w:r w:rsidR="00C7380F">
        <w:noBreakHyphen/>
      </w:r>
      <w:r w:rsidRPr="005D4729">
        <w:t>209</w:t>
      </w:r>
      <w:r w:rsidRPr="005D4729">
        <w:tab/>
        <w:t>Residence of corporate limited partnerships</w:t>
      </w:r>
    </w:p>
    <w:p w:rsidR="00254912" w:rsidRPr="005D4729" w:rsidRDefault="00254912" w:rsidP="00254912">
      <w:pPr>
        <w:pStyle w:val="TofSectsSection"/>
      </w:pPr>
      <w:r w:rsidRPr="005D4729">
        <w:t>842</w:t>
      </w:r>
      <w:r w:rsidR="00C7380F">
        <w:noBreakHyphen/>
      </w:r>
      <w:r w:rsidRPr="005D4729">
        <w:t>210</w:t>
      </w:r>
      <w:r w:rsidRPr="005D4729">
        <w:tab/>
        <w:t>Treatment of IMR foreign fund that is a corporate tax entity</w:t>
      </w:r>
    </w:p>
    <w:p w:rsidR="00254912" w:rsidRPr="005D4729" w:rsidRDefault="00254912" w:rsidP="00254912">
      <w:pPr>
        <w:pStyle w:val="TofSectsSection"/>
      </w:pPr>
      <w:r w:rsidRPr="005D4729">
        <w:t>842</w:t>
      </w:r>
      <w:r w:rsidR="00C7380F">
        <w:noBreakHyphen/>
      </w:r>
      <w:r w:rsidRPr="005D4729">
        <w:t>215</w:t>
      </w:r>
      <w:r w:rsidRPr="005D4729">
        <w:tab/>
        <w:t>Treatment of foreign resident beneficiary that is not a trust or partnership</w:t>
      </w:r>
    </w:p>
    <w:p w:rsidR="00254912" w:rsidRPr="005D4729" w:rsidRDefault="00254912" w:rsidP="00254912">
      <w:pPr>
        <w:pStyle w:val="TofSectsSection"/>
      </w:pPr>
      <w:r w:rsidRPr="005D4729">
        <w:t>842</w:t>
      </w:r>
      <w:r w:rsidR="00C7380F">
        <w:noBreakHyphen/>
      </w:r>
      <w:r w:rsidRPr="005D4729">
        <w:t>220</w:t>
      </w:r>
      <w:r w:rsidRPr="005D4729">
        <w:tab/>
        <w:t>Treatment of foreign resident partner that is not a trust or partnership</w:t>
      </w:r>
    </w:p>
    <w:p w:rsidR="00254912" w:rsidRPr="005D4729" w:rsidRDefault="00254912" w:rsidP="00254912">
      <w:pPr>
        <w:pStyle w:val="TofSectsSection"/>
      </w:pPr>
      <w:r w:rsidRPr="005D4729">
        <w:t>842</w:t>
      </w:r>
      <w:r w:rsidR="00C7380F">
        <w:noBreakHyphen/>
      </w:r>
      <w:r w:rsidRPr="005D4729">
        <w:t>225</w:t>
      </w:r>
      <w:r w:rsidRPr="005D4729">
        <w:tab/>
        <w:t>Treatment of trustee of an IMR foreign fund</w:t>
      </w:r>
    </w:p>
    <w:p w:rsidR="00254912" w:rsidRPr="005D4729" w:rsidRDefault="00254912" w:rsidP="00254912">
      <w:pPr>
        <w:pStyle w:val="TofSectsSection"/>
      </w:pPr>
      <w:r w:rsidRPr="005D4729">
        <w:t>842</w:t>
      </w:r>
      <w:r w:rsidR="00C7380F">
        <w:noBreakHyphen/>
      </w:r>
      <w:r w:rsidRPr="005D4729">
        <w:t>230</w:t>
      </w:r>
      <w:r w:rsidRPr="005D4729">
        <w:tab/>
      </w:r>
      <w:r w:rsidRPr="005D4729">
        <w:rPr>
          <w:rStyle w:val="CharBoldItalic"/>
        </w:rPr>
        <w:t>Pre</w:t>
      </w:r>
      <w:r w:rsidR="00C7380F">
        <w:rPr>
          <w:rStyle w:val="CharBoldItalic"/>
        </w:rPr>
        <w:noBreakHyphen/>
      </w:r>
      <w:r w:rsidRPr="005D4729">
        <w:rPr>
          <w:rStyle w:val="CharBoldItalic"/>
        </w:rPr>
        <w:t>2012 IMR deduction</w:t>
      </w:r>
    </w:p>
    <w:p w:rsidR="00254912" w:rsidRPr="005D4729" w:rsidRDefault="00254912" w:rsidP="00254912">
      <w:pPr>
        <w:pStyle w:val="TofSectsSection"/>
      </w:pPr>
      <w:r w:rsidRPr="005D4729">
        <w:t>842</w:t>
      </w:r>
      <w:r w:rsidR="00C7380F">
        <w:noBreakHyphen/>
      </w:r>
      <w:r w:rsidRPr="005D4729">
        <w:t>235</w:t>
      </w:r>
      <w:r w:rsidRPr="005D4729">
        <w:tab/>
      </w:r>
      <w:r w:rsidRPr="005D4729">
        <w:rPr>
          <w:rStyle w:val="CharBoldItalic"/>
        </w:rPr>
        <w:t>Pre</w:t>
      </w:r>
      <w:r w:rsidR="00C7380F">
        <w:rPr>
          <w:rStyle w:val="CharBoldItalic"/>
        </w:rPr>
        <w:noBreakHyphen/>
      </w:r>
      <w:r w:rsidRPr="005D4729">
        <w:rPr>
          <w:rStyle w:val="CharBoldItalic"/>
        </w:rPr>
        <w:t>2012 IMR capital loss</w:t>
      </w:r>
    </w:p>
    <w:p w:rsidR="00254912" w:rsidRPr="005D4729" w:rsidRDefault="00254912" w:rsidP="00254912">
      <w:pPr>
        <w:pStyle w:val="TofSectsSection"/>
      </w:pPr>
      <w:r w:rsidRPr="005D4729">
        <w:t>842</w:t>
      </w:r>
      <w:r w:rsidR="00C7380F">
        <w:noBreakHyphen/>
      </w:r>
      <w:r w:rsidRPr="005D4729">
        <w:t>240</w:t>
      </w:r>
      <w:r w:rsidRPr="005D4729">
        <w:tab/>
      </w:r>
      <w:r w:rsidRPr="005D4729">
        <w:rPr>
          <w:rStyle w:val="CharBoldItalic"/>
        </w:rPr>
        <w:t>Pre</w:t>
      </w:r>
      <w:r w:rsidR="00C7380F">
        <w:rPr>
          <w:rStyle w:val="CharBoldItalic"/>
        </w:rPr>
        <w:noBreakHyphen/>
      </w:r>
      <w:r w:rsidRPr="005D4729">
        <w:rPr>
          <w:rStyle w:val="CharBoldItalic"/>
        </w:rPr>
        <w:t>2012 non</w:t>
      </w:r>
      <w:r w:rsidR="00C7380F">
        <w:rPr>
          <w:rStyle w:val="CharBoldItalic"/>
        </w:rPr>
        <w:noBreakHyphen/>
      </w:r>
      <w:r w:rsidRPr="005D4729">
        <w:rPr>
          <w:rStyle w:val="CharBoldItalic"/>
        </w:rPr>
        <w:t>IMR net income</w:t>
      </w:r>
      <w:r w:rsidRPr="005D4729">
        <w:t xml:space="preserve">, </w:t>
      </w:r>
      <w:r w:rsidRPr="005D4729">
        <w:rPr>
          <w:rStyle w:val="CharBoldItalic"/>
        </w:rPr>
        <w:t>pre</w:t>
      </w:r>
      <w:r w:rsidR="00C7380F">
        <w:rPr>
          <w:rStyle w:val="CharBoldItalic"/>
        </w:rPr>
        <w:noBreakHyphen/>
      </w:r>
      <w:r w:rsidRPr="005D4729">
        <w:rPr>
          <w:rStyle w:val="CharBoldItalic"/>
        </w:rPr>
        <w:t>2012 non</w:t>
      </w:r>
      <w:r w:rsidR="00C7380F">
        <w:rPr>
          <w:rStyle w:val="CharBoldItalic"/>
        </w:rPr>
        <w:noBreakHyphen/>
      </w:r>
      <w:r w:rsidRPr="005D4729">
        <w:rPr>
          <w:rStyle w:val="CharBoldItalic"/>
        </w:rPr>
        <w:t>IMR Division</w:t>
      </w:r>
      <w:r w:rsidR="00FD3F14" w:rsidRPr="005D4729">
        <w:rPr>
          <w:rStyle w:val="CharBoldItalic"/>
        </w:rPr>
        <w:t> </w:t>
      </w:r>
      <w:r w:rsidRPr="005D4729">
        <w:rPr>
          <w:rStyle w:val="CharBoldItalic"/>
        </w:rPr>
        <w:t>6E net income</w:t>
      </w:r>
      <w:r w:rsidRPr="005D4729">
        <w:t xml:space="preserve"> and </w:t>
      </w:r>
      <w:r w:rsidRPr="005D4729">
        <w:rPr>
          <w:rStyle w:val="CharBoldItalic"/>
        </w:rPr>
        <w:t>pre</w:t>
      </w:r>
      <w:r w:rsidR="00C7380F">
        <w:rPr>
          <w:rStyle w:val="CharBoldItalic"/>
        </w:rPr>
        <w:noBreakHyphen/>
      </w:r>
      <w:r w:rsidRPr="005D4729">
        <w:rPr>
          <w:rStyle w:val="CharBoldItalic"/>
        </w:rPr>
        <w:t>2012 non</w:t>
      </w:r>
      <w:r w:rsidR="00C7380F">
        <w:rPr>
          <w:rStyle w:val="CharBoldItalic"/>
        </w:rPr>
        <w:noBreakHyphen/>
      </w:r>
      <w:r w:rsidRPr="005D4729">
        <w:rPr>
          <w:rStyle w:val="CharBoldItalic"/>
        </w:rPr>
        <w:t>IMR net capital gain</w:t>
      </w:r>
    </w:p>
    <w:p w:rsidR="00254912" w:rsidRPr="005D4729" w:rsidRDefault="00254912" w:rsidP="00254912">
      <w:pPr>
        <w:pStyle w:val="TofSectsSection"/>
      </w:pPr>
      <w:r w:rsidRPr="005D4729">
        <w:t>842</w:t>
      </w:r>
      <w:r w:rsidR="00C7380F">
        <w:noBreakHyphen/>
      </w:r>
      <w:r w:rsidRPr="005D4729">
        <w:t>245</w:t>
      </w:r>
      <w:r w:rsidRPr="005D4729">
        <w:tab/>
      </w:r>
      <w:r w:rsidRPr="005D4729">
        <w:rPr>
          <w:rStyle w:val="CharBoldItalic"/>
        </w:rPr>
        <w:t>Pre</w:t>
      </w:r>
      <w:r w:rsidR="00C7380F">
        <w:rPr>
          <w:rStyle w:val="CharBoldItalic"/>
        </w:rPr>
        <w:noBreakHyphen/>
      </w:r>
      <w:r w:rsidRPr="005D4729">
        <w:rPr>
          <w:rStyle w:val="CharBoldItalic"/>
        </w:rPr>
        <w:t>2012 non</w:t>
      </w:r>
      <w:r w:rsidR="00C7380F">
        <w:rPr>
          <w:rStyle w:val="CharBoldItalic"/>
        </w:rPr>
        <w:noBreakHyphen/>
      </w:r>
      <w:r w:rsidRPr="005D4729">
        <w:rPr>
          <w:rStyle w:val="CharBoldItalic"/>
        </w:rPr>
        <w:t>IMR partnership net income</w:t>
      </w:r>
      <w:r w:rsidRPr="005D4729">
        <w:t xml:space="preserve"> and </w:t>
      </w:r>
      <w:r w:rsidRPr="005D4729">
        <w:rPr>
          <w:rStyle w:val="CharBoldItalic"/>
        </w:rPr>
        <w:t>pre</w:t>
      </w:r>
      <w:r w:rsidR="00C7380F">
        <w:rPr>
          <w:rStyle w:val="CharBoldItalic"/>
        </w:rPr>
        <w:noBreakHyphen/>
      </w:r>
      <w:r w:rsidRPr="005D4729">
        <w:rPr>
          <w:rStyle w:val="CharBoldItalic"/>
        </w:rPr>
        <w:t>2012 non</w:t>
      </w:r>
      <w:r w:rsidR="00C7380F">
        <w:rPr>
          <w:rStyle w:val="CharBoldItalic"/>
        </w:rPr>
        <w:noBreakHyphen/>
      </w:r>
      <w:r w:rsidRPr="005D4729">
        <w:rPr>
          <w:rStyle w:val="CharBoldItalic"/>
        </w:rPr>
        <w:t>IMR partnership loss</w:t>
      </w:r>
    </w:p>
    <w:p w:rsidR="00CB02F0" w:rsidRPr="005D4729" w:rsidRDefault="00CB02F0" w:rsidP="00CB02F0">
      <w:pPr>
        <w:pStyle w:val="ActHead5"/>
      </w:pPr>
      <w:bookmarkStart w:id="805" w:name="_Toc138776655"/>
      <w:r w:rsidRPr="00C7380F">
        <w:rPr>
          <w:rStyle w:val="CharSectno"/>
        </w:rPr>
        <w:t>842</w:t>
      </w:r>
      <w:r w:rsidR="00C7380F" w:rsidRPr="00C7380F">
        <w:rPr>
          <w:rStyle w:val="CharSectno"/>
        </w:rPr>
        <w:noBreakHyphen/>
      </w:r>
      <w:r w:rsidRPr="00C7380F">
        <w:rPr>
          <w:rStyle w:val="CharSectno"/>
        </w:rPr>
        <w:t>207</w:t>
      </w:r>
      <w:r w:rsidRPr="005D4729">
        <w:t xml:space="preserve">  Application of replacement version of </w:t>
      </w:r>
      <w:r w:rsidR="00EB3B5E">
        <w:t>Subdivision 8</w:t>
      </w:r>
      <w:r w:rsidRPr="005D4729">
        <w:t>42</w:t>
      </w:r>
      <w:r w:rsidR="00C7380F">
        <w:noBreakHyphen/>
      </w:r>
      <w:r w:rsidRPr="005D4729">
        <w:t>I</w:t>
      </w:r>
      <w:bookmarkEnd w:id="805"/>
    </w:p>
    <w:p w:rsidR="00CB02F0" w:rsidRPr="005D4729" w:rsidRDefault="00CB02F0" w:rsidP="00CB02F0">
      <w:pPr>
        <w:pStyle w:val="subsection"/>
      </w:pPr>
      <w:r w:rsidRPr="005D4729">
        <w:tab/>
        <w:t>(1)</w:t>
      </w:r>
      <w:r w:rsidRPr="005D4729">
        <w:tab/>
        <w:t xml:space="preserve">The new </w:t>
      </w:r>
      <w:r w:rsidR="00EB3B5E">
        <w:t>Subdivision 8</w:t>
      </w:r>
      <w:r w:rsidRPr="005D4729">
        <w:t>42</w:t>
      </w:r>
      <w:r w:rsidR="00C7380F">
        <w:noBreakHyphen/>
      </w:r>
      <w:r w:rsidRPr="005D4729">
        <w:t>I applies, or is taken to have applied, in relation to:</w:t>
      </w:r>
    </w:p>
    <w:p w:rsidR="00CB02F0" w:rsidRPr="005D4729" w:rsidRDefault="00CB02F0" w:rsidP="00CB02F0">
      <w:pPr>
        <w:pStyle w:val="paragraph"/>
      </w:pPr>
      <w:r w:rsidRPr="005D4729">
        <w:tab/>
        <w:t>(a)</w:t>
      </w:r>
      <w:r w:rsidRPr="005D4729">
        <w:tab/>
        <w:t>the 2015</w:t>
      </w:r>
      <w:r w:rsidR="00C7380F">
        <w:noBreakHyphen/>
      </w:r>
      <w:r w:rsidRPr="005D4729">
        <w:t>16 income year and later income years; and</w:t>
      </w:r>
    </w:p>
    <w:p w:rsidR="00CB02F0" w:rsidRPr="005D4729" w:rsidRDefault="00CB02F0" w:rsidP="00CB02F0">
      <w:pPr>
        <w:pStyle w:val="paragraph"/>
      </w:pPr>
      <w:r w:rsidRPr="005D4729">
        <w:tab/>
        <w:t>(b)</w:t>
      </w:r>
      <w:r w:rsidRPr="005D4729">
        <w:tab/>
        <w:t xml:space="preserve">if an entity chooses to apply the new </w:t>
      </w:r>
      <w:r w:rsidR="00EB3B5E">
        <w:t>Subdivision 8</w:t>
      </w:r>
      <w:r w:rsidRPr="005D4729">
        <w:t>42</w:t>
      </w:r>
      <w:r w:rsidR="00C7380F">
        <w:noBreakHyphen/>
      </w:r>
      <w:r w:rsidRPr="005D4729">
        <w:t>I in relation to the 2011</w:t>
      </w:r>
      <w:r w:rsidR="00C7380F">
        <w:noBreakHyphen/>
      </w:r>
      <w:r w:rsidRPr="005D4729">
        <w:t>12, 2012</w:t>
      </w:r>
      <w:r w:rsidR="00C7380F">
        <w:noBreakHyphen/>
      </w:r>
      <w:r w:rsidRPr="005D4729">
        <w:t>13, 2013</w:t>
      </w:r>
      <w:r w:rsidR="00C7380F">
        <w:noBreakHyphen/>
      </w:r>
      <w:r w:rsidRPr="005D4729">
        <w:t>14 and 2014</w:t>
      </w:r>
      <w:r w:rsidR="00C7380F">
        <w:noBreakHyphen/>
      </w:r>
      <w:r w:rsidRPr="005D4729">
        <w:t>15 income years—those income years.</w:t>
      </w:r>
    </w:p>
    <w:p w:rsidR="00CB02F0" w:rsidRPr="005D4729" w:rsidRDefault="00CB02F0" w:rsidP="00CB02F0">
      <w:pPr>
        <w:pStyle w:val="subsection"/>
      </w:pPr>
      <w:r w:rsidRPr="005D4729">
        <w:tab/>
        <w:t>(2)</w:t>
      </w:r>
      <w:r w:rsidRPr="005D4729">
        <w:tab/>
        <w:t>In this section:</w:t>
      </w:r>
    </w:p>
    <w:p w:rsidR="00CB02F0" w:rsidRPr="005D4729" w:rsidRDefault="00CB02F0" w:rsidP="00CB02F0">
      <w:pPr>
        <w:pStyle w:val="Definition"/>
      </w:pPr>
      <w:r w:rsidRPr="005D4729">
        <w:rPr>
          <w:b/>
          <w:i/>
        </w:rPr>
        <w:t xml:space="preserve">new </w:t>
      </w:r>
      <w:r w:rsidR="00EB3B5E">
        <w:rPr>
          <w:b/>
          <w:i/>
        </w:rPr>
        <w:t>Subdivision 8</w:t>
      </w:r>
      <w:r w:rsidRPr="005D4729">
        <w:rPr>
          <w:b/>
          <w:i/>
        </w:rPr>
        <w:t>42</w:t>
      </w:r>
      <w:r w:rsidR="00C7380F">
        <w:rPr>
          <w:b/>
          <w:i/>
        </w:rPr>
        <w:noBreakHyphen/>
      </w:r>
      <w:r w:rsidRPr="005D4729">
        <w:rPr>
          <w:b/>
          <w:i/>
        </w:rPr>
        <w:t>I</w:t>
      </w:r>
      <w:r w:rsidRPr="005D4729">
        <w:t xml:space="preserve"> means </w:t>
      </w:r>
      <w:r w:rsidR="00EB3B5E">
        <w:t>Subdivision 8</w:t>
      </w:r>
      <w:r w:rsidRPr="005D4729">
        <w:t>42</w:t>
      </w:r>
      <w:r w:rsidR="00C7380F">
        <w:noBreakHyphen/>
      </w:r>
      <w:r w:rsidRPr="005D4729">
        <w:t xml:space="preserve">I (Investment Manager Regime) of the </w:t>
      </w:r>
      <w:r w:rsidRPr="005D4729">
        <w:rPr>
          <w:i/>
        </w:rPr>
        <w:t>Income Tax Assessment Act 1997</w:t>
      </w:r>
      <w:r w:rsidRPr="005D4729">
        <w:t>, as substituted by Schedule</w:t>
      </w:r>
      <w:r w:rsidR="00FD3F14" w:rsidRPr="005D4729">
        <w:t> </w:t>
      </w:r>
      <w:r w:rsidRPr="005D4729">
        <w:t xml:space="preserve">7 to the </w:t>
      </w:r>
      <w:r w:rsidRPr="005D4729">
        <w:rPr>
          <w:i/>
        </w:rPr>
        <w:t>Tax and Superannuation Laws Amendment (2015 Measures No.</w:t>
      </w:r>
      <w:r w:rsidR="00FD3F14" w:rsidRPr="005D4729">
        <w:rPr>
          <w:i/>
        </w:rPr>
        <w:t> </w:t>
      </w:r>
      <w:r w:rsidRPr="005D4729">
        <w:rPr>
          <w:i/>
        </w:rPr>
        <w:t>1) Act 2015</w:t>
      </w:r>
      <w:r w:rsidRPr="005D4729">
        <w:t>.</w:t>
      </w:r>
    </w:p>
    <w:p w:rsidR="00CB02F0" w:rsidRPr="005D4729" w:rsidRDefault="00CB02F0" w:rsidP="00CB02F0">
      <w:pPr>
        <w:pStyle w:val="notetext"/>
      </w:pPr>
      <w:r w:rsidRPr="005D4729">
        <w:lastRenderedPageBreak/>
        <w:t>Note:</w:t>
      </w:r>
      <w:r w:rsidRPr="005D4729">
        <w:tab/>
        <w:t xml:space="preserve">The new </w:t>
      </w:r>
      <w:r w:rsidR="00EB3B5E">
        <w:t>Subdivision 8</w:t>
      </w:r>
      <w:r w:rsidRPr="005D4729">
        <w:t>42</w:t>
      </w:r>
      <w:r w:rsidR="00C7380F">
        <w:noBreakHyphen/>
      </w:r>
      <w:r w:rsidRPr="005D4729">
        <w:t>I replaced a previous version of that Subdivision, which applied in relation to assessments for the 2010</w:t>
      </w:r>
      <w:r w:rsidR="00C7380F">
        <w:noBreakHyphen/>
      </w:r>
      <w:r w:rsidRPr="005D4729">
        <w:t xml:space="preserve">11 income year and later income years (see </w:t>
      </w:r>
      <w:r w:rsidR="00B36BB7" w:rsidRPr="005D4729">
        <w:t>item 1</w:t>
      </w:r>
      <w:r w:rsidRPr="005D4729">
        <w:t>7 of Schedule</w:t>
      </w:r>
      <w:r w:rsidR="00FD3F14" w:rsidRPr="005D4729">
        <w:t> </w:t>
      </w:r>
      <w:r w:rsidRPr="005D4729">
        <w:t xml:space="preserve">1 to the </w:t>
      </w:r>
      <w:r w:rsidRPr="005D4729">
        <w:rPr>
          <w:i/>
        </w:rPr>
        <w:t>Tax Laws Amendment (Investment Manager Regime) Act 2012</w:t>
      </w:r>
      <w:r w:rsidRPr="005D4729">
        <w:t>).</w:t>
      </w:r>
    </w:p>
    <w:p w:rsidR="00CB02F0" w:rsidRPr="005D4729" w:rsidRDefault="00CB02F0" w:rsidP="00CB02F0">
      <w:pPr>
        <w:pStyle w:val="ActHead5"/>
      </w:pPr>
      <w:bookmarkStart w:id="806" w:name="_Toc138776656"/>
      <w:r w:rsidRPr="00C7380F">
        <w:rPr>
          <w:rStyle w:val="CharSectno"/>
        </w:rPr>
        <w:t>842</w:t>
      </w:r>
      <w:r w:rsidR="00C7380F" w:rsidRPr="00C7380F">
        <w:rPr>
          <w:rStyle w:val="CharSectno"/>
        </w:rPr>
        <w:noBreakHyphen/>
      </w:r>
      <w:r w:rsidRPr="00C7380F">
        <w:rPr>
          <w:rStyle w:val="CharSectno"/>
        </w:rPr>
        <w:t>208</w:t>
      </w:r>
      <w:r w:rsidRPr="005D4729">
        <w:t xml:space="preserve">  Modified meaning of IMR foreign fund for the purposes of earlier income years</w:t>
      </w:r>
      <w:bookmarkEnd w:id="806"/>
    </w:p>
    <w:p w:rsidR="00CB02F0" w:rsidRPr="005D4729" w:rsidRDefault="00CB02F0" w:rsidP="00CB02F0">
      <w:pPr>
        <w:pStyle w:val="subsection"/>
      </w:pPr>
      <w:r w:rsidRPr="005D4729">
        <w:tab/>
        <w:t>(1)</w:t>
      </w:r>
      <w:r w:rsidRPr="005D4729">
        <w:tab/>
        <w:t>This section applies for the purposes of:</w:t>
      </w:r>
    </w:p>
    <w:p w:rsidR="00CB02F0" w:rsidRPr="005D4729" w:rsidRDefault="00CB02F0" w:rsidP="00CB02F0">
      <w:pPr>
        <w:pStyle w:val="paragraph"/>
      </w:pPr>
      <w:r w:rsidRPr="005D4729">
        <w:tab/>
        <w:t>(a)</w:t>
      </w:r>
      <w:r w:rsidRPr="005D4729">
        <w:tab/>
        <w:t>this Subdivision (apart from section</w:t>
      </w:r>
      <w:r w:rsidR="00FD3F14" w:rsidRPr="005D4729">
        <w:t> </w:t>
      </w:r>
      <w:r w:rsidRPr="005D4729">
        <w:t>842</w:t>
      </w:r>
      <w:r w:rsidR="00C7380F">
        <w:noBreakHyphen/>
      </w:r>
      <w:r w:rsidRPr="005D4729">
        <w:t>207); and</w:t>
      </w:r>
    </w:p>
    <w:p w:rsidR="00CB02F0" w:rsidRPr="005D4729" w:rsidRDefault="00CB02F0" w:rsidP="00CB02F0">
      <w:pPr>
        <w:pStyle w:val="paragraph"/>
      </w:pPr>
      <w:r w:rsidRPr="005D4729">
        <w:tab/>
        <w:t>(b)</w:t>
      </w:r>
      <w:r w:rsidRPr="005D4729">
        <w:tab/>
      </w:r>
      <w:r w:rsidR="00EB3B5E">
        <w:t>Subdivision 8</w:t>
      </w:r>
      <w:r w:rsidRPr="005D4729">
        <w:t>42</w:t>
      </w:r>
      <w:r w:rsidR="00C7380F">
        <w:noBreakHyphen/>
      </w:r>
      <w:r w:rsidRPr="005D4729">
        <w:t xml:space="preserve">I (Investment Manager Regime) of the </w:t>
      </w:r>
      <w:r w:rsidRPr="005D4729">
        <w:rPr>
          <w:i/>
        </w:rPr>
        <w:t>Income Tax Assessment Act 1997</w:t>
      </w:r>
      <w:r w:rsidRPr="005D4729">
        <w:t>, as substituted by Schedule</w:t>
      </w:r>
      <w:r w:rsidR="00FD3F14" w:rsidRPr="005D4729">
        <w:t> </w:t>
      </w:r>
      <w:r w:rsidRPr="005D4729">
        <w:t xml:space="preserve">7 to the </w:t>
      </w:r>
      <w:r w:rsidRPr="005D4729">
        <w:rPr>
          <w:i/>
        </w:rPr>
        <w:t>Tax and Superannuation Laws Amendment (2015 Measures No.</w:t>
      </w:r>
      <w:r w:rsidR="00FD3F14" w:rsidRPr="005D4729">
        <w:rPr>
          <w:i/>
        </w:rPr>
        <w:t> </w:t>
      </w:r>
      <w:r w:rsidRPr="005D4729">
        <w:rPr>
          <w:i/>
        </w:rPr>
        <w:t>1) Act 2015</w:t>
      </w:r>
      <w:r w:rsidRPr="005D4729">
        <w:t xml:space="preserve"> (the </w:t>
      </w:r>
      <w:r w:rsidRPr="005D4729">
        <w:rPr>
          <w:b/>
          <w:i/>
        </w:rPr>
        <w:t>new IMR Schedule</w:t>
      </w:r>
      <w:r w:rsidRPr="005D4729">
        <w:t>).</w:t>
      </w:r>
    </w:p>
    <w:p w:rsidR="00CB02F0" w:rsidRPr="005D4729" w:rsidRDefault="00CB02F0" w:rsidP="00CB02F0">
      <w:pPr>
        <w:pStyle w:val="subsection"/>
      </w:pPr>
      <w:r w:rsidRPr="005D4729">
        <w:tab/>
        <w:t>(2)</w:t>
      </w:r>
      <w:r w:rsidRPr="005D4729">
        <w:tab/>
        <w:t>Treat an entity as an IMR foreign fund if, and only if:</w:t>
      </w:r>
    </w:p>
    <w:p w:rsidR="00CB02F0" w:rsidRPr="005D4729" w:rsidRDefault="00CB02F0" w:rsidP="00CB02F0">
      <w:pPr>
        <w:pStyle w:val="paragraph"/>
      </w:pPr>
      <w:r w:rsidRPr="005D4729">
        <w:tab/>
        <w:t>(a)</w:t>
      </w:r>
      <w:r w:rsidRPr="005D4729">
        <w:tab/>
        <w:t>it is an IMR entity (within the meaning given by section</w:t>
      </w:r>
      <w:r w:rsidR="00FD3F14" w:rsidRPr="005D4729">
        <w:t> </w:t>
      </w:r>
      <w:r w:rsidRPr="005D4729">
        <w:t>842</w:t>
      </w:r>
      <w:r w:rsidR="00C7380F">
        <w:noBreakHyphen/>
      </w:r>
      <w:r w:rsidRPr="005D4729">
        <w:t xml:space="preserve">220 of the </w:t>
      </w:r>
      <w:r w:rsidRPr="005D4729">
        <w:rPr>
          <w:i/>
        </w:rPr>
        <w:t>Income Tax Assessment Act 1997</w:t>
      </w:r>
      <w:r w:rsidRPr="005D4729">
        <w:t>, as inserted by the new IMR Schedule); and</w:t>
      </w:r>
    </w:p>
    <w:p w:rsidR="00CB02F0" w:rsidRPr="005D4729" w:rsidRDefault="00CB02F0" w:rsidP="00CB02F0">
      <w:pPr>
        <w:pStyle w:val="paragraph"/>
      </w:pPr>
      <w:r w:rsidRPr="005D4729">
        <w:tab/>
        <w:t>(b)</w:t>
      </w:r>
      <w:r w:rsidRPr="005D4729">
        <w:tab/>
        <w:t xml:space="preserve">subject to </w:t>
      </w:r>
      <w:r w:rsidR="00FD3F14" w:rsidRPr="005D4729">
        <w:t>subsection (</w:t>
      </w:r>
      <w:r w:rsidRPr="005D4729">
        <w:t>3) of this section, it is an IMR widely held entity (within the meaning given by sections</w:t>
      </w:r>
      <w:r w:rsidR="00FD3F14" w:rsidRPr="005D4729">
        <w:t> </w:t>
      </w:r>
      <w:r w:rsidRPr="005D4729">
        <w:t>842</w:t>
      </w:r>
      <w:r w:rsidR="00C7380F">
        <w:noBreakHyphen/>
      </w:r>
      <w:r w:rsidRPr="005D4729">
        <w:t>230 and 842</w:t>
      </w:r>
      <w:r w:rsidR="00C7380F">
        <w:noBreakHyphen/>
      </w:r>
      <w:r w:rsidRPr="005D4729">
        <w:t xml:space="preserve">240 of the </w:t>
      </w:r>
      <w:r w:rsidRPr="005D4729">
        <w:rPr>
          <w:i/>
        </w:rPr>
        <w:t>Income Tax Assessment Act 1997</w:t>
      </w:r>
      <w:r w:rsidRPr="005D4729">
        <w:t>, as inserted by the new IMR Schedule); and</w:t>
      </w:r>
    </w:p>
    <w:p w:rsidR="00CB02F0" w:rsidRPr="005D4729" w:rsidRDefault="00CB02F0" w:rsidP="00CB02F0">
      <w:pPr>
        <w:pStyle w:val="paragraph"/>
      </w:pPr>
      <w:r w:rsidRPr="005D4729">
        <w:tab/>
        <w:t>(c)</w:t>
      </w:r>
      <w:r w:rsidRPr="005D4729">
        <w:tab/>
        <w:t>the entity chooses to be treated as an IMR foreign fund for those purposes.</w:t>
      </w:r>
    </w:p>
    <w:p w:rsidR="00CB02F0" w:rsidRPr="005D4729" w:rsidRDefault="00CB02F0" w:rsidP="00CB02F0">
      <w:pPr>
        <w:pStyle w:val="subsection"/>
      </w:pPr>
      <w:r w:rsidRPr="005D4729">
        <w:tab/>
        <w:t>(3)</w:t>
      </w:r>
      <w:r w:rsidRPr="005D4729">
        <w:tab/>
        <w:t>Treat subsection</w:t>
      </w:r>
      <w:r w:rsidR="00FD3F14" w:rsidRPr="005D4729">
        <w:t> </w:t>
      </w:r>
      <w:r w:rsidRPr="005D4729">
        <w:t>842</w:t>
      </w:r>
      <w:r w:rsidR="00C7380F">
        <w:noBreakHyphen/>
      </w:r>
      <w:r w:rsidRPr="005D4729">
        <w:t xml:space="preserve">230(1) of the </w:t>
      </w:r>
      <w:r w:rsidRPr="005D4729">
        <w:rPr>
          <w:i/>
        </w:rPr>
        <w:t>Income Tax Assessment Act 1997</w:t>
      </w:r>
      <w:r w:rsidRPr="005D4729">
        <w:t xml:space="preserve">, as inserted by the new IMR Schedule, as </w:t>
      </w:r>
      <w:r w:rsidRPr="005D4729">
        <w:rPr>
          <w:i/>
        </w:rPr>
        <w:t xml:space="preserve">not </w:t>
      </w:r>
      <w:r w:rsidRPr="005D4729">
        <w:t>applying to the entity.</w:t>
      </w:r>
    </w:p>
    <w:p w:rsidR="00CB02F0" w:rsidRPr="005D4729" w:rsidRDefault="00CB02F0" w:rsidP="00CB02F0">
      <w:pPr>
        <w:pStyle w:val="ActHead5"/>
      </w:pPr>
      <w:bookmarkStart w:id="807" w:name="_Toc138776657"/>
      <w:r w:rsidRPr="00C7380F">
        <w:rPr>
          <w:rStyle w:val="CharSectno"/>
        </w:rPr>
        <w:t>842</w:t>
      </w:r>
      <w:r w:rsidR="00C7380F" w:rsidRPr="00C7380F">
        <w:rPr>
          <w:rStyle w:val="CharSectno"/>
        </w:rPr>
        <w:noBreakHyphen/>
      </w:r>
      <w:r w:rsidRPr="00C7380F">
        <w:rPr>
          <w:rStyle w:val="CharSectno"/>
        </w:rPr>
        <w:t>209</w:t>
      </w:r>
      <w:r w:rsidRPr="005D4729">
        <w:t xml:space="preserve">  Residence of corporate limited partnerships</w:t>
      </w:r>
      <w:bookmarkEnd w:id="807"/>
    </w:p>
    <w:p w:rsidR="00CB02F0" w:rsidRPr="005D4729" w:rsidRDefault="00CB02F0" w:rsidP="00CB02F0">
      <w:pPr>
        <w:pStyle w:val="subsection"/>
      </w:pPr>
      <w:r w:rsidRPr="005D4729">
        <w:tab/>
      </w:r>
      <w:r w:rsidRPr="005D4729">
        <w:tab/>
        <w:t>If an IMR entity makes a choice under paragraph</w:t>
      </w:r>
      <w:r w:rsidR="00FD3F14" w:rsidRPr="005D4729">
        <w:t> </w:t>
      </w:r>
      <w:r w:rsidRPr="005D4729">
        <w:t>842</w:t>
      </w:r>
      <w:r w:rsidR="00C7380F">
        <w:noBreakHyphen/>
      </w:r>
      <w:r w:rsidRPr="005D4729">
        <w:t>208(2)(c), section</w:t>
      </w:r>
      <w:r w:rsidR="00FD3F14" w:rsidRPr="005D4729">
        <w:t> </w:t>
      </w:r>
      <w:r w:rsidRPr="005D4729">
        <w:t xml:space="preserve">94T of the </w:t>
      </w:r>
      <w:r w:rsidRPr="005D4729">
        <w:rPr>
          <w:i/>
        </w:rPr>
        <w:t>Income Tax Assessment Act 1936</w:t>
      </w:r>
      <w:r w:rsidRPr="005D4729">
        <w:t xml:space="preserve"> as amended by Schedule</w:t>
      </w:r>
      <w:r w:rsidR="00FD3F14" w:rsidRPr="005D4729">
        <w:t> </w:t>
      </w:r>
      <w:r w:rsidRPr="005D4729">
        <w:t xml:space="preserve">7 to the </w:t>
      </w:r>
      <w:r w:rsidRPr="005D4729">
        <w:rPr>
          <w:i/>
        </w:rPr>
        <w:t>Tax and Superannuation Laws Amendment (2015 Measures No.</w:t>
      </w:r>
      <w:r w:rsidR="00FD3F14" w:rsidRPr="005D4729">
        <w:rPr>
          <w:i/>
        </w:rPr>
        <w:t> </w:t>
      </w:r>
      <w:r w:rsidRPr="005D4729">
        <w:rPr>
          <w:i/>
        </w:rPr>
        <w:t>1) Act 2015</w:t>
      </w:r>
      <w:r w:rsidRPr="005D4729">
        <w:t>, applies to the entity in relation to the income years in relation to which this Subdivision applies to the entity.</w:t>
      </w:r>
    </w:p>
    <w:p w:rsidR="00254912" w:rsidRPr="005D4729" w:rsidRDefault="00254912" w:rsidP="00254912">
      <w:pPr>
        <w:pStyle w:val="ActHead5"/>
      </w:pPr>
      <w:bookmarkStart w:id="808" w:name="_Toc138776658"/>
      <w:r w:rsidRPr="00C7380F">
        <w:rPr>
          <w:rStyle w:val="CharSectno"/>
        </w:rPr>
        <w:lastRenderedPageBreak/>
        <w:t>842</w:t>
      </w:r>
      <w:r w:rsidR="00C7380F" w:rsidRPr="00C7380F">
        <w:rPr>
          <w:rStyle w:val="CharSectno"/>
        </w:rPr>
        <w:noBreakHyphen/>
      </w:r>
      <w:r w:rsidRPr="00C7380F">
        <w:rPr>
          <w:rStyle w:val="CharSectno"/>
        </w:rPr>
        <w:t>210</w:t>
      </w:r>
      <w:r w:rsidRPr="005D4729">
        <w:t xml:space="preserve">  Treatment of IMR foreign fund that is a corporate tax entity</w:t>
      </w:r>
      <w:bookmarkEnd w:id="808"/>
    </w:p>
    <w:p w:rsidR="00254912" w:rsidRPr="005D4729" w:rsidRDefault="00254912" w:rsidP="00254912">
      <w:pPr>
        <w:pStyle w:val="SubsectionHead"/>
      </w:pPr>
      <w:r w:rsidRPr="005D4729">
        <w:t>Objects</w:t>
      </w:r>
    </w:p>
    <w:p w:rsidR="00254912" w:rsidRPr="005D4729" w:rsidRDefault="00254912" w:rsidP="00254912">
      <w:pPr>
        <w:pStyle w:val="subsection"/>
      </w:pPr>
      <w:r w:rsidRPr="005D4729">
        <w:tab/>
        <w:t>(1)</w:t>
      </w:r>
      <w:r w:rsidRPr="005D4729">
        <w:tab/>
        <w:t>The object of this section is to disregard, for the purpose of calculating the assessable income of a corporate tax entity that is an IMR foreign fund, certain gains and losses that arise in the 2010</w:t>
      </w:r>
      <w:r w:rsidR="00C7380F">
        <w:noBreakHyphen/>
      </w:r>
      <w:r w:rsidRPr="005D4729">
        <w:t>11 income year, or an earlier income year, in respect of certain kinds of financial arrangements.</w:t>
      </w:r>
    </w:p>
    <w:p w:rsidR="00254912" w:rsidRPr="005D4729" w:rsidRDefault="00254912" w:rsidP="00254912">
      <w:pPr>
        <w:pStyle w:val="SubsectionHead"/>
      </w:pPr>
      <w:r w:rsidRPr="005D4729">
        <w:t>Application</w:t>
      </w:r>
    </w:p>
    <w:p w:rsidR="00254912" w:rsidRPr="005D4729" w:rsidRDefault="00254912" w:rsidP="00254912">
      <w:pPr>
        <w:pStyle w:val="subsection"/>
      </w:pPr>
      <w:r w:rsidRPr="005D4729">
        <w:tab/>
        <w:t>(2)</w:t>
      </w:r>
      <w:r w:rsidRPr="005D4729">
        <w:tab/>
        <w:t>This section applies to a corporate tax entity that is an IMR foreign fund in relation to an income year if:</w:t>
      </w:r>
    </w:p>
    <w:p w:rsidR="00254912" w:rsidRPr="005D4729" w:rsidRDefault="00254912" w:rsidP="00254912">
      <w:pPr>
        <w:pStyle w:val="paragraph"/>
      </w:pPr>
      <w:r w:rsidRPr="005D4729">
        <w:tab/>
        <w:t>(a)</w:t>
      </w:r>
      <w:r w:rsidRPr="005D4729">
        <w:tab/>
        <w:t>the income year is the 2010</w:t>
      </w:r>
      <w:r w:rsidR="00C7380F">
        <w:noBreakHyphen/>
      </w:r>
      <w:r w:rsidRPr="005D4729">
        <w:t>11 income year or an earlier income year; and</w:t>
      </w:r>
    </w:p>
    <w:p w:rsidR="00254912" w:rsidRPr="005D4729" w:rsidRDefault="00254912" w:rsidP="00254912">
      <w:pPr>
        <w:pStyle w:val="paragraph"/>
      </w:pPr>
      <w:r w:rsidRPr="005D4729">
        <w:tab/>
        <w:t>(b)</w:t>
      </w:r>
      <w:r w:rsidRPr="005D4729">
        <w:tab/>
        <w:t>the corporate tax entity has pre</w:t>
      </w:r>
      <w:r w:rsidR="00C7380F">
        <w:noBreakHyphen/>
      </w:r>
      <w:r w:rsidRPr="005D4729">
        <w:t>2012 IMR income, a pre</w:t>
      </w:r>
      <w:r w:rsidR="00C7380F">
        <w:noBreakHyphen/>
      </w:r>
      <w:r w:rsidRPr="005D4729">
        <w:t>2012 IMR deduction, a pre</w:t>
      </w:r>
      <w:r w:rsidR="00C7380F">
        <w:noBreakHyphen/>
      </w:r>
      <w:r w:rsidRPr="005D4729">
        <w:t>2012 IMR capital gain or a pre</w:t>
      </w:r>
      <w:r w:rsidR="00C7380F">
        <w:noBreakHyphen/>
      </w:r>
      <w:r w:rsidRPr="005D4729">
        <w:t>2012 IMR capital loss in relation to the income year; and</w:t>
      </w:r>
    </w:p>
    <w:p w:rsidR="00254912" w:rsidRPr="005D4729" w:rsidRDefault="00254912" w:rsidP="00254912">
      <w:pPr>
        <w:pStyle w:val="paragraph"/>
      </w:pPr>
      <w:r w:rsidRPr="005D4729">
        <w:tab/>
        <w:t>(c)</w:t>
      </w:r>
      <w:r w:rsidRPr="005D4729">
        <w:tab/>
        <w:t>the corporate tax entity has not lodged an income tax return in relation to the 2010</w:t>
      </w:r>
      <w:r w:rsidR="00C7380F">
        <w:noBreakHyphen/>
      </w:r>
      <w:r w:rsidRPr="005D4729">
        <w:t xml:space="preserve">11 income year, or any earlier income year, before the day that </w:t>
      </w:r>
      <w:r w:rsidR="00B36BB7" w:rsidRPr="005D4729">
        <w:t>item 1</w:t>
      </w:r>
      <w:r w:rsidRPr="005D4729">
        <w:t xml:space="preserve"> of Schedule</w:t>
      </w:r>
      <w:r w:rsidR="00FD3F14" w:rsidRPr="005D4729">
        <w:t> </w:t>
      </w:r>
      <w:r w:rsidRPr="005D4729">
        <w:t xml:space="preserve">1 to the </w:t>
      </w:r>
      <w:r w:rsidRPr="005D4729">
        <w:rPr>
          <w:i/>
        </w:rPr>
        <w:t xml:space="preserve">Tax Laws Amendment (Investment Manager Regime) Act 2012 </w:t>
      </w:r>
      <w:r w:rsidRPr="005D4729">
        <w:t>commences; and</w:t>
      </w:r>
    </w:p>
    <w:p w:rsidR="00254912" w:rsidRPr="005D4729" w:rsidRDefault="00254912" w:rsidP="00254912">
      <w:pPr>
        <w:pStyle w:val="paragraph"/>
      </w:pPr>
      <w:r w:rsidRPr="005D4729">
        <w:tab/>
        <w:t>(d)</w:t>
      </w:r>
      <w:r w:rsidRPr="005D4729">
        <w:tab/>
        <w:t>the Commissioner did not, before 1</w:t>
      </w:r>
      <w:r w:rsidR="00743152" w:rsidRPr="005D4729">
        <w:t>8 December</w:t>
      </w:r>
      <w:r w:rsidRPr="005D4729">
        <w:t xml:space="preserve"> 2010, make an assessment of the taxable income of the corporate tax entity for any income year.</w:t>
      </w:r>
    </w:p>
    <w:p w:rsidR="00254912" w:rsidRPr="005D4729" w:rsidRDefault="00254912" w:rsidP="00254912">
      <w:pPr>
        <w:pStyle w:val="notetext"/>
      </w:pPr>
      <w:r w:rsidRPr="005D4729">
        <w:t>Note 1:</w:t>
      </w:r>
      <w:r w:rsidRPr="005D4729">
        <w:tab/>
        <w:t>For the purposes of this Act,</w:t>
      </w:r>
      <w:r w:rsidRPr="005D4729">
        <w:rPr>
          <w:b/>
          <w:i/>
        </w:rPr>
        <w:t xml:space="preserve"> pre</w:t>
      </w:r>
      <w:r w:rsidR="00C7380F">
        <w:rPr>
          <w:b/>
          <w:i/>
        </w:rPr>
        <w:noBreakHyphen/>
      </w:r>
      <w:r w:rsidRPr="005D4729">
        <w:rPr>
          <w:b/>
          <w:i/>
        </w:rPr>
        <w:t>2012 IMR income</w:t>
      </w:r>
      <w:r w:rsidRPr="005D4729">
        <w:t xml:space="preserve"> is defined in subsections</w:t>
      </w:r>
      <w:r w:rsidR="00FD3F14" w:rsidRPr="005D4729">
        <w:t> </w:t>
      </w:r>
      <w:r w:rsidRPr="005D4729">
        <w:t>842</w:t>
      </w:r>
      <w:r w:rsidR="00C7380F">
        <w:noBreakHyphen/>
      </w:r>
      <w:r w:rsidRPr="005D4729">
        <w:t xml:space="preserve">270(1) and (2) of the </w:t>
      </w:r>
      <w:r w:rsidRPr="005D4729">
        <w:rPr>
          <w:i/>
        </w:rPr>
        <w:t>Income Tax Assessment Act 1997</w:t>
      </w:r>
      <w:r w:rsidRPr="005D4729">
        <w:t xml:space="preserve"> and </w:t>
      </w:r>
      <w:r w:rsidRPr="005D4729">
        <w:rPr>
          <w:b/>
          <w:i/>
        </w:rPr>
        <w:t>pre</w:t>
      </w:r>
      <w:r w:rsidR="00C7380F">
        <w:rPr>
          <w:b/>
          <w:i/>
        </w:rPr>
        <w:noBreakHyphen/>
      </w:r>
      <w:r w:rsidRPr="005D4729">
        <w:rPr>
          <w:b/>
          <w:i/>
        </w:rPr>
        <w:t>2012 IMR capital gain</w:t>
      </w:r>
      <w:r w:rsidRPr="005D4729">
        <w:t xml:space="preserve"> is defined in subsection</w:t>
      </w:r>
      <w:r w:rsidR="00FD3F14" w:rsidRPr="005D4729">
        <w:t> </w:t>
      </w:r>
      <w:r w:rsidRPr="005D4729">
        <w:t>842</w:t>
      </w:r>
      <w:r w:rsidR="00C7380F">
        <w:noBreakHyphen/>
      </w:r>
      <w:r w:rsidRPr="005D4729">
        <w:t>270(3) of that Act.</w:t>
      </w:r>
    </w:p>
    <w:p w:rsidR="00254912" w:rsidRPr="005D4729" w:rsidRDefault="00254912" w:rsidP="00254912">
      <w:pPr>
        <w:pStyle w:val="notetext"/>
      </w:pPr>
      <w:r w:rsidRPr="005D4729">
        <w:t>Note 2:</w:t>
      </w:r>
      <w:r w:rsidRPr="005D4729">
        <w:tab/>
      </w:r>
      <w:r w:rsidRPr="005D4729">
        <w:rPr>
          <w:b/>
          <w:i/>
        </w:rPr>
        <w:t>Pre</w:t>
      </w:r>
      <w:r w:rsidR="00C7380F">
        <w:rPr>
          <w:b/>
          <w:i/>
        </w:rPr>
        <w:noBreakHyphen/>
      </w:r>
      <w:r w:rsidRPr="005D4729">
        <w:rPr>
          <w:b/>
          <w:i/>
        </w:rPr>
        <w:t>2012 IMR deduction</w:t>
      </w:r>
      <w:r w:rsidRPr="005D4729">
        <w:t xml:space="preserve"> is defined in subsections</w:t>
      </w:r>
      <w:r w:rsidR="00FD3F14" w:rsidRPr="005D4729">
        <w:t> </w:t>
      </w:r>
      <w:r w:rsidRPr="005D4729">
        <w:t>842</w:t>
      </w:r>
      <w:r w:rsidR="00C7380F">
        <w:noBreakHyphen/>
      </w:r>
      <w:r w:rsidRPr="005D4729">
        <w:t xml:space="preserve">230(1) and (2) of this Act and </w:t>
      </w:r>
      <w:r w:rsidRPr="005D4729">
        <w:rPr>
          <w:b/>
          <w:i/>
        </w:rPr>
        <w:t>pre</w:t>
      </w:r>
      <w:r w:rsidR="00C7380F">
        <w:rPr>
          <w:b/>
          <w:i/>
        </w:rPr>
        <w:noBreakHyphen/>
      </w:r>
      <w:r w:rsidRPr="005D4729">
        <w:rPr>
          <w:b/>
          <w:i/>
        </w:rPr>
        <w:t>2012 IMR capital loss</w:t>
      </w:r>
      <w:r w:rsidRPr="005D4729">
        <w:t xml:space="preserve"> is defined in section</w:t>
      </w:r>
      <w:r w:rsidR="00FD3F14" w:rsidRPr="005D4729">
        <w:t> </w:t>
      </w:r>
      <w:r w:rsidRPr="005D4729">
        <w:t>842</w:t>
      </w:r>
      <w:r w:rsidR="00C7380F">
        <w:noBreakHyphen/>
      </w:r>
      <w:r w:rsidRPr="005D4729">
        <w:t>235 of this Act.</w:t>
      </w:r>
    </w:p>
    <w:p w:rsidR="00254912" w:rsidRPr="005D4729" w:rsidRDefault="00254912" w:rsidP="00254912">
      <w:pPr>
        <w:pStyle w:val="SubsectionHead"/>
      </w:pPr>
      <w:r w:rsidRPr="005D4729">
        <w:lastRenderedPageBreak/>
        <w:t>Certain amounts disregarded</w:t>
      </w:r>
    </w:p>
    <w:p w:rsidR="00254912" w:rsidRPr="005D4729" w:rsidRDefault="00254912" w:rsidP="00254912">
      <w:pPr>
        <w:pStyle w:val="subsection"/>
      </w:pPr>
      <w:r w:rsidRPr="005D4729">
        <w:tab/>
        <w:t>(3)</w:t>
      </w:r>
      <w:r w:rsidRPr="005D4729">
        <w:tab/>
        <w:t>In working out the corporate tax entity’s taxable income, tax loss or net capital loss for the income year:</w:t>
      </w:r>
    </w:p>
    <w:p w:rsidR="00254912" w:rsidRPr="005D4729" w:rsidRDefault="00254912" w:rsidP="00254912">
      <w:pPr>
        <w:pStyle w:val="paragraph"/>
      </w:pPr>
      <w:r w:rsidRPr="005D4729">
        <w:tab/>
        <w:t>(a)</w:t>
      </w:r>
      <w:r w:rsidRPr="005D4729">
        <w:tab/>
        <w:t>treat the corporate tax entity’s pre</w:t>
      </w:r>
      <w:r w:rsidR="00C7380F">
        <w:noBreakHyphen/>
      </w:r>
      <w:r w:rsidRPr="005D4729">
        <w:t>2012 IMR income for the income year as non</w:t>
      </w:r>
      <w:r w:rsidR="00C7380F">
        <w:noBreakHyphen/>
      </w:r>
      <w:r w:rsidRPr="005D4729">
        <w:t>assessable non</w:t>
      </w:r>
      <w:r w:rsidR="00C7380F">
        <w:noBreakHyphen/>
      </w:r>
      <w:r w:rsidRPr="005D4729">
        <w:t>exempt income; and</w:t>
      </w:r>
    </w:p>
    <w:p w:rsidR="00254912" w:rsidRPr="005D4729" w:rsidRDefault="00254912" w:rsidP="00254912">
      <w:pPr>
        <w:pStyle w:val="paragraph"/>
      </w:pPr>
      <w:r w:rsidRPr="005D4729">
        <w:tab/>
        <w:t>(b)</w:t>
      </w:r>
      <w:r w:rsidRPr="005D4729">
        <w:tab/>
        <w:t>disregard the corporate tax entity’s pre</w:t>
      </w:r>
      <w:r w:rsidR="00C7380F">
        <w:noBreakHyphen/>
      </w:r>
      <w:r w:rsidRPr="005D4729">
        <w:t>2012 IMR deduction for the income year; and</w:t>
      </w:r>
    </w:p>
    <w:p w:rsidR="00254912" w:rsidRPr="005D4729" w:rsidRDefault="00254912" w:rsidP="00254912">
      <w:pPr>
        <w:pStyle w:val="paragraph"/>
      </w:pPr>
      <w:r w:rsidRPr="005D4729">
        <w:tab/>
        <w:t>(c)</w:t>
      </w:r>
      <w:r w:rsidRPr="005D4729">
        <w:tab/>
        <w:t>disregard the corporate tax entity’s</w:t>
      </w:r>
      <w:r w:rsidRPr="005D4729">
        <w:rPr>
          <w:position w:val="6"/>
          <w:sz w:val="16"/>
        </w:rPr>
        <w:t xml:space="preserve"> </w:t>
      </w:r>
      <w:r w:rsidRPr="005D4729">
        <w:t>pre</w:t>
      </w:r>
      <w:r w:rsidR="00C7380F">
        <w:noBreakHyphen/>
      </w:r>
      <w:r w:rsidRPr="005D4729">
        <w:t>2012 IMR capital gain for the income year; and</w:t>
      </w:r>
    </w:p>
    <w:p w:rsidR="00254912" w:rsidRPr="005D4729" w:rsidRDefault="00254912" w:rsidP="00254912">
      <w:pPr>
        <w:pStyle w:val="paragraph"/>
      </w:pPr>
      <w:r w:rsidRPr="005D4729">
        <w:tab/>
        <w:t>(d)</w:t>
      </w:r>
      <w:r w:rsidRPr="005D4729">
        <w:tab/>
        <w:t>disregard the corporate tax entity’s pre</w:t>
      </w:r>
      <w:r w:rsidR="00C7380F">
        <w:noBreakHyphen/>
      </w:r>
      <w:r w:rsidRPr="005D4729">
        <w:t>2012 IMR capital loss for the income year.</w:t>
      </w:r>
    </w:p>
    <w:p w:rsidR="00254912" w:rsidRPr="005D4729" w:rsidRDefault="00254912" w:rsidP="00254912">
      <w:pPr>
        <w:pStyle w:val="SubsectionHead"/>
      </w:pPr>
      <w:r w:rsidRPr="005D4729">
        <w:t>Fraud</w:t>
      </w:r>
    </w:p>
    <w:p w:rsidR="00254912" w:rsidRPr="005D4729" w:rsidRDefault="00CE5DC6" w:rsidP="00254912">
      <w:pPr>
        <w:pStyle w:val="subsection"/>
      </w:pPr>
      <w:r w:rsidRPr="005D4729">
        <w:tab/>
        <w:t>(4)</w:t>
      </w:r>
      <w:r w:rsidR="00254912" w:rsidRPr="005D4729">
        <w:tab/>
      </w:r>
      <w:r w:rsidR="00FD3F14" w:rsidRPr="005D4729">
        <w:t>Subsection (</w:t>
      </w:r>
      <w:r w:rsidR="00254912" w:rsidRPr="005D4729">
        <w:t>3) does not apply if the Commissioner has reason to believe that there has been fraud by the corporate tax entity in relation to any income year.</w:t>
      </w:r>
    </w:p>
    <w:p w:rsidR="00254912" w:rsidRPr="005D4729" w:rsidRDefault="00254912" w:rsidP="00254912">
      <w:pPr>
        <w:pStyle w:val="SubsectionHead"/>
      </w:pPr>
      <w:r w:rsidRPr="005D4729">
        <w:t>Audit or compliance review</w:t>
      </w:r>
    </w:p>
    <w:p w:rsidR="00254912" w:rsidRPr="005D4729" w:rsidRDefault="00254912" w:rsidP="00254912">
      <w:pPr>
        <w:pStyle w:val="subsection"/>
      </w:pPr>
      <w:r w:rsidRPr="005D4729">
        <w:tab/>
        <w:t>(5)</w:t>
      </w:r>
      <w:r w:rsidRPr="005D4729">
        <w:tab/>
      </w:r>
      <w:r w:rsidR="00FD3F14" w:rsidRPr="005D4729">
        <w:t>Subsection (</w:t>
      </w:r>
      <w:r w:rsidRPr="005D4729">
        <w:t>3) does not apply if before 1</w:t>
      </w:r>
      <w:r w:rsidR="00743152" w:rsidRPr="005D4729">
        <w:t>8 December</w:t>
      </w:r>
      <w:r w:rsidRPr="005D4729">
        <w:t xml:space="preserve"> 2010 the Commissioner notified the corporate tax entity that an audit or compliance review would be undertaken in relation to any income year.</w:t>
      </w:r>
    </w:p>
    <w:p w:rsidR="00254912" w:rsidRPr="005D4729" w:rsidRDefault="00254912" w:rsidP="00254912">
      <w:pPr>
        <w:pStyle w:val="ActHead5"/>
      </w:pPr>
      <w:bookmarkStart w:id="809" w:name="_Toc138776659"/>
      <w:r w:rsidRPr="00C7380F">
        <w:rPr>
          <w:rStyle w:val="CharSectno"/>
        </w:rPr>
        <w:t>842</w:t>
      </w:r>
      <w:r w:rsidR="00C7380F" w:rsidRPr="00C7380F">
        <w:rPr>
          <w:rStyle w:val="CharSectno"/>
        </w:rPr>
        <w:noBreakHyphen/>
      </w:r>
      <w:r w:rsidRPr="00C7380F">
        <w:rPr>
          <w:rStyle w:val="CharSectno"/>
        </w:rPr>
        <w:t>215</w:t>
      </w:r>
      <w:r w:rsidRPr="005D4729">
        <w:t xml:space="preserve">  Treatment of foreign resident beneficiary that is not a trust or partnership</w:t>
      </w:r>
      <w:bookmarkEnd w:id="809"/>
    </w:p>
    <w:p w:rsidR="00254912" w:rsidRPr="005D4729" w:rsidRDefault="00254912" w:rsidP="00254912">
      <w:pPr>
        <w:pStyle w:val="SubsectionHead"/>
      </w:pPr>
      <w:r w:rsidRPr="005D4729">
        <w:t>Objects</w:t>
      </w:r>
    </w:p>
    <w:p w:rsidR="00254912" w:rsidRPr="005D4729" w:rsidRDefault="00254912" w:rsidP="00254912">
      <w:pPr>
        <w:pStyle w:val="subsection"/>
      </w:pPr>
      <w:r w:rsidRPr="005D4729">
        <w:tab/>
        <w:t>(1)</w:t>
      </w:r>
      <w:r w:rsidRPr="005D4729">
        <w:tab/>
        <w:t>The objects of this section are to ensure that:</w:t>
      </w:r>
    </w:p>
    <w:p w:rsidR="00254912" w:rsidRPr="005D4729" w:rsidRDefault="00254912" w:rsidP="00254912">
      <w:pPr>
        <w:pStyle w:val="paragraph"/>
      </w:pPr>
      <w:r w:rsidRPr="005D4729">
        <w:tab/>
        <w:t>(a)</w:t>
      </w:r>
      <w:r w:rsidRPr="005D4729">
        <w:tab/>
        <w:t>a foreign resident beneficiary of an IMR foreign fund in relation to the 2010</w:t>
      </w:r>
      <w:r w:rsidR="00C7380F">
        <w:noBreakHyphen/>
      </w:r>
      <w:r w:rsidRPr="005D4729">
        <w:t>11 income year or an earlier income year is not subject to Australian income tax in respect of pre</w:t>
      </w:r>
      <w:r w:rsidR="00C7380F">
        <w:noBreakHyphen/>
      </w:r>
      <w:r w:rsidRPr="005D4729">
        <w:t>2012 IMR income or a pre</w:t>
      </w:r>
      <w:r w:rsidR="00C7380F">
        <w:noBreakHyphen/>
      </w:r>
      <w:r w:rsidRPr="005D4729">
        <w:t>2012 IMR capital gain of the fund (or in respect of an amount that is referable to pre</w:t>
      </w:r>
      <w:r w:rsidR="00C7380F">
        <w:noBreakHyphen/>
      </w:r>
      <w:r w:rsidRPr="005D4729">
        <w:t xml:space="preserve">2012 IMR </w:t>
      </w:r>
      <w:r w:rsidRPr="005D4729">
        <w:lastRenderedPageBreak/>
        <w:t>income or a pre</w:t>
      </w:r>
      <w:r w:rsidR="00C7380F">
        <w:noBreakHyphen/>
      </w:r>
      <w:r w:rsidRPr="005D4729">
        <w:t>2012 IMR capital gain of the fund) for the income year; and</w:t>
      </w:r>
    </w:p>
    <w:p w:rsidR="00254912" w:rsidRPr="005D4729" w:rsidRDefault="00254912" w:rsidP="00254912">
      <w:pPr>
        <w:pStyle w:val="paragraph"/>
      </w:pPr>
      <w:r w:rsidRPr="005D4729">
        <w:tab/>
        <w:t>(b)</w:t>
      </w:r>
      <w:r w:rsidRPr="005D4729">
        <w:tab/>
        <w:t>the foreign resident beneficiary of the fund is not able to claim a deduction or utilise a tax loss in relation to the income year to the extent that the deduction or tax loss was incurred or made in respect of an amount that is:</w:t>
      </w:r>
    </w:p>
    <w:p w:rsidR="00254912" w:rsidRPr="005D4729" w:rsidRDefault="00254912" w:rsidP="00254912">
      <w:pPr>
        <w:pStyle w:val="paragraphsub"/>
      </w:pPr>
      <w:r w:rsidRPr="005D4729">
        <w:tab/>
        <w:t>(i)</w:t>
      </w:r>
      <w:r w:rsidRPr="005D4729">
        <w:tab/>
        <w:t>pre</w:t>
      </w:r>
      <w:r w:rsidR="00C7380F">
        <w:noBreakHyphen/>
      </w:r>
      <w:r w:rsidRPr="005D4729">
        <w:t>2012 IMR income of the fund (or referable to pre</w:t>
      </w:r>
      <w:r w:rsidR="00C7380F">
        <w:noBreakHyphen/>
      </w:r>
      <w:r w:rsidRPr="005D4729">
        <w:t>2012 IMR income of the fund); or</w:t>
      </w:r>
    </w:p>
    <w:p w:rsidR="00254912" w:rsidRPr="005D4729" w:rsidRDefault="00254912" w:rsidP="00254912">
      <w:pPr>
        <w:pStyle w:val="paragraphsub"/>
      </w:pPr>
      <w:r w:rsidRPr="005D4729">
        <w:tab/>
        <w:t>(ii)</w:t>
      </w:r>
      <w:r w:rsidRPr="005D4729">
        <w:tab/>
        <w:t>a pre</w:t>
      </w:r>
      <w:r w:rsidR="00C7380F">
        <w:noBreakHyphen/>
      </w:r>
      <w:r w:rsidRPr="005D4729">
        <w:t>2012 IMR capital gain of the fund (or referable to a pre</w:t>
      </w:r>
      <w:r w:rsidR="00C7380F">
        <w:noBreakHyphen/>
      </w:r>
      <w:r w:rsidRPr="005D4729">
        <w:t>2012 IMR capital gain of the fund); and</w:t>
      </w:r>
    </w:p>
    <w:p w:rsidR="00254912" w:rsidRPr="005D4729" w:rsidRDefault="00254912" w:rsidP="00254912">
      <w:pPr>
        <w:pStyle w:val="paragraph"/>
      </w:pPr>
      <w:r w:rsidRPr="005D4729">
        <w:tab/>
        <w:t>(c)</w:t>
      </w:r>
      <w:r w:rsidRPr="005D4729">
        <w:tab/>
        <w:t>this section does not provide any tax concession to an Australian resident that invests in the fund (whether directly or indirectly through one or more interposed entities).</w:t>
      </w:r>
    </w:p>
    <w:p w:rsidR="00254912" w:rsidRPr="005D4729" w:rsidRDefault="00254912" w:rsidP="00254912">
      <w:pPr>
        <w:pStyle w:val="SubsectionHead"/>
      </w:pPr>
      <w:r w:rsidRPr="005D4729">
        <w:t>Application</w:t>
      </w:r>
    </w:p>
    <w:p w:rsidR="00254912" w:rsidRPr="005D4729" w:rsidRDefault="00254912" w:rsidP="00254912">
      <w:pPr>
        <w:pStyle w:val="subsection"/>
      </w:pPr>
      <w:r w:rsidRPr="005D4729">
        <w:tab/>
        <w:t>(2)</w:t>
      </w:r>
      <w:r w:rsidRPr="005D4729">
        <w:tab/>
        <w:t>This section applies to a beneficiary of a trust in relation to the 2010</w:t>
      </w:r>
      <w:r w:rsidR="00C7380F">
        <w:noBreakHyphen/>
      </w:r>
      <w:r w:rsidRPr="005D4729">
        <w:t>11 income year, or an earlier income year, if:</w:t>
      </w:r>
    </w:p>
    <w:p w:rsidR="00254912" w:rsidRPr="005D4729" w:rsidRDefault="00254912" w:rsidP="00254912">
      <w:pPr>
        <w:pStyle w:val="paragraph"/>
      </w:pPr>
      <w:r w:rsidRPr="005D4729">
        <w:tab/>
        <w:t>(a)</w:t>
      </w:r>
      <w:r w:rsidRPr="005D4729">
        <w:tab/>
        <w:t>the beneficiary is not a resident of Australia at any time during the income year; and</w:t>
      </w:r>
    </w:p>
    <w:p w:rsidR="00254912" w:rsidRPr="005D4729" w:rsidRDefault="00254912" w:rsidP="00254912">
      <w:pPr>
        <w:pStyle w:val="paragraph"/>
      </w:pPr>
      <w:r w:rsidRPr="005D4729">
        <w:tab/>
        <w:t>(b)</w:t>
      </w:r>
      <w:r w:rsidRPr="005D4729">
        <w:tab/>
        <w:t>the beneficiary is not a trust or partnership at any time during the income year (other than a foreign superannuation fund); and</w:t>
      </w:r>
    </w:p>
    <w:p w:rsidR="00254912" w:rsidRPr="005D4729" w:rsidRDefault="00254912" w:rsidP="00254912">
      <w:pPr>
        <w:pStyle w:val="paragraph"/>
      </w:pPr>
      <w:r w:rsidRPr="005D4729">
        <w:tab/>
        <w:t>(c)</w:t>
      </w:r>
      <w:r w:rsidRPr="005D4729">
        <w:tab/>
        <w:t>neither the trust nor the beneficiary has lodged an income tax return in relation to the 2010</w:t>
      </w:r>
      <w:r w:rsidR="00C7380F">
        <w:noBreakHyphen/>
      </w:r>
      <w:r w:rsidRPr="005D4729">
        <w:t xml:space="preserve">11 income year, or any earlier income year, before the day that </w:t>
      </w:r>
      <w:r w:rsidR="00B36BB7" w:rsidRPr="005D4729">
        <w:t>item 1</w:t>
      </w:r>
      <w:r w:rsidRPr="005D4729">
        <w:t xml:space="preserve"> of Schedule</w:t>
      </w:r>
      <w:r w:rsidR="00FD3F14" w:rsidRPr="005D4729">
        <w:t> </w:t>
      </w:r>
      <w:r w:rsidRPr="005D4729">
        <w:t xml:space="preserve">1 to the </w:t>
      </w:r>
      <w:r w:rsidRPr="005D4729">
        <w:rPr>
          <w:i/>
        </w:rPr>
        <w:t xml:space="preserve">Tax Laws Amendment (Investment Manager Regime) Act 2012 </w:t>
      </w:r>
      <w:r w:rsidRPr="005D4729">
        <w:t>commences; and</w:t>
      </w:r>
    </w:p>
    <w:p w:rsidR="00254912" w:rsidRPr="005D4729" w:rsidRDefault="00254912" w:rsidP="00254912">
      <w:pPr>
        <w:pStyle w:val="paragraph"/>
      </w:pPr>
      <w:r w:rsidRPr="005D4729">
        <w:tab/>
        <w:t>(d)</w:t>
      </w:r>
      <w:r w:rsidRPr="005D4729">
        <w:tab/>
        <w:t>the Commissioner did not, before 1</w:t>
      </w:r>
      <w:r w:rsidR="00743152" w:rsidRPr="005D4729">
        <w:t>8 December</w:t>
      </w:r>
      <w:r w:rsidRPr="005D4729">
        <w:t xml:space="preserve"> 2010, make an assessment of the beneficiary for any income year.</w:t>
      </w:r>
    </w:p>
    <w:p w:rsidR="00254912" w:rsidRPr="005D4729" w:rsidRDefault="00254912" w:rsidP="00254912">
      <w:pPr>
        <w:pStyle w:val="notetext"/>
      </w:pPr>
      <w:r w:rsidRPr="005D4729">
        <w:t>Note:</w:t>
      </w:r>
      <w:r w:rsidRPr="005D4729">
        <w:tab/>
        <w:t>A trust that is an IMR foreign fund is generally subject to the general tax rules that apply to trusts, subject to the modifications in this Subdivision: see Division</w:t>
      </w:r>
      <w:r w:rsidR="00FD3F14" w:rsidRPr="005D4729">
        <w:t> </w:t>
      </w:r>
      <w:r w:rsidRPr="005D4729">
        <w:t xml:space="preserve">6 of Part III of the </w:t>
      </w:r>
      <w:r w:rsidRPr="005D4729">
        <w:rPr>
          <w:i/>
        </w:rPr>
        <w:t>Income Tax Assessment Act 1936</w:t>
      </w:r>
      <w:r w:rsidRPr="005D4729">
        <w:t>. Also see section</w:t>
      </w:r>
      <w:r w:rsidR="00FD3F14" w:rsidRPr="005D4729">
        <w:t> </w:t>
      </w:r>
      <w:r w:rsidRPr="005D4729">
        <w:t>842</w:t>
      </w:r>
      <w:r w:rsidR="00C7380F">
        <w:noBreakHyphen/>
      </w:r>
      <w:r w:rsidRPr="005D4729">
        <w:t>225 of this Act, which deals with trustees of IMR foreign funds.</w:t>
      </w:r>
    </w:p>
    <w:p w:rsidR="00254912" w:rsidRPr="005D4729" w:rsidRDefault="00254912" w:rsidP="00254912">
      <w:pPr>
        <w:pStyle w:val="SubsectionHead"/>
      </w:pPr>
      <w:r w:rsidRPr="005D4729">
        <w:lastRenderedPageBreak/>
        <w:t>Adjustments to calculation of taxable income, tax loss or net capital loss</w:t>
      </w:r>
    </w:p>
    <w:p w:rsidR="00254912" w:rsidRPr="005D4729" w:rsidRDefault="00254912" w:rsidP="00254912">
      <w:pPr>
        <w:pStyle w:val="subsection"/>
      </w:pPr>
      <w:r w:rsidRPr="005D4729">
        <w:tab/>
        <w:t>(3)</w:t>
      </w:r>
      <w:r w:rsidRPr="005D4729">
        <w:tab/>
        <w:t>In working out the beneficiary’s taxable income, tax loss or net capital loss for the income year:</w:t>
      </w:r>
    </w:p>
    <w:p w:rsidR="00254912" w:rsidRPr="005D4729" w:rsidRDefault="00254912" w:rsidP="00254912">
      <w:pPr>
        <w:pStyle w:val="paragraph"/>
      </w:pPr>
      <w:r w:rsidRPr="005D4729">
        <w:tab/>
        <w:t>(a)</w:t>
      </w:r>
      <w:r w:rsidRPr="005D4729">
        <w:tab/>
        <w:t>for the purposes of applying Division</w:t>
      </w:r>
      <w:r w:rsidR="00FD3F14" w:rsidRPr="005D4729">
        <w:t> </w:t>
      </w:r>
      <w:r w:rsidRPr="005D4729">
        <w:t xml:space="preserve">6 of Part III of the </w:t>
      </w:r>
      <w:r w:rsidRPr="005D4729">
        <w:rPr>
          <w:i/>
        </w:rPr>
        <w:t>Income Tax Assessment Act 1936</w:t>
      </w:r>
      <w:r w:rsidRPr="005D4729">
        <w:t xml:space="preserve"> to the beneficiary, replace the references in that Division to share of the net income with references to share of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and</w:t>
      </w:r>
    </w:p>
    <w:p w:rsidR="00254912" w:rsidRPr="005D4729" w:rsidRDefault="00254912" w:rsidP="00254912">
      <w:pPr>
        <w:pStyle w:val="paragraph"/>
      </w:pPr>
      <w:r w:rsidRPr="005D4729">
        <w:tab/>
        <w:t>(b)</w:t>
      </w:r>
      <w:r w:rsidRPr="005D4729">
        <w:tab/>
        <w:t>for the purposes of applying subsections</w:t>
      </w:r>
      <w:r w:rsidR="00FD3F14" w:rsidRPr="005D4729">
        <w:t> </w:t>
      </w:r>
      <w:r w:rsidRPr="005D4729">
        <w:t>98A(1) and (3) of Division</w:t>
      </w:r>
      <w:r w:rsidR="00FD3F14" w:rsidRPr="005D4729">
        <w:t> </w:t>
      </w:r>
      <w:r w:rsidRPr="005D4729">
        <w:t xml:space="preserve">6 of Part III of the </w:t>
      </w:r>
      <w:r w:rsidRPr="005D4729">
        <w:rPr>
          <w:i/>
        </w:rPr>
        <w:t>Income Tax Assessment Act 1936</w:t>
      </w:r>
      <w:r w:rsidRPr="005D4729">
        <w:t xml:space="preserve"> to the beneficiary, replace the references in those subsections to individual interest of the beneficiary in the net income with references to individual interest of the beneficiary in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and</w:t>
      </w:r>
    </w:p>
    <w:p w:rsidR="00254912" w:rsidRPr="005D4729" w:rsidRDefault="00254912" w:rsidP="00254912">
      <w:pPr>
        <w:pStyle w:val="paragraph"/>
      </w:pPr>
      <w:r w:rsidRPr="005D4729">
        <w:tab/>
        <w:t>(c)</w:t>
      </w:r>
      <w:r w:rsidRPr="005D4729">
        <w:tab/>
        <w:t>for the purposes of applying Division</w:t>
      </w:r>
      <w:r w:rsidR="00FD3F14" w:rsidRPr="005D4729">
        <w:t> </w:t>
      </w:r>
      <w:r w:rsidRPr="005D4729">
        <w:t xml:space="preserve">6E of Part III of the </w:t>
      </w:r>
      <w:r w:rsidRPr="005D4729">
        <w:rPr>
          <w:i/>
        </w:rPr>
        <w:t>Income Tax Assessment Act 1936</w:t>
      </w:r>
      <w:r w:rsidRPr="005D4729">
        <w:t xml:space="preserve"> to the beneficiary, replace the references in that Division to Division</w:t>
      </w:r>
      <w:r w:rsidR="00FD3F14" w:rsidRPr="005D4729">
        <w:t> </w:t>
      </w:r>
      <w:r w:rsidRPr="005D4729">
        <w:t>6E net income with references to pre</w:t>
      </w:r>
      <w:r w:rsidR="00C7380F">
        <w:noBreakHyphen/>
      </w:r>
      <w:r w:rsidRPr="005D4729">
        <w:t>2012 non</w:t>
      </w:r>
      <w:r w:rsidR="00C7380F">
        <w:noBreakHyphen/>
      </w:r>
      <w:r w:rsidRPr="005D4729">
        <w:t>IMR Division</w:t>
      </w:r>
      <w:r w:rsidR="00FD3F14" w:rsidRPr="005D4729">
        <w:t> </w:t>
      </w:r>
      <w:r w:rsidRPr="005D4729">
        <w:t>6E net income (within the meaning of subsection</w:t>
      </w:r>
      <w:r w:rsidR="00FD3F14" w:rsidRPr="005D4729">
        <w:t> </w:t>
      </w:r>
      <w:r w:rsidRPr="005D4729">
        <w:t>842</w:t>
      </w:r>
      <w:r w:rsidR="00C7380F">
        <w:noBreakHyphen/>
      </w:r>
      <w:r w:rsidRPr="005D4729">
        <w:t xml:space="preserve">240(2) of the </w:t>
      </w:r>
      <w:r w:rsidRPr="005D4729">
        <w:rPr>
          <w:i/>
        </w:rPr>
        <w:t>Income Tax (Transitional Provisions) Act 1997</w:t>
      </w:r>
      <w:r w:rsidRPr="005D4729">
        <w:t>); and</w:t>
      </w:r>
    </w:p>
    <w:p w:rsidR="00254912" w:rsidRPr="005D4729" w:rsidRDefault="00254912" w:rsidP="00254912">
      <w:pPr>
        <w:pStyle w:val="paragraph"/>
      </w:pPr>
      <w:r w:rsidRPr="005D4729">
        <w:tab/>
        <w:t>(d)</w:t>
      </w:r>
      <w:r w:rsidRPr="005D4729">
        <w:tab/>
        <w:t>in applying sub</w:t>
      </w:r>
      <w:r w:rsidR="00EB3B5E">
        <w:t>section 1</w:t>
      </w:r>
      <w:r w:rsidRPr="005D4729">
        <w:t>15</w:t>
      </w:r>
      <w:r w:rsidR="00C7380F">
        <w:noBreakHyphen/>
      </w:r>
      <w:r w:rsidRPr="005D4729">
        <w:t xml:space="preserve">215(3) of the </w:t>
      </w:r>
      <w:r w:rsidRPr="005D4729">
        <w:rPr>
          <w:i/>
        </w:rPr>
        <w:t xml:space="preserve">Income Tax Assessment Act 1997 </w:t>
      </w:r>
      <w:r w:rsidRPr="005D4729">
        <w:t>to the beneficiary, replace the reference in that subsection to each capital gain of the trust estate with a reference to each capital gain of the trust estate that is a pre</w:t>
      </w:r>
      <w:r w:rsidR="00C7380F">
        <w:noBreakHyphen/>
      </w:r>
      <w:r w:rsidRPr="005D4729">
        <w:t>2012 non</w:t>
      </w:r>
      <w:r w:rsidR="00C7380F">
        <w:noBreakHyphen/>
      </w:r>
      <w:r w:rsidRPr="005D4729">
        <w:t>IMR net capital gain (or is referable to a pre</w:t>
      </w:r>
      <w:r w:rsidR="00C7380F">
        <w:noBreakHyphen/>
      </w:r>
      <w:r w:rsidRPr="005D4729">
        <w:t>2012 non</w:t>
      </w:r>
      <w:r w:rsidR="00C7380F">
        <w:noBreakHyphen/>
      </w:r>
      <w:r w:rsidRPr="005D4729">
        <w:t>IMR net capital gain of the trust estate) (within the meaning of subsection</w:t>
      </w:r>
      <w:r w:rsidR="00FD3F14" w:rsidRPr="005D4729">
        <w:t> </w:t>
      </w:r>
      <w:r w:rsidRPr="005D4729">
        <w:t>842</w:t>
      </w:r>
      <w:r w:rsidR="00C7380F">
        <w:noBreakHyphen/>
      </w:r>
      <w:r w:rsidRPr="005D4729">
        <w:t xml:space="preserve">240(3) of the </w:t>
      </w:r>
      <w:r w:rsidRPr="005D4729">
        <w:rPr>
          <w:i/>
        </w:rPr>
        <w:t>Income Tax (Transitional Provisions) Act 1997</w:t>
      </w:r>
      <w:r w:rsidRPr="005D4729">
        <w:t>); and</w:t>
      </w:r>
    </w:p>
    <w:p w:rsidR="00254912" w:rsidRPr="005D4729" w:rsidRDefault="00254912" w:rsidP="00254912">
      <w:pPr>
        <w:pStyle w:val="paragraph"/>
      </w:pPr>
      <w:r w:rsidRPr="005D4729">
        <w:tab/>
        <w:t>(e)</w:t>
      </w:r>
      <w:r w:rsidRPr="005D4729">
        <w:tab/>
        <w:t xml:space="preserve">in applying </w:t>
      </w:r>
      <w:r w:rsidR="00EB3B5E">
        <w:t>section 1</w:t>
      </w:r>
      <w:r w:rsidRPr="005D4729">
        <w:t>15</w:t>
      </w:r>
      <w:r w:rsidR="00C7380F">
        <w:noBreakHyphen/>
      </w:r>
      <w:r w:rsidRPr="005D4729">
        <w:t xml:space="preserve">225 of the </w:t>
      </w:r>
      <w:r w:rsidRPr="005D4729">
        <w:rPr>
          <w:i/>
        </w:rPr>
        <w:t>Income Tax Assessment Act 1997</w:t>
      </w:r>
      <w:r w:rsidRPr="005D4729">
        <w:t xml:space="preserve"> to the beneficiary:</w:t>
      </w:r>
    </w:p>
    <w:p w:rsidR="00254912" w:rsidRPr="005D4729" w:rsidRDefault="00254912" w:rsidP="00254912">
      <w:pPr>
        <w:pStyle w:val="paragraphsub"/>
      </w:pPr>
      <w:r w:rsidRPr="005D4729">
        <w:tab/>
        <w:t>(i)</w:t>
      </w:r>
      <w:r w:rsidRPr="005D4729">
        <w:tab/>
        <w:t>replace references in that section to net income of the trust estate with references to pre</w:t>
      </w:r>
      <w:r w:rsidR="00C7380F">
        <w:noBreakHyphen/>
      </w:r>
      <w:r w:rsidRPr="005D4729">
        <w:t>2012 non</w:t>
      </w:r>
      <w:r w:rsidR="00C7380F">
        <w:noBreakHyphen/>
      </w:r>
      <w:r w:rsidRPr="005D4729">
        <w:t xml:space="preserve">IMR net </w:t>
      </w:r>
      <w:r w:rsidRPr="005D4729">
        <w:lastRenderedPageBreak/>
        <w:t>income of the trust estate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and</w:t>
      </w:r>
    </w:p>
    <w:p w:rsidR="00254912" w:rsidRPr="005D4729" w:rsidRDefault="00254912" w:rsidP="00254912">
      <w:pPr>
        <w:pStyle w:val="paragraphsub"/>
      </w:pPr>
      <w:r w:rsidRPr="005D4729">
        <w:tab/>
        <w:t>(ii)</w:t>
      </w:r>
      <w:r w:rsidRPr="005D4729">
        <w:tab/>
        <w:t>replace the reference in that section to net capital gain (if any) with a reference to pre</w:t>
      </w:r>
      <w:r w:rsidR="00C7380F">
        <w:noBreakHyphen/>
      </w:r>
      <w:r w:rsidRPr="005D4729">
        <w:t>2012 non</w:t>
      </w:r>
      <w:r w:rsidR="00C7380F">
        <w:noBreakHyphen/>
      </w:r>
      <w:r w:rsidRPr="005D4729">
        <w:t>IMR net capital gain (if any) (within the meaning of subsection</w:t>
      </w:r>
      <w:r w:rsidR="00FD3F14" w:rsidRPr="005D4729">
        <w:t> </w:t>
      </w:r>
      <w:r w:rsidRPr="005D4729">
        <w:t>842</w:t>
      </w:r>
      <w:r w:rsidR="00C7380F">
        <w:noBreakHyphen/>
      </w:r>
      <w:r w:rsidRPr="005D4729">
        <w:t xml:space="preserve">240(3) of the </w:t>
      </w:r>
      <w:r w:rsidRPr="005D4729">
        <w:rPr>
          <w:i/>
        </w:rPr>
        <w:t>Income Tax (Transitional Provisions) Act 1997</w:t>
      </w:r>
      <w:r w:rsidRPr="005D4729">
        <w:t>).</w:t>
      </w:r>
    </w:p>
    <w:p w:rsidR="00254912" w:rsidRPr="005D4729" w:rsidRDefault="00254912" w:rsidP="00254912">
      <w:pPr>
        <w:pStyle w:val="subsection"/>
      </w:pPr>
      <w:r w:rsidRPr="005D4729">
        <w:tab/>
        <w:t>(4)</w:t>
      </w:r>
      <w:r w:rsidRPr="005D4729">
        <w:tab/>
        <w:t>For the purposes of applying paragraph</w:t>
      </w:r>
      <w:r w:rsidR="00FD3F14" w:rsidRPr="005D4729">
        <w:t> </w:t>
      </w:r>
      <w:r w:rsidRPr="005D4729">
        <w:t>115</w:t>
      </w:r>
      <w:r w:rsidR="00C7380F">
        <w:noBreakHyphen/>
      </w:r>
      <w:r w:rsidRPr="005D4729">
        <w:t xml:space="preserve">225(1)(a) of the </w:t>
      </w:r>
      <w:r w:rsidRPr="005D4729">
        <w:rPr>
          <w:i/>
        </w:rPr>
        <w:t>Income Tax Assessment Act 1997</w:t>
      </w:r>
      <w:r w:rsidRPr="005D4729">
        <w:t xml:space="preserve"> to the beneficiary in respect of the income year:</w:t>
      </w:r>
    </w:p>
    <w:p w:rsidR="00254912" w:rsidRPr="005D4729" w:rsidRDefault="00254912" w:rsidP="00254912">
      <w:pPr>
        <w:pStyle w:val="paragraph"/>
      </w:pPr>
      <w:r w:rsidRPr="005D4729">
        <w:tab/>
        <w:t>(a)</w:t>
      </w:r>
      <w:r w:rsidRPr="005D4729">
        <w:tab/>
        <w:t>disregard a capital gain of the trust to the extent the capital gain is a pre</w:t>
      </w:r>
      <w:r w:rsidR="00C7380F">
        <w:noBreakHyphen/>
      </w:r>
      <w:r w:rsidRPr="005D4729">
        <w:t>2012 IMR capital gain (or is referable to a pre</w:t>
      </w:r>
      <w:r w:rsidR="00C7380F">
        <w:noBreakHyphen/>
      </w:r>
      <w:r w:rsidRPr="005D4729">
        <w:t>2012 IMR capital gain of the fund); and</w:t>
      </w:r>
    </w:p>
    <w:p w:rsidR="00254912" w:rsidRPr="005D4729" w:rsidRDefault="00254912" w:rsidP="00254912">
      <w:pPr>
        <w:pStyle w:val="paragraph"/>
      </w:pPr>
      <w:r w:rsidRPr="005D4729">
        <w:tab/>
        <w:t>(b)</w:t>
      </w:r>
      <w:r w:rsidRPr="005D4729">
        <w:tab/>
        <w:t>disregard a pre</w:t>
      </w:r>
      <w:r w:rsidR="00C7380F">
        <w:noBreakHyphen/>
      </w:r>
      <w:r w:rsidRPr="005D4729">
        <w:t>2012 IMR capital loss of the trust for the purposes of determining the amount of the capital gain remaining after applying steps 1 to 4 of the method statement in sub</w:t>
      </w:r>
      <w:r w:rsidR="00EB3B5E">
        <w:t>section 1</w:t>
      </w:r>
      <w:r w:rsidRPr="005D4729">
        <w:t>02</w:t>
      </w:r>
      <w:r w:rsidR="00C7380F">
        <w:noBreakHyphen/>
      </w:r>
      <w:r w:rsidRPr="005D4729">
        <w:t>5(1) of that Act; and</w:t>
      </w:r>
    </w:p>
    <w:p w:rsidR="00254912" w:rsidRPr="005D4729" w:rsidRDefault="00254912" w:rsidP="00254912">
      <w:pPr>
        <w:pStyle w:val="paragraph"/>
      </w:pPr>
      <w:r w:rsidRPr="005D4729">
        <w:tab/>
        <w:t>(c)</w:t>
      </w:r>
      <w:r w:rsidRPr="005D4729">
        <w:tab/>
        <w:t>disregard a net capital loss of the trust to the extent that it is attributable to a pre</w:t>
      </w:r>
      <w:r w:rsidR="00C7380F">
        <w:noBreakHyphen/>
      </w:r>
      <w:r w:rsidRPr="005D4729">
        <w:t>2012 IMR capital loss for the purposes of determining the amount of the capital gain remaining after applying steps 1 to 4 of the method statement in sub</w:t>
      </w:r>
      <w:r w:rsidR="00EB3B5E">
        <w:t>section 1</w:t>
      </w:r>
      <w:r w:rsidRPr="005D4729">
        <w:t>02</w:t>
      </w:r>
      <w:r w:rsidR="00C7380F">
        <w:noBreakHyphen/>
      </w:r>
      <w:r w:rsidRPr="005D4729">
        <w:t>5(1).</w:t>
      </w:r>
    </w:p>
    <w:p w:rsidR="00254912" w:rsidRPr="005D4729" w:rsidRDefault="00254912" w:rsidP="00254912">
      <w:pPr>
        <w:pStyle w:val="SubsectionHead"/>
      </w:pPr>
      <w:r w:rsidRPr="005D4729">
        <w:t>Fraud</w:t>
      </w:r>
    </w:p>
    <w:p w:rsidR="00254912" w:rsidRPr="005D4729" w:rsidRDefault="00254912" w:rsidP="00254912">
      <w:pPr>
        <w:pStyle w:val="subsection"/>
      </w:pPr>
      <w:r w:rsidRPr="005D4729">
        <w:tab/>
        <w:t>(5)</w:t>
      </w:r>
      <w:r w:rsidRPr="005D4729">
        <w:tab/>
      </w:r>
      <w:r w:rsidR="00FD3F14" w:rsidRPr="005D4729">
        <w:t>Subsections (</w:t>
      </w:r>
      <w:r w:rsidRPr="005D4729">
        <w:t>3) and (4) do not apply if the Commissioner has reason to believe that there has been fraud by the trust in relation to any income year.</w:t>
      </w:r>
    </w:p>
    <w:p w:rsidR="00254912" w:rsidRPr="005D4729" w:rsidRDefault="00254912" w:rsidP="00254912">
      <w:pPr>
        <w:pStyle w:val="SubsectionHead"/>
      </w:pPr>
      <w:r w:rsidRPr="005D4729">
        <w:t>Audit or compliance review</w:t>
      </w:r>
    </w:p>
    <w:p w:rsidR="00254912" w:rsidRPr="005D4729" w:rsidRDefault="00254912" w:rsidP="00254912">
      <w:pPr>
        <w:pStyle w:val="subsection"/>
      </w:pPr>
      <w:r w:rsidRPr="005D4729">
        <w:tab/>
        <w:t>(6)</w:t>
      </w:r>
      <w:r w:rsidRPr="005D4729">
        <w:tab/>
      </w:r>
      <w:r w:rsidR="00FD3F14" w:rsidRPr="005D4729">
        <w:t>Subsections (</w:t>
      </w:r>
      <w:r w:rsidRPr="005D4729">
        <w:t>3) and (4) do not apply if before 1</w:t>
      </w:r>
      <w:r w:rsidR="00743152" w:rsidRPr="005D4729">
        <w:t>8 December</w:t>
      </w:r>
      <w:r w:rsidRPr="005D4729">
        <w:t xml:space="preserve"> 2010 the Commissioner notified the trust that an audit or compliance review would be undertaken in relation to any income year.</w:t>
      </w:r>
    </w:p>
    <w:p w:rsidR="00254912" w:rsidRPr="005D4729" w:rsidRDefault="00254912" w:rsidP="00254912">
      <w:pPr>
        <w:pStyle w:val="ActHead5"/>
      </w:pPr>
      <w:bookmarkStart w:id="810" w:name="_Toc138776660"/>
      <w:r w:rsidRPr="00C7380F">
        <w:rPr>
          <w:rStyle w:val="CharSectno"/>
        </w:rPr>
        <w:lastRenderedPageBreak/>
        <w:t>842</w:t>
      </w:r>
      <w:r w:rsidR="00C7380F" w:rsidRPr="00C7380F">
        <w:rPr>
          <w:rStyle w:val="CharSectno"/>
        </w:rPr>
        <w:noBreakHyphen/>
      </w:r>
      <w:r w:rsidRPr="00C7380F">
        <w:rPr>
          <w:rStyle w:val="CharSectno"/>
        </w:rPr>
        <w:t>220</w:t>
      </w:r>
      <w:r w:rsidRPr="005D4729">
        <w:t xml:space="preserve">  Treatment of foreign resident partner that is not a trust or partnership</w:t>
      </w:r>
      <w:bookmarkEnd w:id="810"/>
    </w:p>
    <w:p w:rsidR="00254912" w:rsidRPr="005D4729" w:rsidRDefault="00254912" w:rsidP="00254912">
      <w:pPr>
        <w:pStyle w:val="SubsectionHead"/>
      </w:pPr>
      <w:r w:rsidRPr="005D4729">
        <w:t>Objects</w:t>
      </w:r>
    </w:p>
    <w:p w:rsidR="00254912" w:rsidRPr="005D4729" w:rsidRDefault="00254912" w:rsidP="00254912">
      <w:pPr>
        <w:pStyle w:val="subsection"/>
      </w:pPr>
      <w:r w:rsidRPr="005D4729">
        <w:tab/>
        <w:t>(1)</w:t>
      </w:r>
      <w:r w:rsidRPr="005D4729">
        <w:tab/>
        <w:t>The objects of this section are to ensure that:</w:t>
      </w:r>
    </w:p>
    <w:p w:rsidR="00254912" w:rsidRPr="005D4729" w:rsidRDefault="00254912" w:rsidP="00254912">
      <w:pPr>
        <w:pStyle w:val="paragraph"/>
      </w:pPr>
      <w:r w:rsidRPr="005D4729">
        <w:tab/>
        <w:t>(a)</w:t>
      </w:r>
      <w:r w:rsidRPr="005D4729">
        <w:tab/>
        <w:t>a foreign resident partner of an IMR foreign fund in relation to the 2010</w:t>
      </w:r>
      <w:r w:rsidR="00C7380F">
        <w:noBreakHyphen/>
      </w:r>
      <w:r w:rsidRPr="005D4729">
        <w:t>11 income year, or an earlier income year, is not subject to any Australian income tax in respect of pre</w:t>
      </w:r>
      <w:r w:rsidR="00C7380F">
        <w:noBreakHyphen/>
      </w:r>
      <w:r w:rsidRPr="005D4729">
        <w:t>2012 IMR income or a pre</w:t>
      </w:r>
      <w:r w:rsidR="00C7380F">
        <w:noBreakHyphen/>
      </w:r>
      <w:r w:rsidRPr="005D4729">
        <w:t>2012 IMR capital gain (or in respect of an amount that is referable to pre</w:t>
      </w:r>
      <w:r w:rsidR="00C7380F">
        <w:noBreakHyphen/>
      </w:r>
      <w:r w:rsidRPr="005D4729">
        <w:t>2012 IMR income or a pre</w:t>
      </w:r>
      <w:r w:rsidR="00C7380F">
        <w:noBreakHyphen/>
      </w:r>
      <w:r w:rsidRPr="005D4729">
        <w:t>2012 IMR capital gain) for the income year; and</w:t>
      </w:r>
    </w:p>
    <w:p w:rsidR="00254912" w:rsidRPr="005D4729" w:rsidRDefault="00254912" w:rsidP="00254912">
      <w:pPr>
        <w:pStyle w:val="paragraph"/>
      </w:pPr>
      <w:r w:rsidRPr="005D4729">
        <w:tab/>
        <w:t>(b)</w:t>
      </w:r>
      <w:r w:rsidRPr="005D4729">
        <w:tab/>
        <w:t>the foreign resident partner of the fund is not able to claim a deduction or utilise a tax loss in relation to the income year to the extent that the deduction or tax loss was incurred or made in respect of an amount that is:</w:t>
      </w:r>
    </w:p>
    <w:p w:rsidR="00254912" w:rsidRPr="005D4729" w:rsidRDefault="00254912" w:rsidP="00254912">
      <w:pPr>
        <w:pStyle w:val="paragraphsub"/>
      </w:pPr>
      <w:r w:rsidRPr="005D4729">
        <w:tab/>
        <w:t>(i)</w:t>
      </w:r>
      <w:r w:rsidRPr="005D4729">
        <w:tab/>
        <w:t>pre</w:t>
      </w:r>
      <w:r w:rsidR="00C7380F">
        <w:noBreakHyphen/>
      </w:r>
      <w:r w:rsidRPr="005D4729">
        <w:t>2012 IMR income of the fund (or referable to pre</w:t>
      </w:r>
      <w:r w:rsidR="00C7380F">
        <w:noBreakHyphen/>
      </w:r>
      <w:r w:rsidRPr="005D4729">
        <w:t>2012 IMR income of the fund); or</w:t>
      </w:r>
    </w:p>
    <w:p w:rsidR="00254912" w:rsidRPr="005D4729" w:rsidRDefault="00254912" w:rsidP="00254912">
      <w:pPr>
        <w:pStyle w:val="paragraphsub"/>
      </w:pPr>
      <w:r w:rsidRPr="005D4729">
        <w:tab/>
        <w:t>(ii)</w:t>
      </w:r>
      <w:r w:rsidRPr="005D4729">
        <w:tab/>
        <w:t>a pre</w:t>
      </w:r>
      <w:r w:rsidR="00C7380F">
        <w:noBreakHyphen/>
      </w:r>
      <w:r w:rsidRPr="005D4729">
        <w:t>2012 IMR capital gain (or referable to a pre</w:t>
      </w:r>
      <w:r w:rsidR="00C7380F">
        <w:noBreakHyphen/>
      </w:r>
      <w:r w:rsidRPr="005D4729">
        <w:t>2012 IMR capital gain); and</w:t>
      </w:r>
    </w:p>
    <w:p w:rsidR="00254912" w:rsidRPr="005D4729" w:rsidRDefault="00254912" w:rsidP="00254912">
      <w:pPr>
        <w:pStyle w:val="paragraph"/>
      </w:pPr>
      <w:r w:rsidRPr="005D4729">
        <w:tab/>
        <w:t>(c)</w:t>
      </w:r>
      <w:r w:rsidRPr="005D4729">
        <w:tab/>
        <w:t>this section does not provide any tax concession to an Australian resident that invests in the fund (whether directly or indirectly through one or more interposed entities).</w:t>
      </w:r>
    </w:p>
    <w:p w:rsidR="00254912" w:rsidRPr="005D4729" w:rsidRDefault="00254912" w:rsidP="00254912">
      <w:pPr>
        <w:pStyle w:val="SubsectionHead"/>
      </w:pPr>
      <w:r w:rsidRPr="005D4729">
        <w:t>Application</w:t>
      </w:r>
    </w:p>
    <w:p w:rsidR="00254912" w:rsidRPr="005D4729" w:rsidRDefault="00254912" w:rsidP="00254912">
      <w:pPr>
        <w:pStyle w:val="subsection"/>
      </w:pPr>
      <w:r w:rsidRPr="005D4729">
        <w:tab/>
        <w:t>(2)</w:t>
      </w:r>
      <w:r w:rsidRPr="005D4729">
        <w:tab/>
        <w:t>This section applies to a partner in a partnership in relation to the 2010</w:t>
      </w:r>
      <w:r w:rsidR="00C7380F">
        <w:noBreakHyphen/>
      </w:r>
      <w:r w:rsidRPr="005D4729">
        <w:t>11 income year, or an earlier income year, if:</w:t>
      </w:r>
    </w:p>
    <w:p w:rsidR="00254912" w:rsidRPr="005D4729" w:rsidRDefault="00254912" w:rsidP="00254912">
      <w:pPr>
        <w:pStyle w:val="paragraph"/>
      </w:pPr>
      <w:r w:rsidRPr="005D4729">
        <w:tab/>
        <w:t>(a)</w:t>
      </w:r>
      <w:r w:rsidRPr="005D4729">
        <w:tab/>
        <w:t>the partner is not an Australian resident at any time during the income year; and</w:t>
      </w:r>
    </w:p>
    <w:p w:rsidR="00254912" w:rsidRPr="005D4729" w:rsidRDefault="00254912" w:rsidP="00254912">
      <w:pPr>
        <w:pStyle w:val="paragraph"/>
      </w:pPr>
      <w:r w:rsidRPr="005D4729">
        <w:tab/>
        <w:t>(b)</w:t>
      </w:r>
      <w:r w:rsidRPr="005D4729">
        <w:tab/>
        <w:t>the partner is not a trust or a partnership at any time during the income year (other than a foreign superannuation fund); and</w:t>
      </w:r>
    </w:p>
    <w:p w:rsidR="00254912" w:rsidRPr="005D4729" w:rsidRDefault="00254912" w:rsidP="00254912">
      <w:pPr>
        <w:pStyle w:val="paragraph"/>
      </w:pPr>
      <w:r w:rsidRPr="005D4729">
        <w:tab/>
        <w:t>(c)</w:t>
      </w:r>
      <w:r w:rsidRPr="005D4729">
        <w:tab/>
        <w:t>neither the partnership nor the partner has lodged an income tax return in relation to the 2010</w:t>
      </w:r>
      <w:r w:rsidR="00C7380F">
        <w:noBreakHyphen/>
      </w:r>
      <w:r w:rsidRPr="005D4729">
        <w:t xml:space="preserve">11 income year, or any earlier income year, before the day that </w:t>
      </w:r>
      <w:r w:rsidR="00B36BB7" w:rsidRPr="005D4729">
        <w:t>item 1</w:t>
      </w:r>
      <w:r w:rsidRPr="005D4729">
        <w:t xml:space="preserve"> of Schedule</w:t>
      </w:r>
      <w:r w:rsidR="00FD3F14" w:rsidRPr="005D4729">
        <w:t> </w:t>
      </w:r>
      <w:r w:rsidRPr="005D4729">
        <w:t xml:space="preserve">1 </w:t>
      </w:r>
      <w:r w:rsidRPr="005D4729">
        <w:lastRenderedPageBreak/>
        <w:t xml:space="preserve">to the </w:t>
      </w:r>
      <w:r w:rsidRPr="005D4729">
        <w:rPr>
          <w:i/>
        </w:rPr>
        <w:t xml:space="preserve">Tax Laws Amendment (Investment Manager Regime) Act 2012 </w:t>
      </w:r>
      <w:r w:rsidRPr="005D4729">
        <w:t>commences; and</w:t>
      </w:r>
    </w:p>
    <w:p w:rsidR="00254912" w:rsidRPr="005D4729" w:rsidRDefault="00254912" w:rsidP="00254912">
      <w:pPr>
        <w:pStyle w:val="paragraph"/>
      </w:pPr>
      <w:r w:rsidRPr="005D4729">
        <w:tab/>
        <w:t>(d)</w:t>
      </w:r>
      <w:r w:rsidRPr="005D4729">
        <w:tab/>
        <w:t>the Commissioner did not, before 1</w:t>
      </w:r>
      <w:r w:rsidR="00743152" w:rsidRPr="005D4729">
        <w:t>8 December</w:t>
      </w:r>
      <w:r w:rsidRPr="005D4729">
        <w:t xml:space="preserve"> 2010, make an assessment of the taxable income of the partner for any income year.</w:t>
      </w:r>
    </w:p>
    <w:p w:rsidR="00254912" w:rsidRPr="005D4729" w:rsidRDefault="00254912" w:rsidP="00254912">
      <w:pPr>
        <w:pStyle w:val="notetext"/>
      </w:pPr>
      <w:r w:rsidRPr="005D4729">
        <w:t>Note:</w:t>
      </w:r>
      <w:r w:rsidRPr="005D4729">
        <w:tab/>
        <w:t>A partnership that is an IMR foreign fund is generally subject to the general tax rules that apply to partnerships, subject to the modifications set out in this Subdivision: see Division</w:t>
      </w:r>
      <w:r w:rsidR="00FD3F14" w:rsidRPr="005D4729">
        <w:t> </w:t>
      </w:r>
      <w:r w:rsidRPr="005D4729">
        <w:t xml:space="preserve">5 of Part III of the </w:t>
      </w:r>
      <w:r w:rsidRPr="005D4729">
        <w:rPr>
          <w:i/>
        </w:rPr>
        <w:t>Income Tax Assessment Act 1936</w:t>
      </w:r>
      <w:r w:rsidRPr="005D4729">
        <w:t>.</w:t>
      </w:r>
    </w:p>
    <w:p w:rsidR="00254912" w:rsidRPr="005D4729" w:rsidRDefault="00254912" w:rsidP="00254912">
      <w:pPr>
        <w:pStyle w:val="SubsectionHead"/>
      </w:pPr>
      <w:r w:rsidRPr="005D4729">
        <w:t>Adjustments to calculation of taxable income, tax loss or net capital loss</w:t>
      </w:r>
    </w:p>
    <w:p w:rsidR="00254912" w:rsidRPr="005D4729" w:rsidRDefault="00254912" w:rsidP="00254912">
      <w:pPr>
        <w:pStyle w:val="subsection"/>
      </w:pPr>
      <w:r w:rsidRPr="005D4729">
        <w:tab/>
        <w:t>(3)</w:t>
      </w:r>
      <w:r w:rsidRPr="005D4729">
        <w:tab/>
        <w:t>In working out the partner’s taxable income, tax loss or net capital loss for the income year:</w:t>
      </w:r>
    </w:p>
    <w:p w:rsidR="00254912" w:rsidRPr="005D4729" w:rsidRDefault="00254912" w:rsidP="00254912">
      <w:pPr>
        <w:pStyle w:val="paragraph"/>
      </w:pPr>
      <w:r w:rsidRPr="005D4729">
        <w:tab/>
        <w:t>(a)</w:t>
      </w:r>
      <w:r w:rsidRPr="005D4729">
        <w:tab/>
        <w:t>for the purposes of applying Division</w:t>
      </w:r>
      <w:r w:rsidR="00FD3F14" w:rsidRPr="005D4729">
        <w:t> </w:t>
      </w:r>
      <w:r w:rsidRPr="005D4729">
        <w:t xml:space="preserve">5 of Part III of the </w:t>
      </w:r>
      <w:r w:rsidRPr="005D4729">
        <w:rPr>
          <w:i/>
        </w:rPr>
        <w:t xml:space="preserve">Income Tax Assessment Act 1936 </w:t>
      </w:r>
      <w:r w:rsidRPr="005D4729">
        <w:t>to the partner, replace the references in that Division to the individual interest of the partner in the net income of the partnership with references to the individual interest of the partner in the pre</w:t>
      </w:r>
      <w:r w:rsidR="00C7380F">
        <w:noBreakHyphen/>
      </w:r>
      <w:r w:rsidRPr="005D4729">
        <w:t>2012 non</w:t>
      </w:r>
      <w:r w:rsidR="00C7380F">
        <w:noBreakHyphen/>
      </w:r>
      <w:r w:rsidRPr="005D4729">
        <w:t>IMR partnership net income (within the meaning of section</w:t>
      </w:r>
      <w:r w:rsidR="00FD3F14" w:rsidRPr="005D4729">
        <w:t> </w:t>
      </w:r>
      <w:r w:rsidRPr="005D4729">
        <w:t>842</w:t>
      </w:r>
      <w:r w:rsidR="00C7380F">
        <w:noBreakHyphen/>
      </w:r>
      <w:r w:rsidRPr="005D4729">
        <w:t xml:space="preserve">245 of the </w:t>
      </w:r>
      <w:r w:rsidRPr="005D4729">
        <w:rPr>
          <w:i/>
        </w:rPr>
        <w:t>Income Tax (Transitional Provisions) Act 1997</w:t>
      </w:r>
      <w:r w:rsidRPr="005D4729">
        <w:t>); and</w:t>
      </w:r>
    </w:p>
    <w:p w:rsidR="00254912" w:rsidRPr="005D4729" w:rsidRDefault="00254912" w:rsidP="00254912">
      <w:pPr>
        <w:pStyle w:val="paragraph"/>
      </w:pPr>
      <w:r w:rsidRPr="005D4729">
        <w:tab/>
        <w:t>(b)</w:t>
      </w:r>
      <w:r w:rsidRPr="005D4729">
        <w:tab/>
        <w:t>for the purposes of applying Division</w:t>
      </w:r>
      <w:r w:rsidR="00FD3F14" w:rsidRPr="005D4729">
        <w:t> </w:t>
      </w:r>
      <w:r w:rsidRPr="005D4729">
        <w:t xml:space="preserve">5 of Part III of the </w:t>
      </w:r>
      <w:r w:rsidRPr="005D4729">
        <w:rPr>
          <w:i/>
        </w:rPr>
        <w:t xml:space="preserve">Income Tax Assessment Act 1936 </w:t>
      </w:r>
      <w:r w:rsidRPr="005D4729">
        <w:t>to the partner, replace the references in that Division to the individual interest of the partner in the partnership loss with references to the individual interest of the partner in the pre</w:t>
      </w:r>
      <w:r w:rsidR="00C7380F">
        <w:noBreakHyphen/>
      </w:r>
      <w:r w:rsidRPr="005D4729">
        <w:t>2012 non</w:t>
      </w:r>
      <w:r w:rsidR="00C7380F">
        <w:noBreakHyphen/>
      </w:r>
      <w:r w:rsidRPr="005D4729">
        <w:t>IMR partnership loss (within the meaning of section</w:t>
      </w:r>
      <w:r w:rsidR="00FD3F14" w:rsidRPr="005D4729">
        <w:t> </w:t>
      </w:r>
      <w:r w:rsidRPr="005D4729">
        <w:t>842</w:t>
      </w:r>
      <w:r w:rsidR="00C7380F">
        <w:noBreakHyphen/>
      </w:r>
      <w:r w:rsidRPr="005D4729">
        <w:t xml:space="preserve">245 of the </w:t>
      </w:r>
      <w:r w:rsidRPr="005D4729">
        <w:rPr>
          <w:i/>
        </w:rPr>
        <w:t>Income Tax (Transitional Provisions) Act 1997</w:t>
      </w:r>
      <w:r w:rsidRPr="005D4729">
        <w:t>); and</w:t>
      </w:r>
    </w:p>
    <w:p w:rsidR="00254912" w:rsidRPr="005D4729" w:rsidRDefault="00254912" w:rsidP="00254912">
      <w:pPr>
        <w:pStyle w:val="paragraph"/>
      </w:pPr>
      <w:r w:rsidRPr="005D4729">
        <w:tab/>
        <w:t>(c)</w:t>
      </w:r>
      <w:r w:rsidRPr="005D4729">
        <w:tab/>
        <w:t>disregard the partner’s pre</w:t>
      </w:r>
      <w:r w:rsidR="00C7380F">
        <w:noBreakHyphen/>
      </w:r>
      <w:r w:rsidRPr="005D4729">
        <w:t>2012 IMR capital gain or an amount that is referable to a pre</w:t>
      </w:r>
      <w:r w:rsidR="00C7380F">
        <w:noBreakHyphen/>
      </w:r>
      <w:r w:rsidRPr="005D4729">
        <w:t>2012 IMR capital gain (within the meaning of subsection</w:t>
      </w:r>
      <w:r w:rsidR="00FD3F14" w:rsidRPr="005D4729">
        <w:t> </w:t>
      </w:r>
      <w:r w:rsidRPr="005D4729">
        <w:t>842</w:t>
      </w:r>
      <w:r w:rsidR="00C7380F">
        <w:noBreakHyphen/>
      </w:r>
      <w:r w:rsidRPr="005D4729">
        <w:t xml:space="preserve">270(3) of the </w:t>
      </w:r>
      <w:r w:rsidRPr="005D4729">
        <w:rPr>
          <w:i/>
        </w:rPr>
        <w:t>Income Tax Assessment Act 1997</w:t>
      </w:r>
      <w:r w:rsidRPr="005D4729">
        <w:t>) or pre</w:t>
      </w:r>
      <w:r w:rsidR="00C7380F">
        <w:noBreakHyphen/>
      </w:r>
      <w:r w:rsidRPr="005D4729">
        <w:t>2012 IMR capital loss or an amount that is referable to a pre</w:t>
      </w:r>
      <w:r w:rsidR="00C7380F">
        <w:noBreakHyphen/>
      </w:r>
      <w:r w:rsidRPr="005D4729">
        <w:t>2012 IMR capital loss (within the meaning of that term in section</w:t>
      </w:r>
      <w:r w:rsidR="00FD3F14" w:rsidRPr="005D4729">
        <w:t> </w:t>
      </w:r>
      <w:r w:rsidRPr="005D4729">
        <w:t>842</w:t>
      </w:r>
      <w:r w:rsidR="00C7380F">
        <w:noBreakHyphen/>
      </w:r>
      <w:r w:rsidRPr="005D4729">
        <w:t>235 of this Act).</w:t>
      </w:r>
    </w:p>
    <w:p w:rsidR="00254912" w:rsidRPr="005D4729" w:rsidRDefault="00254912" w:rsidP="00254912">
      <w:pPr>
        <w:pStyle w:val="SubsectionHead"/>
      </w:pPr>
      <w:r w:rsidRPr="005D4729">
        <w:lastRenderedPageBreak/>
        <w:t>Fraud</w:t>
      </w:r>
    </w:p>
    <w:p w:rsidR="00254912" w:rsidRPr="005D4729" w:rsidRDefault="00254912" w:rsidP="00254912">
      <w:pPr>
        <w:pStyle w:val="subsection"/>
      </w:pPr>
      <w:r w:rsidRPr="005D4729">
        <w:tab/>
        <w:t>(4)</w:t>
      </w:r>
      <w:r w:rsidRPr="005D4729">
        <w:tab/>
      </w:r>
      <w:r w:rsidR="00FD3F14" w:rsidRPr="005D4729">
        <w:t>Subsection (</w:t>
      </w:r>
      <w:r w:rsidRPr="005D4729">
        <w:t>3) does not apply if the Commissioner has reason to believe that there has been fraud by the partnership in relation to any income year.</w:t>
      </w:r>
    </w:p>
    <w:p w:rsidR="00254912" w:rsidRPr="005D4729" w:rsidRDefault="00254912" w:rsidP="00254912">
      <w:pPr>
        <w:pStyle w:val="SubsectionHead"/>
      </w:pPr>
      <w:r w:rsidRPr="005D4729">
        <w:t>Audit or compliance review</w:t>
      </w:r>
    </w:p>
    <w:p w:rsidR="00254912" w:rsidRPr="005D4729" w:rsidRDefault="00254912" w:rsidP="00254912">
      <w:pPr>
        <w:pStyle w:val="subsection"/>
      </w:pPr>
      <w:r w:rsidRPr="005D4729">
        <w:tab/>
        <w:t>(5)</w:t>
      </w:r>
      <w:r w:rsidRPr="005D4729">
        <w:tab/>
      </w:r>
      <w:r w:rsidR="00FD3F14" w:rsidRPr="005D4729">
        <w:t>Subsection (</w:t>
      </w:r>
      <w:r w:rsidRPr="005D4729">
        <w:t>3) does not apply if before 1</w:t>
      </w:r>
      <w:r w:rsidR="00743152" w:rsidRPr="005D4729">
        <w:t>8 December</w:t>
      </w:r>
      <w:r w:rsidRPr="005D4729">
        <w:t xml:space="preserve"> 2010 the Commissioner notified the partnership that an audit or compliance review would be undertaken in relation to any income year.</w:t>
      </w:r>
    </w:p>
    <w:p w:rsidR="00254912" w:rsidRPr="005D4729" w:rsidRDefault="00254912" w:rsidP="00254912">
      <w:pPr>
        <w:pStyle w:val="ActHead5"/>
      </w:pPr>
      <w:bookmarkStart w:id="811" w:name="_Toc138776661"/>
      <w:r w:rsidRPr="00C7380F">
        <w:rPr>
          <w:rStyle w:val="CharSectno"/>
        </w:rPr>
        <w:t>842</w:t>
      </w:r>
      <w:r w:rsidR="00C7380F" w:rsidRPr="00C7380F">
        <w:rPr>
          <w:rStyle w:val="CharSectno"/>
        </w:rPr>
        <w:noBreakHyphen/>
      </w:r>
      <w:r w:rsidRPr="00C7380F">
        <w:rPr>
          <w:rStyle w:val="CharSectno"/>
        </w:rPr>
        <w:t>225</w:t>
      </w:r>
      <w:r w:rsidRPr="005D4729">
        <w:t xml:space="preserve">  Treatment of trustee of an IMR foreign fund</w:t>
      </w:r>
      <w:bookmarkEnd w:id="811"/>
    </w:p>
    <w:p w:rsidR="00254912" w:rsidRPr="005D4729" w:rsidRDefault="00254912" w:rsidP="00254912">
      <w:pPr>
        <w:pStyle w:val="SubsectionHead"/>
      </w:pPr>
      <w:r w:rsidRPr="005D4729">
        <w:t>Objects</w:t>
      </w:r>
    </w:p>
    <w:p w:rsidR="00254912" w:rsidRPr="005D4729" w:rsidRDefault="00254912" w:rsidP="00254912">
      <w:pPr>
        <w:pStyle w:val="subsection"/>
      </w:pPr>
      <w:r w:rsidRPr="005D4729">
        <w:tab/>
        <w:t>(1)</w:t>
      </w:r>
      <w:r w:rsidRPr="005D4729">
        <w:tab/>
        <w:t>The object of this section is to ensure that the following provisions interact appropriately with the tax concessions mentioned in subsection</w:t>
      </w:r>
      <w:r w:rsidR="00FD3F14" w:rsidRPr="005D4729">
        <w:t> </w:t>
      </w:r>
      <w:r w:rsidRPr="005D4729">
        <w:t>842</w:t>
      </w:r>
      <w:r w:rsidR="00C7380F">
        <w:noBreakHyphen/>
      </w:r>
      <w:r w:rsidRPr="005D4729">
        <w:t>210(1), paragraphs 842</w:t>
      </w:r>
      <w:r w:rsidR="00C7380F">
        <w:noBreakHyphen/>
      </w:r>
      <w:r w:rsidRPr="005D4729">
        <w:t>215(1)(a) and (b) and paragraphs 842</w:t>
      </w:r>
      <w:r w:rsidR="00C7380F">
        <w:noBreakHyphen/>
      </w:r>
      <w:r w:rsidRPr="005D4729">
        <w:t>220(1)(a) and (b) in respect of the 2010</w:t>
      </w:r>
      <w:r w:rsidR="00C7380F">
        <w:noBreakHyphen/>
      </w:r>
      <w:r w:rsidRPr="005D4729">
        <w:t>11 income year or an earlier income year:</w:t>
      </w:r>
    </w:p>
    <w:p w:rsidR="00254912" w:rsidRPr="005D4729" w:rsidRDefault="00254912" w:rsidP="00254912">
      <w:pPr>
        <w:pStyle w:val="paragraph"/>
      </w:pPr>
      <w:r w:rsidRPr="005D4729">
        <w:tab/>
        <w:t>(a)</w:t>
      </w:r>
      <w:r w:rsidRPr="005D4729">
        <w:tab/>
        <w:t>sub</w:t>
      </w:r>
      <w:r w:rsidR="00EB3B5E">
        <w:t>section 1</w:t>
      </w:r>
      <w:r w:rsidRPr="005D4729">
        <w:t>15</w:t>
      </w:r>
      <w:r w:rsidR="00C7380F">
        <w:noBreakHyphen/>
      </w:r>
      <w:r w:rsidRPr="005D4729">
        <w:t xml:space="preserve">220(2) of the </w:t>
      </w:r>
      <w:r w:rsidRPr="005D4729">
        <w:rPr>
          <w:i/>
        </w:rPr>
        <w:t>Income Tax Assessment Act 1997</w:t>
      </w:r>
      <w:r w:rsidRPr="005D4729">
        <w:t>;</w:t>
      </w:r>
    </w:p>
    <w:p w:rsidR="00254912" w:rsidRPr="005D4729" w:rsidRDefault="00254912" w:rsidP="00254912">
      <w:pPr>
        <w:pStyle w:val="paragraph"/>
      </w:pPr>
      <w:r w:rsidRPr="005D4729">
        <w:tab/>
        <w:t>(b)</w:t>
      </w:r>
      <w:r w:rsidRPr="005D4729">
        <w:tab/>
      </w:r>
      <w:r w:rsidR="00EB3B5E">
        <w:t>section 1</w:t>
      </w:r>
      <w:r w:rsidRPr="005D4729">
        <w:t>15</w:t>
      </w:r>
      <w:r w:rsidR="00C7380F">
        <w:noBreakHyphen/>
      </w:r>
      <w:r w:rsidRPr="005D4729">
        <w:t xml:space="preserve">225 of the </w:t>
      </w:r>
      <w:r w:rsidRPr="005D4729">
        <w:rPr>
          <w:i/>
        </w:rPr>
        <w:t>Income Tax Assessment Act 1997</w:t>
      </w:r>
      <w:r w:rsidRPr="005D4729">
        <w:t>;</w:t>
      </w:r>
    </w:p>
    <w:p w:rsidR="00254912" w:rsidRPr="005D4729" w:rsidRDefault="00254912" w:rsidP="00254912">
      <w:pPr>
        <w:pStyle w:val="paragraph"/>
      </w:pPr>
      <w:r w:rsidRPr="005D4729">
        <w:tab/>
        <w:t>(c)</w:t>
      </w:r>
      <w:r w:rsidRPr="005D4729">
        <w:tab/>
        <w:t>section</w:t>
      </w:r>
      <w:r w:rsidR="00FD3F14" w:rsidRPr="005D4729">
        <w:t> </w:t>
      </w:r>
      <w:r w:rsidRPr="005D4729">
        <w:t xml:space="preserve">98 of the </w:t>
      </w:r>
      <w:r w:rsidRPr="005D4729">
        <w:rPr>
          <w:i/>
        </w:rPr>
        <w:t>Income Tax Assessment Act 1936</w:t>
      </w:r>
      <w:r w:rsidRPr="005D4729">
        <w:t>;</w:t>
      </w:r>
    </w:p>
    <w:p w:rsidR="00254912" w:rsidRPr="005D4729" w:rsidRDefault="00254912" w:rsidP="00254912">
      <w:pPr>
        <w:pStyle w:val="paragraph"/>
      </w:pPr>
      <w:r w:rsidRPr="005D4729">
        <w:tab/>
        <w:t>(d)</w:t>
      </w:r>
      <w:r w:rsidRPr="005D4729">
        <w:tab/>
        <w:t>section</w:t>
      </w:r>
      <w:r w:rsidR="00FD3F14" w:rsidRPr="005D4729">
        <w:t> </w:t>
      </w:r>
      <w:r w:rsidRPr="005D4729">
        <w:t xml:space="preserve">99E of the </w:t>
      </w:r>
      <w:r w:rsidRPr="005D4729">
        <w:rPr>
          <w:i/>
        </w:rPr>
        <w:t>Income Tax Assessment Act 1936</w:t>
      </w:r>
      <w:r w:rsidRPr="005D4729">
        <w:t>.</w:t>
      </w:r>
    </w:p>
    <w:p w:rsidR="00254912" w:rsidRPr="005D4729" w:rsidRDefault="00254912" w:rsidP="00254912">
      <w:pPr>
        <w:pStyle w:val="notetext"/>
      </w:pPr>
      <w:r w:rsidRPr="005D4729">
        <w:t>Note:</w:t>
      </w:r>
      <w:r w:rsidRPr="005D4729">
        <w:tab/>
        <w:t>Division</w:t>
      </w:r>
      <w:r w:rsidR="00FD3F14" w:rsidRPr="005D4729">
        <w:t> </w:t>
      </w:r>
      <w:r w:rsidRPr="005D4729">
        <w:t xml:space="preserve">6 of Part III of the </w:t>
      </w:r>
      <w:r w:rsidRPr="005D4729">
        <w:rPr>
          <w:i/>
        </w:rPr>
        <w:t>Income Tax Assessment Act 1936</w:t>
      </w:r>
      <w:r w:rsidRPr="005D4729">
        <w:t xml:space="preserve">, </w:t>
      </w:r>
      <w:r w:rsidR="001E5ACC" w:rsidRPr="005D4729">
        <w:t>Division 1</w:t>
      </w:r>
      <w:r w:rsidRPr="005D4729">
        <w:t xml:space="preserve">15 of the </w:t>
      </w:r>
      <w:r w:rsidRPr="005D4729">
        <w:rPr>
          <w:i/>
        </w:rPr>
        <w:t>Income Tax Assessment Act 1997</w:t>
      </w:r>
      <w:r w:rsidRPr="005D4729">
        <w:t>, and all other provisions of those Acts apply to the trustee of an IMR foreign fund, subject to the modifications in this section.</w:t>
      </w:r>
    </w:p>
    <w:p w:rsidR="00254912" w:rsidRPr="005D4729" w:rsidRDefault="00254912" w:rsidP="00254912">
      <w:pPr>
        <w:pStyle w:val="SubsectionHead"/>
      </w:pPr>
      <w:r w:rsidRPr="005D4729">
        <w:t>Application</w:t>
      </w:r>
    </w:p>
    <w:p w:rsidR="00254912" w:rsidRPr="005D4729" w:rsidRDefault="00254912" w:rsidP="00254912">
      <w:pPr>
        <w:pStyle w:val="subsection"/>
      </w:pPr>
      <w:r w:rsidRPr="005D4729">
        <w:tab/>
        <w:t>(2)</w:t>
      </w:r>
      <w:r w:rsidRPr="005D4729">
        <w:tab/>
        <w:t>This section applies to the 2010</w:t>
      </w:r>
      <w:r w:rsidR="00C7380F">
        <w:noBreakHyphen/>
      </w:r>
      <w:r w:rsidRPr="005D4729">
        <w:t>11 income year or an earlier income year of a trustee of a trust that is an IMR foreign fund in relation to that income year.</w:t>
      </w:r>
    </w:p>
    <w:p w:rsidR="00254912" w:rsidRPr="005D4729" w:rsidRDefault="00254912" w:rsidP="00254912">
      <w:pPr>
        <w:pStyle w:val="SubsectionHead"/>
        <w:rPr>
          <w:i w:val="0"/>
        </w:rPr>
      </w:pPr>
      <w:r w:rsidRPr="005D4729">
        <w:lastRenderedPageBreak/>
        <w:t>Applying sub</w:t>
      </w:r>
      <w:r w:rsidR="00EB3B5E">
        <w:t>section 1</w:t>
      </w:r>
      <w:r w:rsidRPr="005D4729">
        <w:t>15</w:t>
      </w:r>
      <w:r w:rsidR="00C7380F">
        <w:noBreakHyphen/>
      </w:r>
      <w:r w:rsidRPr="005D4729">
        <w:t>220(2) of the Income Tax Assessment Act 1997</w:t>
      </w:r>
    </w:p>
    <w:p w:rsidR="00254912" w:rsidRPr="005D4729" w:rsidRDefault="00254912" w:rsidP="00254912">
      <w:pPr>
        <w:pStyle w:val="subsection"/>
      </w:pPr>
      <w:r w:rsidRPr="005D4729">
        <w:tab/>
        <w:t>(3)</w:t>
      </w:r>
      <w:r w:rsidRPr="005D4729">
        <w:tab/>
        <w:t>For the purposes of applying sub</w:t>
      </w:r>
      <w:r w:rsidR="00EB3B5E">
        <w:t>section 1</w:t>
      </w:r>
      <w:r w:rsidRPr="005D4729">
        <w:t>15</w:t>
      </w:r>
      <w:r w:rsidR="00C7380F">
        <w:noBreakHyphen/>
      </w:r>
      <w:r w:rsidRPr="005D4729">
        <w:t xml:space="preserve">220(2) of the </w:t>
      </w:r>
      <w:r w:rsidRPr="005D4729">
        <w:rPr>
          <w:i/>
        </w:rPr>
        <w:t xml:space="preserve">Income Tax Assessment Act 1997 </w:t>
      </w:r>
      <w:r w:rsidRPr="005D4729">
        <w:t>to the beneficiary:</w:t>
      </w:r>
    </w:p>
    <w:p w:rsidR="00254912" w:rsidRPr="005D4729" w:rsidRDefault="00254912" w:rsidP="00254912">
      <w:pPr>
        <w:pStyle w:val="paragraph"/>
      </w:pPr>
      <w:r w:rsidRPr="005D4729">
        <w:tab/>
        <w:t>(a)</w:t>
      </w:r>
      <w:r w:rsidRPr="005D4729">
        <w:tab/>
        <w:t>disregard a capital gain of the IMR foreign fund to the extent that the capital gain is a pre</w:t>
      </w:r>
      <w:r w:rsidR="00C7380F">
        <w:noBreakHyphen/>
      </w:r>
      <w:r w:rsidRPr="005D4729">
        <w:t>2012 IMR capital gain; and</w:t>
      </w:r>
    </w:p>
    <w:p w:rsidR="00254912" w:rsidRPr="005D4729" w:rsidRDefault="00254912" w:rsidP="00254912">
      <w:pPr>
        <w:pStyle w:val="paragraph"/>
      </w:pPr>
      <w:r w:rsidRPr="005D4729">
        <w:tab/>
        <w:t>(b)</w:t>
      </w:r>
      <w:r w:rsidRPr="005D4729">
        <w:tab/>
        <w:t>disregard a pre</w:t>
      </w:r>
      <w:r w:rsidR="00C7380F">
        <w:noBreakHyphen/>
      </w:r>
      <w:r w:rsidRPr="005D4729">
        <w:t>2012 IMR capital loss of the IMR foreign fund for the purposes of determining the amount of the capital gain remaining after applying steps 1 to 4 of the method statement in sub</w:t>
      </w:r>
      <w:r w:rsidR="00EB3B5E">
        <w:t>section 1</w:t>
      </w:r>
      <w:r w:rsidRPr="005D4729">
        <w:t>02</w:t>
      </w:r>
      <w:r w:rsidR="00C7380F">
        <w:noBreakHyphen/>
      </w:r>
      <w:r w:rsidRPr="005D4729">
        <w:t>5(1); and</w:t>
      </w:r>
    </w:p>
    <w:p w:rsidR="00254912" w:rsidRPr="005D4729" w:rsidRDefault="00254912" w:rsidP="00254912">
      <w:pPr>
        <w:pStyle w:val="paragraph"/>
        <w:rPr>
          <w:szCs w:val="22"/>
        </w:rPr>
      </w:pPr>
      <w:r w:rsidRPr="005D4729">
        <w:tab/>
        <w:t>(c)</w:t>
      </w:r>
      <w:r w:rsidRPr="005D4729">
        <w:rPr>
          <w:szCs w:val="22"/>
        </w:rPr>
        <w:tab/>
        <w:t>disregard a net capital loss of the IMR foreign fund to the extent that it is attributable to a pre</w:t>
      </w:r>
      <w:r w:rsidR="00C7380F">
        <w:rPr>
          <w:szCs w:val="22"/>
        </w:rPr>
        <w:noBreakHyphen/>
      </w:r>
      <w:r w:rsidRPr="005D4729">
        <w:rPr>
          <w:szCs w:val="22"/>
        </w:rPr>
        <w:t>2012 IMR capital loss for the purposes of determining how much of a capital gain that is not a pre</w:t>
      </w:r>
      <w:r w:rsidR="00C7380F">
        <w:rPr>
          <w:szCs w:val="22"/>
        </w:rPr>
        <w:noBreakHyphen/>
      </w:r>
      <w:r w:rsidRPr="005D4729">
        <w:rPr>
          <w:szCs w:val="22"/>
        </w:rPr>
        <w:t>2012 IMR capital gain remains after applying steps 1 to 4 of the method statement in sub</w:t>
      </w:r>
      <w:r w:rsidR="00EB3B5E">
        <w:rPr>
          <w:szCs w:val="22"/>
        </w:rPr>
        <w:t>section 1</w:t>
      </w:r>
      <w:r w:rsidRPr="005D4729">
        <w:rPr>
          <w:szCs w:val="22"/>
        </w:rPr>
        <w:t>02</w:t>
      </w:r>
      <w:r w:rsidR="00C7380F">
        <w:rPr>
          <w:szCs w:val="22"/>
        </w:rPr>
        <w:noBreakHyphen/>
      </w:r>
      <w:r w:rsidRPr="005D4729">
        <w:rPr>
          <w:szCs w:val="22"/>
        </w:rPr>
        <w:t>5(1).</w:t>
      </w:r>
    </w:p>
    <w:p w:rsidR="00254912" w:rsidRPr="005D4729" w:rsidRDefault="00254912" w:rsidP="00254912">
      <w:pPr>
        <w:pStyle w:val="notetext"/>
      </w:pPr>
      <w:r w:rsidRPr="005D4729">
        <w:t>Note:</w:t>
      </w:r>
      <w:r w:rsidRPr="005D4729">
        <w:tab/>
        <w:t xml:space="preserve">The effect of this subsection is that the increase to the assessable amount which occurs as a result of </w:t>
      </w:r>
      <w:r w:rsidR="00EB3B5E">
        <w:t>section 1</w:t>
      </w:r>
      <w:r w:rsidRPr="005D4729">
        <w:t>15</w:t>
      </w:r>
      <w:r w:rsidR="00C7380F">
        <w:noBreakHyphen/>
      </w:r>
      <w:r w:rsidRPr="005D4729">
        <w:t xml:space="preserve">220 of the </w:t>
      </w:r>
      <w:r w:rsidRPr="005D4729">
        <w:rPr>
          <w:i/>
        </w:rPr>
        <w:t>Income Tax Assessment Act 1997</w:t>
      </w:r>
      <w:r w:rsidRPr="005D4729">
        <w:t xml:space="preserve"> is calculated with reference to the capital gains of the IMR foreign fund that are not IMR capital gains or amounts referable to IMR capital gains (rather than by calculating the increase with reference to </w:t>
      </w:r>
      <w:r w:rsidRPr="005D4729">
        <w:rPr>
          <w:i/>
        </w:rPr>
        <w:t>all</w:t>
      </w:r>
      <w:r w:rsidRPr="005D4729">
        <w:t xml:space="preserve"> capital gains of the fund).</w:t>
      </w:r>
    </w:p>
    <w:p w:rsidR="00254912" w:rsidRPr="005D4729" w:rsidRDefault="00254912" w:rsidP="00254912">
      <w:pPr>
        <w:pStyle w:val="SubsectionHead"/>
        <w:rPr>
          <w:i w:val="0"/>
        </w:rPr>
      </w:pPr>
      <w:r w:rsidRPr="005D4729">
        <w:t xml:space="preserve">Modifications to </w:t>
      </w:r>
      <w:r w:rsidR="00EB3B5E">
        <w:t>section 1</w:t>
      </w:r>
      <w:r w:rsidRPr="005D4729">
        <w:t>15</w:t>
      </w:r>
      <w:r w:rsidR="00C7380F">
        <w:noBreakHyphen/>
      </w:r>
      <w:r w:rsidRPr="005D4729">
        <w:t>225 of the Income Tax Assessment Act 1997</w:t>
      </w:r>
    </w:p>
    <w:p w:rsidR="00254912" w:rsidRPr="005D4729" w:rsidRDefault="00254912" w:rsidP="00254912">
      <w:pPr>
        <w:pStyle w:val="subsection"/>
      </w:pPr>
      <w:r w:rsidRPr="005D4729">
        <w:tab/>
        <w:t>(4)</w:t>
      </w:r>
      <w:r w:rsidRPr="005D4729">
        <w:tab/>
        <w:t xml:space="preserve">For the purposes of applying </w:t>
      </w:r>
      <w:r w:rsidR="00EB3B5E">
        <w:t>section 1</w:t>
      </w:r>
      <w:r w:rsidRPr="005D4729">
        <w:t>15</w:t>
      </w:r>
      <w:r w:rsidR="00C7380F">
        <w:noBreakHyphen/>
      </w:r>
      <w:r w:rsidRPr="005D4729">
        <w:t xml:space="preserve">225 of the </w:t>
      </w:r>
      <w:r w:rsidRPr="005D4729">
        <w:rPr>
          <w:i/>
        </w:rPr>
        <w:t xml:space="preserve">Income Tax Assessment Act 1997 </w:t>
      </w:r>
      <w:r w:rsidRPr="005D4729">
        <w:t xml:space="preserve">in respect of </w:t>
      </w:r>
      <w:r w:rsidR="00EB3B5E">
        <w:t>section 1</w:t>
      </w:r>
      <w:r w:rsidRPr="005D4729">
        <w:t>15</w:t>
      </w:r>
      <w:r w:rsidR="00C7380F">
        <w:noBreakHyphen/>
      </w:r>
      <w:r w:rsidRPr="005D4729">
        <w:t>220, make the following assumptions:</w:t>
      </w:r>
    </w:p>
    <w:p w:rsidR="00254912" w:rsidRPr="005D4729" w:rsidRDefault="00254912" w:rsidP="00254912">
      <w:pPr>
        <w:pStyle w:val="paragraph"/>
      </w:pPr>
      <w:r w:rsidRPr="005D4729">
        <w:tab/>
        <w:t>(a)</w:t>
      </w:r>
      <w:r w:rsidRPr="005D4729">
        <w:tab/>
        <w:t xml:space="preserve">replace the references in </w:t>
      </w:r>
      <w:r w:rsidR="00EB3B5E">
        <w:t>section 1</w:t>
      </w:r>
      <w:r w:rsidRPr="005D4729">
        <w:t>15</w:t>
      </w:r>
      <w:r w:rsidR="00C7380F">
        <w:noBreakHyphen/>
      </w:r>
      <w:r w:rsidRPr="005D4729">
        <w:t>225 to the net income of the trust estate with references to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of the trust estate;</w:t>
      </w:r>
    </w:p>
    <w:p w:rsidR="00254912" w:rsidRPr="005D4729" w:rsidRDefault="00254912" w:rsidP="00254912">
      <w:pPr>
        <w:pStyle w:val="paragraph"/>
      </w:pPr>
      <w:r w:rsidRPr="005D4729">
        <w:tab/>
        <w:t>(b)</w:t>
      </w:r>
      <w:r w:rsidRPr="005D4729">
        <w:tab/>
        <w:t xml:space="preserve">replace the references in </w:t>
      </w:r>
      <w:r w:rsidR="00EB3B5E">
        <w:t>section 1</w:t>
      </w:r>
      <w:r w:rsidRPr="005D4729">
        <w:t>15</w:t>
      </w:r>
      <w:r w:rsidR="00C7380F">
        <w:noBreakHyphen/>
      </w:r>
      <w:r w:rsidRPr="005D4729">
        <w:t>225 to net capital gain (if any) with a reference to pre</w:t>
      </w:r>
      <w:r w:rsidR="00C7380F">
        <w:noBreakHyphen/>
      </w:r>
      <w:r w:rsidRPr="005D4729">
        <w:t>2012 non</w:t>
      </w:r>
      <w:r w:rsidR="00C7380F">
        <w:noBreakHyphen/>
      </w:r>
      <w:r w:rsidRPr="005D4729">
        <w:t>IMR net capital gain (if any) (within the meaning of subsection</w:t>
      </w:r>
      <w:r w:rsidR="00FD3F14" w:rsidRPr="005D4729">
        <w:t> </w:t>
      </w:r>
      <w:r w:rsidRPr="005D4729">
        <w:t>842</w:t>
      </w:r>
      <w:r w:rsidR="00C7380F">
        <w:noBreakHyphen/>
      </w:r>
      <w:r w:rsidRPr="005D4729">
        <w:t xml:space="preserve">240(3) of the </w:t>
      </w:r>
      <w:r w:rsidRPr="005D4729">
        <w:rPr>
          <w:i/>
        </w:rPr>
        <w:t>Income Tax (Transitional Provisions) Act 1997</w:t>
      </w:r>
      <w:r w:rsidRPr="005D4729">
        <w:t>).</w:t>
      </w:r>
    </w:p>
    <w:p w:rsidR="00254912" w:rsidRPr="005D4729" w:rsidRDefault="00254912" w:rsidP="00254912">
      <w:pPr>
        <w:pStyle w:val="SubsectionHead"/>
        <w:rPr>
          <w:i w:val="0"/>
        </w:rPr>
      </w:pPr>
      <w:r w:rsidRPr="005D4729">
        <w:lastRenderedPageBreak/>
        <w:t>Modifications to section</w:t>
      </w:r>
      <w:r w:rsidR="00FD3F14" w:rsidRPr="005D4729">
        <w:t> </w:t>
      </w:r>
      <w:r w:rsidRPr="005D4729">
        <w:t>98 of the Income Tax Assessment Act 1936</w:t>
      </w:r>
    </w:p>
    <w:p w:rsidR="00254912" w:rsidRPr="005D4729" w:rsidRDefault="00254912" w:rsidP="00254912">
      <w:pPr>
        <w:pStyle w:val="subsection"/>
      </w:pPr>
      <w:r w:rsidRPr="005D4729">
        <w:tab/>
        <w:t>(5)</w:t>
      </w:r>
      <w:r w:rsidRPr="005D4729">
        <w:tab/>
        <w:t>For the purposes of applying section</w:t>
      </w:r>
      <w:r w:rsidR="00FD3F14" w:rsidRPr="005D4729">
        <w:t> </w:t>
      </w:r>
      <w:r w:rsidRPr="005D4729">
        <w:t xml:space="preserve">98 of the </w:t>
      </w:r>
      <w:r w:rsidRPr="005D4729">
        <w:rPr>
          <w:i/>
        </w:rPr>
        <w:t>Income Tax Assessment Act 1936</w:t>
      </w:r>
      <w:r w:rsidRPr="005D4729">
        <w:t xml:space="preserve"> in respect of an income year that is the 2010</w:t>
      </w:r>
      <w:r w:rsidR="00C7380F">
        <w:noBreakHyphen/>
      </w:r>
      <w:r w:rsidRPr="005D4729">
        <w:t>11 income year or an earlier income year, replace references in that section to net income with references to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w:t>
      </w:r>
    </w:p>
    <w:p w:rsidR="00254912" w:rsidRPr="005D4729" w:rsidRDefault="00254912" w:rsidP="00254912">
      <w:pPr>
        <w:pStyle w:val="notetext"/>
      </w:pPr>
      <w:r w:rsidRPr="005D4729">
        <w:t>Note:</w:t>
      </w:r>
      <w:r w:rsidRPr="005D4729">
        <w:tab/>
        <w:t>The effect of this subsection is that where section</w:t>
      </w:r>
      <w:r w:rsidR="00FD3F14" w:rsidRPr="005D4729">
        <w:t> </w:t>
      </w:r>
      <w:r w:rsidRPr="005D4729">
        <w:t xml:space="preserve">98 of the </w:t>
      </w:r>
      <w:r w:rsidRPr="005D4729">
        <w:rPr>
          <w:i/>
        </w:rPr>
        <w:t xml:space="preserve">Income Tax Assessment Act 1936 </w:t>
      </w:r>
      <w:r w:rsidRPr="005D4729">
        <w:t>applies to the trustee of a trust that is an IMR foreign fund, the trustee is only assessed and made liable to pay tax in respect of pre</w:t>
      </w:r>
      <w:r w:rsidR="00C7380F">
        <w:noBreakHyphen/>
      </w:r>
      <w:r w:rsidRPr="005D4729">
        <w:t>2012 non</w:t>
      </w:r>
      <w:r w:rsidR="00C7380F">
        <w:noBreakHyphen/>
      </w:r>
      <w:r w:rsidRPr="005D4729">
        <w:t xml:space="preserve">IMR net income of the fund (rather than in respect of </w:t>
      </w:r>
      <w:r w:rsidRPr="005D4729">
        <w:rPr>
          <w:i/>
        </w:rPr>
        <w:t>all</w:t>
      </w:r>
      <w:r w:rsidRPr="005D4729">
        <w:t xml:space="preserve"> net income of the fund to which section</w:t>
      </w:r>
      <w:r w:rsidR="00FD3F14" w:rsidRPr="005D4729">
        <w:t> </w:t>
      </w:r>
      <w:r w:rsidRPr="005D4729">
        <w:t>98 would otherwise apply).</w:t>
      </w:r>
    </w:p>
    <w:p w:rsidR="00254912" w:rsidRPr="005D4729" w:rsidRDefault="00254912" w:rsidP="00254912">
      <w:pPr>
        <w:pStyle w:val="SubsectionHead"/>
        <w:rPr>
          <w:i w:val="0"/>
        </w:rPr>
      </w:pPr>
      <w:r w:rsidRPr="005D4729">
        <w:t>Modifications to section</w:t>
      </w:r>
      <w:r w:rsidR="00FD3F14" w:rsidRPr="005D4729">
        <w:t> </w:t>
      </w:r>
      <w:r w:rsidRPr="005D4729">
        <w:t>99E of the Income Tax Assessment Act 1936</w:t>
      </w:r>
    </w:p>
    <w:p w:rsidR="00254912" w:rsidRPr="005D4729" w:rsidRDefault="00254912" w:rsidP="00254912">
      <w:pPr>
        <w:pStyle w:val="subsection"/>
      </w:pPr>
      <w:r w:rsidRPr="005D4729">
        <w:tab/>
        <w:t>(6)</w:t>
      </w:r>
      <w:r w:rsidRPr="005D4729">
        <w:tab/>
        <w:t>For the purposes of applying section</w:t>
      </w:r>
      <w:r w:rsidR="00FD3F14" w:rsidRPr="005D4729">
        <w:t> </w:t>
      </w:r>
      <w:r w:rsidRPr="005D4729">
        <w:t xml:space="preserve">99E of the </w:t>
      </w:r>
      <w:r w:rsidRPr="005D4729">
        <w:rPr>
          <w:i/>
        </w:rPr>
        <w:t>Income Tax Assessment Act 1936</w:t>
      </w:r>
      <w:r w:rsidRPr="005D4729">
        <w:t xml:space="preserve"> in respect of an income year that is the 2010</w:t>
      </w:r>
      <w:r w:rsidR="00C7380F">
        <w:noBreakHyphen/>
      </w:r>
      <w:r w:rsidRPr="005D4729">
        <w:t>11 income year or an earlier income year:</w:t>
      </w:r>
    </w:p>
    <w:p w:rsidR="00254912" w:rsidRPr="005D4729" w:rsidRDefault="00254912" w:rsidP="00254912">
      <w:pPr>
        <w:pStyle w:val="paragraph"/>
      </w:pPr>
      <w:r w:rsidRPr="005D4729">
        <w:tab/>
        <w:t>(a)</w:t>
      </w:r>
      <w:r w:rsidRPr="005D4729">
        <w:tab/>
        <w:t>replace the reference to so much of the net income with a reference to so much of the net income or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as the case may be; and</w:t>
      </w:r>
    </w:p>
    <w:p w:rsidR="00254912" w:rsidRPr="005D4729" w:rsidRDefault="00254912" w:rsidP="00254912">
      <w:pPr>
        <w:pStyle w:val="paragraph"/>
      </w:pPr>
      <w:r w:rsidRPr="005D4729">
        <w:tab/>
        <w:t>(b)</w:t>
      </w:r>
      <w:r w:rsidRPr="005D4729">
        <w:tab/>
        <w:t>replace the reference to a part of the net income of another trust estate with a reference to a part of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of another trust estate.</w:t>
      </w:r>
    </w:p>
    <w:p w:rsidR="00254912" w:rsidRPr="005D4729" w:rsidRDefault="00254912" w:rsidP="00254912">
      <w:pPr>
        <w:pStyle w:val="notetext"/>
      </w:pPr>
      <w:r w:rsidRPr="005D4729">
        <w:t>Note:</w:t>
      </w:r>
      <w:r w:rsidRPr="005D4729">
        <w:tab/>
        <w:t>The effect of this subsection is that the trustee of a trust that receives a distribution of pre</w:t>
      </w:r>
      <w:r w:rsidR="00C7380F">
        <w:noBreakHyphen/>
      </w:r>
      <w:r w:rsidRPr="005D4729">
        <w:t>2012 non</w:t>
      </w:r>
      <w:r w:rsidR="00C7380F">
        <w:noBreakHyphen/>
      </w:r>
      <w:r w:rsidRPr="005D4729">
        <w:t>IMR net income from another trust is not required to apply section</w:t>
      </w:r>
      <w:r w:rsidR="00FD3F14" w:rsidRPr="005D4729">
        <w:t> </w:t>
      </w:r>
      <w:r w:rsidRPr="005D4729">
        <w:t xml:space="preserve">98, 99 or 99A of the </w:t>
      </w:r>
      <w:r w:rsidRPr="005D4729">
        <w:rPr>
          <w:i/>
        </w:rPr>
        <w:t>Income Tax Assessment Act 1936</w:t>
      </w:r>
      <w:r w:rsidRPr="005D4729">
        <w:t xml:space="preserve"> to those amounts.</w:t>
      </w:r>
    </w:p>
    <w:p w:rsidR="00254912" w:rsidRPr="005D4729" w:rsidRDefault="00254912" w:rsidP="00254912">
      <w:pPr>
        <w:pStyle w:val="SubsectionHead"/>
      </w:pPr>
      <w:r w:rsidRPr="005D4729">
        <w:t>Certain losses disregarded</w:t>
      </w:r>
    </w:p>
    <w:p w:rsidR="00254912" w:rsidRPr="005D4729" w:rsidRDefault="00254912" w:rsidP="00254912">
      <w:pPr>
        <w:pStyle w:val="subsection"/>
      </w:pPr>
      <w:r w:rsidRPr="005D4729">
        <w:tab/>
        <w:t>(7)</w:t>
      </w:r>
      <w:r w:rsidRPr="005D4729">
        <w:tab/>
        <w:t xml:space="preserve">The IMR foreign fund cannot utilise a tax loss or net capital loss in relation to the income year, or in any future income year, to the </w:t>
      </w:r>
      <w:r w:rsidRPr="005D4729">
        <w:lastRenderedPageBreak/>
        <w:t>extent the loss is attributable to pre</w:t>
      </w:r>
      <w:r w:rsidR="00C7380F">
        <w:noBreakHyphen/>
      </w:r>
      <w:r w:rsidRPr="005D4729">
        <w:t>2012 IMR income, a pre</w:t>
      </w:r>
      <w:r w:rsidR="00C7380F">
        <w:noBreakHyphen/>
      </w:r>
      <w:r w:rsidRPr="005D4729">
        <w:t>2012 IMR capital gain, a pre</w:t>
      </w:r>
      <w:r w:rsidR="00C7380F">
        <w:noBreakHyphen/>
      </w:r>
      <w:r w:rsidRPr="005D4729">
        <w:t>2012 IMR deduction or a pre</w:t>
      </w:r>
      <w:r w:rsidR="00C7380F">
        <w:noBreakHyphen/>
      </w:r>
      <w:r w:rsidRPr="005D4729">
        <w:t>2012 IMR capital loss.</w:t>
      </w:r>
    </w:p>
    <w:p w:rsidR="00254912" w:rsidRPr="005D4729" w:rsidRDefault="00254912" w:rsidP="00254912">
      <w:pPr>
        <w:pStyle w:val="ActHead5"/>
      </w:pPr>
      <w:bookmarkStart w:id="812" w:name="_Toc138776662"/>
      <w:r w:rsidRPr="00C7380F">
        <w:rPr>
          <w:rStyle w:val="CharSectno"/>
        </w:rPr>
        <w:t>842</w:t>
      </w:r>
      <w:r w:rsidR="00C7380F" w:rsidRPr="00C7380F">
        <w:rPr>
          <w:rStyle w:val="CharSectno"/>
        </w:rPr>
        <w:noBreakHyphen/>
      </w:r>
      <w:r w:rsidRPr="00C7380F">
        <w:rPr>
          <w:rStyle w:val="CharSectno"/>
        </w:rPr>
        <w:t>230</w:t>
      </w:r>
      <w:r w:rsidRPr="005D4729">
        <w:t xml:space="preserve">  </w:t>
      </w:r>
      <w:r w:rsidRPr="005D4729">
        <w:rPr>
          <w:i/>
        </w:rPr>
        <w:t>Pre</w:t>
      </w:r>
      <w:r w:rsidR="00C7380F">
        <w:rPr>
          <w:i/>
        </w:rPr>
        <w:noBreakHyphen/>
      </w:r>
      <w:r w:rsidRPr="005D4729">
        <w:rPr>
          <w:i/>
        </w:rPr>
        <w:t>2012 IMR deduction</w:t>
      </w:r>
      <w:bookmarkEnd w:id="812"/>
    </w:p>
    <w:p w:rsidR="00254912" w:rsidRPr="005D4729" w:rsidRDefault="00254912" w:rsidP="00254912">
      <w:pPr>
        <w:pStyle w:val="subsection"/>
      </w:pPr>
      <w:r w:rsidRPr="005D4729">
        <w:tab/>
        <w:t>(1)</w:t>
      </w:r>
      <w:r w:rsidRPr="005D4729">
        <w:tab/>
        <w:t xml:space="preserve">The </w:t>
      </w:r>
      <w:r w:rsidRPr="005D4729">
        <w:rPr>
          <w:b/>
          <w:i/>
        </w:rPr>
        <w:t>pre</w:t>
      </w:r>
      <w:r w:rsidR="00C7380F">
        <w:rPr>
          <w:b/>
          <w:i/>
        </w:rPr>
        <w:noBreakHyphen/>
      </w:r>
      <w:r w:rsidRPr="005D4729">
        <w:rPr>
          <w:b/>
          <w:i/>
        </w:rPr>
        <w:t xml:space="preserve">2012 IMR deduction </w:t>
      </w:r>
      <w:r w:rsidRPr="005D4729">
        <w:t>of an IMR foreign fund for an income year is the amount of the fund’s deductions for the income year to the extent to which they:</w:t>
      </w:r>
    </w:p>
    <w:p w:rsidR="00254912" w:rsidRPr="005D4729" w:rsidRDefault="00254912" w:rsidP="00254912">
      <w:pPr>
        <w:pStyle w:val="paragraph"/>
      </w:pPr>
      <w:r w:rsidRPr="005D4729">
        <w:tab/>
        <w:t>(a)</w:t>
      </w:r>
      <w:r w:rsidRPr="005D4729">
        <w:tab/>
        <w:t>are attributable to gaining the fund’s pre</w:t>
      </w:r>
      <w:r w:rsidR="00C7380F">
        <w:noBreakHyphen/>
      </w:r>
      <w:r w:rsidRPr="005D4729">
        <w:t>2012 IMR income; and</w:t>
      </w:r>
    </w:p>
    <w:p w:rsidR="00254912" w:rsidRPr="005D4729" w:rsidRDefault="00254912" w:rsidP="00254912">
      <w:pPr>
        <w:pStyle w:val="paragraph"/>
      </w:pPr>
      <w:r w:rsidRPr="005D4729">
        <w:tab/>
        <w:t>(b)</w:t>
      </w:r>
      <w:r w:rsidRPr="005D4729">
        <w:tab/>
        <w:t>relate to the 2011</w:t>
      </w:r>
      <w:r w:rsidR="00C7380F">
        <w:noBreakHyphen/>
      </w:r>
      <w:r w:rsidRPr="005D4729">
        <w:t>12 income year, or an earlier income year.</w:t>
      </w:r>
    </w:p>
    <w:p w:rsidR="00254912" w:rsidRPr="005D4729" w:rsidRDefault="00254912" w:rsidP="00254912">
      <w:pPr>
        <w:pStyle w:val="subsection"/>
      </w:pPr>
      <w:r w:rsidRPr="005D4729">
        <w:tab/>
        <w:t>(2)</w:t>
      </w:r>
      <w:r w:rsidRPr="005D4729">
        <w:tab/>
        <w:t>Disregard the following provisions for the purposes of determining the pre</w:t>
      </w:r>
      <w:r w:rsidR="00C7380F">
        <w:noBreakHyphen/>
      </w:r>
      <w:r w:rsidRPr="005D4729">
        <w:t>2012 IMR deduction of the fund:</w:t>
      </w:r>
    </w:p>
    <w:p w:rsidR="00254912" w:rsidRPr="005D4729" w:rsidRDefault="00254912" w:rsidP="00254912">
      <w:pPr>
        <w:pStyle w:val="paragraph"/>
      </w:pPr>
      <w:r w:rsidRPr="005D4729">
        <w:tab/>
        <w:t>(a)</w:t>
      </w:r>
      <w:r w:rsidRPr="005D4729">
        <w:tab/>
        <w:t>subsection</w:t>
      </w:r>
      <w:r w:rsidR="00FD3F14" w:rsidRPr="005D4729">
        <w:t> </w:t>
      </w:r>
      <w:r w:rsidRPr="005D4729">
        <w:t>842</w:t>
      </w:r>
      <w:r w:rsidR="00C7380F">
        <w:noBreakHyphen/>
      </w:r>
      <w:r w:rsidRPr="005D4729">
        <w:t>210(3) (which is about certain amounts of an IMR foreign fund being disregarded);</w:t>
      </w:r>
    </w:p>
    <w:p w:rsidR="00254912" w:rsidRPr="005D4729" w:rsidRDefault="00254912" w:rsidP="00254912">
      <w:pPr>
        <w:pStyle w:val="paragraph"/>
      </w:pPr>
      <w:r w:rsidRPr="005D4729">
        <w:tab/>
        <w:t>(b)</w:t>
      </w:r>
      <w:r w:rsidRPr="005D4729">
        <w:tab/>
        <w:t>paragraph</w:t>
      </w:r>
      <w:r w:rsidR="00FD3F14" w:rsidRPr="005D4729">
        <w:t> </w:t>
      </w:r>
      <w:r w:rsidRPr="005D4729">
        <w:t>842</w:t>
      </w:r>
      <w:r w:rsidR="00C7380F">
        <w:noBreakHyphen/>
      </w:r>
      <w:r w:rsidRPr="005D4729">
        <w:t>240(1)(b) (which is about pre</w:t>
      </w:r>
      <w:r w:rsidR="00C7380F">
        <w:noBreakHyphen/>
      </w:r>
      <w:r w:rsidRPr="005D4729">
        <w:t>2012 non</w:t>
      </w:r>
      <w:r w:rsidR="00C7380F">
        <w:noBreakHyphen/>
      </w:r>
      <w:r w:rsidRPr="005D4729">
        <w:t>IMR net income);</w:t>
      </w:r>
    </w:p>
    <w:p w:rsidR="00254912" w:rsidRPr="005D4729" w:rsidRDefault="00254912" w:rsidP="00254912">
      <w:pPr>
        <w:pStyle w:val="paragraph"/>
      </w:pPr>
      <w:r w:rsidRPr="005D4729">
        <w:tab/>
        <w:t>(c)</w:t>
      </w:r>
      <w:r w:rsidRPr="005D4729">
        <w:tab/>
        <w:t>paragraph</w:t>
      </w:r>
      <w:r w:rsidR="00FD3F14" w:rsidRPr="005D4729">
        <w:t> </w:t>
      </w:r>
      <w:r w:rsidRPr="005D4729">
        <w:t>842</w:t>
      </w:r>
      <w:r w:rsidR="00C7380F">
        <w:noBreakHyphen/>
      </w:r>
      <w:r w:rsidRPr="005D4729">
        <w:t>245(a) (which is about pre</w:t>
      </w:r>
      <w:r w:rsidR="00C7380F">
        <w:noBreakHyphen/>
      </w:r>
      <w:r w:rsidRPr="005D4729">
        <w:t>2012 non</w:t>
      </w:r>
      <w:r w:rsidR="00C7380F">
        <w:noBreakHyphen/>
      </w:r>
      <w:r w:rsidRPr="005D4729">
        <w:t>IMR partnership net income).</w:t>
      </w:r>
    </w:p>
    <w:p w:rsidR="00254912" w:rsidRPr="005D4729" w:rsidRDefault="00254912" w:rsidP="00254912">
      <w:pPr>
        <w:pStyle w:val="ActHead5"/>
      </w:pPr>
      <w:bookmarkStart w:id="813" w:name="_Toc138776663"/>
      <w:r w:rsidRPr="00C7380F">
        <w:rPr>
          <w:rStyle w:val="CharSectno"/>
        </w:rPr>
        <w:t>842</w:t>
      </w:r>
      <w:r w:rsidR="00C7380F" w:rsidRPr="00C7380F">
        <w:rPr>
          <w:rStyle w:val="CharSectno"/>
        </w:rPr>
        <w:noBreakHyphen/>
      </w:r>
      <w:r w:rsidRPr="00C7380F">
        <w:rPr>
          <w:rStyle w:val="CharSectno"/>
        </w:rPr>
        <w:t>235</w:t>
      </w:r>
      <w:r w:rsidRPr="005D4729">
        <w:t xml:space="preserve">  </w:t>
      </w:r>
      <w:r w:rsidRPr="005D4729">
        <w:rPr>
          <w:i/>
        </w:rPr>
        <w:t>Pre</w:t>
      </w:r>
      <w:r w:rsidR="00C7380F">
        <w:rPr>
          <w:i/>
        </w:rPr>
        <w:noBreakHyphen/>
      </w:r>
      <w:r w:rsidRPr="005D4729">
        <w:rPr>
          <w:i/>
        </w:rPr>
        <w:t>2012 IMR capital loss</w:t>
      </w:r>
      <w:bookmarkEnd w:id="813"/>
    </w:p>
    <w:p w:rsidR="00254912" w:rsidRPr="005D4729" w:rsidRDefault="00254912" w:rsidP="00254912">
      <w:pPr>
        <w:pStyle w:val="subsection"/>
      </w:pPr>
      <w:r w:rsidRPr="005D4729">
        <w:tab/>
      </w:r>
      <w:r w:rsidRPr="005D4729">
        <w:tab/>
        <w:t xml:space="preserve">The </w:t>
      </w:r>
      <w:r w:rsidRPr="005D4729">
        <w:rPr>
          <w:b/>
          <w:i/>
        </w:rPr>
        <w:t>pre</w:t>
      </w:r>
      <w:r w:rsidR="00C7380F">
        <w:rPr>
          <w:b/>
          <w:i/>
        </w:rPr>
        <w:noBreakHyphen/>
      </w:r>
      <w:r w:rsidRPr="005D4729">
        <w:rPr>
          <w:b/>
          <w:i/>
        </w:rPr>
        <w:t xml:space="preserve">2012 IMR capital loss </w:t>
      </w:r>
      <w:r w:rsidRPr="005D4729">
        <w:t>of an IMR foreign fund for an income year is the sum of the fund’s capital losses made in the income year that are attributable to CGT assets that are financial arrangements covered by section</w:t>
      </w:r>
      <w:r w:rsidR="00FD3F14" w:rsidRPr="005D4729">
        <w:t> </w:t>
      </w:r>
      <w:r w:rsidRPr="005D4729">
        <w:t>842</w:t>
      </w:r>
      <w:r w:rsidR="00C7380F">
        <w:noBreakHyphen/>
      </w:r>
      <w:r w:rsidRPr="005D4729">
        <w:t xml:space="preserve">245 of the </w:t>
      </w:r>
      <w:r w:rsidRPr="005D4729">
        <w:rPr>
          <w:i/>
        </w:rPr>
        <w:t>Income Tax Assessment Act 1997</w:t>
      </w:r>
      <w:r w:rsidRPr="005D4729">
        <w:t>.</w:t>
      </w:r>
    </w:p>
    <w:p w:rsidR="00254912" w:rsidRPr="005D4729" w:rsidRDefault="00254912" w:rsidP="00254912">
      <w:pPr>
        <w:pStyle w:val="ActHead5"/>
      </w:pPr>
      <w:bookmarkStart w:id="814" w:name="_Toc138776664"/>
      <w:r w:rsidRPr="00C7380F">
        <w:rPr>
          <w:rStyle w:val="CharSectno"/>
        </w:rPr>
        <w:t>842</w:t>
      </w:r>
      <w:r w:rsidR="00C7380F" w:rsidRPr="00C7380F">
        <w:rPr>
          <w:rStyle w:val="CharSectno"/>
        </w:rPr>
        <w:noBreakHyphen/>
      </w:r>
      <w:r w:rsidRPr="00C7380F">
        <w:rPr>
          <w:rStyle w:val="CharSectno"/>
        </w:rPr>
        <w:t>240</w:t>
      </w:r>
      <w:r w:rsidRPr="005D4729">
        <w:t xml:space="preserve">  </w:t>
      </w:r>
      <w:r w:rsidRPr="005D4729">
        <w:rPr>
          <w:i/>
        </w:rPr>
        <w:t>Pre</w:t>
      </w:r>
      <w:r w:rsidR="00C7380F">
        <w:rPr>
          <w:i/>
        </w:rPr>
        <w:noBreakHyphen/>
      </w:r>
      <w:r w:rsidRPr="005D4729">
        <w:rPr>
          <w:i/>
        </w:rPr>
        <w:t>2012 non</w:t>
      </w:r>
      <w:r w:rsidR="00C7380F">
        <w:rPr>
          <w:i/>
        </w:rPr>
        <w:noBreakHyphen/>
      </w:r>
      <w:r w:rsidRPr="005D4729">
        <w:rPr>
          <w:i/>
        </w:rPr>
        <w:t>IMR net income</w:t>
      </w:r>
      <w:r w:rsidRPr="005D4729">
        <w:t xml:space="preserve">, </w:t>
      </w:r>
      <w:r w:rsidRPr="005D4729">
        <w:rPr>
          <w:i/>
        </w:rPr>
        <w:t>pre</w:t>
      </w:r>
      <w:r w:rsidR="00C7380F">
        <w:rPr>
          <w:i/>
        </w:rPr>
        <w:noBreakHyphen/>
      </w:r>
      <w:r w:rsidRPr="005D4729">
        <w:rPr>
          <w:i/>
        </w:rPr>
        <w:t>2012 non</w:t>
      </w:r>
      <w:r w:rsidR="00C7380F">
        <w:rPr>
          <w:i/>
        </w:rPr>
        <w:noBreakHyphen/>
      </w:r>
      <w:r w:rsidRPr="005D4729">
        <w:rPr>
          <w:i/>
        </w:rPr>
        <w:t>IMR Division</w:t>
      </w:r>
      <w:r w:rsidR="00FD3F14" w:rsidRPr="005D4729">
        <w:rPr>
          <w:i/>
        </w:rPr>
        <w:t> </w:t>
      </w:r>
      <w:r w:rsidRPr="005D4729">
        <w:rPr>
          <w:i/>
        </w:rPr>
        <w:t>6E net income</w:t>
      </w:r>
      <w:r w:rsidRPr="005D4729">
        <w:t xml:space="preserve"> and </w:t>
      </w:r>
      <w:r w:rsidRPr="005D4729">
        <w:rPr>
          <w:i/>
        </w:rPr>
        <w:t>pre</w:t>
      </w:r>
      <w:r w:rsidR="00C7380F">
        <w:rPr>
          <w:i/>
        </w:rPr>
        <w:noBreakHyphen/>
      </w:r>
      <w:r w:rsidRPr="005D4729">
        <w:rPr>
          <w:i/>
        </w:rPr>
        <w:t>2012 non</w:t>
      </w:r>
      <w:r w:rsidR="00C7380F">
        <w:rPr>
          <w:i/>
        </w:rPr>
        <w:noBreakHyphen/>
      </w:r>
      <w:r w:rsidRPr="005D4729">
        <w:rPr>
          <w:i/>
        </w:rPr>
        <w:t>IMR net capital gain</w:t>
      </w:r>
      <w:bookmarkEnd w:id="814"/>
    </w:p>
    <w:p w:rsidR="00254912" w:rsidRPr="005D4729" w:rsidRDefault="00254912" w:rsidP="00254912">
      <w:pPr>
        <w:pStyle w:val="subsection"/>
      </w:pPr>
      <w:r w:rsidRPr="005D4729">
        <w:tab/>
        <w:t>(1)</w:t>
      </w:r>
      <w:r w:rsidRPr="005D4729">
        <w:tab/>
        <w:t xml:space="preserve">A trust’s </w:t>
      </w:r>
      <w:r w:rsidRPr="005D4729">
        <w:rPr>
          <w:b/>
          <w:i/>
        </w:rPr>
        <w:t>pre</w:t>
      </w:r>
      <w:r w:rsidR="00C7380F">
        <w:rPr>
          <w:b/>
          <w:i/>
        </w:rPr>
        <w:noBreakHyphen/>
      </w:r>
      <w:r w:rsidRPr="005D4729">
        <w:rPr>
          <w:b/>
          <w:i/>
        </w:rPr>
        <w:t>2012 non</w:t>
      </w:r>
      <w:r w:rsidR="00C7380F">
        <w:rPr>
          <w:b/>
          <w:i/>
        </w:rPr>
        <w:noBreakHyphen/>
      </w:r>
      <w:r w:rsidRPr="005D4729">
        <w:rPr>
          <w:b/>
          <w:i/>
        </w:rPr>
        <w:t xml:space="preserve">IMR net income </w:t>
      </w:r>
      <w:r w:rsidRPr="005D4729">
        <w:t>in relation to an income year is determined by calculating the net income of the trust as follows:</w:t>
      </w:r>
    </w:p>
    <w:p w:rsidR="00254912" w:rsidRPr="005D4729" w:rsidRDefault="00254912" w:rsidP="00254912">
      <w:pPr>
        <w:pStyle w:val="paragraph"/>
      </w:pPr>
      <w:r w:rsidRPr="005D4729">
        <w:lastRenderedPageBreak/>
        <w:tab/>
        <w:t>(a)</w:t>
      </w:r>
      <w:r w:rsidRPr="005D4729">
        <w:tab/>
        <w:t>for income years prior to the 2010</w:t>
      </w:r>
      <w:r w:rsidR="00C7380F">
        <w:noBreakHyphen/>
      </w:r>
      <w:r w:rsidRPr="005D4729">
        <w:t>11 income year—disregard the pre</w:t>
      </w:r>
      <w:r w:rsidR="00C7380F">
        <w:noBreakHyphen/>
      </w:r>
      <w:r w:rsidRPr="005D4729">
        <w:t>2012 IMR capital gain and pre</w:t>
      </w:r>
      <w:r w:rsidR="00C7380F">
        <w:noBreakHyphen/>
      </w:r>
      <w:r w:rsidRPr="005D4729">
        <w:t>2012 IMR capital loss;</w:t>
      </w:r>
    </w:p>
    <w:p w:rsidR="00254912" w:rsidRPr="005D4729" w:rsidRDefault="00254912" w:rsidP="00254912">
      <w:pPr>
        <w:pStyle w:val="paragraph"/>
      </w:pPr>
      <w:r w:rsidRPr="005D4729">
        <w:tab/>
        <w:t>(b)</w:t>
      </w:r>
      <w:r w:rsidRPr="005D4729">
        <w:tab/>
        <w:t>disregard the pre</w:t>
      </w:r>
      <w:r w:rsidR="00C7380F">
        <w:noBreakHyphen/>
      </w:r>
      <w:r w:rsidRPr="005D4729">
        <w:t>2012 IMR income and pre</w:t>
      </w:r>
      <w:r w:rsidR="00C7380F">
        <w:noBreakHyphen/>
      </w:r>
      <w:r w:rsidRPr="005D4729">
        <w:t>2012 IMR deduction of the trust for the income year;</w:t>
      </w:r>
    </w:p>
    <w:p w:rsidR="00254912" w:rsidRPr="005D4729" w:rsidRDefault="00254912" w:rsidP="00254912">
      <w:pPr>
        <w:pStyle w:val="paragraph"/>
      </w:pPr>
      <w:r w:rsidRPr="005D4729">
        <w:tab/>
        <w:t>(c)</w:t>
      </w:r>
      <w:r w:rsidRPr="005D4729">
        <w:tab/>
        <w:t>disregard any amount that is included in the trust’s assessable income under subsection</w:t>
      </w:r>
      <w:r w:rsidR="00FD3F14" w:rsidRPr="005D4729">
        <w:t> </w:t>
      </w:r>
      <w:r w:rsidRPr="005D4729">
        <w:t>207</w:t>
      </w:r>
      <w:r w:rsidR="00C7380F">
        <w:noBreakHyphen/>
      </w:r>
      <w:r w:rsidRPr="005D4729">
        <w:t>35(1) to the extent that the amount is attributable to pre</w:t>
      </w:r>
      <w:r w:rsidR="00C7380F">
        <w:noBreakHyphen/>
      </w:r>
      <w:r w:rsidRPr="005D4729">
        <w:t>2012 IMR income of the trust for the income year;</w:t>
      </w:r>
    </w:p>
    <w:p w:rsidR="00254912" w:rsidRPr="005D4729" w:rsidRDefault="00254912" w:rsidP="00254912">
      <w:pPr>
        <w:pStyle w:val="paragraph"/>
      </w:pPr>
      <w:r w:rsidRPr="005D4729">
        <w:tab/>
        <w:t>(d)</w:t>
      </w:r>
      <w:r w:rsidRPr="005D4729">
        <w:tab/>
        <w:t>if the trust is a beneficiary of another trust—then:</w:t>
      </w:r>
    </w:p>
    <w:p w:rsidR="00254912" w:rsidRPr="005D4729" w:rsidRDefault="00254912" w:rsidP="00254912">
      <w:pPr>
        <w:pStyle w:val="paragraphsub"/>
      </w:pPr>
      <w:r w:rsidRPr="005D4729">
        <w:tab/>
        <w:t>(i)</w:t>
      </w:r>
      <w:r w:rsidRPr="005D4729">
        <w:tab/>
        <w:t>for the purposes of applying Division</w:t>
      </w:r>
      <w:r w:rsidR="00FD3F14" w:rsidRPr="005D4729">
        <w:t> </w:t>
      </w:r>
      <w:r w:rsidRPr="005D4729">
        <w:t xml:space="preserve">6 of Part III of the </w:t>
      </w:r>
      <w:r w:rsidRPr="005D4729">
        <w:rPr>
          <w:i/>
        </w:rPr>
        <w:t>Income Tax Assessment Act 1936</w:t>
      </w:r>
      <w:r w:rsidRPr="005D4729">
        <w:t xml:space="preserve"> to the trust that is a beneficiary, replace the references in that Division to share of the net income with references to share of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and</w:t>
      </w:r>
    </w:p>
    <w:p w:rsidR="00254912" w:rsidRPr="005D4729" w:rsidRDefault="00254912" w:rsidP="00254912">
      <w:pPr>
        <w:pStyle w:val="paragraphsub"/>
      </w:pPr>
      <w:r w:rsidRPr="005D4729">
        <w:tab/>
        <w:t>(ii)</w:t>
      </w:r>
      <w:r w:rsidRPr="005D4729">
        <w:tab/>
        <w:t>for the purposes of applying Division</w:t>
      </w:r>
      <w:r w:rsidR="00FD3F14" w:rsidRPr="005D4729">
        <w:t> </w:t>
      </w:r>
      <w:r w:rsidRPr="005D4729">
        <w:t xml:space="preserve">6E of Part III of the </w:t>
      </w:r>
      <w:r w:rsidRPr="005D4729">
        <w:rPr>
          <w:i/>
        </w:rPr>
        <w:t>Income Tax Assessment Act 1936</w:t>
      </w:r>
      <w:r w:rsidRPr="005D4729">
        <w:t xml:space="preserve"> to the trust that is a beneficiary, replace references in that Division to Division</w:t>
      </w:r>
      <w:r w:rsidR="00FD3F14" w:rsidRPr="005D4729">
        <w:t> </w:t>
      </w:r>
      <w:r w:rsidRPr="005D4729">
        <w:t>6E net income with references to pre</w:t>
      </w:r>
      <w:r w:rsidR="00C7380F">
        <w:noBreakHyphen/>
      </w:r>
      <w:r w:rsidRPr="005D4729">
        <w:t>2012 non</w:t>
      </w:r>
      <w:r w:rsidR="00C7380F">
        <w:noBreakHyphen/>
      </w:r>
      <w:r w:rsidRPr="005D4729">
        <w:t>IMR Division</w:t>
      </w:r>
      <w:r w:rsidR="00FD3F14" w:rsidRPr="005D4729">
        <w:t> </w:t>
      </w:r>
      <w:r w:rsidRPr="005D4729">
        <w:t>6E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w:t>
      </w:r>
    </w:p>
    <w:p w:rsidR="00254912" w:rsidRPr="005D4729" w:rsidRDefault="00254912" w:rsidP="00254912">
      <w:pPr>
        <w:pStyle w:val="paragraph"/>
      </w:pPr>
      <w:r w:rsidRPr="005D4729">
        <w:tab/>
        <w:t>(e)</w:t>
      </w:r>
      <w:r w:rsidRPr="005D4729">
        <w:tab/>
        <w:t>if the trust is a partner in a partnership—for the purposes of applying Division</w:t>
      </w:r>
      <w:r w:rsidR="00FD3F14" w:rsidRPr="005D4729">
        <w:t> </w:t>
      </w:r>
      <w:r w:rsidRPr="005D4729">
        <w:t xml:space="preserve">5 of Part III of the </w:t>
      </w:r>
      <w:r w:rsidRPr="005D4729">
        <w:rPr>
          <w:i/>
        </w:rPr>
        <w:t xml:space="preserve">Income Tax Assessment Act 1936 </w:t>
      </w:r>
      <w:r w:rsidRPr="005D4729">
        <w:t>to the partner,</w:t>
      </w:r>
      <w:r w:rsidRPr="005D4729">
        <w:rPr>
          <w:i/>
        </w:rPr>
        <w:t xml:space="preserve"> </w:t>
      </w:r>
      <w:r w:rsidRPr="005D4729">
        <w:t>replace the references to the individual interest of the partner in the partnership net income or partnership loss with references to the individual interest of the partner in the pre</w:t>
      </w:r>
      <w:r w:rsidR="00C7380F">
        <w:noBreakHyphen/>
      </w:r>
      <w:r w:rsidRPr="005D4729">
        <w:t>2012 non</w:t>
      </w:r>
      <w:r w:rsidR="00C7380F">
        <w:noBreakHyphen/>
      </w:r>
      <w:r w:rsidRPr="005D4729">
        <w:t>IMR partnership net income or pre</w:t>
      </w:r>
      <w:r w:rsidR="00C7380F">
        <w:noBreakHyphen/>
      </w:r>
      <w:r w:rsidRPr="005D4729">
        <w:t>2012 non</w:t>
      </w:r>
      <w:r w:rsidR="00C7380F">
        <w:noBreakHyphen/>
      </w:r>
      <w:r w:rsidRPr="005D4729">
        <w:t>IMR partnership loss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w:t>
      </w:r>
    </w:p>
    <w:p w:rsidR="00254912" w:rsidRPr="005D4729" w:rsidRDefault="00CE5DC6" w:rsidP="00254912">
      <w:pPr>
        <w:pStyle w:val="notetext"/>
      </w:pPr>
      <w:r w:rsidRPr="005D4729">
        <w:t>Note:</w:t>
      </w:r>
      <w:r w:rsidR="00254912" w:rsidRPr="005D4729">
        <w:tab/>
        <w:t>The net income of a trust may include a share of the net income of another trust. Where there is a chain of trusts, these calculations are applied to each trust in the chain.</w:t>
      </w:r>
    </w:p>
    <w:p w:rsidR="00254912" w:rsidRPr="005D4729" w:rsidRDefault="00254912" w:rsidP="00254912">
      <w:pPr>
        <w:pStyle w:val="SubsectionHead"/>
      </w:pPr>
      <w:r w:rsidRPr="005D4729">
        <w:lastRenderedPageBreak/>
        <w:t>Pre</w:t>
      </w:r>
      <w:r w:rsidR="00C7380F">
        <w:noBreakHyphen/>
      </w:r>
      <w:r w:rsidRPr="005D4729">
        <w:t>2012 non</w:t>
      </w:r>
      <w:r w:rsidR="00C7380F">
        <w:noBreakHyphen/>
      </w:r>
      <w:r w:rsidRPr="005D4729">
        <w:t>IMR Division</w:t>
      </w:r>
      <w:r w:rsidR="00FD3F14" w:rsidRPr="005D4729">
        <w:t> </w:t>
      </w:r>
      <w:r w:rsidRPr="005D4729">
        <w:t>6E net income</w:t>
      </w:r>
    </w:p>
    <w:p w:rsidR="00254912" w:rsidRPr="005D4729" w:rsidRDefault="00254912" w:rsidP="00254912">
      <w:pPr>
        <w:pStyle w:val="subsection"/>
      </w:pPr>
      <w:r w:rsidRPr="005D4729">
        <w:tab/>
        <w:t>(2)</w:t>
      </w:r>
      <w:r w:rsidRPr="005D4729">
        <w:tab/>
        <w:t xml:space="preserve">A trust’s </w:t>
      </w:r>
      <w:r w:rsidRPr="005D4729">
        <w:rPr>
          <w:b/>
          <w:i/>
        </w:rPr>
        <w:t>pre</w:t>
      </w:r>
      <w:r w:rsidR="00C7380F">
        <w:rPr>
          <w:b/>
          <w:i/>
        </w:rPr>
        <w:noBreakHyphen/>
      </w:r>
      <w:r w:rsidRPr="005D4729">
        <w:rPr>
          <w:b/>
          <w:i/>
        </w:rPr>
        <w:t>2012 non</w:t>
      </w:r>
      <w:r w:rsidR="00C7380F">
        <w:rPr>
          <w:b/>
          <w:i/>
        </w:rPr>
        <w:noBreakHyphen/>
      </w:r>
      <w:r w:rsidRPr="005D4729">
        <w:rPr>
          <w:b/>
          <w:i/>
        </w:rPr>
        <w:t>IMR Division</w:t>
      </w:r>
      <w:r w:rsidR="00FD3F14" w:rsidRPr="005D4729">
        <w:rPr>
          <w:b/>
          <w:i/>
        </w:rPr>
        <w:t> </w:t>
      </w:r>
      <w:r w:rsidRPr="005D4729">
        <w:rPr>
          <w:b/>
          <w:i/>
        </w:rPr>
        <w:t xml:space="preserve">6E net income </w:t>
      </w:r>
      <w:r w:rsidRPr="005D4729">
        <w:t>in relation to an income year is determined by calculating the Division</w:t>
      </w:r>
      <w:r w:rsidR="00FD3F14" w:rsidRPr="005D4729">
        <w:t> </w:t>
      </w:r>
      <w:r w:rsidRPr="005D4729">
        <w:t>6E net income (within the meaning of sub</w:t>
      </w:r>
      <w:r w:rsidR="00EB3B5E">
        <w:t>section 1</w:t>
      </w:r>
      <w:r w:rsidRPr="005D4729">
        <w:t xml:space="preserve">02UY(3) of the </w:t>
      </w:r>
      <w:r w:rsidRPr="005D4729">
        <w:rPr>
          <w:i/>
        </w:rPr>
        <w:t>Income Tax Assessment Act 1936</w:t>
      </w:r>
      <w:r w:rsidRPr="005D4729">
        <w:t>) of the trust as follows:</w:t>
      </w:r>
    </w:p>
    <w:p w:rsidR="00254912" w:rsidRPr="005D4729" w:rsidRDefault="00254912" w:rsidP="00254912">
      <w:pPr>
        <w:pStyle w:val="paragraph"/>
      </w:pPr>
      <w:r w:rsidRPr="005D4729">
        <w:tab/>
        <w:t>(a)</w:t>
      </w:r>
      <w:r w:rsidRPr="005D4729">
        <w:tab/>
        <w:t>disregard the pre</w:t>
      </w:r>
      <w:r w:rsidR="00C7380F">
        <w:noBreakHyphen/>
      </w:r>
      <w:r w:rsidRPr="005D4729">
        <w:t>2012 IMR income and pre</w:t>
      </w:r>
      <w:r w:rsidR="00C7380F">
        <w:noBreakHyphen/>
      </w:r>
      <w:r w:rsidRPr="005D4729">
        <w:t>2012 IMR deduction of the trust in relation to the income year;</w:t>
      </w:r>
    </w:p>
    <w:p w:rsidR="00254912" w:rsidRPr="005D4729" w:rsidRDefault="00254912" w:rsidP="00254912">
      <w:pPr>
        <w:pStyle w:val="paragraph"/>
      </w:pPr>
      <w:r w:rsidRPr="005D4729">
        <w:tab/>
        <w:t>(b)</w:t>
      </w:r>
      <w:r w:rsidRPr="005D4729">
        <w:tab/>
        <w:t>disregard the things mentioned in subparagraphs</w:t>
      </w:r>
      <w:r w:rsidR="00FD3F14" w:rsidRPr="005D4729">
        <w:t> </w:t>
      </w:r>
      <w:r w:rsidRPr="005D4729">
        <w:t xml:space="preserve">102UW(b)(i) to (iii) of the </w:t>
      </w:r>
      <w:r w:rsidRPr="005D4729">
        <w:rPr>
          <w:i/>
        </w:rPr>
        <w:t>Income Tax Assessment Act 1936</w:t>
      </w:r>
      <w:r w:rsidRPr="005D4729">
        <w:t xml:space="preserve"> (which is about adjustments of Division</w:t>
      </w:r>
      <w:r w:rsidR="00FD3F14" w:rsidRPr="005D4729">
        <w:t> </w:t>
      </w:r>
      <w:r w:rsidRPr="005D4729">
        <w:t>6 assessable amounts) in relation to the income year.</w:t>
      </w:r>
    </w:p>
    <w:p w:rsidR="00254912" w:rsidRPr="005D4729" w:rsidRDefault="00254912" w:rsidP="00254912">
      <w:pPr>
        <w:pStyle w:val="SubsectionHead"/>
      </w:pPr>
      <w:r w:rsidRPr="005D4729">
        <w:t>Pre</w:t>
      </w:r>
      <w:r w:rsidR="00C7380F">
        <w:noBreakHyphen/>
      </w:r>
      <w:r w:rsidRPr="005D4729">
        <w:t>2012 non</w:t>
      </w:r>
      <w:r w:rsidR="00C7380F">
        <w:noBreakHyphen/>
      </w:r>
      <w:r w:rsidRPr="005D4729">
        <w:t>IMR net capital gain</w:t>
      </w:r>
    </w:p>
    <w:p w:rsidR="00254912" w:rsidRPr="005D4729" w:rsidRDefault="00254912" w:rsidP="00254912">
      <w:pPr>
        <w:pStyle w:val="subsection"/>
      </w:pPr>
      <w:r w:rsidRPr="005D4729">
        <w:tab/>
        <w:t>(3)</w:t>
      </w:r>
      <w:r w:rsidRPr="005D4729">
        <w:tab/>
        <w:t xml:space="preserve">A trust’s </w:t>
      </w:r>
      <w:r w:rsidRPr="005D4729">
        <w:rPr>
          <w:b/>
          <w:i/>
        </w:rPr>
        <w:t>pre</w:t>
      </w:r>
      <w:r w:rsidR="00C7380F">
        <w:rPr>
          <w:b/>
          <w:i/>
        </w:rPr>
        <w:noBreakHyphen/>
      </w:r>
      <w:r w:rsidRPr="005D4729">
        <w:rPr>
          <w:b/>
          <w:i/>
        </w:rPr>
        <w:t>2012 non</w:t>
      </w:r>
      <w:r w:rsidR="00C7380F">
        <w:rPr>
          <w:b/>
          <w:i/>
        </w:rPr>
        <w:noBreakHyphen/>
      </w:r>
      <w:r w:rsidRPr="005D4729">
        <w:rPr>
          <w:b/>
          <w:i/>
        </w:rPr>
        <w:t xml:space="preserve">IMR net capital gain </w:t>
      </w:r>
      <w:r w:rsidRPr="005D4729">
        <w:t>in relation to an income year is determined by calculating the net capital gain of the trust as follows:</w:t>
      </w:r>
    </w:p>
    <w:p w:rsidR="00254912" w:rsidRPr="005D4729" w:rsidRDefault="00254912" w:rsidP="00254912">
      <w:pPr>
        <w:pStyle w:val="paragraph"/>
      </w:pPr>
      <w:r w:rsidRPr="005D4729">
        <w:tab/>
        <w:t>(a)</w:t>
      </w:r>
      <w:r w:rsidRPr="005D4729">
        <w:tab/>
        <w:t>disregard the trust’s pre</w:t>
      </w:r>
      <w:r w:rsidR="00C7380F">
        <w:noBreakHyphen/>
      </w:r>
      <w:r w:rsidRPr="005D4729">
        <w:t>2012 IMR capital gain and</w:t>
      </w:r>
      <w:r w:rsidRPr="005D4729">
        <w:rPr>
          <w:position w:val="6"/>
          <w:sz w:val="16"/>
        </w:rPr>
        <w:t xml:space="preserve"> </w:t>
      </w:r>
      <w:r w:rsidRPr="005D4729">
        <w:t>pre</w:t>
      </w:r>
      <w:r w:rsidR="00C7380F">
        <w:noBreakHyphen/>
      </w:r>
      <w:r w:rsidRPr="005D4729">
        <w:t>2012 IMR capital loss in relation to the income year;</w:t>
      </w:r>
    </w:p>
    <w:p w:rsidR="00254912" w:rsidRPr="005D4729" w:rsidRDefault="00254912" w:rsidP="00254912">
      <w:pPr>
        <w:pStyle w:val="paragraph"/>
      </w:pPr>
      <w:r w:rsidRPr="005D4729">
        <w:tab/>
        <w:t>(b)</w:t>
      </w:r>
      <w:r w:rsidRPr="005D4729">
        <w:tab/>
        <w:t>disregard any capital gain of the trust in relation to the income year that is referable to a pre</w:t>
      </w:r>
      <w:r w:rsidR="00C7380F">
        <w:noBreakHyphen/>
      </w:r>
      <w:r w:rsidRPr="005D4729">
        <w:t>2012 IMR capital gain of another IMR foreign fund that is a trust.</w:t>
      </w:r>
    </w:p>
    <w:p w:rsidR="00254912" w:rsidRPr="005D4729" w:rsidRDefault="00254912" w:rsidP="00254912">
      <w:pPr>
        <w:pStyle w:val="ActHead5"/>
      </w:pPr>
      <w:bookmarkStart w:id="815" w:name="_Toc138776665"/>
      <w:r w:rsidRPr="00C7380F">
        <w:rPr>
          <w:rStyle w:val="CharSectno"/>
        </w:rPr>
        <w:t>842</w:t>
      </w:r>
      <w:r w:rsidR="00C7380F" w:rsidRPr="00C7380F">
        <w:rPr>
          <w:rStyle w:val="CharSectno"/>
        </w:rPr>
        <w:noBreakHyphen/>
      </w:r>
      <w:r w:rsidRPr="00C7380F">
        <w:rPr>
          <w:rStyle w:val="CharSectno"/>
        </w:rPr>
        <w:t>245</w:t>
      </w:r>
      <w:r w:rsidRPr="005D4729">
        <w:t xml:space="preserve">  </w:t>
      </w:r>
      <w:r w:rsidRPr="005D4729">
        <w:rPr>
          <w:rStyle w:val="CharBoldItalic"/>
          <w:b/>
        </w:rPr>
        <w:t>Pre</w:t>
      </w:r>
      <w:r w:rsidR="00C7380F">
        <w:rPr>
          <w:rStyle w:val="CharBoldItalic"/>
          <w:b/>
        </w:rPr>
        <w:noBreakHyphen/>
      </w:r>
      <w:r w:rsidRPr="005D4729">
        <w:rPr>
          <w:rStyle w:val="CharBoldItalic"/>
          <w:b/>
        </w:rPr>
        <w:t>2012 non</w:t>
      </w:r>
      <w:r w:rsidR="00C7380F">
        <w:rPr>
          <w:rStyle w:val="CharBoldItalic"/>
          <w:b/>
        </w:rPr>
        <w:noBreakHyphen/>
      </w:r>
      <w:r w:rsidRPr="005D4729">
        <w:rPr>
          <w:rStyle w:val="CharBoldItalic"/>
          <w:b/>
        </w:rPr>
        <w:t>IMR partnership net income</w:t>
      </w:r>
      <w:r w:rsidRPr="005D4729">
        <w:rPr>
          <w:b w:val="0"/>
        </w:rPr>
        <w:t xml:space="preserve"> </w:t>
      </w:r>
      <w:r w:rsidRPr="005D4729">
        <w:t xml:space="preserve">and </w:t>
      </w:r>
      <w:r w:rsidRPr="005D4729">
        <w:rPr>
          <w:rStyle w:val="CharBoldItalic"/>
          <w:b/>
        </w:rPr>
        <w:t>pre</w:t>
      </w:r>
      <w:r w:rsidR="00C7380F">
        <w:rPr>
          <w:rStyle w:val="CharBoldItalic"/>
          <w:b/>
        </w:rPr>
        <w:noBreakHyphen/>
      </w:r>
      <w:r w:rsidRPr="005D4729">
        <w:rPr>
          <w:rStyle w:val="CharBoldItalic"/>
          <w:b/>
        </w:rPr>
        <w:t>2012 non</w:t>
      </w:r>
      <w:r w:rsidR="00C7380F">
        <w:rPr>
          <w:rStyle w:val="CharBoldItalic"/>
          <w:b/>
        </w:rPr>
        <w:noBreakHyphen/>
      </w:r>
      <w:r w:rsidRPr="005D4729">
        <w:rPr>
          <w:rStyle w:val="CharBoldItalic"/>
          <w:b/>
        </w:rPr>
        <w:t>IMR partnership loss</w:t>
      </w:r>
      <w:bookmarkEnd w:id="815"/>
    </w:p>
    <w:p w:rsidR="00254912" w:rsidRPr="005D4729" w:rsidRDefault="00254912" w:rsidP="00254912">
      <w:pPr>
        <w:pStyle w:val="subsection"/>
      </w:pPr>
      <w:r w:rsidRPr="005D4729">
        <w:tab/>
      </w:r>
      <w:r w:rsidRPr="005D4729">
        <w:tab/>
        <w:t xml:space="preserve">A partnership’s </w:t>
      </w:r>
      <w:r w:rsidRPr="005D4729">
        <w:rPr>
          <w:b/>
          <w:i/>
        </w:rPr>
        <w:t>pre</w:t>
      </w:r>
      <w:r w:rsidR="00C7380F">
        <w:rPr>
          <w:b/>
          <w:i/>
        </w:rPr>
        <w:noBreakHyphen/>
      </w:r>
      <w:r w:rsidRPr="005D4729">
        <w:rPr>
          <w:b/>
          <w:i/>
        </w:rPr>
        <w:t>2012 non</w:t>
      </w:r>
      <w:r w:rsidR="00C7380F">
        <w:rPr>
          <w:b/>
          <w:i/>
        </w:rPr>
        <w:noBreakHyphen/>
      </w:r>
      <w:r w:rsidRPr="005D4729">
        <w:rPr>
          <w:b/>
          <w:i/>
        </w:rPr>
        <w:t xml:space="preserve">IMR partnership net income </w:t>
      </w:r>
      <w:r w:rsidRPr="005D4729">
        <w:t xml:space="preserve">or </w:t>
      </w:r>
      <w:r w:rsidRPr="005D4729">
        <w:rPr>
          <w:b/>
          <w:i/>
        </w:rPr>
        <w:t>pre</w:t>
      </w:r>
      <w:r w:rsidR="00C7380F">
        <w:rPr>
          <w:b/>
          <w:i/>
        </w:rPr>
        <w:noBreakHyphen/>
      </w:r>
      <w:r w:rsidRPr="005D4729">
        <w:rPr>
          <w:b/>
          <w:i/>
        </w:rPr>
        <w:t>2012 non</w:t>
      </w:r>
      <w:r w:rsidR="00C7380F">
        <w:rPr>
          <w:b/>
          <w:i/>
        </w:rPr>
        <w:noBreakHyphen/>
      </w:r>
      <w:r w:rsidRPr="005D4729">
        <w:rPr>
          <w:b/>
          <w:i/>
        </w:rPr>
        <w:t xml:space="preserve">IMR partnership loss </w:t>
      </w:r>
      <w:r w:rsidRPr="005D4729">
        <w:t>in relation to an income year is determined by calculating the net income or partnership loss of the partnership as follows:</w:t>
      </w:r>
    </w:p>
    <w:p w:rsidR="00254912" w:rsidRPr="005D4729" w:rsidRDefault="00254912" w:rsidP="00254912">
      <w:pPr>
        <w:pStyle w:val="paragraph"/>
      </w:pPr>
      <w:r w:rsidRPr="005D4729">
        <w:tab/>
        <w:t>(a)</w:t>
      </w:r>
      <w:r w:rsidRPr="005D4729">
        <w:tab/>
        <w:t>disregard the pre</w:t>
      </w:r>
      <w:r w:rsidR="00C7380F">
        <w:noBreakHyphen/>
      </w:r>
      <w:r w:rsidRPr="005D4729">
        <w:t>2012 IMR income and pre</w:t>
      </w:r>
      <w:r w:rsidR="00C7380F">
        <w:noBreakHyphen/>
      </w:r>
      <w:r w:rsidRPr="005D4729">
        <w:t>2012 IMR deduction of the partnership for the income year;</w:t>
      </w:r>
    </w:p>
    <w:p w:rsidR="00254912" w:rsidRPr="005D4729" w:rsidRDefault="00254912" w:rsidP="00254912">
      <w:pPr>
        <w:pStyle w:val="paragraph"/>
      </w:pPr>
      <w:r w:rsidRPr="005D4729">
        <w:tab/>
        <w:t>(b)</w:t>
      </w:r>
      <w:r w:rsidRPr="005D4729">
        <w:tab/>
        <w:t>disregard any amount included in the partnership’s assessable income under subsection</w:t>
      </w:r>
      <w:r w:rsidR="00FD3F14" w:rsidRPr="005D4729">
        <w:t> </w:t>
      </w:r>
      <w:r w:rsidRPr="005D4729">
        <w:t>207</w:t>
      </w:r>
      <w:r w:rsidR="00C7380F">
        <w:noBreakHyphen/>
      </w:r>
      <w:r w:rsidRPr="005D4729">
        <w:t>35(1) to the extent that the amount is attributable to pre</w:t>
      </w:r>
      <w:r w:rsidR="00C7380F">
        <w:noBreakHyphen/>
      </w:r>
      <w:r w:rsidRPr="005D4729">
        <w:t>2012 IMR income of the partnership for the income year;</w:t>
      </w:r>
    </w:p>
    <w:p w:rsidR="00254912" w:rsidRPr="005D4729" w:rsidRDefault="00254912" w:rsidP="00254912">
      <w:pPr>
        <w:pStyle w:val="paragraph"/>
      </w:pPr>
      <w:r w:rsidRPr="005D4729">
        <w:lastRenderedPageBreak/>
        <w:tab/>
        <w:t>(c)</w:t>
      </w:r>
      <w:r w:rsidRPr="005D4729">
        <w:tab/>
        <w:t>if the partnership is a beneficiary of a trust—then:</w:t>
      </w:r>
    </w:p>
    <w:p w:rsidR="00254912" w:rsidRPr="005D4729" w:rsidRDefault="00254912" w:rsidP="00254912">
      <w:pPr>
        <w:pStyle w:val="paragraphsub"/>
      </w:pPr>
      <w:r w:rsidRPr="005D4729">
        <w:tab/>
        <w:t>(i)</w:t>
      </w:r>
      <w:r w:rsidRPr="005D4729">
        <w:tab/>
        <w:t>for the purposes of applying Division</w:t>
      </w:r>
      <w:r w:rsidR="00FD3F14" w:rsidRPr="005D4729">
        <w:t> </w:t>
      </w:r>
      <w:r w:rsidRPr="005D4729">
        <w:t xml:space="preserve">6 of Part III of the </w:t>
      </w:r>
      <w:r w:rsidRPr="005D4729">
        <w:rPr>
          <w:i/>
        </w:rPr>
        <w:t>Income Tax Assessment Act 1936</w:t>
      </w:r>
      <w:r w:rsidRPr="005D4729">
        <w:t xml:space="preserve"> to the beneficiary, replace the references in that Division to share of the net income with references to share of the pre</w:t>
      </w:r>
      <w:r w:rsidR="00C7380F">
        <w:noBreakHyphen/>
      </w:r>
      <w:r w:rsidRPr="005D4729">
        <w:t>2012 non</w:t>
      </w:r>
      <w:r w:rsidR="00C7380F">
        <w:noBreakHyphen/>
      </w:r>
      <w:r w:rsidRPr="005D4729">
        <w:t>IMR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 and</w:t>
      </w:r>
    </w:p>
    <w:p w:rsidR="00254912" w:rsidRPr="005D4729" w:rsidRDefault="00254912" w:rsidP="00254912">
      <w:pPr>
        <w:pStyle w:val="paragraphsub"/>
      </w:pPr>
      <w:r w:rsidRPr="005D4729">
        <w:tab/>
        <w:t>(ii)</w:t>
      </w:r>
      <w:r w:rsidRPr="005D4729">
        <w:tab/>
        <w:t>for the purposes of applying Division</w:t>
      </w:r>
      <w:r w:rsidR="00FD3F14" w:rsidRPr="005D4729">
        <w:t> </w:t>
      </w:r>
      <w:r w:rsidRPr="005D4729">
        <w:t xml:space="preserve">6E of Part III of the </w:t>
      </w:r>
      <w:r w:rsidRPr="005D4729">
        <w:rPr>
          <w:i/>
        </w:rPr>
        <w:t>Income Tax Assessment Act 1936</w:t>
      </w:r>
      <w:r w:rsidRPr="005D4729">
        <w:t xml:space="preserve"> to the beneficiary, replace references in that Division to Division</w:t>
      </w:r>
      <w:r w:rsidR="00FD3F14" w:rsidRPr="005D4729">
        <w:t> </w:t>
      </w:r>
      <w:r w:rsidRPr="005D4729">
        <w:t>6E net income with references to pre</w:t>
      </w:r>
      <w:r w:rsidR="00C7380F">
        <w:noBreakHyphen/>
      </w:r>
      <w:r w:rsidRPr="005D4729">
        <w:t>2012 non</w:t>
      </w:r>
      <w:r w:rsidR="00C7380F">
        <w:noBreakHyphen/>
      </w:r>
      <w:r w:rsidRPr="005D4729">
        <w:t>IMR Division</w:t>
      </w:r>
      <w:r w:rsidR="00FD3F14" w:rsidRPr="005D4729">
        <w:t> </w:t>
      </w:r>
      <w:r w:rsidRPr="005D4729">
        <w:t>6E net income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w:t>
      </w:r>
    </w:p>
    <w:p w:rsidR="00254912" w:rsidRPr="005D4729" w:rsidRDefault="00254912" w:rsidP="00254912">
      <w:pPr>
        <w:pStyle w:val="paragraph"/>
      </w:pPr>
      <w:r w:rsidRPr="005D4729">
        <w:tab/>
        <w:t>(d)</w:t>
      </w:r>
      <w:r w:rsidRPr="005D4729">
        <w:tab/>
        <w:t>if the partnership is a partner in another partnership—for the purposes of applying Division</w:t>
      </w:r>
      <w:r w:rsidR="00FD3F14" w:rsidRPr="005D4729">
        <w:t> </w:t>
      </w:r>
      <w:r w:rsidRPr="005D4729">
        <w:t xml:space="preserve">5 of Part III of the </w:t>
      </w:r>
      <w:r w:rsidRPr="005D4729">
        <w:rPr>
          <w:i/>
        </w:rPr>
        <w:t>Income Tax Assessment Act 1936</w:t>
      </w:r>
      <w:r w:rsidRPr="005D4729">
        <w:t xml:space="preserve"> to the partner, replace the references in that Division to the individual interest of the partner in the partnership net income or partnership loss with references to the individual interest of the partner in the pre</w:t>
      </w:r>
      <w:r w:rsidR="00C7380F">
        <w:noBreakHyphen/>
      </w:r>
      <w:r w:rsidRPr="005D4729">
        <w:t>2012 non</w:t>
      </w:r>
      <w:r w:rsidR="00C7380F">
        <w:noBreakHyphen/>
      </w:r>
      <w:r w:rsidRPr="005D4729">
        <w:t>IMR partnership net income or pre</w:t>
      </w:r>
      <w:r w:rsidR="00C7380F">
        <w:noBreakHyphen/>
      </w:r>
      <w:r w:rsidRPr="005D4729">
        <w:t>2012 non</w:t>
      </w:r>
      <w:r w:rsidR="00C7380F">
        <w:noBreakHyphen/>
      </w:r>
      <w:r w:rsidRPr="005D4729">
        <w:t>IMR partnership loss (within the meaning of subsection</w:t>
      </w:r>
      <w:r w:rsidR="00FD3F14" w:rsidRPr="005D4729">
        <w:t> </w:t>
      </w:r>
      <w:r w:rsidRPr="005D4729">
        <w:t>842</w:t>
      </w:r>
      <w:r w:rsidR="00C7380F">
        <w:noBreakHyphen/>
      </w:r>
      <w:r w:rsidRPr="005D4729">
        <w:t xml:space="preserve">240(1) of the </w:t>
      </w:r>
      <w:r w:rsidRPr="005D4729">
        <w:rPr>
          <w:i/>
        </w:rPr>
        <w:t>Income Tax (Transitional Provisions) Act 1997</w:t>
      </w:r>
      <w:r w:rsidRPr="005D4729">
        <w:t>).</w:t>
      </w:r>
    </w:p>
    <w:p w:rsidR="00254912" w:rsidRPr="005D4729" w:rsidRDefault="00254912" w:rsidP="00254912">
      <w:pPr>
        <w:pStyle w:val="notetext"/>
      </w:pPr>
      <w:r w:rsidRPr="005D4729">
        <w:t>Note:</w:t>
      </w:r>
      <w:r w:rsidRPr="005D4729">
        <w:tab/>
        <w:t>The net income of a partnership may include a share of the net income of another partnership. Where there is a chain of partnerships, these calculations are applied to each partnership in the chain.</w:t>
      </w:r>
    </w:p>
    <w:p w:rsidR="00DC409D" w:rsidRPr="005D4729" w:rsidRDefault="00DC409D" w:rsidP="00704F6F">
      <w:pPr>
        <w:pStyle w:val="ActHead3"/>
        <w:pageBreakBefore/>
      </w:pPr>
      <w:bookmarkStart w:id="816" w:name="_Toc138776666"/>
      <w:r w:rsidRPr="00C7380F">
        <w:rPr>
          <w:rStyle w:val="CharDivNo"/>
        </w:rPr>
        <w:lastRenderedPageBreak/>
        <w:t>Division</w:t>
      </w:r>
      <w:r w:rsidR="00FD3F14" w:rsidRPr="00C7380F">
        <w:rPr>
          <w:rStyle w:val="CharDivNo"/>
        </w:rPr>
        <w:t> </w:t>
      </w:r>
      <w:r w:rsidRPr="00C7380F">
        <w:rPr>
          <w:rStyle w:val="CharDivNo"/>
        </w:rPr>
        <w:t>880</w:t>
      </w:r>
      <w:r w:rsidRPr="005D4729">
        <w:t>—</w:t>
      </w:r>
      <w:r w:rsidRPr="00C7380F">
        <w:rPr>
          <w:rStyle w:val="CharDivText"/>
        </w:rPr>
        <w:t>Sovereign entities and activities</w:t>
      </w:r>
      <w:bookmarkEnd w:id="816"/>
    </w:p>
    <w:p w:rsidR="00DC409D" w:rsidRPr="005D4729" w:rsidRDefault="00DC409D" w:rsidP="00DC409D">
      <w:pPr>
        <w:pStyle w:val="TofSectsHeading"/>
      </w:pPr>
      <w:r w:rsidRPr="005D4729">
        <w:t>Table of sections</w:t>
      </w:r>
    </w:p>
    <w:p w:rsidR="00DC409D" w:rsidRPr="005D4729" w:rsidRDefault="00DC409D" w:rsidP="00DC409D">
      <w:pPr>
        <w:pStyle w:val="TofSectsSection"/>
      </w:pPr>
      <w:r w:rsidRPr="005D4729">
        <w:t>880</w:t>
      </w:r>
      <w:r w:rsidR="00C7380F">
        <w:noBreakHyphen/>
      </w:r>
      <w:r w:rsidRPr="005D4729">
        <w:t>1</w:t>
      </w:r>
      <w:r w:rsidRPr="005D4729">
        <w:tab/>
        <w:t>Application of Division</w:t>
      </w:r>
      <w:r w:rsidR="00FD3F14" w:rsidRPr="005D4729">
        <w:t> </w:t>
      </w:r>
      <w:r w:rsidRPr="005D4729">
        <w:t xml:space="preserve">880 of the </w:t>
      </w:r>
      <w:r w:rsidRPr="005D4729">
        <w:rPr>
          <w:rStyle w:val="CharItalic"/>
        </w:rPr>
        <w:t>Income Tax Assessment Act 1997</w:t>
      </w:r>
    </w:p>
    <w:p w:rsidR="00DC409D" w:rsidRPr="005D4729" w:rsidRDefault="00DC409D" w:rsidP="00DC409D">
      <w:pPr>
        <w:pStyle w:val="TofSectsSection"/>
      </w:pPr>
      <w:r w:rsidRPr="005D4729">
        <w:t>880</w:t>
      </w:r>
      <w:r w:rsidR="00C7380F">
        <w:noBreakHyphen/>
      </w:r>
      <w:r w:rsidRPr="005D4729">
        <w:t>5</w:t>
      </w:r>
      <w:r w:rsidRPr="005D4729">
        <w:tab/>
        <w:t>Certain income of sovereign entity in respect of a scheme is non</w:t>
      </w:r>
      <w:r w:rsidR="00C7380F">
        <w:noBreakHyphen/>
      </w:r>
      <w:r w:rsidRPr="005D4729">
        <w:t>assessable non</w:t>
      </w:r>
      <w:r w:rsidR="00C7380F">
        <w:noBreakHyphen/>
      </w:r>
      <w:r w:rsidRPr="005D4729">
        <w:t>exempt income if covered by a private ruling</w:t>
      </w:r>
    </w:p>
    <w:p w:rsidR="00DC409D" w:rsidRPr="005D4729" w:rsidRDefault="00DC409D" w:rsidP="00DC409D">
      <w:pPr>
        <w:pStyle w:val="TofSectsSection"/>
      </w:pPr>
      <w:r w:rsidRPr="005D4729">
        <w:t>880</w:t>
      </w:r>
      <w:r w:rsidR="00C7380F">
        <w:noBreakHyphen/>
      </w:r>
      <w:r w:rsidRPr="005D4729">
        <w:t>10</w:t>
      </w:r>
      <w:r w:rsidRPr="005D4729">
        <w:tab/>
        <w:t>Certain amounts of sovereign entity in respect of a scheme are not deductible if covered by a private ruling</w:t>
      </w:r>
    </w:p>
    <w:p w:rsidR="00DC409D" w:rsidRPr="005D4729" w:rsidRDefault="00DC409D" w:rsidP="00DC409D">
      <w:pPr>
        <w:pStyle w:val="TofSectsSection"/>
      </w:pPr>
      <w:r w:rsidRPr="005D4729">
        <w:t>880</w:t>
      </w:r>
      <w:r w:rsidR="00C7380F">
        <w:noBreakHyphen/>
      </w:r>
      <w:r w:rsidRPr="005D4729">
        <w:t>15</w:t>
      </w:r>
      <w:r w:rsidRPr="005D4729">
        <w:tab/>
        <w:t>Sovereign entity’s capital gain from membership interest etc.—gain disregarded</w:t>
      </w:r>
    </w:p>
    <w:p w:rsidR="00DC409D" w:rsidRPr="005D4729" w:rsidRDefault="00DC409D" w:rsidP="00DC409D">
      <w:pPr>
        <w:pStyle w:val="TofSectsSection"/>
      </w:pPr>
      <w:r w:rsidRPr="005D4729">
        <w:t>880</w:t>
      </w:r>
      <w:r w:rsidR="00C7380F">
        <w:noBreakHyphen/>
      </w:r>
      <w:r w:rsidRPr="005D4729">
        <w:t>20</w:t>
      </w:r>
      <w:r w:rsidRPr="005D4729">
        <w:tab/>
        <w:t>Sovereign entity’s capital loss from membership interest etc.—loss disregarded</w:t>
      </w:r>
    </w:p>
    <w:p w:rsidR="00DC409D" w:rsidRPr="005D4729" w:rsidRDefault="00DC409D" w:rsidP="00DC409D">
      <w:pPr>
        <w:pStyle w:val="TofSectsSection"/>
      </w:pPr>
      <w:r w:rsidRPr="005D4729">
        <w:t>880</w:t>
      </w:r>
      <w:r w:rsidR="00C7380F">
        <w:noBreakHyphen/>
      </w:r>
      <w:r w:rsidRPr="005D4729">
        <w:t>25</w:t>
      </w:r>
      <w:r w:rsidRPr="005D4729">
        <w:tab/>
        <w:t>Asset of sovereign entity—deemed sale and purchase</w:t>
      </w:r>
    </w:p>
    <w:p w:rsidR="00DC409D" w:rsidRPr="005D4729" w:rsidRDefault="00DC409D" w:rsidP="00DC409D">
      <w:pPr>
        <w:pStyle w:val="ActHead5"/>
      </w:pPr>
      <w:bookmarkStart w:id="817" w:name="_Toc138776667"/>
      <w:r w:rsidRPr="00C7380F">
        <w:rPr>
          <w:rStyle w:val="CharSectno"/>
        </w:rPr>
        <w:t>880</w:t>
      </w:r>
      <w:r w:rsidR="00C7380F" w:rsidRPr="00C7380F">
        <w:rPr>
          <w:rStyle w:val="CharSectno"/>
        </w:rPr>
        <w:noBreakHyphen/>
      </w:r>
      <w:r w:rsidRPr="00C7380F">
        <w:rPr>
          <w:rStyle w:val="CharSectno"/>
        </w:rPr>
        <w:t>1</w:t>
      </w:r>
      <w:r w:rsidRPr="005D4729">
        <w:t xml:space="preserve">  Application of Division</w:t>
      </w:r>
      <w:r w:rsidR="00FD3F14" w:rsidRPr="005D4729">
        <w:t> </w:t>
      </w:r>
      <w:r w:rsidRPr="005D4729">
        <w:t xml:space="preserve">880 of the </w:t>
      </w:r>
      <w:r w:rsidRPr="005D4729">
        <w:rPr>
          <w:i/>
        </w:rPr>
        <w:t>Income Tax Assessment Act 1997</w:t>
      </w:r>
      <w:bookmarkEnd w:id="817"/>
    </w:p>
    <w:p w:rsidR="00DC409D" w:rsidRPr="005D4729" w:rsidRDefault="00DC409D" w:rsidP="00DC409D">
      <w:pPr>
        <w:pStyle w:val="subsection"/>
      </w:pPr>
      <w:r w:rsidRPr="005D4729">
        <w:tab/>
      </w:r>
      <w:r w:rsidRPr="005D4729">
        <w:tab/>
        <w:t>Division</w:t>
      </w:r>
      <w:r w:rsidR="00FD3F14" w:rsidRPr="005D4729">
        <w:t> </w:t>
      </w:r>
      <w:r w:rsidRPr="005D4729">
        <w:t xml:space="preserve">880 of the </w:t>
      </w:r>
      <w:r w:rsidRPr="005D4729">
        <w:rPr>
          <w:i/>
        </w:rPr>
        <w:t>Income Tax Assessment Act 1997</w:t>
      </w:r>
      <w:r w:rsidRPr="005D4729">
        <w:t xml:space="preserve"> applies to the 2019</w:t>
      </w:r>
      <w:r w:rsidR="00C7380F">
        <w:noBreakHyphen/>
      </w:r>
      <w:r w:rsidRPr="005D4729">
        <w:t>20 income year and later income years.</w:t>
      </w:r>
    </w:p>
    <w:p w:rsidR="00DC409D" w:rsidRPr="005D4729" w:rsidRDefault="00DC409D" w:rsidP="00DC409D">
      <w:pPr>
        <w:pStyle w:val="ActHead5"/>
      </w:pPr>
      <w:bookmarkStart w:id="818" w:name="_Toc138776668"/>
      <w:r w:rsidRPr="00C7380F">
        <w:rPr>
          <w:rStyle w:val="CharSectno"/>
        </w:rPr>
        <w:t>880</w:t>
      </w:r>
      <w:r w:rsidR="00C7380F" w:rsidRPr="00C7380F">
        <w:rPr>
          <w:rStyle w:val="CharSectno"/>
        </w:rPr>
        <w:noBreakHyphen/>
      </w:r>
      <w:r w:rsidRPr="00C7380F">
        <w:rPr>
          <w:rStyle w:val="CharSectno"/>
        </w:rPr>
        <w:t>5</w:t>
      </w:r>
      <w:r w:rsidRPr="005D4729">
        <w:t xml:space="preserve">  Certain income of sovereign entity in respect of a scheme is non</w:t>
      </w:r>
      <w:r w:rsidR="00C7380F">
        <w:noBreakHyphen/>
      </w:r>
      <w:r w:rsidRPr="005D4729">
        <w:t>assessable non</w:t>
      </w:r>
      <w:r w:rsidR="00C7380F">
        <w:noBreakHyphen/>
      </w:r>
      <w:r w:rsidRPr="005D4729">
        <w:t>exempt income if covered by a private ruling</w:t>
      </w:r>
      <w:bookmarkEnd w:id="818"/>
    </w:p>
    <w:p w:rsidR="00DC409D" w:rsidRPr="005D4729" w:rsidRDefault="00DC409D" w:rsidP="00DC409D">
      <w:pPr>
        <w:pStyle w:val="subsection"/>
      </w:pPr>
      <w:r w:rsidRPr="005D4729">
        <w:tab/>
      </w:r>
      <w:r w:rsidRPr="005D4729">
        <w:tab/>
        <w:t>An amount of ordinary income or statutory income of a sovereign entity for an income year is not assessable income and is not exempt income if:</w:t>
      </w:r>
    </w:p>
    <w:p w:rsidR="00DC409D" w:rsidRPr="005D4729" w:rsidRDefault="00DC409D" w:rsidP="00DC409D">
      <w:pPr>
        <w:pStyle w:val="paragraph"/>
      </w:pPr>
      <w:r w:rsidRPr="005D4729">
        <w:tab/>
        <w:t>(a)</w:t>
      </w:r>
      <w:r w:rsidRPr="005D4729">
        <w:tab/>
        <w:t>the amount is a return on an investment asset under a scheme; and</w:t>
      </w:r>
    </w:p>
    <w:p w:rsidR="00DC409D" w:rsidRPr="005D4729" w:rsidRDefault="00DC409D" w:rsidP="00DC409D">
      <w:pPr>
        <w:pStyle w:val="paragraph"/>
      </w:pPr>
      <w:r w:rsidRPr="005D4729">
        <w:tab/>
        <w:t>(b)</w:t>
      </w:r>
      <w:r w:rsidRPr="005D4729">
        <w:tab/>
        <w:t>the sovereign entity acquired the investment asset on or before 27</w:t>
      </w:r>
      <w:r w:rsidR="00FD3F14" w:rsidRPr="005D4729">
        <w:t> </w:t>
      </w:r>
      <w:r w:rsidRPr="005D4729">
        <w:t>March 2018 under the scheme; and</w:t>
      </w:r>
    </w:p>
    <w:p w:rsidR="00DC409D" w:rsidRPr="005D4729" w:rsidRDefault="00DC409D" w:rsidP="00DC409D">
      <w:pPr>
        <w:pStyle w:val="paragraph"/>
      </w:pPr>
      <w:r w:rsidRPr="005D4729">
        <w:tab/>
        <w:t>(c)</w:t>
      </w:r>
      <w:r w:rsidRPr="005D4729">
        <w:tab/>
        <w:t>on or before 27</w:t>
      </w:r>
      <w:r w:rsidR="00FD3F14" w:rsidRPr="005D4729">
        <w:t> </w:t>
      </w:r>
      <w:r w:rsidRPr="005D4729">
        <w:t>March 2018, the sovereign entity applied for a private ruling in relation to the scheme; and</w:t>
      </w:r>
    </w:p>
    <w:p w:rsidR="00DC409D" w:rsidRPr="005D4729" w:rsidRDefault="00DC409D" w:rsidP="00DC409D">
      <w:pPr>
        <w:pStyle w:val="paragraph"/>
      </w:pPr>
      <w:r w:rsidRPr="005D4729">
        <w:tab/>
        <w:t>(d)</w:t>
      </w:r>
      <w:r w:rsidRPr="005D4729">
        <w:tab/>
        <w:t xml:space="preserve">before </w:t>
      </w:r>
      <w:r w:rsidR="00EB3B5E">
        <w:t>1 July</w:t>
      </w:r>
      <w:r w:rsidRPr="005D4729">
        <w:t xml:space="preserve"> 2026, the Commissioner gave the entity a private ruling confirming that income from the investment asset was not subject to income tax, or withholding tax, because of the doctrine of sovereign immunity; and</w:t>
      </w:r>
    </w:p>
    <w:p w:rsidR="00DC409D" w:rsidRPr="005D4729" w:rsidRDefault="00DC409D" w:rsidP="00DC409D">
      <w:pPr>
        <w:pStyle w:val="paragraph"/>
      </w:pPr>
      <w:r w:rsidRPr="005D4729">
        <w:lastRenderedPageBreak/>
        <w:tab/>
        <w:t>(e)</w:t>
      </w:r>
      <w:r w:rsidRPr="005D4729">
        <w:tab/>
        <w:t>the private ruling applied during at least part of the period:</w:t>
      </w:r>
    </w:p>
    <w:p w:rsidR="00DC409D" w:rsidRPr="005D4729" w:rsidRDefault="00DC409D" w:rsidP="00DC409D">
      <w:pPr>
        <w:pStyle w:val="paragraphsub"/>
      </w:pPr>
      <w:r w:rsidRPr="005D4729">
        <w:tab/>
        <w:t>(i)</w:t>
      </w:r>
      <w:r w:rsidRPr="005D4729">
        <w:tab/>
        <w:t>starting on 27</w:t>
      </w:r>
      <w:r w:rsidR="00FD3F14" w:rsidRPr="005D4729">
        <w:t> </w:t>
      </w:r>
      <w:r w:rsidRPr="005D4729">
        <w:t>March 2018; and</w:t>
      </w:r>
    </w:p>
    <w:p w:rsidR="00DC409D" w:rsidRPr="005D4729" w:rsidRDefault="00DC409D" w:rsidP="00DC409D">
      <w:pPr>
        <w:pStyle w:val="paragraphsub"/>
      </w:pPr>
      <w:r w:rsidRPr="005D4729">
        <w:tab/>
        <w:t>(ii)</w:t>
      </w:r>
      <w:r w:rsidRPr="005D4729">
        <w:tab/>
        <w:t xml:space="preserve">ending before </w:t>
      </w:r>
      <w:r w:rsidR="00EB3B5E">
        <w:t>1 July</w:t>
      </w:r>
      <w:r w:rsidRPr="005D4729">
        <w:t xml:space="preserve"> 2026;</w:t>
      </w:r>
    </w:p>
    <w:p w:rsidR="00DC409D" w:rsidRPr="005D4729" w:rsidRDefault="00DC409D" w:rsidP="00DC409D">
      <w:pPr>
        <w:pStyle w:val="paragraph"/>
      </w:pPr>
      <w:r w:rsidRPr="005D4729">
        <w:tab/>
      </w:r>
      <w:r w:rsidRPr="005D4729">
        <w:tab/>
        <w:t>regardless of whether the private ruling started to apply before 27</w:t>
      </w:r>
      <w:r w:rsidR="00FD3F14" w:rsidRPr="005D4729">
        <w:t> </w:t>
      </w:r>
      <w:r w:rsidRPr="005D4729">
        <w:t xml:space="preserve">March 2018, or ceased to apply before </w:t>
      </w:r>
      <w:r w:rsidR="00EB3B5E">
        <w:t>1 July</w:t>
      </w:r>
      <w:r w:rsidRPr="005D4729">
        <w:t xml:space="preserve"> 2026; and</w:t>
      </w:r>
    </w:p>
    <w:p w:rsidR="00DC409D" w:rsidRPr="005D4729" w:rsidRDefault="00DC409D" w:rsidP="00DC409D">
      <w:pPr>
        <w:pStyle w:val="paragraph"/>
      </w:pPr>
      <w:r w:rsidRPr="005D4729">
        <w:tab/>
        <w:t>(f)</w:t>
      </w:r>
      <w:r w:rsidRPr="005D4729">
        <w:tab/>
        <w:t>the scheme carried out</w:t>
      </w:r>
      <w:r w:rsidRPr="005D4729">
        <w:rPr>
          <w:i/>
        </w:rPr>
        <w:t xml:space="preserve"> </w:t>
      </w:r>
      <w:r w:rsidRPr="005D4729">
        <w:t>is not materially different to the scheme specified in the private ruling; and</w:t>
      </w:r>
    </w:p>
    <w:p w:rsidR="00DC409D" w:rsidRPr="005D4729" w:rsidRDefault="00DC409D" w:rsidP="00DC409D">
      <w:pPr>
        <w:pStyle w:val="paragraph"/>
      </w:pPr>
      <w:r w:rsidRPr="005D4729">
        <w:tab/>
        <w:t>(g)</w:t>
      </w:r>
      <w:r w:rsidRPr="005D4729">
        <w:tab/>
        <w:t>the income year is:</w:t>
      </w:r>
    </w:p>
    <w:p w:rsidR="00DC409D" w:rsidRPr="005D4729" w:rsidRDefault="00DC409D" w:rsidP="00DC409D">
      <w:pPr>
        <w:pStyle w:val="paragraphsub"/>
      </w:pPr>
      <w:r w:rsidRPr="005D4729">
        <w:tab/>
        <w:t>(i)</w:t>
      </w:r>
      <w:r w:rsidRPr="005D4729">
        <w:tab/>
        <w:t xml:space="preserve">unless </w:t>
      </w:r>
      <w:r w:rsidR="00FD3F14" w:rsidRPr="005D4729">
        <w:t>subparagraph (</w:t>
      </w:r>
      <w:r w:rsidRPr="005D4729">
        <w:t>ii) applies—the 2025</w:t>
      </w:r>
      <w:r w:rsidR="00C7380F">
        <w:noBreakHyphen/>
      </w:r>
      <w:r w:rsidRPr="005D4729">
        <w:t>26 income year or an earlier income year; or</w:t>
      </w:r>
    </w:p>
    <w:p w:rsidR="00DC409D" w:rsidRPr="005D4729" w:rsidRDefault="00DC409D" w:rsidP="00DC409D">
      <w:pPr>
        <w:pStyle w:val="paragraphsub"/>
      </w:pPr>
      <w:r w:rsidRPr="005D4729">
        <w:tab/>
        <w:t>(ii)</w:t>
      </w:r>
      <w:r w:rsidRPr="005D4729">
        <w:tab/>
        <w:t>if the last income year to which the private ruling relates is a later income year than the 2025</w:t>
      </w:r>
      <w:r w:rsidR="00C7380F">
        <w:noBreakHyphen/>
      </w:r>
      <w:r w:rsidRPr="005D4729">
        <w:t>26 income year—that later income year, or an earlier income year.</w:t>
      </w:r>
    </w:p>
    <w:p w:rsidR="00DC409D" w:rsidRPr="005D4729" w:rsidRDefault="00DC409D" w:rsidP="00DC409D">
      <w:pPr>
        <w:pStyle w:val="ActHead5"/>
      </w:pPr>
      <w:bookmarkStart w:id="819" w:name="_Toc138776669"/>
      <w:r w:rsidRPr="00C7380F">
        <w:rPr>
          <w:rStyle w:val="CharSectno"/>
        </w:rPr>
        <w:t>880</w:t>
      </w:r>
      <w:r w:rsidR="00C7380F" w:rsidRPr="00C7380F">
        <w:rPr>
          <w:rStyle w:val="CharSectno"/>
        </w:rPr>
        <w:noBreakHyphen/>
      </w:r>
      <w:r w:rsidRPr="00C7380F">
        <w:rPr>
          <w:rStyle w:val="CharSectno"/>
        </w:rPr>
        <w:t>10</w:t>
      </w:r>
      <w:r w:rsidRPr="005D4729">
        <w:t xml:space="preserve">  Certain amounts of sovereign entity in respect of a scheme are not deductible if covered by a private ruling</w:t>
      </w:r>
      <w:bookmarkEnd w:id="819"/>
    </w:p>
    <w:p w:rsidR="00DC409D" w:rsidRPr="005D4729" w:rsidRDefault="00DC409D" w:rsidP="00DC409D">
      <w:pPr>
        <w:pStyle w:val="subsection"/>
      </w:pPr>
      <w:r w:rsidRPr="005D4729">
        <w:tab/>
      </w:r>
      <w:r w:rsidRPr="005D4729">
        <w:tab/>
        <w:t>A sovereign entity cannot deduct an amount for an income year if:</w:t>
      </w:r>
    </w:p>
    <w:p w:rsidR="00DC409D" w:rsidRPr="005D4729" w:rsidRDefault="00DC409D" w:rsidP="00DC409D">
      <w:pPr>
        <w:pStyle w:val="paragraph"/>
      </w:pPr>
      <w:r w:rsidRPr="005D4729">
        <w:tab/>
        <w:t>(a)</w:t>
      </w:r>
      <w:r w:rsidRPr="005D4729">
        <w:tab/>
        <w:t>the amount is a loss in respect of an investment asset under a scheme; and</w:t>
      </w:r>
    </w:p>
    <w:p w:rsidR="00DC409D" w:rsidRPr="005D4729" w:rsidRDefault="00DC409D" w:rsidP="00DC409D">
      <w:pPr>
        <w:pStyle w:val="paragraph"/>
      </w:pPr>
      <w:r w:rsidRPr="005D4729">
        <w:tab/>
        <w:t>(b)</w:t>
      </w:r>
      <w:r w:rsidRPr="005D4729">
        <w:tab/>
        <w:t>the requirements in paragraphs 880</w:t>
      </w:r>
      <w:r w:rsidR="00C7380F">
        <w:noBreakHyphen/>
      </w:r>
      <w:r w:rsidRPr="005D4729">
        <w:t>5(b) to (g) are satisfied.</w:t>
      </w:r>
    </w:p>
    <w:p w:rsidR="00DC409D" w:rsidRPr="005D4729" w:rsidRDefault="00DC409D" w:rsidP="00DC409D">
      <w:pPr>
        <w:pStyle w:val="ActHead5"/>
      </w:pPr>
      <w:bookmarkStart w:id="820" w:name="_Toc138776670"/>
      <w:r w:rsidRPr="00C7380F">
        <w:rPr>
          <w:rStyle w:val="CharSectno"/>
        </w:rPr>
        <w:t>880</w:t>
      </w:r>
      <w:r w:rsidR="00C7380F" w:rsidRPr="00C7380F">
        <w:rPr>
          <w:rStyle w:val="CharSectno"/>
        </w:rPr>
        <w:noBreakHyphen/>
      </w:r>
      <w:r w:rsidRPr="00C7380F">
        <w:rPr>
          <w:rStyle w:val="CharSectno"/>
        </w:rPr>
        <w:t>15</w:t>
      </w:r>
      <w:r w:rsidRPr="005D4729">
        <w:t xml:space="preserve">  Sovereign entity’s capital gain from membership interest etc.—gain disregarded</w:t>
      </w:r>
      <w:bookmarkEnd w:id="820"/>
    </w:p>
    <w:p w:rsidR="00DC409D" w:rsidRPr="005D4729" w:rsidRDefault="00DC409D" w:rsidP="00DC409D">
      <w:pPr>
        <w:pStyle w:val="subsection"/>
      </w:pPr>
      <w:r w:rsidRPr="005D4729">
        <w:tab/>
      </w:r>
      <w:r w:rsidRPr="005D4729">
        <w:tab/>
        <w:t>Disregard a capital gain of a sovereign entity from a CGT event that happens in relation to a CGT asset if:</w:t>
      </w:r>
    </w:p>
    <w:p w:rsidR="00DC409D" w:rsidRPr="005D4729" w:rsidRDefault="00DC409D" w:rsidP="00DC409D">
      <w:pPr>
        <w:pStyle w:val="paragraph"/>
      </w:pPr>
      <w:r w:rsidRPr="005D4729">
        <w:tab/>
        <w:t>(a)</w:t>
      </w:r>
      <w:r w:rsidRPr="005D4729">
        <w:tab/>
        <w:t>the capital gain arises under a scheme; and</w:t>
      </w:r>
    </w:p>
    <w:p w:rsidR="00DC409D" w:rsidRPr="005D4729" w:rsidRDefault="00DC409D" w:rsidP="00DC409D">
      <w:pPr>
        <w:pStyle w:val="paragraph"/>
      </w:pPr>
      <w:r w:rsidRPr="005D4729">
        <w:tab/>
        <w:t>(b)</w:t>
      </w:r>
      <w:r w:rsidRPr="005D4729">
        <w:tab/>
        <w:t>the CGT asset is a membership interest, non</w:t>
      </w:r>
      <w:r w:rsidR="00C7380F">
        <w:noBreakHyphen/>
      </w:r>
      <w:r w:rsidRPr="005D4729">
        <w:t>share equity interest or debt interest in another entity; and</w:t>
      </w:r>
    </w:p>
    <w:p w:rsidR="00DC409D" w:rsidRPr="005D4729" w:rsidRDefault="00DC409D" w:rsidP="00DC409D">
      <w:pPr>
        <w:pStyle w:val="paragraph"/>
      </w:pPr>
      <w:r w:rsidRPr="005D4729">
        <w:tab/>
        <w:t>(c)</w:t>
      </w:r>
      <w:r w:rsidRPr="005D4729">
        <w:tab/>
        <w:t>the requirements in paragraphs 880</w:t>
      </w:r>
      <w:r w:rsidR="00C7380F">
        <w:noBreakHyphen/>
      </w:r>
      <w:r w:rsidRPr="005D4729">
        <w:t>5(b) to (g) are satisfied (on the assumption that references in those paragraphs to the investment asset were references to the CGT asset).</w:t>
      </w:r>
    </w:p>
    <w:p w:rsidR="00DC409D" w:rsidRPr="005D4729" w:rsidRDefault="00DC409D" w:rsidP="00DC409D">
      <w:pPr>
        <w:pStyle w:val="ActHead5"/>
      </w:pPr>
      <w:bookmarkStart w:id="821" w:name="_Toc138776671"/>
      <w:r w:rsidRPr="00C7380F">
        <w:rPr>
          <w:rStyle w:val="CharSectno"/>
        </w:rPr>
        <w:lastRenderedPageBreak/>
        <w:t>880</w:t>
      </w:r>
      <w:r w:rsidR="00C7380F" w:rsidRPr="00C7380F">
        <w:rPr>
          <w:rStyle w:val="CharSectno"/>
        </w:rPr>
        <w:noBreakHyphen/>
      </w:r>
      <w:r w:rsidRPr="00C7380F">
        <w:rPr>
          <w:rStyle w:val="CharSectno"/>
        </w:rPr>
        <w:t>20</w:t>
      </w:r>
      <w:r w:rsidRPr="005D4729">
        <w:t xml:space="preserve">  Sovereign entity’s capital loss from membership interest etc.—loss disregarded</w:t>
      </w:r>
      <w:bookmarkEnd w:id="821"/>
    </w:p>
    <w:p w:rsidR="00DC409D" w:rsidRPr="005D4729" w:rsidRDefault="00DC409D" w:rsidP="00DC409D">
      <w:pPr>
        <w:pStyle w:val="subsection"/>
      </w:pPr>
      <w:r w:rsidRPr="005D4729">
        <w:tab/>
      </w:r>
      <w:r w:rsidRPr="005D4729">
        <w:tab/>
        <w:t>Disregard a capital loss of a sovereign entity from a CGT event that happens at a time if, on the assumption that the loss were a capital gain that happened at that time, the capital gain would be disregarded because of section</w:t>
      </w:r>
      <w:r w:rsidR="00FD3F14" w:rsidRPr="005D4729">
        <w:t> </w:t>
      </w:r>
      <w:r w:rsidRPr="005D4729">
        <w:t>880</w:t>
      </w:r>
      <w:r w:rsidR="00C7380F">
        <w:noBreakHyphen/>
      </w:r>
      <w:r w:rsidRPr="005D4729">
        <w:t>15.</w:t>
      </w:r>
    </w:p>
    <w:p w:rsidR="00DC409D" w:rsidRPr="005D4729" w:rsidRDefault="00DC409D" w:rsidP="00DC409D">
      <w:pPr>
        <w:pStyle w:val="ActHead5"/>
      </w:pPr>
      <w:bookmarkStart w:id="822" w:name="_Toc138776672"/>
      <w:r w:rsidRPr="00C7380F">
        <w:rPr>
          <w:rStyle w:val="CharSectno"/>
        </w:rPr>
        <w:t>880</w:t>
      </w:r>
      <w:r w:rsidR="00C7380F" w:rsidRPr="00C7380F">
        <w:rPr>
          <w:rStyle w:val="CharSectno"/>
        </w:rPr>
        <w:noBreakHyphen/>
      </w:r>
      <w:r w:rsidRPr="00C7380F">
        <w:rPr>
          <w:rStyle w:val="CharSectno"/>
        </w:rPr>
        <w:t>25</w:t>
      </w:r>
      <w:r w:rsidRPr="005D4729">
        <w:t xml:space="preserve">  Asset of sovereign entity—deemed sale and purchase</w:t>
      </w:r>
      <w:bookmarkEnd w:id="822"/>
    </w:p>
    <w:p w:rsidR="00DC409D" w:rsidRPr="005D4729" w:rsidRDefault="00DC409D" w:rsidP="00DC409D">
      <w:pPr>
        <w:pStyle w:val="subsection"/>
      </w:pPr>
      <w:r w:rsidRPr="005D4729">
        <w:tab/>
        <w:t>(1)</w:t>
      </w:r>
      <w:r w:rsidRPr="005D4729">
        <w:tab/>
        <w:t>This section applies if:</w:t>
      </w:r>
    </w:p>
    <w:p w:rsidR="00DC409D" w:rsidRPr="005D4729" w:rsidRDefault="00DC409D" w:rsidP="00DC409D">
      <w:pPr>
        <w:pStyle w:val="paragraph"/>
      </w:pPr>
      <w:r w:rsidRPr="005D4729">
        <w:tab/>
        <w:t>(a)</w:t>
      </w:r>
      <w:r w:rsidRPr="005D4729">
        <w:tab/>
        <w:t>a sovereign entity acquired an asset (other than money) on or before 27</w:t>
      </w:r>
      <w:r w:rsidR="00FD3F14" w:rsidRPr="005D4729">
        <w:t> </w:t>
      </w:r>
      <w:r w:rsidRPr="005D4729">
        <w:t>March 2018 under a scheme; and</w:t>
      </w:r>
    </w:p>
    <w:p w:rsidR="00DC409D" w:rsidRPr="005D4729" w:rsidRDefault="00DC409D" w:rsidP="00DC409D">
      <w:pPr>
        <w:pStyle w:val="paragraph"/>
      </w:pPr>
      <w:r w:rsidRPr="005D4729">
        <w:tab/>
        <w:t>(b)</w:t>
      </w:r>
      <w:r w:rsidRPr="005D4729">
        <w:tab/>
        <w:t>on or before 27</w:t>
      </w:r>
      <w:r w:rsidR="00FD3F14" w:rsidRPr="005D4729">
        <w:t> </w:t>
      </w:r>
      <w:r w:rsidRPr="005D4729">
        <w:t>March 2018, the sovereign entity applied for a private ruling in relation to the scheme; and</w:t>
      </w:r>
    </w:p>
    <w:p w:rsidR="00DC409D" w:rsidRPr="005D4729" w:rsidRDefault="00DC409D" w:rsidP="00DC409D">
      <w:pPr>
        <w:pStyle w:val="paragraph"/>
      </w:pPr>
      <w:r w:rsidRPr="005D4729">
        <w:tab/>
        <w:t>(c)</w:t>
      </w:r>
      <w:r w:rsidRPr="005D4729">
        <w:tab/>
        <w:t xml:space="preserve">before </w:t>
      </w:r>
      <w:r w:rsidR="00EB3B5E">
        <w:t>1 July</w:t>
      </w:r>
      <w:r w:rsidRPr="005D4729">
        <w:t xml:space="preserve"> 2026, the Commissioner gave the entity a private ruling confirming that income from the asset was not subject to income tax, or withholding tax, because of the doctrine of sovereign immunity; and</w:t>
      </w:r>
    </w:p>
    <w:p w:rsidR="00DC409D" w:rsidRPr="005D4729" w:rsidRDefault="00DC409D" w:rsidP="00DC409D">
      <w:pPr>
        <w:pStyle w:val="paragraph"/>
      </w:pPr>
      <w:r w:rsidRPr="005D4729">
        <w:tab/>
        <w:t>(d)</w:t>
      </w:r>
      <w:r w:rsidRPr="005D4729">
        <w:tab/>
        <w:t>the private ruling applied during at least part of the period:</w:t>
      </w:r>
    </w:p>
    <w:p w:rsidR="00DC409D" w:rsidRPr="005D4729" w:rsidRDefault="00DC409D" w:rsidP="00DC409D">
      <w:pPr>
        <w:pStyle w:val="paragraphsub"/>
      </w:pPr>
      <w:r w:rsidRPr="005D4729">
        <w:tab/>
        <w:t>(i)</w:t>
      </w:r>
      <w:r w:rsidRPr="005D4729">
        <w:tab/>
        <w:t>starting on 27</w:t>
      </w:r>
      <w:r w:rsidR="00FD3F14" w:rsidRPr="005D4729">
        <w:t> </w:t>
      </w:r>
      <w:r w:rsidRPr="005D4729">
        <w:t>March 2018; and</w:t>
      </w:r>
    </w:p>
    <w:p w:rsidR="00DC409D" w:rsidRPr="005D4729" w:rsidRDefault="00DC409D" w:rsidP="00DC409D">
      <w:pPr>
        <w:pStyle w:val="paragraphsub"/>
      </w:pPr>
      <w:r w:rsidRPr="005D4729">
        <w:tab/>
        <w:t>(ii)</w:t>
      </w:r>
      <w:r w:rsidRPr="005D4729">
        <w:tab/>
        <w:t xml:space="preserve">ending before </w:t>
      </w:r>
      <w:r w:rsidR="00EB3B5E">
        <w:t>1 July</w:t>
      </w:r>
      <w:r w:rsidRPr="005D4729">
        <w:t xml:space="preserve"> 2026;</w:t>
      </w:r>
    </w:p>
    <w:p w:rsidR="00DC409D" w:rsidRPr="005D4729" w:rsidRDefault="00DC409D" w:rsidP="00DC409D">
      <w:pPr>
        <w:pStyle w:val="paragraph"/>
      </w:pPr>
      <w:r w:rsidRPr="005D4729">
        <w:tab/>
      </w:r>
      <w:r w:rsidRPr="005D4729">
        <w:tab/>
        <w:t>regardless of whether the private ruling started to apply before 27</w:t>
      </w:r>
      <w:r w:rsidR="00FD3F14" w:rsidRPr="005D4729">
        <w:t> </w:t>
      </w:r>
      <w:r w:rsidRPr="005D4729">
        <w:t xml:space="preserve">March 2018, or ceased to apply before </w:t>
      </w:r>
      <w:r w:rsidR="00EB3B5E">
        <w:t>1 July</w:t>
      </w:r>
      <w:r w:rsidRPr="005D4729">
        <w:t xml:space="preserve"> 2026; and</w:t>
      </w:r>
    </w:p>
    <w:p w:rsidR="00DC409D" w:rsidRPr="005D4729" w:rsidRDefault="00DC409D" w:rsidP="00DC409D">
      <w:pPr>
        <w:pStyle w:val="paragraph"/>
      </w:pPr>
      <w:r w:rsidRPr="005D4729">
        <w:tab/>
        <w:t>(e)</w:t>
      </w:r>
      <w:r w:rsidRPr="005D4729">
        <w:tab/>
        <w:t xml:space="preserve">the sovereign entity holds the asset on the day mentioned in </w:t>
      </w:r>
      <w:r w:rsidR="00FD3F14" w:rsidRPr="005D4729">
        <w:t>subsection (</w:t>
      </w:r>
      <w:r w:rsidRPr="005D4729">
        <w:t>5).</w:t>
      </w:r>
    </w:p>
    <w:p w:rsidR="00DC409D" w:rsidRPr="005D4729" w:rsidRDefault="00DC409D" w:rsidP="00DC409D">
      <w:pPr>
        <w:pStyle w:val="subsection"/>
      </w:pPr>
      <w:r w:rsidRPr="005D4729">
        <w:tab/>
        <w:t>(2)</w:t>
      </w:r>
      <w:r w:rsidRPr="005D4729">
        <w:tab/>
        <w:t xml:space="preserve">For the purposes mentioned in </w:t>
      </w:r>
      <w:r w:rsidR="00FD3F14" w:rsidRPr="005D4729">
        <w:t>subsection (</w:t>
      </w:r>
      <w:r w:rsidRPr="005D4729">
        <w:t>3), the sovereign entity is taken:</w:t>
      </w:r>
    </w:p>
    <w:p w:rsidR="00DC409D" w:rsidRPr="005D4729" w:rsidRDefault="00DC409D" w:rsidP="00DC409D">
      <w:pPr>
        <w:pStyle w:val="paragraph"/>
      </w:pPr>
      <w:r w:rsidRPr="005D4729">
        <w:tab/>
        <w:t>(a)</w:t>
      </w:r>
      <w:r w:rsidRPr="005D4729">
        <w:tab/>
        <w:t xml:space="preserve">to have disposed of the asset, immediately before the day mentioned in </w:t>
      </w:r>
      <w:r w:rsidR="00FD3F14" w:rsidRPr="005D4729">
        <w:t>subsection (</w:t>
      </w:r>
      <w:r w:rsidRPr="005D4729">
        <w:t>5), for a consideration equal to its market value; and</w:t>
      </w:r>
    </w:p>
    <w:p w:rsidR="00DC409D" w:rsidRPr="005D4729" w:rsidRDefault="00DC409D" w:rsidP="00DC409D">
      <w:pPr>
        <w:pStyle w:val="paragraph"/>
      </w:pPr>
      <w:r w:rsidRPr="005D4729">
        <w:tab/>
        <w:t>(b)</w:t>
      </w:r>
      <w:r w:rsidRPr="005D4729">
        <w:tab/>
        <w:t xml:space="preserve">to have acquired the asset again, immediately after the disposal mentioned in </w:t>
      </w:r>
      <w:r w:rsidR="00FD3F14" w:rsidRPr="005D4729">
        <w:t>paragraph (</w:t>
      </w:r>
      <w:r w:rsidRPr="005D4729">
        <w:t>a), for a consideration equal to the higher of the following:</w:t>
      </w:r>
    </w:p>
    <w:p w:rsidR="00DC409D" w:rsidRPr="005D4729" w:rsidRDefault="00DC409D" w:rsidP="00DC409D">
      <w:pPr>
        <w:pStyle w:val="paragraphsub"/>
      </w:pPr>
      <w:r w:rsidRPr="005D4729">
        <w:tab/>
        <w:t>(i)</w:t>
      </w:r>
      <w:r w:rsidRPr="005D4729">
        <w:tab/>
        <w:t>its market value immediately before that disposal;</w:t>
      </w:r>
    </w:p>
    <w:p w:rsidR="00DC409D" w:rsidRPr="005D4729" w:rsidRDefault="00DC409D" w:rsidP="00DC409D">
      <w:pPr>
        <w:pStyle w:val="paragraphsub"/>
      </w:pPr>
      <w:r w:rsidRPr="005D4729">
        <w:lastRenderedPageBreak/>
        <w:tab/>
        <w:t>(ii)</w:t>
      </w:r>
      <w:r w:rsidRPr="005D4729">
        <w:tab/>
        <w:t>its cost base immediately before that disposal.</w:t>
      </w:r>
    </w:p>
    <w:p w:rsidR="00DC409D" w:rsidRPr="005D4729" w:rsidRDefault="00DC409D" w:rsidP="00DC409D">
      <w:pPr>
        <w:pStyle w:val="subsection"/>
      </w:pPr>
      <w:r w:rsidRPr="005D4729">
        <w:tab/>
        <w:t>(3)</w:t>
      </w:r>
      <w:r w:rsidRPr="005D4729">
        <w:tab/>
        <w:t>The purposes are as follows:</w:t>
      </w:r>
    </w:p>
    <w:p w:rsidR="00DC409D" w:rsidRPr="005D4729" w:rsidRDefault="00DC409D" w:rsidP="00DC409D">
      <w:pPr>
        <w:pStyle w:val="paragraph"/>
      </w:pPr>
      <w:r w:rsidRPr="005D4729">
        <w:tab/>
        <w:t>(a)</w:t>
      </w:r>
      <w:r w:rsidRPr="005D4729">
        <w:tab/>
        <w:t>the purposes of Parts</w:t>
      </w:r>
      <w:r w:rsidR="00FD3F14" w:rsidRPr="005D4729">
        <w:t> </w:t>
      </w:r>
      <w:r w:rsidRPr="005D4729">
        <w:t>3</w:t>
      </w:r>
      <w:r w:rsidR="00C7380F">
        <w:noBreakHyphen/>
      </w:r>
      <w:r w:rsidRPr="005D4729">
        <w:t>1 and 3</w:t>
      </w:r>
      <w:r w:rsidR="00C7380F">
        <w:noBreakHyphen/>
      </w:r>
      <w:r w:rsidRPr="005D4729">
        <w:t>3 of the</w:t>
      </w:r>
      <w:r w:rsidRPr="005D4729">
        <w:rPr>
          <w:i/>
        </w:rPr>
        <w:t xml:space="preserve"> Income Tax Assessment Act 1997</w:t>
      </w:r>
      <w:r w:rsidRPr="005D4729">
        <w:t>;</w:t>
      </w:r>
    </w:p>
    <w:p w:rsidR="00DC409D" w:rsidRPr="005D4729" w:rsidRDefault="00DC409D" w:rsidP="00DC409D">
      <w:pPr>
        <w:pStyle w:val="paragraph"/>
      </w:pPr>
      <w:r w:rsidRPr="005D4729">
        <w:tab/>
        <w:t>(b)</w:t>
      </w:r>
      <w:r w:rsidRPr="005D4729">
        <w:tab/>
        <w:t>if the asset is a revenue asset—determining whether an amount is included in, or can be deducted from, the assessable income of the entity.</w:t>
      </w:r>
    </w:p>
    <w:p w:rsidR="00DC409D" w:rsidRPr="005D4729" w:rsidRDefault="00DC409D" w:rsidP="00DC409D">
      <w:pPr>
        <w:pStyle w:val="subsection"/>
      </w:pPr>
      <w:r w:rsidRPr="005D4729">
        <w:tab/>
        <w:t>(4)</w:t>
      </w:r>
      <w:r w:rsidRPr="005D4729">
        <w:tab/>
        <w:t xml:space="preserve">Despite </w:t>
      </w:r>
      <w:r w:rsidR="00FD3F14" w:rsidRPr="005D4729">
        <w:t>subsection (</w:t>
      </w:r>
      <w:r w:rsidRPr="005D4729">
        <w:t>3):</w:t>
      </w:r>
    </w:p>
    <w:p w:rsidR="00DC409D" w:rsidRPr="005D4729" w:rsidRDefault="00DC409D" w:rsidP="00DC409D">
      <w:pPr>
        <w:pStyle w:val="paragraph"/>
      </w:pPr>
      <w:r w:rsidRPr="005D4729">
        <w:tab/>
        <w:t>(a)</w:t>
      </w:r>
      <w:r w:rsidRPr="005D4729">
        <w:tab/>
        <w:t xml:space="preserve">disregard any capital gain or capital loss the sovereign entity makes because of the disposal mentioned in </w:t>
      </w:r>
      <w:r w:rsidR="00FD3F14" w:rsidRPr="005D4729">
        <w:t>paragraph (</w:t>
      </w:r>
      <w:r w:rsidRPr="005D4729">
        <w:t>2)(a); or</w:t>
      </w:r>
    </w:p>
    <w:p w:rsidR="00DC409D" w:rsidRPr="005D4729" w:rsidRDefault="00DC409D" w:rsidP="00DC409D">
      <w:pPr>
        <w:pStyle w:val="paragraph"/>
      </w:pPr>
      <w:r w:rsidRPr="005D4729">
        <w:tab/>
        <w:t>(b)</w:t>
      </w:r>
      <w:r w:rsidRPr="005D4729">
        <w:tab/>
        <w:t>if the asset is a revenue asset—disregard any amount that could (apart from this subsection) be included in, or be deducted from, the assessable income of the entity as a result of that disposal.</w:t>
      </w:r>
    </w:p>
    <w:p w:rsidR="00DC409D" w:rsidRPr="005D4729" w:rsidRDefault="00DC409D" w:rsidP="00DC409D">
      <w:pPr>
        <w:pStyle w:val="subsection"/>
      </w:pPr>
      <w:r w:rsidRPr="005D4729">
        <w:tab/>
        <w:t>(5)</w:t>
      </w:r>
      <w:r w:rsidRPr="005D4729">
        <w:tab/>
        <w:t xml:space="preserve">For the purposes of </w:t>
      </w:r>
      <w:r w:rsidR="00FD3F14" w:rsidRPr="005D4729">
        <w:t>paragraphs (</w:t>
      </w:r>
      <w:r w:rsidRPr="005D4729">
        <w:t>1)(e) and (2)(a), the day is:</w:t>
      </w:r>
    </w:p>
    <w:p w:rsidR="00DC409D" w:rsidRPr="005D4729" w:rsidRDefault="00DC409D" w:rsidP="00DC409D">
      <w:pPr>
        <w:pStyle w:val="paragraph"/>
      </w:pPr>
      <w:r w:rsidRPr="005D4729">
        <w:tab/>
        <w:t>(a)</w:t>
      </w:r>
      <w:r w:rsidRPr="005D4729">
        <w:tab/>
        <w:t xml:space="preserve">unless </w:t>
      </w:r>
      <w:r w:rsidR="00FD3F14" w:rsidRPr="005D4729">
        <w:t>paragraph (</w:t>
      </w:r>
      <w:r w:rsidRPr="005D4729">
        <w:t>b) applies—the later of the following days:</w:t>
      </w:r>
    </w:p>
    <w:p w:rsidR="00DC409D" w:rsidRPr="005D4729" w:rsidRDefault="00DC409D" w:rsidP="00DC409D">
      <w:pPr>
        <w:pStyle w:val="paragraphsub"/>
      </w:pPr>
      <w:r w:rsidRPr="005D4729">
        <w:tab/>
        <w:t>(i)</w:t>
      </w:r>
      <w:r w:rsidRPr="005D4729">
        <w:tab/>
      </w:r>
      <w:r w:rsidR="00EB3B5E">
        <w:t>1 July</w:t>
      </w:r>
      <w:r w:rsidRPr="005D4729">
        <w:t xml:space="preserve"> 2026;</w:t>
      </w:r>
    </w:p>
    <w:p w:rsidR="00DC409D" w:rsidRPr="005D4729" w:rsidRDefault="00DC409D" w:rsidP="00DC409D">
      <w:pPr>
        <w:pStyle w:val="paragraphsub"/>
      </w:pPr>
      <w:r w:rsidRPr="005D4729">
        <w:tab/>
        <w:t>(ii)</w:t>
      </w:r>
      <w:r w:rsidRPr="005D4729">
        <w:tab/>
        <w:t>the day before the private ruling ceases to apply; or</w:t>
      </w:r>
    </w:p>
    <w:p w:rsidR="00DC409D" w:rsidRPr="005D4729" w:rsidRDefault="00DC409D" w:rsidP="00DC409D">
      <w:pPr>
        <w:pStyle w:val="paragraph"/>
      </w:pPr>
      <w:r w:rsidRPr="005D4729">
        <w:tab/>
        <w:t>(b)</w:t>
      </w:r>
      <w:r w:rsidRPr="005D4729">
        <w:tab/>
        <w:t xml:space="preserve">a day earlier than the day mentioned in </w:t>
      </w:r>
      <w:r w:rsidR="00FD3F14" w:rsidRPr="005D4729">
        <w:t>paragraph (</w:t>
      </w:r>
      <w:r w:rsidRPr="005D4729">
        <w:t>a), if:</w:t>
      </w:r>
    </w:p>
    <w:p w:rsidR="00DC409D" w:rsidRPr="005D4729" w:rsidRDefault="00DC409D" w:rsidP="00DC409D">
      <w:pPr>
        <w:pStyle w:val="paragraphsub"/>
      </w:pPr>
      <w:r w:rsidRPr="005D4729">
        <w:tab/>
        <w:t>(i)</w:t>
      </w:r>
      <w:r w:rsidRPr="005D4729">
        <w:tab/>
        <w:t xml:space="preserve">the scheme mentioned in </w:t>
      </w:r>
      <w:r w:rsidR="00FD3F14" w:rsidRPr="005D4729">
        <w:t>paragraph (</w:t>
      </w:r>
      <w:r w:rsidRPr="005D4729">
        <w:t>1)(a) is not, when it is first carried out, materially different to the scheme specified in the private ruling; and</w:t>
      </w:r>
    </w:p>
    <w:p w:rsidR="00DC409D" w:rsidRPr="005D4729" w:rsidRDefault="00DC409D" w:rsidP="00DC409D">
      <w:pPr>
        <w:pStyle w:val="paragraphsub"/>
      </w:pPr>
      <w:r w:rsidRPr="005D4729">
        <w:tab/>
        <w:t>(ii)</w:t>
      </w:r>
      <w:r w:rsidRPr="005D4729">
        <w:tab/>
        <w:t>it becomes, on the earlier day, materially different to the scheme specified in the private ruling.</w:t>
      </w:r>
    </w:p>
    <w:p w:rsidR="009C726E" w:rsidRPr="005D4729" w:rsidRDefault="009C726E" w:rsidP="00163128">
      <w:pPr>
        <w:pStyle w:val="ActHead1"/>
        <w:pageBreakBefore/>
      </w:pPr>
      <w:bookmarkStart w:id="823" w:name="_Toc138776673"/>
      <w:r w:rsidRPr="00C7380F">
        <w:rPr>
          <w:rStyle w:val="CharChapNo"/>
        </w:rPr>
        <w:lastRenderedPageBreak/>
        <w:t>Chapter</w:t>
      </w:r>
      <w:r w:rsidR="00FD3F14" w:rsidRPr="00C7380F">
        <w:rPr>
          <w:rStyle w:val="CharChapNo"/>
        </w:rPr>
        <w:t> </w:t>
      </w:r>
      <w:r w:rsidRPr="00C7380F">
        <w:rPr>
          <w:rStyle w:val="CharChapNo"/>
        </w:rPr>
        <w:t>5</w:t>
      </w:r>
      <w:r w:rsidRPr="005D4729">
        <w:t>—</w:t>
      </w:r>
      <w:r w:rsidRPr="00C7380F">
        <w:rPr>
          <w:rStyle w:val="CharChapText"/>
        </w:rPr>
        <w:t>Administration</w:t>
      </w:r>
      <w:bookmarkEnd w:id="823"/>
    </w:p>
    <w:p w:rsidR="009C726E" w:rsidRPr="005D4729" w:rsidRDefault="009C726E" w:rsidP="009C726E">
      <w:pPr>
        <w:pStyle w:val="ActHead2"/>
      </w:pPr>
      <w:bookmarkStart w:id="824" w:name="_Toc138776674"/>
      <w:r w:rsidRPr="00C7380F">
        <w:rPr>
          <w:rStyle w:val="CharPartNo"/>
        </w:rPr>
        <w:t>Part</w:t>
      </w:r>
      <w:r w:rsidR="00FD3F14" w:rsidRPr="00C7380F">
        <w:rPr>
          <w:rStyle w:val="CharPartNo"/>
        </w:rPr>
        <w:t> </w:t>
      </w:r>
      <w:r w:rsidRPr="00C7380F">
        <w:rPr>
          <w:rStyle w:val="CharPartNo"/>
        </w:rPr>
        <w:t>5</w:t>
      </w:r>
      <w:r w:rsidR="00C7380F" w:rsidRPr="00C7380F">
        <w:rPr>
          <w:rStyle w:val="CharPartNo"/>
        </w:rPr>
        <w:noBreakHyphen/>
      </w:r>
      <w:r w:rsidRPr="00C7380F">
        <w:rPr>
          <w:rStyle w:val="CharPartNo"/>
        </w:rPr>
        <w:t>35</w:t>
      </w:r>
      <w:r w:rsidRPr="005D4729">
        <w:t>—</w:t>
      </w:r>
      <w:r w:rsidRPr="00C7380F">
        <w:rPr>
          <w:rStyle w:val="CharPartText"/>
        </w:rPr>
        <w:t>Miscellaneous</w:t>
      </w:r>
      <w:bookmarkEnd w:id="824"/>
    </w:p>
    <w:p w:rsidR="009C726E" w:rsidRPr="005D4729" w:rsidRDefault="009C726E" w:rsidP="009C726E">
      <w:pPr>
        <w:pStyle w:val="ActHead3"/>
      </w:pPr>
      <w:bookmarkStart w:id="825" w:name="_Toc138776675"/>
      <w:r w:rsidRPr="00C7380F">
        <w:rPr>
          <w:rStyle w:val="CharDivNo"/>
        </w:rPr>
        <w:t>Division</w:t>
      </w:r>
      <w:r w:rsidR="00FD3F14" w:rsidRPr="00C7380F">
        <w:rPr>
          <w:rStyle w:val="CharDivNo"/>
        </w:rPr>
        <w:t> </w:t>
      </w:r>
      <w:r w:rsidRPr="00C7380F">
        <w:rPr>
          <w:rStyle w:val="CharDivNo"/>
        </w:rPr>
        <w:t>909</w:t>
      </w:r>
      <w:r w:rsidRPr="005D4729">
        <w:t>—</w:t>
      </w:r>
      <w:r w:rsidRPr="00C7380F">
        <w:rPr>
          <w:rStyle w:val="CharDivText"/>
        </w:rPr>
        <w:t>Regulations</w:t>
      </w:r>
      <w:bookmarkEnd w:id="825"/>
    </w:p>
    <w:p w:rsidR="00E76063" w:rsidRPr="005D4729" w:rsidRDefault="00E76063" w:rsidP="00E76063">
      <w:pPr>
        <w:pStyle w:val="TofSectsHeading"/>
      </w:pPr>
      <w:r w:rsidRPr="005D4729">
        <w:t>Table of sections</w:t>
      </w:r>
    </w:p>
    <w:p w:rsidR="00E76063" w:rsidRPr="005D4729" w:rsidRDefault="00E76063" w:rsidP="00E76063">
      <w:pPr>
        <w:pStyle w:val="TofSectsSection"/>
      </w:pPr>
      <w:r w:rsidRPr="005D4729">
        <w:t>909</w:t>
      </w:r>
      <w:r w:rsidR="00C7380F">
        <w:noBreakHyphen/>
      </w:r>
      <w:r w:rsidRPr="005D4729">
        <w:t>1</w:t>
      </w:r>
      <w:r w:rsidRPr="005D4729">
        <w:tab/>
        <w:t>Regulations</w:t>
      </w:r>
    </w:p>
    <w:p w:rsidR="009C726E" w:rsidRPr="005D4729" w:rsidRDefault="009C726E" w:rsidP="009C726E">
      <w:pPr>
        <w:pStyle w:val="ActHead5"/>
      </w:pPr>
      <w:bookmarkStart w:id="826" w:name="_Toc138776676"/>
      <w:r w:rsidRPr="00C7380F">
        <w:rPr>
          <w:rStyle w:val="CharSectno"/>
        </w:rPr>
        <w:t>909</w:t>
      </w:r>
      <w:r w:rsidR="00C7380F" w:rsidRPr="00C7380F">
        <w:rPr>
          <w:rStyle w:val="CharSectno"/>
        </w:rPr>
        <w:noBreakHyphen/>
      </w:r>
      <w:r w:rsidRPr="00C7380F">
        <w:rPr>
          <w:rStyle w:val="CharSectno"/>
        </w:rPr>
        <w:t>1</w:t>
      </w:r>
      <w:r w:rsidRPr="005D4729">
        <w:t xml:space="preserve">  Regulations</w:t>
      </w:r>
      <w:bookmarkEnd w:id="826"/>
    </w:p>
    <w:p w:rsidR="009C726E" w:rsidRPr="005D4729" w:rsidRDefault="009C726E" w:rsidP="009C726E">
      <w:pPr>
        <w:pStyle w:val="subsection"/>
      </w:pPr>
      <w:r w:rsidRPr="005D4729">
        <w:tab/>
      </w:r>
      <w:r w:rsidRPr="005D4729">
        <w:tab/>
        <w:t>The Governor</w:t>
      </w:r>
      <w:r w:rsidR="00C7380F">
        <w:noBreakHyphen/>
      </w:r>
      <w:r w:rsidRPr="005D4729">
        <w:t>General may make regulations prescribing matters:</w:t>
      </w:r>
    </w:p>
    <w:p w:rsidR="009C726E" w:rsidRPr="005D4729" w:rsidRDefault="009C726E" w:rsidP="009C726E">
      <w:pPr>
        <w:pStyle w:val="paragraph"/>
      </w:pPr>
      <w:r w:rsidRPr="005D4729">
        <w:tab/>
        <w:t>(a)</w:t>
      </w:r>
      <w:r w:rsidRPr="005D4729">
        <w:tab/>
        <w:t>required or permitted by this Act to be prescribed; or</w:t>
      </w:r>
    </w:p>
    <w:p w:rsidR="009C726E" w:rsidRPr="005D4729" w:rsidRDefault="009C726E" w:rsidP="009C726E">
      <w:pPr>
        <w:pStyle w:val="paragraph"/>
      </w:pPr>
      <w:r w:rsidRPr="005D4729">
        <w:tab/>
        <w:t>(b)</w:t>
      </w:r>
      <w:r w:rsidRPr="005D4729">
        <w:tab/>
        <w:t>necessary or convenient to be prescribed for carrying out or giving effect to this Act.</w:t>
      </w:r>
    </w:p>
    <w:p w:rsidR="00F9073D" w:rsidRPr="005D4729" w:rsidRDefault="00F9073D" w:rsidP="00163128">
      <w:pPr>
        <w:pStyle w:val="ActHead1"/>
        <w:pageBreakBefore/>
      </w:pPr>
      <w:bookmarkStart w:id="827" w:name="_Toc138776677"/>
      <w:r w:rsidRPr="00C7380F">
        <w:rPr>
          <w:rStyle w:val="CharChapNo"/>
        </w:rPr>
        <w:lastRenderedPageBreak/>
        <w:t>Chapter</w:t>
      </w:r>
      <w:r w:rsidR="00FD3F14" w:rsidRPr="00C7380F">
        <w:rPr>
          <w:rStyle w:val="CharChapNo"/>
        </w:rPr>
        <w:t> </w:t>
      </w:r>
      <w:r w:rsidRPr="00C7380F">
        <w:rPr>
          <w:rStyle w:val="CharChapNo"/>
        </w:rPr>
        <w:t>6</w:t>
      </w:r>
      <w:r w:rsidRPr="005D4729">
        <w:t>—</w:t>
      </w:r>
      <w:r w:rsidRPr="00C7380F">
        <w:rPr>
          <w:rStyle w:val="CharChapText"/>
        </w:rPr>
        <w:t>The Dictionary</w:t>
      </w:r>
      <w:bookmarkEnd w:id="827"/>
    </w:p>
    <w:p w:rsidR="00F9073D" w:rsidRPr="005D4729" w:rsidRDefault="00F9073D" w:rsidP="00F9073D">
      <w:pPr>
        <w:pStyle w:val="ActHead2"/>
      </w:pPr>
      <w:bookmarkStart w:id="828" w:name="_Toc138776678"/>
      <w:r w:rsidRPr="00C7380F">
        <w:rPr>
          <w:rStyle w:val="CharPartNo"/>
        </w:rPr>
        <w:t>Part</w:t>
      </w:r>
      <w:r w:rsidR="00FD3F14" w:rsidRPr="00C7380F">
        <w:rPr>
          <w:rStyle w:val="CharPartNo"/>
        </w:rPr>
        <w:t> </w:t>
      </w:r>
      <w:r w:rsidRPr="00C7380F">
        <w:rPr>
          <w:rStyle w:val="CharPartNo"/>
        </w:rPr>
        <w:t>6</w:t>
      </w:r>
      <w:r w:rsidR="00C7380F" w:rsidRPr="00C7380F">
        <w:rPr>
          <w:rStyle w:val="CharPartNo"/>
        </w:rPr>
        <w:noBreakHyphen/>
      </w:r>
      <w:r w:rsidRPr="00C7380F">
        <w:rPr>
          <w:rStyle w:val="CharPartNo"/>
        </w:rPr>
        <w:t>1</w:t>
      </w:r>
      <w:r w:rsidRPr="005D4729">
        <w:t>—</w:t>
      </w:r>
      <w:r w:rsidRPr="00C7380F">
        <w:rPr>
          <w:rStyle w:val="CharPartText"/>
        </w:rPr>
        <w:t>Concepts and topics</w:t>
      </w:r>
      <w:bookmarkEnd w:id="828"/>
    </w:p>
    <w:p w:rsidR="00F9073D" w:rsidRPr="005D4729" w:rsidRDefault="00F9073D" w:rsidP="00F9073D">
      <w:pPr>
        <w:pStyle w:val="ActHead3"/>
      </w:pPr>
      <w:bookmarkStart w:id="829" w:name="_Toc138776679"/>
      <w:r w:rsidRPr="00C7380F">
        <w:rPr>
          <w:rStyle w:val="CharDivNo"/>
        </w:rPr>
        <w:t>Division</w:t>
      </w:r>
      <w:r w:rsidR="00FD3F14" w:rsidRPr="00C7380F">
        <w:rPr>
          <w:rStyle w:val="CharDivNo"/>
        </w:rPr>
        <w:t> </w:t>
      </w:r>
      <w:r w:rsidRPr="00C7380F">
        <w:rPr>
          <w:rStyle w:val="CharDivNo"/>
        </w:rPr>
        <w:t>960</w:t>
      </w:r>
      <w:r w:rsidRPr="005D4729">
        <w:t>—</w:t>
      </w:r>
      <w:r w:rsidRPr="00C7380F">
        <w:rPr>
          <w:rStyle w:val="CharDivText"/>
        </w:rPr>
        <w:t>General</w:t>
      </w:r>
      <w:bookmarkEnd w:id="829"/>
    </w:p>
    <w:p w:rsidR="00F9073D" w:rsidRPr="005D4729" w:rsidRDefault="00F9073D" w:rsidP="00F9073D">
      <w:pPr>
        <w:pStyle w:val="TofSectsHeading"/>
      </w:pPr>
      <w:r w:rsidRPr="005D4729">
        <w:t>Table of Subdivisions</w:t>
      </w:r>
    </w:p>
    <w:p w:rsidR="00A32FEC" w:rsidRPr="005D4729" w:rsidRDefault="00A32FEC" w:rsidP="00F9073D">
      <w:pPr>
        <w:pStyle w:val="TofSectsSubdiv"/>
      </w:pPr>
      <w:r w:rsidRPr="005D4729">
        <w:t>960</w:t>
      </w:r>
      <w:r w:rsidR="00C7380F">
        <w:noBreakHyphen/>
      </w:r>
      <w:r w:rsidRPr="005D4729">
        <w:t>B</w:t>
      </w:r>
      <w:r w:rsidRPr="005D4729">
        <w:tab/>
        <w:t>Utilisation of tax attributes</w:t>
      </w:r>
    </w:p>
    <w:p w:rsidR="00F9073D" w:rsidRPr="005D4729" w:rsidRDefault="00F9073D" w:rsidP="00F9073D">
      <w:pPr>
        <w:pStyle w:val="TofSectsSubdiv"/>
      </w:pPr>
      <w:r w:rsidRPr="005D4729">
        <w:t>960</w:t>
      </w:r>
      <w:r w:rsidR="00C7380F">
        <w:noBreakHyphen/>
      </w:r>
      <w:r w:rsidRPr="005D4729">
        <w:t>E</w:t>
      </w:r>
      <w:r w:rsidRPr="005D4729">
        <w:tab/>
        <w:t>Entities</w:t>
      </w:r>
    </w:p>
    <w:p w:rsidR="00F9073D" w:rsidRPr="005D4729" w:rsidRDefault="00F9073D" w:rsidP="00F9073D">
      <w:pPr>
        <w:pStyle w:val="TofSectsSubdiv"/>
      </w:pPr>
      <w:r w:rsidRPr="005D4729">
        <w:t>960</w:t>
      </w:r>
      <w:r w:rsidR="00C7380F">
        <w:noBreakHyphen/>
      </w:r>
      <w:r w:rsidRPr="005D4729">
        <w:t>M</w:t>
      </w:r>
      <w:r w:rsidRPr="005D4729">
        <w:tab/>
        <w:t>Indexation</w:t>
      </w:r>
    </w:p>
    <w:p w:rsidR="00DB3E5F" w:rsidRPr="005D4729" w:rsidRDefault="00DB3E5F" w:rsidP="00DB3E5F">
      <w:pPr>
        <w:pStyle w:val="ActHead4"/>
      </w:pPr>
      <w:bookmarkStart w:id="830" w:name="_Toc138776680"/>
      <w:r w:rsidRPr="00C7380F">
        <w:rPr>
          <w:rStyle w:val="CharSubdNo"/>
        </w:rPr>
        <w:t>Subdivision</w:t>
      </w:r>
      <w:r w:rsidR="00FD3F14" w:rsidRPr="00C7380F">
        <w:rPr>
          <w:rStyle w:val="CharSubdNo"/>
        </w:rPr>
        <w:t> </w:t>
      </w:r>
      <w:r w:rsidRPr="00C7380F">
        <w:rPr>
          <w:rStyle w:val="CharSubdNo"/>
        </w:rPr>
        <w:t>960</w:t>
      </w:r>
      <w:r w:rsidR="00C7380F" w:rsidRPr="00C7380F">
        <w:rPr>
          <w:rStyle w:val="CharSubdNo"/>
        </w:rPr>
        <w:noBreakHyphen/>
      </w:r>
      <w:r w:rsidRPr="00C7380F">
        <w:rPr>
          <w:rStyle w:val="CharSubdNo"/>
        </w:rPr>
        <w:t>B</w:t>
      </w:r>
      <w:r w:rsidRPr="005D4729">
        <w:t>—</w:t>
      </w:r>
      <w:r w:rsidRPr="00C7380F">
        <w:rPr>
          <w:rStyle w:val="CharSubdText"/>
        </w:rPr>
        <w:t>Utilisation of tax attributes</w:t>
      </w:r>
      <w:bookmarkEnd w:id="830"/>
    </w:p>
    <w:p w:rsidR="00DB3E5F" w:rsidRPr="005D4729" w:rsidRDefault="00DB3E5F" w:rsidP="00DB3E5F">
      <w:pPr>
        <w:pStyle w:val="TofSectsHeading"/>
      </w:pPr>
      <w:r w:rsidRPr="005D4729">
        <w:t>Table of sections</w:t>
      </w:r>
    </w:p>
    <w:p w:rsidR="00DB3E5F" w:rsidRPr="005D4729" w:rsidRDefault="00DB3E5F" w:rsidP="00DB3E5F">
      <w:pPr>
        <w:pStyle w:val="TofSectsSection"/>
      </w:pPr>
      <w:r w:rsidRPr="005D4729">
        <w:t>960</w:t>
      </w:r>
      <w:r w:rsidR="00C7380F">
        <w:noBreakHyphen/>
      </w:r>
      <w:r w:rsidRPr="005D4729">
        <w:t>20</w:t>
      </w:r>
      <w:r w:rsidRPr="005D4729">
        <w:tab/>
        <w:t>Utilisation—corporate loss carry back</w:t>
      </w:r>
    </w:p>
    <w:p w:rsidR="00DB3E5F" w:rsidRPr="005D4729" w:rsidRDefault="00DB3E5F" w:rsidP="00DB3E5F">
      <w:pPr>
        <w:pStyle w:val="ActHead5"/>
      </w:pPr>
      <w:bookmarkStart w:id="831" w:name="_Toc138776681"/>
      <w:r w:rsidRPr="00C7380F">
        <w:rPr>
          <w:rStyle w:val="CharSectno"/>
        </w:rPr>
        <w:t>960</w:t>
      </w:r>
      <w:r w:rsidR="00C7380F" w:rsidRPr="00C7380F">
        <w:rPr>
          <w:rStyle w:val="CharSectno"/>
        </w:rPr>
        <w:noBreakHyphen/>
      </w:r>
      <w:r w:rsidRPr="00C7380F">
        <w:rPr>
          <w:rStyle w:val="CharSectno"/>
        </w:rPr>
        <w:t>20</w:t>
      </w:r>
      <w:r w:rsidRPr="005D4729">
        <w:t xml:space="preserve">  Utilisation—corporate loss carry back</w:t>
      </w:r>
      <w:bookmarkEnd w:id="831"/>
    </w:p>
    <w:p w:rsidR="00DB3E5F" w:rsidRPr="005D4729" w:rsidRDefault="00DB3E5F" w:rsidP="00DB3E5F">
      <w:pPr>
        <w:pStyle w:val="subsection"/>
      </w:pPr>
      <w:r w:rsidRPr="005D4729">
        <w:tab/>
        <w:t>(1)</w:t>
      </w:r>
      <w:r w:rsidRPr="005D4729">
        <w:tab/>
        <w:t>For the purposes of subsection</w:t>
      </w:r>
      <w:r w:rsidR="00FD3F14" w:rsidRPr="005D4729">
        <w:t> </w:t>
      </w:r>
      <w:r w:rsidRPr="005D4729">
        <w:t>960</w:t>
      </w:r>
      <w:r w:rsidR="00C7380F">
        <w:noBreakHyphen/>
      </w:r>
      <w:r w:rsidRPr="005D4729">
        <w:t xml:space="preserve">20(2) of the </w:t>
      </w:r>
      <w:r w:rsidRPr="005D4729">
        <w:rPr>
          <w:i/>
        </w:rPr>
        <w:t>Income Tax Assessment Act 1997</w:t>
      </w:r>
      <w:r w:rsidRPr="005D4729">
        <w:t xml:space="preserve">, a tax loss is </w:t>
      </w:r>
      <w:r w:rsidRPr="005D4729">
        <w:rPr>
          <w:b/>
          <w:i/>
        </w:rPr>
        <w:t>utilised</w:t>
      </w:r>
      <w:r w:rsidRPr="005D4729">
        <w:t xml:space="preserve"> to the extent that it is carried back under former </w:t>
      </w:r>
      <w:r w:rsidR="001E5ACC" w:rsidRPr="005D4729">
        <w:t>Division 1</w:t>
      </w:r>
      <w:r w:rsidRPr="005D4729">
        <w:t>60 of that Act (which provided for a corporate loss carry back tax offset).</w:t>
      </w:r>
    </w:p>
    <w:p w:rsidR="00DB3E5F" w:rsidRPr="005D4729" w:rsidRDefault="00DB3E5F" w:rsidP="00DB3E5F">
      <w:pPr>
        <w:pStyle w:val="subsection"/>
      </w:pPr>
      <w:r w:rsidRPr="005D4729">
        <w:tab/>
        <w:t>(2)</w:t>
      </w:r>
      <w:r w:rsidRPr="005D4729">
        <w:tab/>
        <w:t>For the purposes of subsection</w:t>
      </w:r>
      <w:r w:rsidR="00FD3F14" w:rsidRPr="005D4729">
        <w:t> </w:t>
      </w:r>
      <w:r w:rsidRPr="005D4729">
        <w:t>960</w:t>
      </w:r>
      <w:r w:rsidR="00C7380F">
        <w:noBreakHyphen/>
      </w:r>
      <w:r w:rsidRPr="005D4729">
        <w:t xml:space="preserve">20(4) of that Act, net exempt income for an income year is </w:t>
      </w:r>
      <w:r w:rsidRPr="005D4729">
        <w:rPr>
          <w:b/>
          <w:i/>
        </w:rPr>
        <w:t>utilised</w:t>
      </w:r>
      <w:r w:rsidRPr="005D4729">
        <w:t xml:space="preserve"> to the extent that, because of it, an amount was reduced under step 2 of the method statement in former sub</w:t>
      </w:r>
      <w:r w:rsidR="00EB3B5E">
        <w:t>section 1</w:t>
      </w:r>
      <w:r w:rsidRPr="005D4729">
        <w:t>60</w:t>
      </w:r>
      <w:r w:rsidR="00C7380F">
        <w:noBreakHyphen/>
      </w:r>
      <w:r w:rsidRPr="005D4729">
        <w:t>15(2) of that Act (which was about calculating a loss carry back tax offset component).</w:t>
      </w:r>
    </w:p>
    <w:p w:rsidR="00F9073D" w:rsidRPr="005D4729" w:rsidRDefault="00F9073D" w:rsidP="00F9073D">
      <w:pPr>
        <w:pStyle w:val="ActHead4"/>
      </w:pPr>
      <w:bookmarkStart w:id="832" w:name="_Toc138776682"/>
      <w:r w:rsidRPr="00C7380F">
        <w:rPr>
          <w:rStyle w:val="CharSubdNo"/>
        </w:rPr>
        <w:t>Subdivision</w:t>
      </w:r>
      <w:r w:rsidR="00FD3F14" w:rsidRPr="00C7380F">
        <w:rPr>
          <w:rStyle w:val="CharSubdNo"/>
        </w:rPr>
        <w:t> </w:t>
      </w:r>
      <w:r w:rsidRPr="00C7380F">
        <w:rPr>
          <w:rStyle w:val="CharSubdNo"/>
        </w:rPr>
        <w:t>960</w:t>
      </w:r>
      <w:r w:rsidR="00C7380F" w:rsidRPr="00C7380F">
        <w:rPr>
          <w:rStyle w:val="CharSubdNo"/>
        </w:rPr>
        <w:noBreakHyphen/>
      </w:r>
      <w:r w:rsidRPr="00C7380F">
        <w:rPr>
          <w:rStyle w:val="CharSubdNo"/>
        </w:rPr>
        <w:t>E</w:t>
      </w:r>
      <w:r w:rsidRPr="005D4729">
        <w:t>—</w:t>
      </w:r>
      <w:r w:rsidRPr="00C7380F">
        <w:rPr>
          <w:rStyle w:val="CharSubdText"/>
        </w:rPr>
        <w:t>Entities</w:t>
      </w:r>
      <w:bookmarkEnd w:id="832"/>
    </w:p>
    <w:p w:rsidR="00EF3099" w:rsidRPr="005D4729" w:rsidRDefault="00EF3099" w:rsidP="00EF3099">
      <w:pPr>
        <w:pStyle w:val="TofSectsHeading"/>
      </w:pPr>
      <w:r w:rsidRPr="005D4729">
        <w:t>Table of sections</w:t>
      </w:r>
    </w:p>
    <w:p w:rsidR="00EF3099" w:rsidRPr="005D4729" w:rsidRDefault="00EF3099" w:rsidP="00EF3099">
      <w:pPr>
        <w:pStyle w:val="TofSectsSection"/>
      </w:pPr>
      <w:r w:rsidRPr="005D4729">
        <w:t>960</w:t>
      </w:r>
      <w:r w:rsidR="00C7380F">
        <w:noBreakHyphen/>
      </w:r>
      <w:r w:rsidRPr="005D4729">
        <w:t>100</w:t>
      </w:r>
      <w:r w:rsidRPr="005D4729">
        <w:tab/>
        <w:t>Effect of this Subdivision</w:t>
      </w:r>
    </w:p>
    <w:p w:rsidR="00EF3099" w:rsidRPr="005D4729" w:rsidRDefault="00EF3099" w:rsidP="00EF3099">
      <w:pPr>
        <w:pStyle w:val="TofSectsSection"/>
      </w:pPr>
      <w:r w:rsidRPr="005D4729">
        <w:t>960</w:t>
      </w:r>
      <w:r w:rsidR="00C7380F">
        <w:noBreakHyphen/>
      </w:r>
      <w:r w:rsidRPr="005D4729">
        <w:t>105</w:t>
      </w:r>
      <w:r w:rsidRPr="005D4729">
        <w:tab/>
        <w:t>Entities, and members of entities, benefiting from the application of this Subdivision</w:t>
      </w:r>
    </w:p>
    <w:p w:rsidR="00EF3099" w:rsidRPr="005D4729" w:rsidRDefault="00EF3099" w:rsidP="00EF3099">
      <w:pPr>
        <w:pStyle w:val="TofSectsSection"/>
      </w:pPr>
      <w:r w:rsidRPr="005D4729">
        <w:lastRenderedPageBreak/>
        <w:t>960</w:t>
      </w:r>
      <w:r w:rsidR="00C7380F">
        <w:noBreakHyphen/>
      </w:r>
      <w:r w:rsidRPr="005D4729">
        <w:t>110</w:t>
      </w:r>
      <w:r w:rsidRPr="005D4729">
        <w:tab/>
        <w:t>No taxation consequences to result from changes to managed investment scheme</w:t>
      </w:r>
    </w:p>
    <w:p w:rsidR="00EF3099" w:rsidRPr="005D4729" w:rsidRDefault="00EF3099" w:rsidP="00EF3099">
      <w:pPr>
        <w:pStyle w:val="TofSectsSection"/>
      </w:pPr>
      <w:r w:rsidRPr="005D4729">
        <w:t>960</w:t>
      </w:r>
      <w:r w:rsidR="00C7380F">
        <w:noBreakHyphen/>
      </w:r>
      <w:r w:rsidRPr="005D4729">
        <w:t>115</w:t>
      </w:r>
      <w:r w:rsidRPr="005D4729">
        <w:tab/>
        <w:t>Certain entities treated as agents</w:t>
      </w:r>
    </w:p>
    <w:p w:rsidR="00F9073D" w:rsidRPr="005D4729" w:rsidRDefault="00F9073D" w:rsidP="00F9073D">
      <w:pPr>
        <w:pStyle w:val="ActHead5"/>
      </w:pPr>
      <w:bookmarkStart w:id="833" w:name="_Toc138776683"/>
      <w:r w:rsidRPr="00C7380F">
        <w:rPr>
          <w:rStyle w:val="CharSectno"/>
        </w:rPr>
        <w:t>960</w:t>
      </w:r>
      <w:r w:rsidR="00C7380F" w:rsidRPr="00C7380F">
        <w:rPr>
          <w:rStyle w:val="CharSectno"/>
        </w:rPr>
        <w:noBreakHyphen/>
      </w:r>
      <w:r w:rsidRPr="00C7380F">
        <w:rPr>
          <w:rStyle w:val="CharSectno"/>
        </w:rPr>
        <w:t>100</w:t>
      </w:r>
      <w:r w:rsidRPr="005D4729">
        <w:t xml:space="preserve">  Effect of this Subdivision</w:t>
      </w:r>
      <w:bookmarkEnd w:id="833"/>
    </w:p>
    <w:p w:rsidR="00F9073D" w:rsidRPr="005D4729" w:rsidRDefault="00F9073D" w:rsidP="002B75AC">
      <w:pPr>
        <w:pStyle w:val="subsection"/>
      </w:pPr>
      <w:r w:rsidRPr="005D4729">
        <w:tab/>
      </w:r>
      <w:r w:rsidRPr="005D4729">
        <w:tab/>
        <w:t xml:space="preserve">This Subdivision has effect for the purposes of the </w:t>
      </w:r>
      <w:r w:rsidRPr="005D4729">
        <w:rPr>
          <w:i/>
        </w:rPr>
        <w:t>Income Tax Assessment Act 1936</w:t>
      </w:r>
      <w:r w:rsidRPr="005D4729">
        <w:t>, the</w:t>
      </w:r>
      <w:r w:rsidRPr="005D4729">
        <w:rPr>
          <w:i/>
        </w:rPr>
        <w:t xml:space="preserve"> Income Tax Assessment Act 1997</w:t>
      </w:r>
      <w:r w:rsidRPr="005D4729">
        <w:t xml:space="preserve">, the </w:t>
      </w:r>
      <w:r w:rsidRPr="005D4729">
        <w:rPr>
          <w:i/>
        </w:rPr>
        <w:t>Taxation Administration Act 1953</w:t>
      </w:r>
      <w:r w:rsidRPr="005D4729">
        <w:t xml:space="preserve"> and this Act.</w:t>
      </w:r>
    </w:p>
    <w:p w:rsidR="00F9073D" w:rsidRPr="005D4729" w:rsidRDefault="00F9073D" w:rsidP="00F9073D">
      <w:pPr>
        <w:pStyle w:val="ActHead5"/>
      </w:pPr>
      <w:bookmarkStart w:id="834" w:name="_Toc138776684"/>
      <w:r w:rsidRPr="00C7380F">
        <w:rPr>
          <w:rStyle w:val="CharSectno"/>
        </w:rPr>
        <w:t>960</w:t>
      </w:r>
      <w:r w:rsidR="00C7380F" w:rsidRPr="00C7380F">
        <w:rPr>
          <w:rStyle w:val="CharSectno"/>
        </w:rPr>
        <w:noBreakHyphen/>
      </w:r>
      <w:r w:rsidRPr="00C7380F">
        <w:rPr>
          <w:rStyle w:val="CharSectno"/>
        </w:rPr>
        <w:t>105</w:t>
      </w:r>
      <w:r w:rsidRPr="005D4729">
        <w:t xml:space="preserve">  Entities, and members of entities, benefiting from the application of this Subdivision</w:t>
      </w:r>
      <w:bookmarkEnd w:id="834"/>
    </w:p>
    <w:p w:rsidR="00F9073D" w:rsidRPr="005D4729" w:rsidRDefault="00F9073D" w:rsidP="002B75AC">
      <w:pPr>
        <w:pStyle w:val="subsection"/>
      </w:pPr>
      <w:r w:rsidRPr="005D4729">
        <w:tab/>
        <w:t>(1)</w:t>
      </w:r>
      <w:r w:rsidRPr="005D4729">
        <w:tab/>
        <w:t>This Subdivision applies to an entity if, and only if:</w:t>
      </w:r>
    </w:p>
    <w:p w:rsidR="00F9073D" w:rsidRPr="005D4729" w:rsidRDefault="00F9073D" w:rsidP="00F9073D">
      <w:pPr>
        <w:pStyle w:val="paragraph"/>
      </w:pPr>
      <w:r w:rsidRPr="005D4729">
        <w:tab/>
        <w:t>(a)</w:t>
      </w:r>
      <w:r w:rsidRPr="005D4729">
        <w:tab/>
        <w:t>the entity is a managed investment scheme for the purposes of the Corporations Law; and</w:t>
      </w:r>
    </w:p>
    <w:p w:rsidR="00F9073D" w:rsidRPr="005D4729" w:rsidRDefault="00F9073D" w:rsidP="00F9073D">
      <w:pPr>
        <w:pStyle w:val="paragraph"/>
      </w:pPr>
      <w:r w:rsidRPr="005D4729">
        <w:tab/>
        <w:t>(b)</w:t>
      </w:r>
      <w:r w:rsidRPr="005D4729">
        <w:tab/>
        <w:t>the scheme has been or is registered by the Australian Securities and Investments Commission under section</w:t>
      </w:r>
      <w:r w:rsidR="00FD3F14" w:rsidRPr="005D4729">
        <w:t> </w:t>
      </w:r>
      <w:r w:rsidRPr="005D4729">
        <w:t>601EB of the Corporations Law; and</w:t>
      </w:r>
    </w:p>
    <w:p w:rsidR="00F9073D" w:rsidRPr="005D4729" w:rsidRDefault="00F9073D" w:rsidP="00F9073D">
      <w:pPr>
        <w:pStyle w:val="paragraph"/>
      </w:pPr>
      <w:r w:rsidRPr="005D4729">
        <w:tab/>
        <w:t>(c)</w:t>
      </w:r>
      <w:r w:rsidRPr="005D4729">
        <w:tab/>
        <w:t xml:space="preserve">the entity was a managed investment scheme as mentioned in </w:t>
      </w:r>
      <w:r w:rsidR="00FD3F14" w:rsidRPr="005D4729">
        <w:t>paragraph (</w:t>
      </w:r>
      <w:r w:rsidRPr="005D4729">
        <w:t xml:space="preserve">a) at all times from the commencement of </w:t>
      </w:r>
      <w:r w:rsidR="00EB3B5E">
        <w:t>1 July</w:t>
      </w:r>
      <w:r w:rsidRPr="005D4729">
        <w:t xml:space="preserve"> 1998 until the registration of the scheme as mentioned in </w:t>
      </w:r>
      <w:r w:rsidR="00FD3F14" w:rsidRPr="005D4729">
        <w:t>paragraph (</w:t>
      </w:r>
      <w:r w:rsidRPr="005D4729">
        <w:t>b); and</w:t>
      </w:r>
    </w:p>
    <w:p w:rsidR="00F9073D" w:rsidRPr="005D4729" w:rsidRDefault="00F9073D" w:rsidP="00F9073D">
      <w:pPr>
        <w:pStyle w:val="paragraph"/>
      </w:pPr>
      <w:r w:rsidRPr="005D4729">
        <w:tab/>
        <w:t>(d)</w:t>
      </w:r>
      <w:r w:rsidRPr="005D4729">
        <w:tab/>
        <w:t>the entity was the same kind of entity immediately before, and immediately after, the scheme was so registered; and</w:t>
      </w:r>
    </w:p>
    <w:p w:rsidR="00F9073D" w:rsidRPr="005D4729" w:rsidRDefault="00F9073D" w:rsidP="00F9073D">
      <w:pPr>
        <w:pStyle w:val="paragraph"/>
      </w:pPr>
      <w:r w:rsidRPr="005D4729">
        <w:tab/>
        <w:t>(e)</w:t>
      </w:r>
      <w:r w:rsidRPr="005D4729">
        <w:tab/>
        <w:t xml:space="preserve">changes to the scheme that were necessary to be made to enable the scheme to be registered as mentioned in </w:t>
      </w:r>
      <w:r w:rsidR="00FD3F14" w:rsidRPr="005D4729">
        <w:t>paragraph (</w:t>
      </w:r>
      <w:r w:rsidRPr="005D4729">
        <w:t xml:space="preserve">b) were made during the period beginning on </w:t>
      </w:r>
      <w:r w:rsidR="00EB3B5E">
        <w:t>1 July</w:t>
      </w:r>
      <w:r w:rsidRPr="005D4729">
        <w:t xml:space="preserve"> 1998 and ending on </w:t>
      </w:r>
      <w:r w:rsidR="001E5ACC" w:rsidRPr="005D4729">
        <w:t>30 June</w:t>
      </w:r>
      <w:r w:rsidRPr="005D4729">
        <w:t xml:space="preserve"> 2000 (the </w:t>
      </w:r>
      <w:r w:rsidRPr="005D4729">
        <w:rPr>
          <w:b/>
          <w:i/>
        </w:rPr>
        <w:t>transition period</w:t>
      </w:r>
      <w:r w:rsidRPr="005D4729">
        <w:t>); and</w:t>
      </w:r>
    </w:p>
    <w:p w:rsidR="00F9073D" w:rsidRPr="005D4729" w:rsidRDefault="00F9073D" w:rsidP="00F9073D">
      <w:pPr>
        <w:pStyle w:val="paragraph"/>
      </w:pPr>
      <w:r w:rsidRPr="005D4729">
        <w:tab/>
        <w:t>(f)</w:t>
      </w:r>
      <w:r w:rsidRPr="005D4729">
        <w:tab/>
        <w:t>the membership of the scheme did not alter as a result of the changes; and</w:t>
      </w:r>
    </w:p>
    <w:p w:rsidR="00F9073D" w:rsidRPr="005D4729" w:rsidRDefault="00F9073D" w:rsidP="00F9073D">
      <w:pPr>
        <w:pStyle w:val="paragraph"/>
      </w:pPr>
      <w:r w:rsidRPr="005D4729">
        <w:tab/>
        <w:t>(g)</w:t>
      </w:r>
      <w:r w:rsidRPr="005D4729">
        <w:tab/>
        <w:t>where any other changes were or are made to the scheme during the transition period:</w:t>
      </w:r>
    </w:p>
    <w:p w:rsidR="00F9073D" w:rsidRPr="005D4729" w:rsidRDefault="00F9073D" w:rsidP="00F9073D">
      <w:pPr>
        <w:pStyle w:val="paragraphsub"/>
      </w:pPr>
      <w:r w:rsidRPr="005D4729">
        <w:tab/>
        <w:t>(i)</w:t>
      </w:r>
      <w:r w:rsidRPr="005D4729">
        <w:tab/>
        <w:t>the other changes were or are made only for the purpose of improving the administration or operation of the scheme; and</w:t>
      </w:r>
    </w:p>
    <w:p w:rsidR="00F9073D" w:rsidRPr="005D4729" w:rsidRDefault="00F9073D" w:rsidP="00F9073D">
      <w:pPr>
        <w:pStyle w:val="paragraphsub"/>
      </w:pPr>
      <w:r w:rsidRPr="005D4729">
        <w:lastRenderedPageBreak/>
        <w:tab/>
        <w:t>(ii)</w:t>
      </w:r>
      <w:r w:rsidRPr="005D4729">
        <w:tab/>
        <w:t>there were no increases in the values of the interests of any members of the scheme as a result of the other changes or, if there were any such increases, they applied proportionately to the values of the interests of all the members of the scheme; and</w:t>
      </w:r>
    </w:p>
    <w:p w:rsidR="00F9073D" w:rsidRPr="005D4729" w:rsidRDefault="00F9073D" w:rsidP="00F9073D">
      <w:pPr>
        <w:pStyle w:val="paragraphsub"/>
      </w:pPr>
      <w:r w:rsidRPr="005D4729">
        <w:tab/>
        <w:t>(iii)</w:t>
      </w:r>
      <w:r w:rsidRPr="005D4729">
        <w:tab/>
        <w:t>no reductions in the values of the interests of any members of the scheme occurred as a result of the other changes; and</w:t>
      </w:r>
    </w:p>
    <w:p w:rsidR="00F9073D" w:rsidRPr="005D4729" w:rsidRDefault="00F9073D" w:rsidP="00F9073D">
      <w:pPr>
        <w:pStyle w:val="paragraphsub"/>
      </w:pPr>
      <w:r w:rsidRPr="005D4729">
        <w:tab/>
        <w:t>(iv)</w:t>
      </w:r>
      <w:r w:rsidRPr="005D4729">
        <w:tab/>
        <w:t>the membership of the scheme did not alter as a result of the other changes.</w:t>
      </w:r>
    </w:p>
    <w:p w:rsidR="00F9073D" w:rsidRPr="005D4729" w:rsidRDefault="00F9073D" w:rsidP="002B75AC">
      <w:pPr>
        <w:pStyle w:val="subsection"/>
      </w:pPr>
      <w:r w:rsidRPr="005D4729">
        <w:tab/>
        <w:t>(2)</w:t>
      </w:r>
      <w:r w:rsidRPr="005D4729">
        <w:tab/>
        <w:t xml:space="preserve">If this Subdivision applies to an entity under </w:t>
      </w:r>
      <w:r w:rsidR="00FD3F14" w:rsidRPr="005D4729">
        <w:t>subsection (</w:t>
      </w:r>
      <w:r w:rsidRPr="005D4729">
        <w:t>1) because of a particular change referred to in that subsection, it also applies because of the change to a member of the entity, in relation to the member’s interests in the entity, if the member was a member immediately before, and immediately after, the change was made.</w:t>
      </w:r>
    </w:p>
    <w:p w:rsidR="00F9073D" w:rsidRPr="005D4729" w:rsidRDefault="00F9073D" w:rsidP="00F9073D">
      <w:pPr>
        <w:pStyle w:val="ActHead5"/>
      </w:pPr>
      <w:bookmarkStart w:id="835" w:name="_Toc138776685"/>
      <w:r w:rsidRPr="00C7380F">
        <w:rPr>
          <w:rStyle w:val="CharSectno"/>
        </w:rPr>
        <w:t>960</w:t>
      </w:r>
      <w:r w:rsidR="00C7380F" w:rsidRPr="00C7380F">
        <w:rPr>
          <w:rStyle w:val="CharSectno"/>
        </w:rPr>
        <w:noBreakHyphen/>
      </w:r>
      <w:r w:rsidRPr="00C7380F">
        <w:rPr>
          <w:rStyle w:val="CharSectno"/>
        </w:rPr>
        <w:t>110</w:t>
      </w:r>
      <w:r w:rsidRPr="005D4729">
        <w:t xml:space="preserve">  No taxation consequences to result from changes to managed investment scheme</w:t>
      </w:r>
      <w:bookmarkEnd w:id="835"/>
    </w:p>
    <w:p w:rsidR="00F9073D" w:rsidRPr="005D4729" w:rsidRDefault="00F9073D" w:rsidP="002B75AC">
      <w:pPr>
        <w:pStyle w:val="subsection"/>
      </w:pPr>
      <w:r w:rsidRPr="005D4729">
        <w:tab/>
      </w:r>
      <w:r w:rsidRPr="005D4729">
        <w:tab/>
        <w:t>Despite the changes made as mentioned in subsection</w:t>
      </w:r>
      <w:r w:rsidR="00FD3F14" w:rsidRPr="005D4729">
        <w:t> </w:t>
      </w:r>
      <w:r w:rsidRPr="005D4729">
        <w:t>960</w:t>
      </w:r>
      <w:r w:rsidR="00C7380F">
        <w:noBreakHyphen/>
      </w:r>
      <w:r w:rsidRPr="005D4729">
        <w:t>105(1) to the managed investment scheme constituted by an entity to which this Subdivision applies:</w:t>
      </w:r>
    </w:p>
    <w:p w:rsidR="00F9073D" w:rsidRPr="005D4729" w:rsidRDefault="00F9073D" w:rsidP="00F9073D">
      <w:pPr>
        <w:pStyle w:val="paragraph"/>
      </w:pPr>
      <w:r w:rsidRPr="005D4729">
        <w:tab/>
        <w:t>(a)</w:t>
      </w:r>
      <w:r w:rsidRPr="005D4729">
        <w:tab/>
        <w:t>the entity is taken, immediately after the changes were made or, if the changes were made at different times, immediately after the last of the changes was made, to be the same entity as existed immediately before the changes were made or, if the changes were made at different times, immediately before the first of the changes was made; and</w:t>
      </w:r>
    </w:p>
    <w:p w:rsidR="00F9073D" w:rsidRPr="005D4729" w:rsidRDefault="00F9073D" w:rsidP="00F9073D">
      <w:pPr>
        <w:pStyle w:val="paragraph"/>
      </w:pPr>
      <w:r w:rsidRPr="005D4729">
        <w:tab/>
        <w:t>(b)</w:t>
      </w:r>
      <w:r w:rsidRPr="005D4729">
        <w:tab/>
        <w:t>the legal ownership of the assets of the entity is taken not to have altered as a result of the changes; and</w:t>
      </w:r>
    </w:p>
    <w:p w:rsidR="00F9073D" w:rsidRPr="005D4729" w:rsidRDefault="00F9073D" w:rsidP="00F9073D">
      <w:pPr>
        <w:pStyle w:val="paragraph"/>
      </w:pPr>
      <w:r w:rsidRPr="005D4729">
        <w:tab/>
        <w:t>(c)</w:t>
      </w:r>
      <w:r w:rsidRPr="005D4729">
        <w:tab/>
        <w:t>the beneficial ownership of the interests in the entity of a member of the entity to whom, because of a particular change, this Subdivision applies in relation to those interests is taken not to have altered as a result of the change; and</w:t>
      </w:r>
    </w:p>
    <w:p w:rsidR="00F9073D" w:rsidRPr="005D4729" w:rsidRDefault="00F9073D" w:rsidP="00F9073D">
      <w:pPr>
        <w:pStyle w:val="paragraph"/>
      </w:pPr>
      <w:r w:rsidRPr="005D4729">
        <w:tab/>
        <w:t>(d)</w:t>
      </w:r>
      <w:r w:rsidRPr="005D4729">
        <w:tab/>
        <w:t>without limiting by implication any other effect of the above paragraphs:</w:t>
      </w:r>
    </w:p>
    <w:p w:rsidR="00F9073D" w:rsidRPr="005D4729" w:rsidRDefault="00F9073D" w:rsidP="00F9073D">
      <w:pPr>
        <w:pStyle w:val="paragraphsub"/>
      </w:pPr>
      <w:r w:rsidRPr="005D4729">
        <w:lastRenderedPageBreak/>
        <w:tab/>
        <w:t>(i)</w:t>
      </w:r>
      <w:r w:rsidRPr="005D4729">
        <w:tab/>
        <w:t>the changes are taken not to have resulted in a CGT event in respect of the entity; and</w:t>
      </w:r>
    </w:p>
    <w:p w:rsidR="00F9073D" w:rsidRPr="005D4729" w:rsidRDefault="00F9073D" w:rsidP="00F9073D">
      <w:pPr>
        <w:pStyle w:val="paragraphsub"/>
      </w:pPr>
      <w:r w:rsidRPr="005D4729">
        <w:tab/>
        <w:t>(ii)</w:t>
      </w:r>
      <w:r w:rsidRPr="005D4729">
        <w:tab/>
        <w:t>in so far as this Subdivision applies to a member of the entity because of a particular change, the change is taken not to have resulted in a CGT event in respect of the member in relation to the member’s interests in the entity.</w:t>
      </w:r>
    </w:p>
    <w:p w:rsidR="000A6615" w:rsidRPr="005D4729" w:rsidRDefault="000A6615" w:rsidP="000A6615">
      <w:pPr>
        <w:pStyle w:val="ActHead5"/>
      </w:pPr>
      <w:bookmarkStart w:id="836" w:name="_Toc138776686"/>
      <w:r w:rsidRPr="00C7380F">
        <w:rPr>
          <w:rStyle w:val="CharSectno"/>
        </w:rPr>
        <w:t>960</w:t>
      </w:r>
      <w:r w:rsidR="00C7380F" w:rsidRPr="00C7380F">
        <w:rPr>
          <w:rStyle w:val="CharSectno"/>
        </w:rPr>
        <w:noBreakHyphen/>
      </w:r>
      <w:r w:rsidRPr="00C7380F">
        <w:rPr>
          <w:rStyle w:val="CharSectno"/>
        </w:rPr>
        <w:t>115</w:t>
      </w:r>
      <w:r w:rsidRPr="005D4729">
        <w:t xml:space="preserve">  Certain entities treated as agents</w:t>
      </w:r>
      <w:bookmarkEnd w:id="836"/>
    </w:p>
    <w:p w:rsidR="000A6615" w:rsidRPr="005D4729" w:rsidRDefault="000A6615" w:rsidP="000A6615">
      <w:pPr>
        <w:pStyle w:val="subsection"/>
      </w:pPr>
      <w:r w:rsidRPr="005D4729">
        <w:tab/>
      </w:r>
      <w:r w:rsidRPr="005D4729">
        <w:tab/>
        <w:t xml:space="preserve">A declaration made by the Commissioner for the purposes of </w:t>
      </w:r>
      <w:r w:rsidR="00FD3F14" w:rsidRPr="005D4729">
        <w:t>paragraph (</w:t>
      </w:r>
      <w:r w:rsidRPr="005D4729">
        <w:t xml:space="preserve">b) of the definition of </w:t>
      </w:r>
      <w:r w:rsidRPr="005D4729">
        <w:rPr>
          <w:b/>
          <w:i/>
        </w:rPr>
        <w:t>agent</w:t>
      </w:r>
      <w:r w:rsidRPr="005D4729">
        <w:t xml:space="preserve"> in subsection</w:t>
      </w:r>
      <w:r w:rsidR="00FD3F14" w:rsidRPr="005D4729">
        <w:t> </w:t>
      </w:r>
      <w:r w:rsidRPr="005D4729">
        <w:t>995</w:t>
      </w:r>
      <w:r w:rsidR="00C7380F">
        <w:noBreakHyphen/>
      </w:r>
      <w:r w:rsidRPr="005D4729">
        <w:t xml:space="preserve">1(1) of the </w:t>
      </w:r>
      <w:r w:rsidRPr="005D4729">
        <w:rPr>
          <w:i/>
        </w:rPr>
        <w:t>Income Tax Assessment Act 1997</w:t>
      </w:r>
      <w:r w:rsidRPr="005D4729">
        <w:t xml:space="preserve"> and in force immediately before the </w:t>
      </w:r>
      <w:r w:rsidRPr="005D4729">
        <w:rPr>
          <w:i/>
        </w:rPr>
        <w:t>Tax Laws Amendment (2006 Measures No.</w:t>
      </w:r>
      <w:r w:rsidR="00FD3F14" w:rsidRPr="005D4729">
        <w:rPr>
          <w:i/>
        </w:rPr>
        <w:t> </w:t>
      </w:r>
      <w:r w:rsidRPr="005D4729">
        <w:rPr>
          <w:i/>
        </w:rPr>
        <w:t>2) Act 2006</w:t>
      </w:r>
      <w:r w:rsidRPr="005D4729">
        <w:t xml:space="preserve"> received the Royal Assent continues to have effect for the purposes of section</w:t>
      </w:r>
      <w:r w:rsidR="00FD3F14" w:rsidRPr="005D4729">
        <w:t> </w:t>
      </w:r>
      <w:r w:rsidRPr="005D4729">
        <w:t>960</w:t>
      </w:r>
      <w:r w:rsidR="00C7380F">
        <w:noBreakHyphen/>
      </w:r>
      <w:r w:rsidRPr="005D4729">
        <w:t xml:space="preserve">105 of the </w:t>
      </w:r>
      <w:r w:rsidRPr="005D4729">
        <w:rPr>
          <w:i/>
        </w:rPr>
        <w:t>Income Tax Assessment Act 1997</w:t>
      </w:r>
      <w:r w:rsidRPr="005D4729">
        <w:t>.</w:t>
      </w:r>
    </w:p>
    <w:p w:rsidR="00F9073D" w:rsidRPr="005D4729" w:rsidRDefault="00F9073D" w:rsidP="00F9073D">
      <w:pPr>
        <w:pStyle w:val="ActHead4"/>
      </w:pPr>
      <w:bookmarkStart w:id="837" w:name="_Toc138776687"/>
      <w:r w:rsidRPr="00C7380F">
        <w:rPr>
          <w:rStyle w:val="CharSubdNo"/>
        </w:rPr>
        <w:t>Subdivision</w:t>
      </w:r>
      <w:r w:rsidR="00FD3F14" w:rsidRPr="00C7380F">
        <w:rPr>
          <w:rStyle w:val="CharSubdNo"/>
        </w:rPr>
        <w:t> </w:t>
      </w:r>
      <w:r w:rsidRPr="00C7380F">
        <w:rPr>
          <w:rStyle w:val="CharSubdNo"/>
        </w:rPr>
        <w:t>960</w:t>
      </w:r>
      <w:r w:rsidR="00C7380F" w:rsidRPr="00C7380F">
        <w:rPr>
          <w:rStyle w:val="CharSubdNo"/>
        </w:rPr>
        <w:noBreakHyphen/>
      </w:r>
      <w:r w:rsidRPr="00C7380F">
        <w:rPr>
          <w:rStyle w:val="CharSubdNo"/>
        </w:rPr>
        <w:t>M</w:t>
      </w:r>
      <w:r w:rsidRPr="005D4729">
        <w:t>—</w:t>
      </w:r>
      <w:r w:rsidRPr="00C7380F">
        <w:rPr>
          <w:rStyle w:val="CharSubdText"/>
        </w:rPr>
        <w:t>Indexation</w:t>
      </w:r>
      <w:bookmarkEnd w:id="837"/>
    </w:p>
    <w:p w:rsidR="00C941C3" w:rsidRPr="005D4729" w:rsidRDefault="00C941C3" w:rsidP="00C941C3">
      <w:pPr>
        <w:pStyle w:val="TofSectsHeading"/>
      </w:pPr>
      <w:r w:rsidRPr="005D4729">
        <w:t>Table of sections</w:t>
      </w:r>
    </w:p>
    <w:p w:rsidR="00C941C3" w:rsidRPr="005D4729" w:rsidRDefault="00C941C3" w:rsidP="00C941C3">
      <w:pPr>
        <w:pStyle w:val="TofSectsSection"/>
      </w:pPr>
      <w:r w:rsidRPr="005D4729">
        <w:t>960</w:t>
      </w:r>
      <w:r w:rsidR="00C7380F">
        <w:noBreakHyphen/>
      </w:r>
      <w:r w:rsidRPr="005D4729">
        <w:t>262</w:t>
      </w:r>
      <w:r w:rsidRPr="005D4729">
        <w:tab/>
        <w:t>Application of Subdivision</w:t>
      </w:r>
      <w:r w:rsidR="00FD3F14" w:rsidRPr="005D4729">
        <w:t> </w:t>
      </w:r>
      <w:r w:rsidRPr="005D4729">
        <w:t>960</w:t>
      </w:r>
      <w:r w:rsidR="00C7380F">
        <w:noBreakHyphen/>
      </w:r>
      <w:r w:rsidRPr="005D4729">
        <w:t xml:space="preserve">M of the </w:t>
      </w:r>
      <w:r w:rsidRPr="005D4729">
        <w:rPr>
          <w:i/>
        </w:rPr>
        <w:t>Income Tax Assessment Act 1997</w:t>
      </w:r>
    </w:p>
    <w:p w:rsidR="00C941C3" w:rsidRPr="005D4729" w:rsidRDefault="00C941C3" w:rsidP="00C941C3">
      <w:pPr>
        <w:pStyle w:val="TofSectsSection"/>
      </w:pPr>
      <w:r w:rsidRPr="005D4729">
        <w:t>960</w:t>
      </w:r>
      <w:r w:rsidR="00C7380F">
        <w:noBreakHyphen/>
      </w:r>
      <w:r w:rsidRPr="005D4729">
        <w:t>275</w:t>
      </w:r>
      <w:r w:rsidRPr="005D4729">
        <w:tab/>
      </w:r>
      <w:r w:rsidRPr="005D4729">
        <w:rPr>
          <w:i/>
        </w:rPr>
        <w:t>Indexation factor</w:t>
      </w:r>
    </w:p>
    <w:p w:rsidR="00F9073D" w:rsidRPr="005D4729" w:rsidRDefault="00F9073D" w:rsidP="00F9073D">
      <w:pPr>
        <w:pStyle w:val="ActHead5"/>
      </w:pPr>
      <w:bookmarkStart w:id="838" w:name="_Toc138776688"/>
      <w:r w:rsidRPr="00C7380F">
        <w:rPr>
          <w:rStyle w:val="CharSectno"/>
        </w:rPr>
        <w:t>960</w:t>
      </w:r>
      <w:r w:rsidR="00C7380F" w:rsidRPr="00C7380F">
        <w:rPr>
          <w:rStyle w:val="CharSectno"/>
        </w:rPr>
        <w:noBreakHyphen/>
      </w:r>
      <w:r w:rsidRPr="00C7380F">
        <w:rPr>
          <w:rStyle w:val="CharSectno"/>
        </w:rPr>
        <w:t>262</w:t>
      </w:r>
      <w:r w:rsidRPr="005D4729">
        <w:t xml:space="preserve">  Application of Subdivision</w:t>
      </w:r>
      <w:r w:rsidR="00FD3F14" w:rsidRPr="005D4729">
        <w:t> </w:t>
      </w:r>
      <w:r w:rsidRPr="005D4729">
        <w:t>960</w:t>
      </w:r>
      <w:r w:rsidR="00C7380F">
        <w:noBreakHyphen/>
      </w:r>
      <w:r w:rsidRPr="005D4729">
        <w:t xml:space="preserve">M of the </w:t>
      </w:r>
      <w:r w:rsidRPr="005D4729">
        <w:rPr>
          <w:i/>
        </w:rPr>
        <w:t>Income Tax Assessment Act 1997</w:t>
      </w:r>
      <w:bookmarkEnd w:id="838"/>
    </w:p>
    <w:p w:rsidR="00F9073D" w:rsidRPr="005D4729" w:rsidRDefault="00F9073D" w:rsidP="002B75AC">
      <w:pPr>
        <w:pStyle w:val="subsection"/>
      </w:pPr>
      <w:r w:rsidRPr="005D4729">
        <w:tab/>
        <w:t>(1)</w:t>
      </w:r>
      <w:r w:rsidRPr="005D4729">
        <w:tab/>
        <w:t>Subdivision</w:t>
      </w:r>
      <w:r w:rsidR="00FD3F14" w:rsidRPr="005D4729">
        <w:t> </w:t>
      </w:r>
      <w:r w:rsidRPr="005D4729">
        <w:t>960</w:t>
      </w:r>
      <w:r w:rsidR="00C7380F">
        <w:noBreakHyphen/>
      </w:r>
      <w:r w:rsidRPr="005D4729">
        <w:t xml:space="preserve">M of the </w:t>
      </w:r>
      <w:r w:rsidRPr="005D4729">
        <w:rPr>
          <w:i/>
        </w:rPr>
        <w:t xml:space="preserve">Income Tax Assessment Act 1997 </w:t>
      </w:r>
      <w:r w:rsidRPr="005D4729">
        <w:t>(about indexation) applies to assessments for the 1998</w:t>
      </w:r>
      <w:r w:rsidR="00C7380F">
        <w:noBreakHyphen/>
      </w:r>
      <w:r w:rsidRPr="005D4729">
        <w:t>99 income year and later income years (except so far as it affects the car depreciation limit).</w:t>
      </w:r>
    </w:p>
    <w:p w:rsidR="00F9073D" w:rsidRPr="005D4729" w:rsidRDefault="00F9073D" w:rsidP="002B75AC">
      <w:pPr>
        <w:pStyle w:val="subsection"/>
      </w:pPr>
      <w:r w:rsidRPr="005D4729">
        <w:tab/>
        <w:t>(2)</w:t>
      </w:r>
      <w:r w:rsidRPr="005D4729">
        <w:tab/>
        <w:t xml:space="preserve">For the car depreciation limit (see </w:t>
      </w:r>
      <w:r w:rsidR="00B36BB7" w:rsidRPr="005D4729">
        <w:t>section 4</w:t>
      </w:r>
      <w:r w:rsidRPr="005D4729">
        <w:t>2</w:t>
      </w:r>
      <w:r w:rsidR="00C7380F">
        <w:noBreakHyphen/>
      </w:r>
      <w:r w:rsidRPr="005D4729">
        <w:t xml:space="preserve">80 of the </w:t>
      </w:r>
      <w:r w:rsidRPr="005D4729">
        <w:rPr>
          <w:i/>
        </w:rPr>
        <w:t>Income Tax Assessment Act 1997</w:t>
      </w:r>
      <w:r w:rsidRPr="005D4729">
        <w:t>), that Subdivision applies to the 1998</w:t>
      </w:r>
      <w:r w:rsidR="00C7380F">
        <w:noBreakHyphen/>
      </w:r>
      <w:r w:rsidRPr="005D4729">
        <w:t>99 financial year and later financial years.</w:t>
      </w:r>
    </w:p>
    <w:p w:rsidR="00F9073D" w:rsidRPr="005D4729" w:rsidRDefault="00F9073D" w:rsidP="00F9073D">
      <w:pPr>
        <w:pStyle w:val="ActHead5"/>
      </w:pPr>
      <w:bookmarkStart w:id="839" w:name="_Toc138776689"/>
      <w:r w:rsidRPr="00C7380F">
        <w:rPr>
          <w:rStyle w:val="CharSectno"/>
        </w:rPr>
        <w:t>960</w:t>
      </w:r>
      <w:r w:rsidR="00C7380F" w:rsidRPr="00C7380F">
        <w:rPr>
          <w:rStyle w:val="CharSectno"/>
        </w:rPr>
        <w:noBreakHyphen/>
      </w:r>
      <w:r w:rsidRPr="00C7380F">
        <w:rPr>
          <w:rStyle w:val="CharSectno"/>
        </w:rPr>
        <w:t>275</w:t>
      </w:r>
      <w:r w:rsidRPr="005D4729">
        <w:t xml:space="preserve">  </w:t>
      </w:r>
      <w:r w:rsidRPr="005D4729">
        <w:rPr>
          <w:i/>
        </w:rPr>
        <w:t>Indexation factor</w:t>
      </w:r>
      <w:bookmarkEnd w:id="839"/>
    </w:p>
    <w:p w:rsidR="00F9073D" w:rsidRPr="005D4729" w:rsidRDefault="00F9073D" w:rsidP="002B75AC">
      <w:pPr>
        <w:pStyle w:val="subsection"/>
      </w:pPr>
      <w:r w:rsidRPr="005D4729">
        <w:tab/>
        <w:t>(1)</w:t>
      </w:r>
      <w:r w:rsidRPr="005D4729">
        <w:tab/>
        <w:t>This section applies to a CGT asset that:</w:t>
      </w:r>
    </w:p>
    <w:p w:rsidR="00F9073D" w:rsidRPr="005D4729" w:rsidRDefault="00F9073D" w:rsidP="00F9073D">
      <w:pPr>
        <w:pStyle w:val="paragraph"/>
        <w:tabs>
          <w:tab w:val="left" w:pos="2268"/>
          <w:tab w:val="left" w:pos="3402"/>
          <w:tab w:val="left" w:pos="4536"/>
          <w:tab w:val="left" w:pos="5670"/>
          <w:tab w:val="left" w:pos="6804"/>
        </w:tabs>
      </w:pPr>
      <w:r w:rsidRPr="005D4729">
        <w:lastRenderedPageBreak/>
        <w:tab/>
        <w:t>(a)</w:t>
      </w:r>
      <w:r w:rsidRPr="005D4729">
        <w:tab/>
        <w:t>is a share in a company that was issued or allotted to you by the company or a unit in a unit trust that was issued to you by the trustee; and</w:t>
      </w:r>
    </w:p>
    <w:p w:rsidR="00F9073D" w:rsidRPr="005D4729" w:rsidRDefault="00F9073D" w:rsidP="00F9073D">
      <w:pPr>
        <w:pStyle w:val="paragraph"/>
        <w:tabs>
          <w:tab w:val="left" w:pos="2268"/>
          <w:tab w:val="left" w:pos="3402"/>
          <w:tab w:val="left" w:pos="4536"/>
          <w:tab w:val="left" w:pos="5670"/>
          <w:tab w:val="left" w:pos="6804"/>
        </w:tabs>
      </w:pPr>
      <w:r w:rsidRPr="005D4729">
        <w:tab/>
        <w:t>(b)</w:t>
      </w:r>
      <w:r w:rsidRPr="005D4729">
        <w:tab/>
        <w:t>you acquired before 16</w:t>
      </w:r>
      <w:r w:rsidR="00FD3F14" w:rsidRPr="005D4729">
        <w:t> </w:t>
      </w:r>
      <w:r w:rsidRPr="005D4729">
        <w:t>August 1989; and</w:t>
      </w:r>
    </w:p>
    <w:p w:rsidR="00F9073D" w:rsidRPr="005D4729" w:rsidRDefault="00F9073D" w:rsidP="00F9073D">
      <w:pPr>
        <w:pStyle w:val="paragraph"/>
        <w:tabs>
          <w:tab w:val="left" w:pos="2268"/>
          <w:tab w:val="left" w:pos="3402"/>
          <w:tab w:val="left" w:pos="4536"/>
          <w:tab w:val="left" w:pos="5670"/>
          <w:tab w:val="left" w:pos="6804"/>
        </w:tabs>
      </w:pPr>
      <w:r w:rsidRPr="005D4729">
        <w:tab/>
        <w:t>(c)</w:t>
      </w:r>
      <w:r w:rsidRPr="005D4729">
        <w:tab/>
        <w:t>you owned just before the start of the 1998</w:t>
      </w:r>
      <w:r w:rsidR="00C7380F">
        <w:noBreakHyphen/>
      </w:r>
      <w:r w:rsidRPr="005D4729">
        <w:t>99 income year.</w:t>
      </w:r>
    </w:p>
    <w:p w:rsidR="00F9073D" w:rsidRPr="005D4729" w:rsidRDefault="00F9073D" w:rsidP="002B75AC">
      <w:pPr>
        <w:pStyle w:val="subsection"/>
      </w:pPr>
      <w:r w:rsidRPr="005D4729">
        <w:tab/>
        <w:t>(2)</w:t>
      </w:r>
      <w:r w:rsidRPr="005D4729">
        <w:tab/>
        <w:t>In working out the cost base of the cost base of the asset, you ignore subsection</w:t>
      </w:r>
      <w:r w:rsidR="00FD3F14" w:rsidRPr="005D4729">
        <w:t> </w:t>
      </w:r>
      <w:r w:rsidRPr="005D4729">
        <w:t>960</w:t>
      </w:r>
      <w:r w:rsidR="00C7380F">
        <w:noBreakHyphen/>
      </w:r>
      <w:r w:rsidRPr="005D4729">
        <w:t>275(3) and use the indexation factor in subsection</w:t>
      </w:r>
      <w:r w:rsidR="00FD3F14" w:rsidRPr="005D4729">
        <w:t> </w:t>
      </w:r>
      <w:r w:rsidRPr="005D4729">
        <w:t>960</w:t>
      </w:r>
      <w:r w:rsidR="00C7380F">
        <w:noBreakHyphen/>
      </w:r>
      <w:r w:rsidRPr="005D4729">
        <w:t>275(2).</w:t>
      </w:r>
    </w:p>
    <w:p w:rsidR="00A72455" w:rsidRPr="005D4729" w:rsidRDefault="00A72455" w:rsidP="00A72455">
      <w:pPr>
        <w:rPr>
          <w:lang w:eastAsia="en-AU"/>
        </w:rPr>
        <w:sectPr w:rsidR="00A72455" w:rsidRPr="005D4729" w:rsidSect="00B60E20">
          <w:headerReference w:type="even" r:id="rId77"/>
          <w:headerReference w:type="default" r:id="rId78"/>
          <w:footerReference w:type="even" r:id="rId79"/>
          <w:footerReference w:type="default" r:id="rId80"/>
          <w:headerReference w:type="first" r:id="rId81"/>
          <w:footerReference w:type="first" r:id="rId82"/>
          <w:pgSz w:w="11907" w:h="16839"/>
          <w:pgMar w:top="2381" w:right="2410" w:bottom="4252" w:left="2410" w:header="720" w:footer="3402" w:gutter="0"/>
          <w:cols w:space="708"/>
          <w:docGrid w:linePitch="360"/>
        </w:sectPr>
      </w:pPr>
    </w:p>
    <w:p w:rsidR="00D91008" w:rsidRPr="005D4729" w:rsidRDefault="00D91008" w:rsidP="00D91008">
      <w:pPr>
        <w:pStyle w:val="ENotesHeading1"/>
        <w:pageBreakBefore/>
        <w:outlineLvl w:val="9"/>
      </w:pPr>
      <w:bookmarkStart w:id="840" w:name="_Toc138776690"/>
      <w:r w:rsidRPr="005D4729">
        <w:lastRenderedPageBreak/>
        <w:t>Endnotes</w:t>
      </w:r>
      <w:bookmarkEnd w:id="840"/>
    </w:p>
    <w:p w:rsidR="00FA2BF8" w:rsidRPr="007A36FC" w:rsidRDefault="00FA2BF8" w:rsidP="00FA2BF8">
      <w:pPr>
        <w:pStyle w:val="ENotesHeading2"/>
        <w:spacing w:line="240" w:lineRule="auto"/>
        <w:outlineLvl w:val="9"/>
      </w:pPr>
      <w:bookmarkStart w:id="841" w:name="_Toc138776691"/>
      <w:r w:rsidRPr="007A36FC">
        <w:t>Endnote 1—About the endnotes</w:t>
      </w:r>
      <w:bookmarkEnd w:id="841"/>
    </w:p>
    <w:p w:rsidR="00FA2BF8" w:rsidRDefault="00FA2BF8" w:rsidP="00FA2BF8">
      <w:pPr>
        <w:spacing w:after="120"/>
      </w:pPr>
      <w:r w:rsidRPr="00BC57F4">
        <w:t xml:space="preserve">The endnotes provide </w:t>
      </w:r>
      <w:r>
        <w:t>information about this compilation and the compiled law.</w:t>
      </w:r>
    </w:p>
    <w:p w:rsidR="00FA2BF8" w:rsidRPr="00BC57F4" w:rsidRDefault="00FA2BF8" w:rsidP="00FA2BF8">
      <w:pPr>
        <w:spacing w:after="120"/>
      </w:pPr>
      <w:r w:rsidRPr="00BC57F4">
        <w:t>The followi</w:t>
      </w:r>
      <w:r>
        <w:t>ng endnotes are included in every</w:t>
      </w:r>
      <w:r w:rsidRPr="00BC57F4">
        <w:t xml:space="preserve"> compilation:</w:t>
      </w:r>
    </w:p>
    <w:p w:rsidR="00FA2BF8" w:rsidRPr="00BC57F4" w:rsidRDefault="00FA2BF8" w:rsidP="00FA2BF8">
      <w:r w:rsidRPr="00BC57F4">
        <w:t>Endnote 1—About the endnotes</w:t>
      </w:r>
    </w:p>
    <w:p w:rsidR="00FA2BF8" w:rsidRPr="00BC57F4" w:rsidRDefault="00FA2BF8" w:rsidP="00FA2BF8">
      <w:r w:rsidRPr="00BC57F4">
        <w:t>Endnote 2—Abbreviation key</w:t>
      </w:r>
    </w:p>
    <w:p w:rsidR="00FA2BF8" w:rsidRPr="00BC57F4" w:rsidRDefault="00FA2BF8" w:rsidP="00FA2BF8">
      <w:r w:rsidRPr="00BC57F4">
        <w:t>Endnote 3—Legislation history</w:t>
      </w:r>
    </w:p>
    <w:p w:rsidR="00FA2BF8" w:rsidRDefault="00FA2BF8" w:rsidP="00FA2BF8">
      <w:pPr>
        <w:spacing w:after="120"/>
      </w:pPr>
      <w:r w:rsidRPr="00BC57F4">
        <w:t>Endnote 4—Amendment history</w:t>
      </w:r>
    </w:p>
    <w:p w:rsidR="00FA2BF8" w:rsidRPr="00BC57F4" w:rsidRDefault="00FA2BF8" w:rsidP="00FA2BF8">
      <w:r w:rsidRPr="00BC57F4">
        <w:rPr>
          <w:b/>
        </w:rPr>
        <w:t>Abbreviation key—</w:t>
      </w:r>
      <w:r>
        <w:rPr>
          <w:b/>
        </w:rPr>
        <w:t>E</w:t>
      </w:r>
      <w:r w:rsidRPr="00BC57F4">
        <w:rPr>
          <w:b/>
        </w:rPr>
        <w:t>ndnote 2</w:t>
      </w:r>
    </w:p>
    <w:p w:rsidR="00FA2BF8" w:rsidRPr="00BC57F4" w:rsidRDefault="00FA2BF8" w:rsidP="00FA2BF8">
      <w:pPr>
        <w:spacing w:after="120"/>
      </w:pPr>
      <w:r w:rsidRPr="00BC57F4">
        <w:t xml:space="preserve">The abbreviation key sets out abbreviations </w:t>
      </w:r>
      <w:r>
        <w:t xml:space="preserve">that may be </w:t>
      </w:r>
      <w:r w:rsidRPr="00BC57F4">
        <w:t>used in the endnotes.</w:t>
      </w:r>
    </w:p>
    <w:p w:rsidR="00FA2BF8" w:rsidRPr="00BC57F4" w:rsidRDefault="00FA2BF8" w:rsidP="00FA2BF8">
      <w:pPr>
        <w:rPr>
          <w:b/>
        </w:rPr>
      </w:pPr>
      <w:r w:rsidRPr="00BC57F4">
        <w:rPr>
          <w:b/>
        </w:rPr>
        <w:t>Legislation history and amendment history—</w:t>
      </w:r>
      <w:r>
        <w:rPr>
          <w:b/>
        </w:rPr>
        <w:t>E</w:t>
      </w:r>
      <w:r w:rsidRPr="00BC57F4">
        <w:rPr>
          <w:b/>
        </w:rPr>
        <w:t>ndnotes 3 and 4</w:t>
      </w:r>
    </w:p>
    <w:p w:rsidR="00FA2BF8" w:rsidRPr="00BC57F4" w:rsidRDefault="00FA2BF8" w:rsidP="00FA2BF8">
      <w:pPr>
        <w:spacing w:after="120"/>
      </w:pPr>
      <w:r w:rsidRPr="00BC57F4">
        <w:t>Amending laws are annotated in the legislation history and amendment history.</w:t>
      </w:r>
    </w:p>
    <w:p w:rsidR="00FA2BF8" w:rsidRPr="00BC57F4" w:rsidRDefault="00FA2BF8" w:rsidP="00FA2BF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FA2BF8" w:rsidRDefault="00FA2BF8" w:rsidP="00FA2BF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FA2BF8" w:rsidRPr="00FB4AD4" w:rsidRDefault="00FA2BF8" w:rsidP="00FA2BF8">
      <w:pPr>
        <w:rPr>
          <w:b/>
        </w:rPr>
      </w:pPr>
      <w:r w:rsidRPr="00FB4AD4">
        <w:rPr>
          <w:b/>
        </w:rPr>
        <w:t>Editorial changes</w:t>
      </w:r>
    </w:p>
    <w:p w:rsidR="00FA2BF8" w:rsidRDefault="00FA2BF8" w:rsidP="00FA2BF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A2BF8" w:rsidRDefault="00FA2BF8" w:rsidP="00FA2BF8">
      <w:pPr>
        <w:spacing w:after="120"/>
      </w:pPr>
      <w:r>
        <w:t>If the compilation includes editorial changes, the endnotes include a brief outline of the changes in general terms. Full details of any changes can be obtained from the Office of Parliamentary Counsel.</w:t>
      </w:r>
    </w:p>
    <w:p w:rsidR="00FA2BF8" w:rsidRPr="00BC57F4" w:rsidRDefault="00FA2BF8" w:rsidP="00FA2BF8">
      <w:pPr>
        <w:keepNext/>
      </w:pPr>
      <w:r>
        <w:rPr>
          <w:b/>
        </w:rPr>
        <w:t>Misdescribed amendments</w:t>
      </w:r>
    </w:p>
    <w:p w:rsidR="00FA2BF8" w:rsidRDefault="00FA2BF8" w:rsidP="00FA2BF8">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rsidR="00FA2BF8" w:rsidRDefault="00FA2BF8" w:rsidP="00FA2BF8">
      <w:pPr>
        <w:spacing w:before="120" w:after="240"/>
      </w:pPr>
      <w:r>
        <w:t>If a misdescribed amendment cannot be given effect as intended, the amendment is not incorporated and “(md not incorp)” is added to the amendment history</w:t>
      </w:r>
      <w:r w:rsidRPr="00E466D8">
        <w:t>.</w:t>
      </w:r>
    </w:p>
    <w:p w:rsidR="00EB437B" w:rsidRPr="005D4729" w:rsidRDefault="00EB437B" w:rsidP="009F6AE9">
      <w:pPr>
        <w:spacing w:before="120"/>
      </w:pPr>
    </w:p>
    <w:p w:rsidR="009F6AE9" w:rsidRPr="005D4729" w:rsidRDefault="009F6AE9" w:rsidP="009F6AE9">
      <w:pPr>
        <w:pStyle w:val="ENotesHeading2"/>
        <w:pageBreakBefore/>
        <w:outlineLvl w:val="9"/>
      </w:pPr>
      <w:bookmarkStart w:id="842" w:name="_Toc138776692"/>
      <w:r w:rsidRPr="005D4729">
        <w:lastRenderedPageBreak/>
        <w:t>Endnote 2—Abbreviation key</w:t>
      </w:r>
      <w:bookmarkEnd w:id="842"/>
    </w:p>
    <w:p w:rsidR="009F6AE9" w:rsidRPr="005D4729" w:rsidRDefault="009F6AE9" w:rsidP="009F6AE9">
      <w:pPr>
        <w:pStyle w:val="Tabletext"/>
      </w:pPr>
    </w:p>
    <w:tbl>
      <w:tblPr>
        <w:tblW w:w="7939" w:type="dxa"/>
        <w:tblInd w:w="108" w:type="dxa"/>
        <w:tblLayout w:type="fixed"/>
        <w:tblLook w:val="0000" w:firstRow="0" w:lastRow="0" w:firstColumn="0" w:lastColumn="0" w:noHBand="0" w:noVBand="0"/>
      </w:tblPr>
      <w:tblGrid>
        <w:gridCol w:w="4253"/>
        <w:gridCol w:w="3686"/>
      </w:tblGrid>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ad = added or inserted</w:t>
            </w:r>
          </w:p>
        </w:tc>
        <w:tc>
          <w:tcPr>
            <w:tcW w:w="3686" w:type="dxa"/>
            <w:shd w:val="clear" w:color="auto" w:fill="auto"/>
          </w:tcPr>
          <w:p w:rsidR="009F6AE9" w:rsidRPr="005D4729" w:rsidRDefault="009F6AE9" w:rsidP="009F6AE9">
            <w:pPr>
              <w:spacing w:before="60"/>
              <w:ind w:left="34"/>
              <w:rPr>
                <w:sz w:val="20"/>
              </w:rPr>
            </w:pPr>
            <w:r w:rsidRPr="005D4729">
              <w:rPr>
                <w:sz w:val="20"/>
              </w:rPr>
              <w:t>o = order(s)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am = amended</w:t>
            </w:r>
          </w:p>
        </w:tc>
        <w:tc>
          <w:tcPr>
            <w:tcW w:w="3686" w:type="dxa"/>
            <w:shd w:val="clear" w:color="auto" w:fill="auto"/>
          </w:tcPr>
          <w:p w:rsidR="009F6AE9" w:rsidRPr="005D4729" w:rsidRDefault="009F6AE9" w:rsidP="009F6AE9">
            <w:pPr>
              <w:spacing w:before="60"/>
              <w:ind w:left="34"/>
              <w:rPr>
                <w:sz w:val="20"/>
              </w:rPr>
            </w:pPr>
            <w:r w:rsidRPr="005D4729">
              <w:rPr>
                <w:sz w:val="20"/>
              </w:rPr>
              <w:t>Ord = Ordinance</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amdt = amendment</w:t>
            </w:r>
          </w:p>
        </w:tc>
        <w:tc>
          <w:tcPr>
            <w:tcW w:w="3686" w:type="dxa"/>
            <w:shd w:val="clear" w:color="auto" w:fill="auto"/>
          </w:tcPr>
          <w:p w:rsidR="009F6AE9" w:rsidRPr="005D4729" w:rsidRDefault="009F6AE9" w:rsidP="009F6AE9">
            <w:pPr>
              <w:spacing w:before="60"/>
              <w:ind w:left="34"/>
              <w:rPr>
                <w:sz w:val="20"/>
              </w:rPr>
            </w:pPr>
            <w:r w:rsidRPr="005D4729">
              <w:rPr>
                <w:sz w:val="20"/>
              </w:rPr>
              <w:t>orig = original</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c = clause(s)</w:t>
            </w:r>
          </w:p>
        </w:tc>
        <w:tc>
          <w:tcPr>
            <w:tcW w:w="3686" w:type="dxa"/>
            <w:shd w:val="clear" w:color="auto" w:fill="auto"/>
          </w:tcPr>
          <w:p w:rsidR="009F6AE9" w:rsidRPr="005D4729" w:rsidRDefault="009F6AE9" w:rsidP="009F6AE9">
            <w:pPr>
              <w:spacing w:before="60"/>
              <w:ind w:left="34"/>
              <w:rPr>
                <w:sz w:val="20"/>
              </w:rPr>
            </w:pPr>
            <w:r w:rsidRPr="005D4729">
              <w:rPr>
                <w:sz w:val="20"/>
              </w:rPr>
              <w:t>par = paragraph(s)/subparagraph(s)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C[x] = Compilation No. x</w:t>
            </w:r>
          </w:p>
        </w:tc>
        <w:tc>
          <w:tcPr>
            <w:tcW w:w="3686" w:type="dxa"/>
            <w:shd w:val="clear" w:color="auto" w:fill="auto"/>
          </w:tcPr>
          <w:p w:rsidR="009F6AE9" w:rsidRPr="005D4729" w:rsidRDefault="0035319A" w:rsidP="0035319A">
            <w:pPr>
              <w:ind w:left="34" w:firstLine="249"/>
              <w:rPr>
                <w:sz w:val="20"/>
              </w:rPr>
            </w:pPr>
            <w:r w:rsidRPr="005D4729">
              <w:rPr>
                <w:sz w:val="20"/>
              </w:rPr>
              <w:t>/</w:t>
            </w:r>
            <w:r w:rsidR="009F6AE9" w:rsidRPr="005D4729">
              <w:rPr>
                <w:sz w:val="20"/>
              </w:rPr>
              <w:t>sub</w:t>
            </w:r>
            <w:r w:rsidR="00C7380F">
              <w:rPr>
                <w:sz w:val="20"/>
              </w:rPr>
              <w:noBreakHyphen/>
            </w:r>
            <w:r w:rsidR="009F6AE9" w:rsidRPr="005D4729">
              <w:rPr>
                <w:sz w:val="20"/>
              </w:rPr>
              <w:t>subparagraph(s)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Ch = Chapter(s)</w:t>
            </w:r>
          </w:p>
        </w:tc>
        <w:tc>
          <w:tcPr>
            <w:tcW w:w="3686" w:type="dxa"/>
            <w:shd w:val="clear" w:color="auto" w:fill="auto"/>
          </w:tcPr>
          <w:p w:rsidR="009F6AE9" w:rsidRPr="005D4729" w:rsidRDefault="009F6AE9" w:rsidP="009F6AE9">
            <w:pPr>
              <w:spacing w:before="60"/>
              <w:ind w:left="34"/>
              <w:rPr>
                <w:sz w:val="20"/>
              </w:rPr>
            </w:pPr>
            <w:r w:rsidRPr="005D4729">
              <w:rPr>
                <w:sz w:val="20"/>
              </w:rPr>
              <w:t>pres = present</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def = definition(s)</w:t>
            </w:r>
          </w:p>
        </w:tc>
        <w:tc>
          <w:tcPr>
            <w:tcW w:w="3686" w:type="dxa"/>
            <w:shd w:val="clear" w:color="auto" w:fill="auto"/>
          </w:tcPr>
          <w:p w:rsidR="009F6AE9" w:rsidRPr="005D4729" w:rsidRDefault="009F6AE9" w:rsidP="009F6AE9">
            <w:pPr>
              <w:spacing w:before="60"/>
              <w:ind w:left="34"/>
              <w:rPr>
                <w:sz w:val="20"/>
              </w:rPr>
            </w:pPr>
            <w:r w:rsidRPr="005D4729">
              <w:rPr>
                <w:sz w:val="20"/>
              </w:rPr>
              <w:t>prev = previous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Dict = Dictionary</w:t>
            </w:r>
          </w:p>
        </w:tc>
        <w:tc>
          <w:tcPr>
            <w:tcW w:w="3686" w:type="dxa"/>
            <w:shd w:val="clear" w:color="auto" w:fill="auto"/>
          </w:tcPr>
          <w:p w:rsidR="009F6AE9" w:rsidRPr="005D4729" w:rsidRDefault="009F6AE9" w:rsidP="009F6AE9">
            <w:pPr>
              <w:spacing w:before="60"/>
              <w:ind w:left="34"/>
              <w:rPr>
                <w:sz w:val="20"/>
              </w:rPr>
            </w:pPr>
            <w:r w:rsidRPr="005D4729">
              <w:rPr>
                <w:sz w:val="20"/>
              </w:rPr>
              <w:t>(prev…) = previously</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disallowed = disallowed by Parliament</w:t>
            </w:r>
          </w:p>
        </w:tc>
        <w:tc>
          <w:tcPr>
            <w:tcW w:w="3686" w:type="dxa"/>
            <w:shd w:val="clear" w:color="auto" w:fill="auto"/>
          </w:tcPr>
          <w:p w:rsidR="009F6AE9" w:rsidRPr="005D4729" w:rsidRDefault="009F6AE9" w:rsidP="009F6AE9">
            <w:pPr>
              <w:spacing w:before="60"/>
              <w:ind w:left="34"/>
              <w:rPr>
                <w:sz w:val="20"/>
              </w:rPr>
            </w:pPr>
            <w:r w:rsidRPr="005D4729">
              <w:rPr>
                <w:sz w:val="20"/>
              </w:rPr>
              <w:t>Pt = Part(s)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Div = Division(s)</w:t>
            </w:r>
          </w:p>
        </w:tc>
        <w:tc>
          <w:tcPr>
            <w:tcW w:w="3686" w:type="dxa"/>
            <w:shd w:val="clear" w:color="auto" w:fill="auto"/>
          </w:tcPr>
          <w:p w:rsidR="009F6AE9" w:rsidRPr="005D4729" w:rsidRDefault="009F6AE9" w:rsidP="009F6AE9">
            <w:pPr>
              <w:spacing w:before="60"/>
              <w:ind w:left="34"/>
              <w:rPr>
                <w:sz w:val="20"/>
              </w:rPr>
            </w:pPr>
            <w:r w:rsidRPr="005D4729">
              <w:rPr>
                <w:sz w:val="20"/>
              </w:rPr>
              <w:t>r = regulation(s)/rule(s)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ed = editorial change</w:t>
            </w:r>
          </w:p>
        </w:tc>
        <w:tc>
          <w:tcPr>
            <w:tcW w:w="3686" w:type="dxa"/>
            <w:shd w:val="clear" w:color="auto" w:fill="auto"/>
          </w:tcPr>
          <w:p w:rsidR="009F6AE9" w:rsidRPr="005D4729" w:rsidRDefault="009F6AE9" w:rsidP="009F6AE9">
            <w:pPr>
              <w:spacing w:before="60"/>
              <w:ind w:left="34"/>
              <w:rPr>
                <w:sz w:val="20"/>
              </w:rPr>
            </w:pPr>
            <w:r w:rsidRPr="005D4729">
              <w:rPr>
                <w:sz w:val="20"/>
              </w:rPr>
              <w:t>reloc = relocated</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exp = expires/expired or ceases/ceased to have</w:t>
            </w:r>
          </w:p>
        </w:tc>
        <w:tc>
          <w:tcPr>
            <w:tcW w:w="3686" w:type="dxa"/>
            <w:shd w:val="clear" w:color="auto" w:fill="auto"/>
          </w:tcPr>
          <w:p w:rsidR="009F6AE9" w:rsidRPr="005D4729" w:rsidRDefault="009F6AE9" w:rsidP="009F6AE9">
            <w:pPr>
              <w:spacing w:before="60"/>
              <w:ind w:left="34"/>
              <w:rPr>
                <w:sz w:val="20"/>
              </w:rPr>
            </w:pPr>
            <w:r w:rsidRPr="005D4729">
              <w:rPr>
                <w:sz w:val="20"/>
              </w:rPr>
              <w:t>renum = renumbered</w:t>
            </w:r>
          </w:p>
        </w:tc>
      </w:tr>
      <w:tr w:rsidR="009F6AE9" w:rsidRPr="005D4729" w:rsidTr="009F6AE9">
        <w:tc>
          <w:tcPr>
            <w:tcW w:w="4253" w:type="dxa"/>
            <w:shd w:val="clear" w:color="auto" w:fill="auto"/>
          </w:tcPr>
          <w:p w:rsidR="009F6AE9" w:rsidRPr="005D4729" w:rsidRDefault="0035319A" w:rsidP="0035319A">
            <w:pPr>
              <w:ind w:left="34" w:firstLine="249"/>
              <w:rPr>
                <w:sz w:val="20"/>
              </w:rPr>
            </w:pPr>
            <w:r w:rsidRPr="005D4729">
              <w:rPr>
                <w:sz w:val="20"/>
              </w:rPr>
              <w:t>e</w:t>
            </w:r>
            <w:r w:rsidR="009F6AE9" w:rsidRPr="005D4729">
              <w:rPr>
                <w:sz w:val="20"/>
              </w:rPr>
              <w:t>ffect</w:t>
            </w:r>
          </w:p>
        </w:tc>
        <w:tc>
          <w:tcPr>
            <w:tcW w:w="3686" w:type="dxa"/>
            <w:shd w:val="clear" w:color="auto" w:fill="auto"/>
          </w:tcPr>
          <w:p w:rsidR="009F6AE9" w:rsidRPr="005D4729" w:rsidRDefault="009F6AE9" w:rsidP="009F6AE9">
            <w:pPr>
              <w:spacing w:before="60"/>
              <w:ind w:left="34"/>
              <w:rPr>
                <w:sz w:val="20"/>
              </w:rPr>
            </w:pPr>
            <w:r w:rsidRPr="005D4729">
              <w:rPr>
                <w:sz w:val="20"/>
              </w:rPr>
              <w:t>rep = repealed</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F = Federal Register of Legislation</w:t>
            </w:r>
          </w:p>
        </w:tc>
        <w:tc>
          <w:tcPr>
            <w:tcW w:w="3686" w:type="dxa"/>
            <w:shd w:val="clear" w:color="auto" w:fill="auto"/>
          </w:tcPr>
          <w:p w:rsidR="009F6AE9" w:rsidRPr="005D4729" w:rsidRDefault="009F6AE9" w:rsidP="009F6AE9">
            <w:pPr>
              <w:spacing w:before="60"/>
              <w:ind w:left="34"/>
              <w:rPr>
                <w:sz w:val="20"/>
              </w:rPr>
            </w:pPr>
            <w:r w:rsidRPr="005D4729">
              <w:rPr>
                <w:sz w:val="20"/>
              </w:rPr>
              <w:t>rs = repealed and substituted</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gaz = gazette</w:t>
            </w:r>
          </w:p>
        </w:tc>
        <w:tc>
          <w:tcPr>
            <w:tcW w:w="3686" w:type="dxa"/>
            <w:shd w:val="clear" w:color="auto" w:fill="auto"/>
          </w:tcPr>
          <w:p w:rsidR="009F6AE9" w:rsidRPr="005D4729" w:rsidRDefault="009F6AE9" w:rsidP="009F6AE9">
            <w:pPr>
              <w:spacing w:before="60"/>
              <w:ind w:left="34"/>
              <w:rPr>
                <w:sz w:val="20"/>
              </w:rPr>
            </w:pPr>
            <w:r w:rsidRPr="005D4729">
              <w:rPr>
                <w:sz w:val="20"/>
              </w:rPr>
              <w:t>s = section(s)/subsection(s)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 xml:space="preserve">LA = </w:t>
            </w:r>
            <w:r w:rsidRPr="005D4729">
              <w:rPr>
                <w:i/>
                <w:sz w:val="20"/>
              </w:rPr>
              <w:t>Legislation Act 2003</w:t>
            </w:r>
          </w:p>
        </w:tc>
        <w:tc>
          <w:tcPr>
            <w:tcW w:w="3686" w:type="dxa"/>
            <w:shd w:val="clear" w:color="auto" w:fill="auto"/>
          </w:tcPr>
          <w:p w:rsidR="009F6AE9" w:rsidRPr="005D4729" w:rsidRDefault="009F6AE9" w:rsidP="009F6AE9">
            <w:pPr>
              <w:spacing w:before="60"/>
              <w:ind w:left="34"/>
              <w:rPr>
                <w:sz w:val="20"/>
              </w:rPr>
            </w:pPr>
            <w:r w:rsidRPr="005D4729">
              <w:rPr>
                <w:sz w:val="20"/>
              </w:rPr>
              <w:t>Sch = Schedule(s)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 xml:space="preserve">LIA = </w:t>
            </w:r>
            <w:r w:rsidRPr="005D4729">
              <w:rPr>
                <w:i/>
                <w:sz w:val="20"/>
              </w:rPr>
              <w:t>Legislative Instruments Act 2003</w:t>
            </w:r>
          </w:p>
        </w:tc>
        <w:tc>
          <w:tcPr>
            <w:tcW w:w="3686" w:type="dxa"/>
            <w:shd w:val="clear" w:color="auto" w:fill="auto"/>
          </w:tcPr>
          <w:p w:rsidR="009F6AE9" w:rsidRPr="005D4729" w:rsidRDefault="009F6AE9" w:rsidP="009F6AE9">
            <w:pPr>
              <w:spacing w:before="60"/>
              <w:ind w:left="34"/>
              <w:rPr>
                <w:sz w:val="20"/>
              </w:rPr>
            </w:pPr>
            <w:r w:rsidRPr="005D4729">
              <w:rPr>
                <w:sz w:val="20"/>
              </w:rPr>
              <w:t>Sdiv = Subdivision(s)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(md) = misdescribed amendment can be given</w:t>
            </w:r>
          </w:p>
        </w:tc>
        <w:tc>
          <w:tcPr>
            <w:tcW w:w="3686" w:type="dxa"/>
            <w:shd w:val="clear" w:color="auto" w:fill="auto"/>
          </w:tcPr>
          <w:p w:rsidR="009F6AE9" w:rsidRPr="005D4729" w:rsidRDefault="009F6AE9" w:rsidP="009F6AE9">
            <w:pPr>
              <w:spacing w:before="60"/>
              <w:ind w:left="34"/>
              <w:rPr>
                <w:sz w:val="20"/>
              </w:rPr>
            </w:pPr>
            <w:r w:rsidRPr="005D4729">
              <w:rPr>
                <w:sz w:val="20"/>
              </w:rPr>
              <w:t>SLI = Select Legislative Instrument</w:t>
            </w:r>
          </w:p>
        </w:tc>
      </w:tr>
      <w:tr w:rsidR="009F6AE9" w:rsidRPr="005D4729" w:rsidTr="009F6AE9">
        <w:tc>
          <w:tcPr>
            <w:tcW w:w="4253" w:type="dxa"/>
            <w:shd w:val="clear" w:color="auto" w:fill="auto"/>
          </w:tcPr>
          <w:p w:rsidR="009F6AE9" w:rsidRPr="005D4729" w:rsidRDefault="0035319A" w:rsidP="0035319A">
            <w:pPr>
              <w:ind w:left="34" w:firstLine="249"/>
              <w:rPr>
                <w:sz w:val="20"/>
              </w:rPr>
            </w:pPr>
            <w:r w:rsidRPr="005D4729">
              <w:rPr>
                <w:sz w:val="20"/>
              </w:rPr>
              <w:t>e</w:t>
            </w:r>
            <w:r w:rsidR="009F6AE9" w:rsidRPr="005D4729">
              <w:rPr>
                <w:sz w:val="20"/>
              </w:rPr>
              <w:t>ffect</w:t>
            </w:r>
          </w:p>
        </w:tc>
        <w:tc>
          <w:tcPr>
            <w:tcW w:w="3686" w:type="dxa"/>
            <w:shd w:val="clear" w:color="auto" w:fill="auto"/>
          </w:tcPr>
          <w:p w:rsidR="009F6AE9" w:rsidRPr="005D4729" w:rsidRDefault="009F6AE9" w:rsidP="009F6AE9">
            <w:pPr>
              <w:spacing w:before="60"/>
              <w:ind w:left="34"/>
              <w:rPr>
                <w:sz w:val="20"/>
              </w:rPr>
            </w:pPr>
            <w:r w:rsidRPr="005D4729">
              <w:rPr>
                <w:sz w:val="20"/>
              </w:rPr>
              <w:t>SR = Statutory Rules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(md not incorp) = misdescribed amendment</w:t>
            </w:r>
          </w:p>
        </w:tc>
        <w:tc>
          <w:tcPr>
            <w:tcW w:w="3686" w:type="dxa"/>
            <w:shd w:val="clear" w:color="auto" w:fill="auto"/>
          </w:tcPr>
          <w:p w:rsidR="009F6AE9" w:rsidRPr="005D4729" w:rsidRDefault="009F6AE9" w:rsidP="009F6AE9">
            <w:pPr>
              <w:spacing w:before="60"/>
              <w:ind w:left="34"/>
              <w:rPr>
                <w:sz w:val="20"/>
              </w:rPr>
            </w:pPr>
            <w:r w:rsidRPr="005D4729">
              <w:rPr>
                <w:sz w:val="20"/>
              </w:rPr>
              <w:t>Sub</w:t>
            </w:r>
            <w:r w:rsidR="00C7380F">
              <w:rPr>
                <w:sz w:val="20"/>
              </w:rPr>
              <w:noBreakHyphen/>
            </w:r>
            <w:r w:rsidRPr="005D4729">
              <w:rPr>
                <w:sz w:val="20"/>
              </w:rPr>
              <w:t>Ch = Sub</w:t>
            </w:r>
            <w:r w:rsidR="00C7380F">
              <w:rPr>
                <w:sz w:val="20"/>
              </w:rPr>
              <w:noBreakHyphen/>
            </w:r>
            <w:r w:rsidRPr="005D4729">
              <w:rPr>
                <w:sz w:val="20"/>
              </w:rPr>
              <w:t>Chapter(s)</w:t>
            </w:r>
          </w:p>
        </w:tc>
      </w:tr>
      <w:tr w:rsidR="009F6AE9" w:rsidRPr="005D4729" w:rsidTr="009F6AE9">
        <w:tc>
          <w:tcPr>
            <w:tcW w:w="4253" w:type="dxa"/>
            <w:shd w:val="clear" w:color="auto" w:fill="auto"/>
          </w:tcPr>
          <w:p w:rsidR="009F6AE9" w:rsidRPr="005D4729" w:rsidRDefault="0035319A" w:rsidP="0035319A">
            <w:pPr>
              <w:ind w:left="34" w:firstLine="249"/>
              <w:rPr>
                <w:sz w:val="20"/>
              </w:rPr>
            </w:pPr>
            <w:r w:rsidRPr="005D4729">
              <w:rPr>
                <w:sz w:val="20"/>
              </w:rPr>
              <w:t>c</w:t>
            </w:r>
            <w:r w:rsidR="009F6AE9" w:rsidRPr="005D4729">
              <w:rPr>
                <w:sz w:val="20"/>
              </w:rPr>
              <w:t>annot be given effect</w:t>
            </w:r>
          </w:p>
        </w:tc>
        <w:tc>
          <w:tcPr>
            <w:tcW w:w="3686" w:type="dxa"/>
            <w:shd w:val="clear" w:color="auto" w:fill="auto"/>
          </w:tcPr>
          <w:p w:rsidR="009F6AE9" w:rsidRPr="005D4729" w:rsidRDefault="009F6AE9" w:rsidP="009F6AE9">
            <w:pPr>
              <w:spacing w:before="60"/>
              <w:ind w:left="34"/>
              <w:rPr>
                <w:sz w:val="20"/>
              </w:rPr>
            </w:pPr>
            <w:r w:rsidRPr="005D4729">
              <w:rPr>
                <w:sz w:val="20"/>
              </w:rPr>
              <w:t>SubPt = Subpart(s)</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mod = modified/modification</w:t>
            </w:r>
          </w:p>
        </w:tc>
        <w:tc>
          <w:tcPr>
            <w:tcW w:w="3686" w:type="dxa"/>
            <w:shd w:val="clear" w:color="auto" w:fill="auto"/>
          </w:tcPr>
          <w:p w:rsidR="009F6AE9" w:rsidRPr="005D4729" w:rsidRDefault="009F6AE9" w:rsidP="009F6AE9">
            <w:pPr>
              <w:spacing w:before="60"/>
              <w:ind w:left="34"/>
              <w:rPr>
                <w:sz w:val="20"/>
              </w:rPr>
            </w:pPr>
            <w:r w:rsidRPr="005D4729">
              <w:rPr>
                <w:sz w:val="20"/>
                <w:u w:val="single"/>
              </w:rPr>
              <w:t>underlining</w:t>
            </w:r>
            <w:r w:rsidRPr="005D4729">
              <w:rPr>
                <w:sz w:val="20"/>
              </w:rPr>
              <w:t xml:space="preserve"> = whole or part not</w:t>
            </w:r>
          </w:p>
        </w:tc>
      </w:tr>
      <w:tr w:rsidR="009F6AE9" w:rsidRPr="005D4729" w:rsidTr="009F6AE9">
        <w:tc>
          <w:tcPr>
            <w:tcW w:w="4253" w:type="dxa"/>
            <w:shd w:val="clear" w:color="auto" w:fill="auto"/>
          </w:tcPr>
          <w:p w:rsidR="009F6AE9" w:rsidRPr="005D4729" w:rsidRDefault="009F6AE9" w:rsidP="009F6AE9">
            <w:pPr>
              <w:spacing w:before="60"/>
              <w:ind w:left="34"/>
              <w:rPr>
                <w:sz w:val="20"/>
              </w:rPr>
            </w:pPr>
            <w:r w:rsidRPr="005D4729">
              <w:rPr>
                <w:sz w:val="20"/>
              </w:rPr>
              <w:t>No. = Number(s)</w:t>
            </w:r>
          </w:p>
        </w:tc>
        <w:tc>
          <w:tcPr>
            <w:tcW w:w="3686" w:type="dxa"/>
            <w:shd w:val="clear" w:color="auto" w:fill="auto"/>
          </w:tcPr>
          <w:p w:rsidR="009F6AE9" w:rsidRPr="005D4729" w:rsidRDefault="0035319A" w:rsidP="0035319A">
            <w:pPr>
              <w:ind w:left="34" w:firstLine="249"/>
              <w:rPr>
                <w:sz w:val="20"/>
              </w:rPr>
            </w:pPr>
            <w:r w:rsidRPr="005D4729">
              <w:rPr>
                <w:sz w:val="20"/>
              </w:rPr>
              <w:t>c</w:t>
            </w:r>
            <w:r w:rsidR="009F6AE9" w:rsidRPr="005D4729">
              <w:rPr>
                <w:sz w:val="20"/>
              </w:rPr>
              <w:t>ommenced or to be commenced</w:t>
            </w:r>
          </w:p>
        </w:tc>
      </w:tr>
    </w:tbl>
    <w:p w:rsidR="009F6AE9" w:rsidRPr="005D4729" w:rsidRDefault="009F6AE9" w:rsidP="009F6AE9">
      <w:pPr>
        <w:pStyle w:val="Tabletext"/>
      </w:pPr>
    </w:p>
    <w:p w:rsidR="00C849FB" w:rsidRPr="005D4729" w:rsidRDefault="00C849FB" w:rsidP="000A16D2">
      <w:pPr>
        <w:pStyle w:val="ENotesHeading2"/>
        <w:pageBreakBefore/>
        <w:outlineLvl w:val="9"/>
      </w:pPr>
      <w:bookmarkStart w:id="843" w:name="_Toc138776693"/>
      <w:r w:rsidRPr="005D4729">
        <w:lastRenderedPageBreak/>
        <w:t>Endnote 3—Legislation history</w:t>
      </w:r>
      <w:bookmarkEnd w:id="843"/>
    </w:p>
    <w:p w:rsidR="003944EF" w:rsidRPr="005D4729" w:rsidRDefault="003944EF" w:rsidP="000A16D2">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8"/>
        <w:gridCol w:w="945"/>
        <w:gridCol w:w="993"/>
        <w:gridCol w:w="2023"/>
        <w:gridCol w:w="1330"/>
      </w:tblGrid>
      <w:tr w:rsidR="003944EF" w:rsidRPr="005D4729" w:rsidTr="008909CC">
        <w:trPr>
          <w:cantSplit/>
          <w:tblHeader/>
        </w:trPr>
        <w:tc>
          <w:tcPr>
            <w:tcW w:w="1988" w:type="dxa"/>
            <w:tcBorders>
              <w:top w:val="single" w:sz="12" w:space="0" w:color="auto"/>
              <w:bottom w:val="single" w:sz="12" w:space="0" w:color="auto"/>
            </w:tcBorders>
            <w:shd w:val="clear" w:color="auto" w:fill="auto"/>
          </w:tcPr>
          <w:p w:rsidR="003944EF" w:rsidRPr="005D4729" w:rsidRDefault="003944EF" w:rsidP="000A16D2">
            <w:pPr>
              <w:pStyle w:val="ENoteTableHeading"/>
            </w:pPr>
            <w:r w:rsidRPr="005D4729">
              <w:t>Act</w:t>
            </w:r>
          </w:p>
        </w:tc>
        <w:tc>
          <w:tcPr>
            <w:tcW w:w="945" w:type="dxa"/>
            <w:tcBorders>
              <w:top w:val="single" w:sz="12" w:space="0" w:color="auto"/>
              <w:bottom w:val="single" w:sz="12" w:space="0" w:color="auto"/>
            </w:tcBorders>
            <w:shd w:val="clear" w:color="auto" w:fill="auto"/>
          </w:tcPr>
          <w:p w:rsidR="003944EF" w:rsidRPr="005D4729" w:rsidRDefault="003944EF" w:rsidP="000A16D2">
            <w:pPr>
              <w:pStyle w:val="ENoteTableHeading"/>
            </w:pPr>
            <w:r w:rsidRPr="005D4729">
              <w:t>Number and year</w:t>
            </w:r>
          </w:p>
        </w:tc>
        <w:tc>
          <w:tcPr>
            <w:tcW w:w="993" w:type="dxa"/>
            <w:tcBorders>
              <w:top w:val="single" w:sz="12" w:space="0" w:color="auto"/>
              <w:bottom w:val="single" w:sz="12" w:space="0" w:color="auto"/>
            </w:tcBorders>
            <w:shd w:val="clear" w:color="auto" w:fill="auto"/>
          </w:tcPr>
          <w:p w:rsidR="003944EF" w:rsidRPr="005D4729" w:rsidRDefault="003944EF">
            <w:pPr>
              <w:pStyle w:val="ENoteTableHeading"/>
            </w:pPr>
            <w:r w:rsidRPr="005D4729">
              <w:t>Assent</w:t>
            </w:r>
          </w:p>
        </w:tc>
        <w:tc>
          <w:tcPr>
            <w:tcW w:w="2023" w:type="dxa"/>
            <w:tcBorders>
              <w:top w:val="single" w:sz="12" w:space="0" w:color="auto"/>
              <w:bottom w:val="single" w:sz="12" w:space="0" w:color="auto"/>
            </w:tcBorders>
            <w:shd w:val="clear" w:color="auto" w:fill="auto"/>
          </w:tcPr>
          <w:p w:rsidR="003944EF" w:rsidRPr="005D4729" w:rsidRDefault="003944EF">
            <w:pPr>
              <w:pStyle w:val="ENoteTableHeading"/>
            </w:pPr>
            <w:r w:rsidRPr="005D4729">
              <w:t>Commencement</w:t>
            </w:r>
          </w:p>
        </w:tc>
        <w:tc>
          <w:tcPr>
            <w:tcW w:w="1330" w:type="dxa"/>
            <w:tcBorders>
              <w:top w:val="single" w:sz="12" w:space="0" w:color="auto"/>
              <w:bottom w:val="single" w:sz="12" w:space="0" w:color="auto"/>
            </w:tcBorders>
            <w:shd w:val="clear" w:color="auto" w:fill="auto"/>
          </w:tcPr>
          <w:p w:rsidR="003944EF" w:rsidRPr="005D4729" w:rsidRDefault="003944EF" w:rsidP="000A16D2">
            <w:pPr>
              <w:pStyle w:val="ENoteTableHeading"/>
            </w:pPr>
            <w:r w:rsidRPr="005D4729">
              <w:t>Application, saving and transitional provisions</w:t>
            </w:r>
          </w:p>
        </w:tc>
      </w:tr>
      <w:tr w:rsidR="003944EF" w:rsidRPr="005D4729" w:rsidTr="008909CC">
        <w:trPr>
          <w:cantSplit/>
        </w:trPr>
        <w:tc>
          <w:tcPr>
            <w:tcW w:w="1988" w:type="dxa"/>
            <w:tcBorders>
              <w:top w:val="single" w:sz="12" w:space="0" w:color="auto"/>
              <w:bottom w:val="single" w:sz="4" w:space="0" w:color="auto"/>
            </w:tcBorders>
            <w:shd w:val="clear" w:color="auto" w:fill="auto"/>
          </w:tcPr>
          <w:p w:rsidR="003944EF" w:rsidRPr="005D4729" w:rsidRDefault="003944EF" w:rsidP="003944EF">
            <w:pPr>
              <w:pStyle w:val="ENoteTableText"/>
            </w:pPr>
            <w:r w:rsidRPr="005D4729">
              <w:t xml:space="preserve">Income Tax (Transitional Provisions) Act 1997 </w:t>
            </w:r>
          </w:p>
        </w:tc>
        <w:tc>
          <w:tcPr>
            <w:tcW w:w="945" w:type="dxa"/>
            <w:tcBorders>
              <w:top w:val="single" w:sz="12" w:space="0" w:color="auto"/>
              <w:bottom w:val="single" w:sz="4" w:space="0" w:color="auto"/>
            </w:tcBorders>
            <w:shd w:val="clear" w:color="auto" w:fill="auto"/>
          </w:tcPr>
          <w:p w:rsidR="003944EF" w:rsidRPr="005D4729" w:rsidRDefault="003944EF" w:rsidP="003944EF">
            <w:pPr>
              <w:pStyle w:val="ENoteTableText"/>
            </w:pPr>
            <w:r w:rsidRPr="005D4729">
              <w:t>40, 1997</w:t>
            </w:r>
          </w:p>
        </w:tc>
        <w:tc>
          <w:tcPr>
            <w:tcW w:w="993" w:type="dxa"/>
            <w:tcBorders>
              <w:top w:val="single" w:sz="12" w:space="0" w:color="auto"/>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17"/>
                <w:attr w:name="Year" w:val="1997"/>
              </w:smartTagPr>
              <w:r w:rsidRPr="005D4729">
                <w:t>17 Apr 1997</w:t>
              </w:r>
            </w:smartTag>
          </w:p>
        </w:tc>
        <w:tc>
          <w:tcPr>
            <w:tcW w:w="2023" w:type="dxa"/>
            <w:tcBorders>
              <w:top w:val="single" w:sz="12" w:space="0" w:color="auto"/>
              <w:bottom w:val="single" w:sz="4" w:space="0" w:color="auto"/>
            </w:tcBorders>
            <w:shd w:val="clear" w:color="auto" w:fill="auto"/>
          </w:tcPr>
          <w:p w:rsidR="003944EF" w:rsidRPr="005D4729" w:rsidRDefault="00EB3B5E" w:rsidP="003944EF">
            <w:pPr>
              <w:pStyle w:val="ENoteTableText"/>
            </w:pPr>
            <w:r>
              <w:t>1 July</w:t>
            </w:r>
            <w:r w:rsidR="003944EF" w:rsidRPr="005D4729">
              <w:t xml:space="preserve"> 1997</w:t>
            </w:r>
          </w:p>
        </w:tc>
        <w:tc>
          <w:tcPr>
            <w:tcW w:w="1330" w:type="dxa"/>
            <w:tcBorders>
              <w:top w:val="single" w:sz="12" w:space="0" w:color="auto"/>
              <w:bottom w:val="single" w:sz="4" w:space="0" w:color="auto"/>
            </w:tcBorders>
            <w:shd w:val="clear" w:color="auto" w:fill="auto"/>
          </w:tcPr>
          <w:p w:rsidR="003944EF" w:rsidRPr="005D4729" w:rsidRDefault="003944EF" w:rsidP="003944EF">
            <w:pPr>
              <w:pStyle w:val="ENoteTableText"/>
            </w:pP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 Improvement Act 1997</w:t>
            </w:r>
          </w:p>
        </w:tc>
        <w:tc>
          <w:tcPr>
            <w:tcW w:w="945" w:type="dxa"/>
            <w:shd w:val="clear" w:color="auto" w:fill="auto"/>
          </w:tcPr>
          <w:p w:rsidR="003944EF" w:rsidRPr="005D4729" w:rsidRDefault="003944EF" w:rsidP="003944EF">
            <w:pPr>
              <w:pStyle w:val="ENoteTableText"/>
            </w:pPr>
            <w:r w:rsidRPr="005D4729">
              <w:t>121, 1997</w:t>
            </w:r>
          </w:p>
        </w:tc>
        <w:tc>
          <w:tcPr>
            <w:tcW w:w="993" w:type="dxa"/>
            <w:shd w:val="clear" w:color="auto" w:fill="auto"/>
          </w:tcPr>
          <w:p w:rsidR="003944EF" w:rsidRPr="005D4729" w:rsidRDefault="003944EF" w:rsidP="003944EF">
            <w:pPr>
              <w:pStyle w:val="ENoteTableText"/>
            </w:pPr>
            <w:r w:rsidRPr="005D4729">
              <w:t>8</w:t>
            </w:r>
            <w:r w:rsidR="00FD3F14" w:rsidRPr="005D4729">
              <w:t> </w:t>
            </w:r>
            <w:r w:rsidRPr="005D4729">
              <w:t>July 1997</w:t>
            </w:r>
          </w:p>
        </w:tc>
        <w:tc>
          <w:tcPr>
            <w:tcW w:w="2023" w:type="dxa"/>
            <w:shd w:val="clear" w:color="auto" w:fill="auto"/>
          </w:tcPr>
          <w:p w:rsidR="003944EF" w:rsidRPr="005D4729" w:rsidRDefault="00264057" w:rsidP="008F4EE4">
            <w:pPr>
              <w:pStyle w:val="ENoteTableText"/>
            </w:pPr>
            <w:r w:rsidRPr="005D4729">
              <w:t>s 4: 8</w:t>
            </w:r>
            <w:r w:rsidR="00FD3F14" w:rsidRPr="005D4729">
              <w:t> </w:t>
            </w:r>
            <w:r w:rsidRPr="005D4729">
              <w:t>July 1997 (s 2(1))</w:t>
            </w:r>
            <w:r w:rsidRPr="005D4729">
              <w:br/>
            </w:r>
            <w:r w:rsidR="003944EF" w:rsidRPr="005D4729">
              <w:t>Sch</w:t>
            </w:r>
            <w:r w:rsidR="00EE61DB" w:rsidRPr="005D4729">
              <w:t> </w:t>
            </w:r>
            <w:r w:rsidR="003944EF" w:rsidRPr="005D4729">
              <w:t>2 (</w:t>
            </w:r>
            <w:r w:rsidR="00B36BB7" w:rsidRPr="005D4729">
              <w:t>items 1</w:t>
            </w:r>
            <w:r w:rsidR="003944EF" w:rsidRPr="005D4729">
              <w:t>, 2), Sch</w:t>
            </w:r>
            <w:r w:rsidR="00EE61DB" w:rsidRPr="005D4729">
              <w:t> </w:t>
            </w:r>
            <w:r w:rsidR="003944EF" w:rsidRPr="005D4729">
              <w:t>3 (</w:t>
            </w:r>
            <w:r w:rsidR="00B36BB7" w:rsidRPr="005D4729">
              <w:t>items 1</w:t>
            </w:r>
            <w:r w:rsidR="003944EF" w:rsidRPr="005D4729">
              <w:t>, 2), Sch</w:t>
            </w:r>
            <w:r w:rsidR="00EE61DB" w:rsidRPr="005D4729">
              <w:t> </w:t>
            </w:r>
            <w:r w:rsidR="003944EF" w:rsidRPr="005D4729">
              <w:t>4 (</w:t>
            </w:r>
            <w:r w:rsidR="00B36BB7" w:rsidRPr="005D4729">
              <w:t>items 1</w:t>
            </w:r>
            <w:r w:rsidR="003944EF" w:rsidRPr="005D4729">
              <w:t>–4), Sch</w:t>
            </w:r>
            <w:r w:rsidR="00EE61DB" w:rsidRPr="005D4729">
              <w:t> </w:t>
            </w:r>
            <w:r w:rsidR="003944EF" w:rsidRPr="005D4729">
              <w:t>5 (</w:t>
            </w:r>
            <w:r w:rsidR="00B36BB7" w:rsidRPr="005D4729">
              <w:t>items 1</w:t>
            </w:r>
            <w:r w:rsidR="003944EF" w:rsidRPr="005D4729">
              <w:t>, 2), Sch</w:t>
            </w:r>
            <w:r w:rsidR="00EE61DB" w:rsidRPr="005D4729">
              <w:t> </w:t>
            </w:r>
            <w:r w:rsidR="003944EF" w:rsidRPr="005D4729">
              <w:t>6 (</w:t>
            </w:r>
            <w:r w:rsidR="00B36BB7" w:rsidRPr="005D4729">
              <w:t>items 1</w:t>
            </w:r>
            <w:r w:rsidR="003944EF" w:rsidRPr="005D4729">
              <w:t>, 2), Sch</w:t>
            </w:r>
            <w:r w:rsidR="00EE61DB" w:rsidRPr="005D4729">
              <w:t> </w:t>
            </w:r>
            <w:r w:rsidR="003944EF" w:rsidRPr="005D4729">
              <w:t>7 (</w:t>
            </w:r>
            <w:r w:rsidR="00B36BB7" w:rsidRPr="005D4729">
              <w:t>item 1</w:t>
            </w:r>
            <w:r w:rsidR="003944EF" w:rsidRPr="005D4729">
              <w:t>), Sch</w:t>
            </w:r>
            <w:r w:rsidR="00EE61DB" w:rsidRPr="005D4729">
              <w:t> </w:t>
            </w:r>
            <w:r w:rsidR="003944EF" w:rsidRPr="005D4729">
              <w:t>8 (</w:t>
            </w:r>
            <w:r w:rsidR="00B36BB7" w:rsidRPr="005D4729">
              <w:t>item 1</w:t>
            </w:r>
            <w:r w:rsidR="003944EF" w:rsidRPr="005D4729">
              <w:t>) , Sch</w:t>
            </w:r>
            <w:r w:rsidR="00EE61DB" w:rsidRPr="005D4729">
              <w:t> </w:t>
            </w:r>
            <w:r w:rsidR="003944EF" w:rsidRPr="005D4729">
              <w:t>9 (</w:t>
            </w:r>
            <w:r w:rsidR="00B36BB7" w:rsidRPr="005D4729">
              <w:t>items 1</w:t>
            </w:r>
            <w:r w:rsidR="003944EF" w:rsidRPr="005D4729">
              <w:t>, 2), Sch</w:t>
            </w:r>
            <w:r w:rsidR="00EE61DB" w:rsidRPr="005D4729">
              <w:t> </w:t>
            </w:r>
            <w:r w:rsidR="003944EF" w:rsidRPr="005D4729">
              <w:t>10 (</w:t>
            </w:r>
            <w:r w:rsidR="00B36BB7" w:rsidRPr="005D4729">
              <w:t>item 1</w:t>
            </w:r>
            <w:r w:rsidR="003944EF" w:rsidRPr="005D4729">
              <w:t>)</w:t>
            </w:r>
            <w:r w:rsidR="004B626C" w:rsidRPr="005D4729">
              <w:t>:</w:t>
            </w:r>
            <w:r w:rsidR="003944EF" w:rsidRPr="005D4729">
              <w:t xml:space="preserve"> and Sch</w:t>
            </w:r>
            <w:r w:rsidR="00EE61DB" w:rsidRPr="005D4729">
              <w:t> </w:t>
            </w:r>
            <w:r w:rsidR="003944EF" w:rsidRPr="005D4729">
              <w:t>11 (</w:t>
            </w:r>
            <w:r w:rsidR="00B36BB7" w:rsidRPr="005D4729">
              <w:t>item 1</w:t>
            </w:r>
            <w:r w:rsidR="003944EF" w:rsidRPr="005D4729">
              <w:t xml:space="preserve">): </w:t>
            </w:r>
            <w:r w:rsidR="00EB3B5E">
              <w:t>1 July</w:t>
            </w:r>
            <w:r w:rsidR="00EB7E80" w:rsidRPr="005D4729">
              <w:t xml:space="preserve"> 1997 (s 2(3))</w:t>
            </w:r>
          </w:p>
        </w:tc>
        <w:tc>
          <w:tcPr>
            <w:tcW w:w="1330" w:type="dxa"/>
            <w:shd w:val="clear" w:color="auto" w:fill="auto"/>
          </w:tcPr>
          <w:p w:rsidR="003944EF" w:rsidRPr="005D4729" w:rsidRDefault="00163128">
            <w:pPr>
              <w:pStyle w:val="ENoteTableText"/>
            </w:pPr>
            <w:r w:rsidRPr="005D4729">
              <w:t>s</w:t>
            </w:r>
            <w:r w:rsidR="003944EF" w:rsidRPr="005D4729">
              <w:t xml:space="preserve"> 4</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Child Care Payments (Consequential Amendments and Transitional Provisions) Act 1997</w:t>
            </w:r>
          </w:p>
        </w:tc>
        <w:tc>
          <w:tcPr>
            <w:tcW w:w="945" w:type="dxa"/>
            <w:shd w:val="clear" w:color="auto" w:fill="auto"/>
          </w:tcPr>
          <w:p w:rsidR="003944EF" w:rsidRPr="005D4729" w:rsidRDefault="003944EF" w:rsidP="003944EF">
            <w:pPr>
              <w:pStyle w:val="ENoteTableText"/>
            </w:pPr>
            <w:r w:rsidRPr="005D4729">
              <w:t>196, 1997</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8"/>
                <w:attr w:name="Year" w:val="1997"/>
              </w:smartTagPr>
              <w:r w:rsidRPr="005D4729">
                <w:t>8 Dec 1997</w:t>
              </w:r>
            </w:smartTag>
          </w:p>
        </w:tc>
        <w:tc>
          <w:tcPr>
            <w:tcW w:w="2023" w:type="dxa"/>
            <w:shd w:val="clear" w:color="auto" w:fill="auto"/>
          </w:tcPr>
          <w:p w:rsidR="003944EF" w:rsidRPr="005D4729" w:rsidRDefault="003944EF">
            <w:pPr>
              <w:pStyle w:val="ENoteTableText"/>
            </w:pPr>
            <w:r w:rsidRPr="005D4729">
              <w:t>Sch</w:t>
            </w:r>
            <w:r w:rsidR="00EE61DB" w:rsidRPr="005D4729">
              <w:t> </w:t>
            </w:r>
            <w:r w:rsidRPr="005D4729">
              <w:t>1 (</w:t>
            </w:r>
            <w:r w:rsidR="00B36BB7" w:rsidRPr="005D4729">
              <w:t>item 2</w:t>
            </w:r>
            <w:r w:rsidRPr="005D4729">
              <w:t>1): 8</w:t>
            </w:r>
            <w:r w:rsidR="0002442D" w:rsidRPr="005D4729">
              <w:t> </w:t>
            </w:r>
            <w:r w:rsidRPr="005D4729">
              <w:t xml:space="preserve">Dec 1997 </w:t>
            </w:r>
            <w:r w:rsidR="008569E0" w:rsidRPr="005D4729">
              <w:t>(s 2(</w:t>
            </w:r>
            <w:r w:rsidR="00BB39F2" w:rsidRPr="005D4729">
              <w:t>5</w:t>
            </w:r>
            <w:r w:rsidR="008569E0" w:rsidRPr="005D4729">
              <w: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1) 1998</w:t>
            </w:r>
          </w:p>
        </w:tc>
        <w:tc>
          <w:tcPr>
            <w:tcW w:w="945" w:type="dxa"/>
            <w:shd w:val="clear" w:color="auto" w:fill="auto"/>
          </w:tcPr>
          <w:p w:rsidR="003944EF" w:rsidRPr="005D4729" w:rsidRDefault="003944EF" w:rsidP="003944EF">
            <w:pPr>
              <w:pStyle w:val="ENoteTableText"/>
            </w:pPr>
            <w:r w:rsidRPr="005D4729">
              <w:t>16, 1998</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4"/>
                <w:attr w:name="Day" w:val="16"/>
                <w:attr w:name="Year" w:val="1998"/>
              </w:smartTagPr>
              <w:r w:rsidRPr="005D4729">
                <w:t>16 Apr 1998</w:t>
              </w:r>
            </w:smartTag>
          </w:p>
        </w:tc>
        <w:tc>
          <w:tcPr>
            <w:tcW w:w="2023" w:type="dxa"/>
            <w:shd w:val="clear" w:color="auto" w:fill="auto"/>
          </w:tcPr>
          <w:p w:rsidR="003944EF" w:rsidRPr="005D4729" w:rsidRDefault="003944EF">
            <w:pPr>
              <w:pStyle w:val="ENoteTableText"/>
            </w:pPr>
            <w:r w:rsidRPr="005D4729">
              <w:t>Sch</w:t>
            </w:r>
            <w:r w:rsidR="00EE61DB" w:rsidRPr="005D4729">
              <w:t> </w:t>
            </w:r>
            <w:r w:rsidRPr="005D4729">
              <w:t xml:space="preserve">7: </w:t>
            </w:r>
            <w:r w:rsidR="00FB576C" w:rsidRPr="005D4729">
              <w:t>16 Apr 1998 (s 2(1))</w:t>
            </w:r>
          </w:p>
        </w:tc>
        <w:tc>
          <w:tcPr>
            <w:tcW w:w="1330" w:type="dxa"/>
            <w:shd w:val="clear" w:color="auto" w:fill="auto"/>
          </w:tcPr>
          <w:p w:rsidR="003944EF" w:rsidRPr="005D4729" w:rsidRDefault="003944EF">
            <w:pPr>
              <w:pStyle w:val="ENoteTableText"/>
            </w:pPr>
            <w:r w:rsidRPr="005D4729">
              <w:t>Sch 7 (item</w:t>
            </w:r>
            <w:r w:rsidR="00FD3F14" w:rsidRPr="005D4729">
              <w:t> </w:t>
            </w:r>
            <w:r w:rsidRPr="005D4729">
              <w:t xml:space="preserve">6) </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 Improvement Act (No.</w:t>
            </w:r>
            <w:r w:rsidR="00FD3F14" w:rsidRPr="005D4729">
              <w:t> </w:t>
            </w:r>
            <w:r w:rsidRPr="005D4729">
              <w:t>1) 1998</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46, 1998</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22</w:t>
            </w:r>
            <w:r w:rsidR="00FD3F14" w:rsidRPr="005D4729">
              <w:t> </w:t>
            </w:r>
            <w:r w:rsidRPr="005D4729">
              <w:t>June 1998</w:t>
            </w:r>
          </w:p>
        </w:tc>
        <w:tc>
          <w:tcPr>
            <w:tcW w:w="2023" w:type="dxa"/>
            <w:tcBorders>
              <w:bottom w:val="single" w:sz="4" w:space="0" w:color="auto"/>
            </w:tcBorders>
            <w:shd w:val="clear" w:color="auto" w:fill="auto"/>
          </w:tcPr>
          <w:p w:rsidR="003944EF" w:rsidRPr="005D4729" w:rsidRDefault="00264057">
            <w:pPr>
              <w:pStyle w:val="ENoteTableText"/>
            </w:pPr>
            <w:r w:rsidRPr="005D4729">
              <w:t xml:space="preserve">s 4, </w:t>
            </w:r>
            <w:r w:rsidR="003944EF" w:rsidRPr="005D4729">
              <w:t>Sch</w:t>
            </w:r>
            <w:r w:rsidR="00EE61DB" w:rsidRPr="005D4729">
              <w:t> </w:t>
            </w:r>
            <w:r w:rsidR="003944EF" w:rsidRPr="005D4729">
              <w:t>2 (</w:t>
            </w:r>
            <w:r w:rsidR="00B36BB7" w:rsidRPr="005D4729">
              <w:t>items 1</w:t>
            </w:r>
            <w:r w:rsidR="003944EF" w:rsidRPr="005D4729">
              <w:t>–3), Sch</w:t>
            </w:r>
            <w:r w:rsidR="00EE61DB" w:rsidRPr="005D4729">
              <w:t> </w:t>
            </w:r>
            <w:r w:rsidR="003944EF" w:rsidRPr="005D4729">
              <w:t>3</w:t>
            </w:r>
            <w:r w:rsidR="004523BB" w:rsidRPr="005D4729">
              <w:t xml:space="preserve"> </w:t>
            </w:r>
            <w:r w:rsidR="003944EF" w:rsidRPr="005D4729">
              <w:t>(</w:t>
            </w:r>
            <w:r w:rsidR="00B36BB7" w:rsidRPr="005D4729">
              <w:t>items 1</w:t>
            </w:r>
            <w:r w:rsidR="003944EF" w:rsidRPr="005D4729">
              <w:t>, 2), Sch</w:t>
            </w:r>
            <w:r w:rsidR="00EE61DB" w:rsidRPr="005D4729">
              <w:t> </w:t>
            </w:r>
            <w:r w:rsidR="003944EF" w:rsidRPr="005D4729">
              <w:t>4 (</w:t>
            </w:r>
            <w:r w:rsidR="00B36BB7" w:rsidRPr="005D4729">
              <w:t>item 1</w:t>
            </w:r>
            <w:r w:rsidR="003944EF" w:rsidRPr="005D4729">
              <w:t>)</w:t>
            </w:r>
            <w:r w:rsidR="008909CC" w:rsidRPr="005D4729">
              <w:t xml:space="preserve">, </w:t>
            </w:r>
            <w:r w:rsidR="003944EF" w:rsidRPr="005D4729">
              <w:t>Sch</w:t>
            </w:r>
            <w:r w:rsidR="00EE61DB" w:rsidRPr="005D4729">
              <w:t> </w:t>
            </w:r>
            <w:r w:rsidR="003944EF" w:rsidRPr="005D4729">
              <w:t>5 (</w:t>
            </w:r>
            <w:r w:rsidR="00B36BB7" w:rsidRPr="005D4729">
              <w:t>items 1</w:t>
            </w:r>
            <w:r w:rsidR="003944EF" w:rsidRPr="005D4729">
              <w:t>, 2), Sch</w:t>
            </w:r>
            <w:r w:rsidR="00EE61DB" w:rsidRPr="005D4729">
              <w:t> </w:t>
            </w:r>
            <w:r w:rsidR="003944EF" w:rsidRPr="005D4729">
              <w:t>6 (</w:t>
            </w:r>
            <w:r w:rsidR="00B36BB7" w:rsidRPr="005D4729">
              <w:t>item 1</w:t>
            </w:r>
            <w:r w:rsidR="003944EF" w:rsidRPr="005D4729">
              <w:t>), Sch</w:t>
            </w:r>
            <w:r w:rsidR="00EE61DB" w:rsidRPr="005D4729">
              <w:t> </w:t>
            </w:r>
            <w:r w:rsidR="003944EF" w:rsidRPr="005D4729">
              <w:t>7 (</w:t>
            </w:r>
            <w:r w:rsidR="00B36BB7" w:rsidRPr="005D4729">
              <w:t>item 1</w:t>
            </w:r>
            <w:r w:rsidR="003944EF" w:rsidRPr="005D4729">
              <w:t>), Sch</w:t>
            </w:r>
            <w:r w:rsidR="00EE61DB" w:rsidRPr="005D4729">
              <w:t> </w:t>
            </w:r>
            <w:r w:rsidR="003944EF" w:rsidRPr="005D4729">
              <w:t>8 (</w:t>
            </w:r>
            <w:r w:rsidR="00B36BB7" w:rsidRPr="005D4729">
              <w:t>item 1</w:t>
            </w:r>
            <w:r w:rsidR="003944EF" w:rsidRPr="005D4729">
              <w:t>) and Sch</w:t>
            </w:r>
            <w:r w:rsidR="00EE61DB" w:rsidRPr="005D4729">
              <w:t> </w:t>
            </w:r>
            <w:r w:rsidR="003944EF" w:rsidRPr="005D4729">
              <w:t>9 (</w:t>
            </w:r>
            <w:r w:rsidR="00B36BB7" w:rsidRPr="005D4729">
              <w:t>items 1</w:t>
            </w:r>
            <w:r w:rsidRPr="005D4729">
              <w:t>, 8</w:t>
            </w:r>
            <w:r w:rsidR="003944EF" w:rsidRPr="005D4729">
              <w:t xml:space="preserve">): </w:t>
            </w:r>
            <w:r w:rsidR="001B3CAE" w:rsidRPr="005D4729">
              <w:t>22</w:t>
            </w:r>
            <w:r w:rsidR="00FD3F14" w:rsidRPr="005D4729">
              <w:t> </w:t>
            </w:r>
            <w:r w:rsidR="001B3CAE" w:rsidRPr="005D4729">
              <w:t>June 1998 (s 2)</w:t>
            </w:r>
          </w:p>
        </w:tc>
        <w:tc>
          <w:tcPr>
            <w:tcW w:w="1330" w:type="dxa"/>
            <w:tcBorders>
              <w:bottom w:val="single" w:sz="4" w:space="0" w:color="auto"/>
            </w:tcBorders>
            <w:shd w:val="clear" w:color="auto" w:fill="auto"/>
          </w:tcPr>
          <w:p w:rsidR="003944EF" w:rsidRPr="005D4729" w:rsidRDefault="00163128">
            <w:pPr>
              <w:pStyle w:val="ENoteTableText"/>
            </w:pPr>
            <w:r w:rsidRPr="005D4729">
              <w:t>s</w:t>
            </w:r>
            <w:r w:rsidR="003944EF" w:rsidRPr="005D4729">
              <w:t xml:space="preserve"> 4 and Sch 9 (item</w:t>
            </w:r>
            <w:r w:rsidR="00FD3F14" w:rsidRPr="005D4729">
              <w:t> </w:t>
            </w:r>
            <w:r w:rsidR="003944EF" w:rsidRPr="005D4729">
              <w:t>8)</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Taxation Laws Amendment Act (No.</w:t>
            </w:r>
            <w:r w:rsidR="00FD3F14" w:rsidRPr="005D4729">
              <w:t> </w:t>
            </w:r>
            <w:r w:rsidRPr="005D4729">
              <w:t>6) 1999</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54, 1999</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5</w:t>
            </w:r>
            <w:r w:rsidR="00FD3F14" w:rsidRPr="005D4729">
              <w:t> </w:t>
            </w:r>
            <w:r w:rsidRPr="005D4729">
              <w:t>July 1999</w:t>
            </w:r>
          </w:p>
        </w:tc>
        <w:tc>
          <w:tcPr>
            <w:tcW w:w="2023" w:type="dxa"/>
            <w:tcBorders>
              <w:bottom w:val="single" w:sz="4" w:space="0" w:color="auto"/>
            </w:tcBorders>
            <w:shd w:val="clear" w:color="auto" w:fill="auto"/>
          </w:tcPr>
          <w:p w:rsidR="003944EF" w:rsidRPr="005D4729" w:rsidRDefault="003944EF">
            <w:pPr>
              <w:pStyle w:val="ENoteTableText"/>
              <w:rPr>
                <w:i/>
              </w:rPr>
            </w:pPr>
            <w:r w:rsidRPr="005D4729">
              <w:t>Sch</w:t>
            </w:r>
            <w:r w:rsidR="00EE61DB" w:rsidRPr="005D4729">
              <w:t> </w:t>
            </w:r>
            <w:r w:rsidRPr="005D4729">
              <w:t>4 (items</w:t>
            </w:r>
            <w:r w:rsidR="00FD3F14" w:rsidRPr="005D4729">
              <w:t> </w:t>
            </w:r>
            <w:r w:rsidRPr="005D4729">
              <w:t xml:space="preserve">6–10): </w:t>
            </w:r>
            <w:r w:rsidR="00842D7C" w:rsidRPr="005D4729">
              <w:t>5</w:t>
            </w:r>
            <w:r w:rsidR="00FD3F14" w:rsidRPr="005D4729">
              <w:t> </w:t>
            </w:r>
            <w:r w:rsidR="00842D7C" w:rsidRPr="005D4729">
              <w:t>July 1999 (s 2(1</w:t>
            </w:r>
            <w:r w:rsidR="00BB0D71" w:rsidRPr="005D4729">
              <w:t>))</w:t>
            </w:r>
          </w:p>
        </w:tc>
        <w:tc>
          <w:tcPr>
            <w:tcW w:w="1330" w:type="dxa"/>
            <w:tcBorders>
              <w:bottom w:val="single" w:sz="4" w:space="0" w:color="auto"/>
            </w:tcBorders>
            <w:shd w:val="clear" w:color="auto" w:fill="auto"/>
          </w:tcPr>
          <w:p w:rsidR="003944EF" w:rsidRPr="005D4729" w:rsidRDefault="003944EF">
            <w:pPr>
              <w:pStyle w:val="ENoteTableText"/>
            </w:pPr>
            <w:r w:rsidRPr="005D4729">
              <w:t>Sch 4 (</w:t>
            </w:r>
            <w:r w:rsidR="00B36BB7" w:rsidRPr="005D4729">
              <w:t>item 1</w:t>
            </w:r>
            <w:r w:rsidRPr="005D4729">
              <w:t>0)</w:t>
            </w:r>
          </w:p>
        </w:tc>
      </w:tr>
      <w:tr w:rsidR="003944EF" w:rsidRPr="005D4729" w:rsidTr="002E2FDD">
        <w:trPr>
          <w:cantSplit/>
        </w:trPr>
        <w:tc>
          <w:tcPr>
            <w:tcW w:w="1988" w:type="dxa"/>
            <w:tcBorders>
              <w:top w:val="single" w:sz="4" w:space="0" w:color="auto"/>
              <w:bottom w:val="nil"/>
            </w:tcBorders>
            <w:shd w:val="clear" w:color="auto" w:fill="auto"/>
          </w:tcPr>
          <w:p w:rsidR="003944EF" w:rsidRPr="005D4729" w:rsidRDefault="003944EF" w:rsidP="003944EF">
            <w:pPr>
              <w:pStyle w:val="ENoteTableText"/>
            </w:pPr>
            <w:r w:rsidRPr="005D4729">
              <w:lastRenderedPageBreak/>
              <w:t>A New Tax System (Family Assistance) (Consequential and Related Measures) Act (No.</w:t>
            </w:r>
            <w:r w:rsidR="00FD3F14" w:rsidRPr="005D4729">
              <w:t> </w:t>
            </w:r>
            <w:r w:rsidRPr="005D4729">
              <w:t>2) 1999</w:t>
            </w:r>
          </w:p>
        </w:tc>
        <w:tc>
          <w:tcPr>
            <w:tcW w:w="945" w:type="dxa"/>
            <w:tcBorders>
              <w:top w:val="single" w:sz="4" w:space="0" w:color="auto"/>
              <w:bottom w:val="nil"/>
            </w:tcBorders>
            <w:shd w:val="clear" w:color="auto" w:fill="auto"/>
          </w:tcPr>
          <w:p w:rsidR="003944EF" w:rsidRPr="005D4729" w:rsidRDefault="003944EF" w:rsidP="003944EF">
            <w:pPr>
              <w:pStyle w:val="ENoteTableText"/>
            </w:pPr>
            <w:r w:rsidRPr="005D4729">
              <w:t>83, 1999</w:t>
            </w:r>
          </w:p>
        </w:tc>
        <w:tc>
          <w:tcPr>
            <w:tcW w:w="993" w:type="dxa"/>
            <w:tcBorders>
              <w:top w:val="single" w:sz="4" w:space="0" w:color="auto"/>
              <w:bottom w:val="nil"/>
            </w:tcBorders>
            <w:shd w:val="clear" w:color="auto" w:fill="auto"/>
          </w:tcPr>
          <w:p w:rsidR="003944EF" w:rsidRPr="005D4729" w:rsidRDefault="003944EF" w:rsidP="003944EF">
            <w:pPr>
              <w:pStyle w:val="ENoteTableText"/>
            </w:pPr>
            <w:r w:rsidRPr="005D4729">
              <w:t>8</w:t>
            </w:r>
            <w:r w:rsidR="00FD3F14" w:rsidRPr="005D4729">
              <w:t> </w:t>
            </w:r>
            <w:r w:rsidRPr="005D4729">
              <w:t>July 1999</w:t>
            </w:r>
          </w:p>
        </w:tc>
        <w:tc>
          <w:tcPr>
            <w:tcW w:w="2023" w:type="dxa"/>
            <w:tcBorders>
              <w:top w:val="single" w:sz="4" w:space="0" w:color="auto"/>
              <w:bottom w:val="nil"/>
            </w:tcBorders>
            <w:shd w:val="clear" w:color="auto" w:fill="auto"/>
          </w:tcPr>
          <w:p w:rsidR="003944EF" w:rsidRPr="005D4729" w:rsidRDefault="003944EF" w:rsidP="00EA1E21">
            <w:pPr>
              <w:pStyle w:val="ENoteTableText"/>
            </w:pPr>
            <w:r w:rsidRPr="005D4729">
              <w:t>Sch</w:t>
            </w:r>
            <w:r w:rsidR="00EE61DB" w:rsidRPr="005D4729">
              <w:t> </w:t>
            </w:r>
            <w:r w:rsidRPr="005D4729">
              <w:t>10 (items</w:t>
            </w:r>
            <w:r w:rsidR="00FD3F14" w:rsidRPr="005D4729">
              <w:t> </w:t>
            </w:r>
            <w:r w:rsidRPr="005D4729">
              <w:t xml:space="preserve">64, 68(1)): </w:t>
            </w:r>
            <w:r w:rsidR="00EB3B5E">
              <w:t>1 July</w:t>
            </w:r>
            <w:r w:rsidRPr="005D4729">
              <w:t xml:space="preserve"> 2000 </w:t>
            </w:r>
            <w:r w:rsidR="00B50654" w:rsidRPr="005D4729">
              <w:t>(</w:t>
            </w:r>
            <w:r w:rsidR="007262E5" w:rsidRPr="005D4729">
              <w:t>s 2(</w:t>
            </w:r>
            <w:r w:rsidR="00EA1E21" w:rsidRPr="005D4729">
              <w:t>2</w:t>
            </w:r>
            <w:r w:rsidR="00B50654" w:rsidRPr="005D4729">
              <w:t>))</w:t>
            </w:r>
          </w:p>
        </w:tc>
        <w:tc>
          <w:tcPr>
            <w:tcW w:w="1330" w:type="dxa"/>
            <w:tcBorders>
              <w:top w:val="single" w:sz="4" w:space="0" w:color="auto"/>
              <w:bottom w:val="nil"/>
            </w:tcBorders>
            <w:shd w:val="clear" w:color="auto" w:fill="auto"/>
          </w:tcPr>
          <w:p w:rsidR="003944EF" w:rsidRPr="005D4729" w:rsidRDefault="003944EF" w:rsidP="00B16D13">
            <w:pPr>
              <w:pStyle w:val="ENoteTableText"/>
            </w:pPr>
            <w:r w:rsidRPr="005D4729">
              <w:t>Sch 10 (item</w:t>
            </w:r>
            <w:r w:rsidR="00FD3F14" w:rsidRPr="005D4729">
              <w:t> </w:t>
            </w:r>
            <w:r w:rsidRPr="005D4729">
              <w:t>68(1))</w:t>
            </w:r>
          </w:p>
        </w:tc>
      </w:tr>
      <w:tr w:rsidR="003944EF" w:rsidRPr="005D4729" w:rsidTr="008909CC">
        <w:trPr>
          <w:cantSplit/>
        </w:trPr>
        <w:tc>
          <w:tcPr>
            <w:tcW w:w="1988" w:type="dxa"/>
            <w:tcBorders>
              <w:top w:val="nil"/>
              <w:bottom w:val="nil"/>
            </w:tcBorders>
            <w:shd w:val="clear" w:color="auto" w:fill="auto"/>
          </w:tcPr>
          <w:p w:rsidR="003944EF" w:rsidRPr="005D4729" w:rsidRDefault="003944EF" w:rsidP="003944EF">
            <w:pPr>
              <w:pStyle w:val="ENoteTTIndentHeading"/>
            </w:pPr>
            <w:r w:rsidRPr="005D4729">
              <w:rPr>
                <w:rFonts w:cs="Times New Roman"/>
              </w:rPr>
              <w:t>as amended by</w:t>
            </w:r>
          </w:p>
        </w:tc>
        <w:tc>
          <w:tcPr>
            <w:tcW w:w="945" w:type="dxa"/>
            <w:tcBorders>
              <w:top w:val="nil"/>
              <w:bottom w:val="nil"/>
            </w:tcBorders>
            <w:shd w:val="clear" w:color="auto" w:fill="auto"/>
          </w:tcPr>
          <w:p w:rsidR="003944EF" w:rsidRPr="005D4729" w:rsidRDefault="003944EF" w:rsidP="003944EF">
            <w:pPr>
              <w:pStyle w:val="ENoteTableText"/>
            </w:pPr>
          </w:p>
        </w:tc>
        <w:tc>
          <w:tcPr>
            <w:tcW w:w="993" w:type="dxa"/>
            <w:tcBorders>
              <w:top w:val="nil"/>
              <w:bottom w:val="nil"/>
            </w:tcBorders>
            <w:shd w:val="clear" w:color="auto" w:fill="auto"/>
          </w:tcPr>
          <w:p w:rsidR="003944EF" w:rsidRPr="005D4729" w:rsidRDefault="003944EF" w:rsidP="003944EF">
            <w:pPr>
              <w:pStyle w:val="ENoteTableText"/>
            </w:pPr>
          </w:p>
        </w:tc>
        <w:tc>
          <w:tcPr>
            <w:tcW w:w="2023" w:type="dxa"/>
            <w:tcBorders>
              <w:top w:val="nil"/>
              <w:bottom w:val="nil"/>
            </w:tcBorders>
            <w:shd w:val="clear" w:color="auto" w:fill="auto"/>
          </w:tcPr>
          <w:p w:rsidR="003944EF" w:rsidRPr="005D4729" w:rsidRDefault="003944EF" w:rsidP="003944EF">
            <w:pPr>
              <w:pStyle w:val="ENoteTableText"/>
            </w:pPr>
          </w:p>
        </w:tc>
        <w:tc>
          <w:tcPr>
            <w:tcW w:w="1330" w:type="dxa"/>
            <w:tcBorders>
              <w:top w:val="nil"/>
              <w:bottom w:val="nil"/>
            </w:tcBorders>
            <w:shd w:val="clear" w:color="auto" w:fill="auto"/>
          </w:tcPr>
          <w:p w:rsidR="003944EF" w:rsidRPr="005D4729" w:rsidRDefault="003944EF" w:rsidP="003944EF">
            <w:pPr>
              <w:pStyle w:val="ENoteTableText"/>
            </w:pPr>
          </w:p>
        </w:tc>
      </w:tr>
      <w:tr w:rsidR="003944EF" w:rsidRPr="005D4729" w:rsidTr="008909CC">
        <w:trPr>
          <w:cantSplit/>
        </w:trPr>
        <w:tc>
          <w:tcPr>
            <w:tcW w:w="1988" w:type="dxa"/>
            <w:tcBorders>
              <w:top w:val="nil"/>
              <w:bottom w:val="single" w:sz="4" w:space="0" w:color="auto"/>
            </w:tcBorders>
            <w:shd w:val="clear" w:color="auto" w:fill="auto"/>
          </w:tcPr>
          <w:p w:rsidR="003944EF" w:rsidRPr="005D4729" w:rsidRDefault="003944EF" w:rsidP="003944EF">
            <w:pPr>
              <w:pStyle w:val="ENoteTTi"/>
            </w:pPr>
            <w:r w:rsidRPr="005D4729">
              <w:t>Family and Community Services Legislation Amendment (1999 Budget and Other Measures) Act 1999</w:t>
            </w:r>
          </w:p>
        </w:tc>
        <w:tc>
          <w:tcPr>
            <w:tcW w:w="945" w:type="dxa"/>
            <w:tcBorders>
              <w:top w:val="nil"/>
              <w:bottom w:val="single" w:sz="4" w:space="0" w:color="auto"/>
            </w:tcBorders>
            <w:shd w:val="clear" w:color="auto" w:fill="auto"/>
          </w:tcPr>
          <w:p w:rsidR="003944EF" w:rsidRPr="005D4729" w:rsidRDefault="003944EF" w:rsidP="003944EF">
            <w:pPr>
              <w:pStyle w:val="ENoteTableText"/>
            </w:pPr>
            <w:r w:rsidRPr="005D4729">
              <w:t>172, 1999</w:t>
            </w:r>
          </w:p>
        </w:tc>
        <w:tc>
          <w:tcPr>
            <w:tcW w:w="993" w:type="dxa"/>
            <w:tcBorders>
              <w:top w:val="nil"/>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2"/>
                <w:attr w:name="Day" w:val="10"/>
                <w:attr w:name="Year" w:val="1999"/>
              </w:smartTagPr>
              <w:r w:rsidRPr="005D4729">
                <w:t>10 Dec 1999</w:t>
              </w:r>
            </w:smartTag>
          </w:p>
        </w:tc>
        <w:tc>
          <w:tcPr>
            <w:tcW w:w="2023" w:type="dxa"/>
            <w:tcBorders>
              <w:top w:val="nil"/>
              <w:bottom w:val="single" w:sz="4" w:space="0" w:color="auto"/>
            </w:tcBorders>
            <w:shd w:val="clear" w:color="auto" w:fill="auto"/>
          </w:tcPr>
          <w:p w:rsidR="003944EF" w:rsidRPr="005D4729" w:rsidRDefault="003944EF" w:rsidP="00920AEC">
            <w:pPr>
              <w:pStyle w:val="ENoteTableText"/>
            </w:pPr>
            <w:r w:rsidRPr="005D4729">
              <w:t>Sch</w:t>
            </w:r>
            <w:r w:rsidR="00EE61DB" w:rsidRPr="005D4729">
              <w:t> </w:t>
            </w:r>
            <w:r w:rsidRPr="005D4729">
              <w:t>2 (</w:t>
            </w:r>
            <w:r w:rsidR="00B36BB7" w:rsidRPr="005D4729">
              <w:t>item 1</w:t>
            </w:r>
            <w:r w:rsidRPr="005D4729">
              <w:t xml:space="preserve">): </w:t>
            </w:r>
            <w:r w:rsidR="00920AEC" w:rsidRPr="005D4729">
              <w:t>8</w:t>
            </w:r>
            <w:r w:rsidR="00FD3F14" w:rsidRPr="005D4729">
              <w:t> </w:t>
            </w:r>
            <w:r w:rsidR="00920AEC" w:rsidRPr="005D4729">
              <w:t>July 1999</w:t>
            </w:r>
            <w:r w:rsidR="00B349BC" w:rsidRPr="005D4729">
              <w:t xml:space="preserve"> (s 2(</w:t>
            </w:r>
            <w:r w:rsidR="00920AEC" w:rsidRPr="005D4729">
              <w:t>4</w:t>
            </w:r>
            <w:r w:rsidR="00B349BC" w:rsidRPr="005D4729">
              <w:t>))</w:t>
            </w:r>
          </w:p>
        </w:tc>
        <w:tc>
          <w:tcPr>
            <w:tcW w:w="1330" w:type="dxa"/>
            <w:tcBorders>
              <w:top w:val="nil"/>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Taxation Laws Amendment Act (No.</w:t>
            </w:r>
            <w:r w:rsidR="00FD3F14" w:rsidRPr="005D4729">
              <w:t> </w:t>
            </w:r>
            <w:r w:rsidRPr="005D4729">
              <w:t>2) 1999</w:t>
            </w:r>
          </w:p>
        </w:tc>
        <w:tc>
          <w:tcPr>
            <w:tcW w:w="945" w:type="dxa"/>
            <w:tcBorders>
              <w:top w:val="single" w:sz="4" w:space="0" w:color="auto"/>
            </w:tcBorders>
            <w:shd w:val="clear" w:color="auto" w:fill="auto"/>
          </w:tcPr>
          <w:p w:rsidR="003944EF" w:rsidRPr="005D4729" w:rsidRDefault="003944EF" w:rsidP="003944EF">
            <w:pPr>
              <w:pStyle w:val="ENoteTableText"/>
            </w:pPr>
            <w:r w:rsidRPr="005D4729">
              <w:t>93, 1999</w:t>
            </w:r>
          </w:p>
        </w:tc>
        <w:tc>
          <w:tcPr>
            <w:tcW w:w="993" w:type="dxa"/>
            <w:tcBorders>
              <w:top w:val="single" w:sz="4" w:space="0" w:color="auto"/>
            </w:tcBorders>
            <w:shd w:val="clear" w:color="auto" w:fill="auto"/>
          </w:tcPr>
          <w:p w:rsidR="003944EF" w:rsidRPr="005D4729" w:rsidRDefault="003944EF" w:rsidP="003944EF">
            <w:pPr>
              <w:pStyle w:val="ENoteTableText"/>
            </w:pPr>
            <w:r w:rsidRPr="005D4729">
              <w:t>16</w:t>
            </w:r>
            <w:r w:rsidR="00FD3F14" w:rsidRPr="005D4729">
              <w:t> </w:t>
            </w:r>
            <w:r w:rsidRPr="005D4729">
              <w:t>July 1999</w:t>
            </w:r>
          </w:p>
        </w:tc>
        <w:tc>
          <w:tcPr>
            <w:tcW w:w="2023" w:type="dxa"/>
            <w:tcBorders>
              <w:top w:val="single" w:sz="4" w:space="0" w:color="auto"/>
            </w:tcBorders>
            <w:shd w:val="clear" w:color="auto" w:fill="auto"/>
          </w:tcPr>
          <w:p w:rsidR="003944EF" w:rsidRPr="005D4729" w:rsidRDefault="003944EF">
            <w:pPr>
              <w:pStyle w:val="ENoteTableText"/>
              <w:rPr>
                <w:i/>
              </w:rPr>
            </w:pPr>
            <w:r w:rsidRPr="005D4729">
              <w:t>Sch</w:t>
            </w:r>
            <w:r w:rsidR="00EE61DB" w:rsidRPr="005D4729">
              <w:t> </w:t>
            </w:r>
            <w:r w:rsidRPr="005D4729">
              <w:t>3 (</w:t>
            </w:r>
            <w:r w:rsidR="00EB3B5E">
              <w:t>items 2</w:t>
            </w:r>
            <w:r w:rsidRPr="005D4729">
              <w:t xml:space="preserve">5, 33(1)): </w:t>
            </w:r>
            <w:r w:rsidR="00C64B76" w:rsidRPr="005D4729">
              <w:t>16</w:t>
            </w:r>
            <w:r w:rsidR="00FD3F14" w:rsidRPr="005D4729">
              <w:t> </w:t>
            </w:r>
            <w:r w:rsidR="00C64B76" w:rsidRPr="005D4729">
              <w:t>July 1999 (</w:t>
            </w:r>
            <w:r w:rsidR="00B349BC" w:rsidRPr="005D4729">
              <w:t>s 2(1))</w:t>
            </w:r>
          </w:p>
        </w:tc>
        <w:tc>
          <w:tcPr>
            <w:tcW w:w="1330" w:type="dxa"/>
            <w:tcBorders>
              <w:top w:val="single" w:sz="4" w:space="0" w:color="auto"/>
            </w:tcBorders>
            <w:shd w:val="clear" w:color="auto" w:fill="auto"/>
          </w:tcPr>
          <w:p w:rsidR="003944EF" w:rsidRPr="005D4729" w:rsidRDefault="003944EF">
            <w:pPr>
              <w:pStyle w:val="ENoteTableText"/>
            </w:pPr>
            <w:r w:rsidRPr="005D4729">
              <w:t>Sch 3 (</w:t>
            </w:r>
            <w:r w:rsidR="00EB3B5E">
              <w:t>item 3</w:t>
            </w:r>
            <w:r w:rsidRPr="005D4729">
              <w:t>3(1))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4) 1999</w:t>
            </w:r>
          </w:p>
        </w:tc>
        <w:tc>
          <w:tcPr>
            <w:tcW w:w="945" w:type="dxa"/>
            <w:shd w:val="clear" w:color="auto" w:fill="auto"/>
          </w:tcPr>
          <w:p w:rsidR="003944EF" w:rsidRPr="005D4729" w:rsidRDefault="003944EF" w:rsidP="003944EF">
            <w:pPr>
              <w:pStyle w:val="ENoteTableText"/>
            </w:pPr>
            <w:r w:rsidRPr="005D4729">
              <w:t>94, 1999</w:t>
            </w:r>
          </w:p>
        </w:tc>
        <w:tc>
          <w:tcPr>
            <w:tcW w:w="993" w:type="dxa"/>
            <w:shd w:val="clear" w:color="auto" w:fill="auto"/>
          </w:tcPr>
          <w:p w:rsidR="003944EF" w:rsidRPr="005D4729" w:rsidRDefault="003944EF" w:rsidP="003944EF">
            <w:pPr>
              <w:pStyle w:val="ENoteTableText"/>
            </w:pPr>
            <w:r w:rsidRPr="005D4729">
              <w:t>16</w:t>
            </w:r>
            <w:r w:rsidR="00FD3F14" w:rsidRPr="005D4729">
              <w:t> </w:t>
            </w:r>
            <w:r w:rsidRPr="005D4729">
              <w:t>July 1999</w:t>
            </w:r>
          </w:p>
        </w:tc>
        <w:tc>
          <w:tcPr>
            <w:tcW w:w="2023" w:type="dxa"/>
            <w:shd w:val="clear" w:color="auto" w:fill="auto"/>
          </w:tcPr>
          <w:p w:rsidR="003944EF" w:rsidRPr="005D4729" w:rsidRDefault="003944EF">
            <w:pPr>
              <w:pStyle w:val="ENoteTableText"/>
              <w:rPr>
                <w:i/>
              </w:rPr>
            </w:pPr>
            <w:r w:rsidRPr="005D4729">
              <w:t>Sch</w:t>
            </w:r>
            <w:r w:rsidR="00EE61DB" w:rsidRPr="005D4729">
              <w:t> </w:t>
            </w:r>
            <w:r w:rsidRPr="005D4729">
              <w:t>5 (</w:t>
            </w:r>
            <w:r w:rsidR="00743152" w:rsidRPr="005D4729">
              <w:t>items 4</w:t>
            </w:r>
            <w:r w:rsidRPr="005D4729">
              <w:t xml:space="preserve">, 35): </w:t>
            </w:r>
            <w:r w:rsidR="00B349BC" w:rsidRPr="005D4729">
              <w:t>16</w:t>
            </w:r>
            <w:r w:rsidR="00FD3F14" w:rsidRPr="005D4729">
              <w:t> </w:t>
            </w:r>
            <w:r w:rsidR="00B349BC" w:rsidRPr="005D4729">
              <w:t>July 1999 (s 2(1))</w:t>
            </w:r>
          </w:p>
        </w:tc>
        <w:tc>
          <w:tcPr>
            <w:tcW w:w="1330" w:type="dxa"/>
            <w:shd w:val="clear" w:color="auto" w:fill="auto"/>
          </w:tcPr>
          <w:p w:rsidR="003944EF" w:rsidRPr="005D4729" w:rsidRDefault="00C64B76" w:rsidP="003944EF">
            <w:pPr>
              <w:pStyle w:val="ENoteTableText"/>
            </w:pPr>
            <w:r w:rsidRPr="005D4729">
              <w:t>Sch</w:t>
            </w:r>
            <w:r w:rsidR="003944EF" w:rsidRPr="005D4729">
              <w:t xml:space="preserve"> 5 (</w:t>
            </w:r>
            <w:r w:rsidR="00EB3B5E">
              <w:t>item 3</w:t>
            </w:r>
            <w:r w:rsidR="003944EF" w:rsidRPr="005D4729">
              <w:t>5)</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7) 1999</w:t>
            </w:r>
          </w:p>
        </w:tc>
        <w:tc>
          <w:tcPr>
            <w:tcW w:w="945" w:type="dxa"/>
            <w:shd w:val="clear" w:color="auto" w:fill="auto"/>
          </w:tcPr>
          <w:p w:rsidR="003944EF" w:rsidRPr="005D4729" w:rsidRDefault="003944EF" w:rsidP="003944EF">
            <w:pPr>
              <w:pStyle w:val="ENoteTableText"/>
            </w:pPr>
            <w:r w:rsidRPr="005D4729">
              <w:t>117, 1999</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9"/>
                <w:attr w:name="Day" w:val="22"/>
                <w:attr w:name="Year" w:val="1999"/>
              </w:smartTagPr>
              <w:r w:rsidRPr="005D4729">
                <w:t>22 Sept 1999</w:t>
              </w:r>
            </w:smartTag>
          </w:p>
        </w:tc>
        <w:tc>
          <w:tcPr>
            <w:tcW w:w="2023" w:type="dxa"/>
            <w:shd w:val="clear" w:color="auto" w:fill="auto"/>
          </w:tcPr>
          <w:p w:rsidR="003944EF" w:rsidRPr="005D4729" w:rsidRDefault="003944EF">
            <w:pPr>
              <w:pStyle w:val="ENoteTableText"/>
              <w:rPr>
                <w:i/>
              </w:rPr>
            </w:pPr>
            <w:r w:rsidRPr="005D4729">
              <w:t>Sch</w:t>
            </w:r>
            <w:r w:rsidR="00EE61DB" w:rsidRPr="005D4729">
              <w:t> </w:t>
            </w:r>
            <w:r w:rsidRPr="005D4729">
              <w:t>2 (</w:t>
            </w:r>
            <w:r w:rsidR="00B36BB7" w:rsidRPr="005D4729">
              <w:t>item 1</w:t>
            </w:r>
            <w:r w:rsidRPr="005D4729">
              <w:t xml:space="preserve">): </w:t>
            </w:r>
            <w:r w:rsidR="00916D2F" w:rsidRPr="005D4729">
              <w:t>22 Sep</w:t>
            </w:r>
            <w:r w:rsidR="00C64B76" w:rsidRPr="005D4729">
              <w:t>t</w:t>
            </w:r>
            <w:r w:rsidR="00916D2F" w:rsidRPr="005D4729">
              <w:t xml:space="preserve"> 1999 (s 2(1)</w:t>
            </w:r>
            <w:r w:rsidR="00C64B76" w:rsidRPr="005D4729">
              <w: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Business Tax System (Integrity and Other Measures) Act 1999</w:t>
            </w:r>
          </w:p>
        </w:tc>
        <w:tc>
          <w:tcPr>
            <w:tcW w:w="945" w:type="dxa"/>
            <w:shd w:val="clear" w:color="auto" w:fill="auto"/>
          </w:tcPr>
          <w:p w:rsidR="003944EF" w:rsidRPr="005D4729" w:rsidRDefault="003944EF" w:rsidP="003944EF">
            <w:pPr>
              <w:pStyle w:val="ENoteTableText"/>
            </w:pPr>
            <w:r w:rsidRPr="005D4729">
              <w:t>169, 1999</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0"/>
                <w:attr w:name="Year" w:val="1999"/>
              </w:smartTagPr>
              <w:r w:rsidRPr="005D4729">
                <w:t>10 Dec 1999</w:t>
              </w:r>
            </w:smartTag>
          </w:p>
        </w:tc>
        <w:tc>
          <w:tcPr>
            <w:tcW w:w="2023" w:type="dxa"/>
            <w:shd w:val="clear" w:color="auto" w:fill="auto"/>
          </w:tcPr>
          <w:p w:rsidR="003944EF" w:rsidRPr="005D4729" w:rsidRDefault="003944EF">
            <w:pPr>
              <w:pStyle w:val="ENoteTableText"/>
            </w:pPr>
            <w:r w:rsidRPr="005D4729">
              <w:t>Sch</w:t>
            </w:r>
            <w:r w:rsidR="00EE61DB" w:rsidRPr="005D4729">
              <w:t> </w:t>
            </w:r>
            <w:r w:rsidRPr="005D4729">
              <w:t>1 (</w:t>
            </w:r>
            <w:r w:rsidR="00B36BB7" w:rsidRPr="005D4729">
              <w:t>items 1</w:t>
            </w:r>
            <w:r w:rsidRPr="005D4729">
              <w:t xml:space="preserve">4–18): </w:t>
            </w:r>
            <w:r w:rsidR="00532D2F" w:rsidRPr="005D4729">
              <w:t>10 Dec 1999</w:t>
            </w:r>
            <w:r w:rsidRPr="005D4729">
              <w:t xml:space="preserve"> </w:t>
            </w:r>
            <w:r w:rsidR="00532D2F" w:rsidRPr="005D4729">
              <w:t>(s 2(1))</w:t>
            </w:r>
            <w:r w:rsidRPr="005D4729">
              <w:br/>
              <w:t>Sch</w:t>
            </w:r>
            <w:r w:rsidR="00EE61DB" w:rsidRPr="005D4729">
              <w:t> </w:t>
            </w:r>
            <w:r w:rsidRPr="005D4729">
              <w:t>5 (</w:t>
            </w:r>
            <w:r w:rsidR="00B36BB7" w:rsidRPr="005D4729">
              <w:t>items 1</w:t>
            </w:r>
            <w:r w:rsidRPr="005D4729">
              <w:t xml:space="preserve">3, 14): </w:t>
            </w:r>
            <w:smartTag w:uri="urn:schemas-microsoft-com:office:smarttags" w:element="date">
              <w:smartTagPr>
                <w:attr w:name="Month" w:val="2"/>
                <w:attr w:name="Day" w:val="22"/>
                <w:attr w:name="Year" w:val="1999"/>
              </w:smartTagPr>
              <w:r w:rsidRPr="005D4729">
                <w:t>22 Feb 1999</w:t>
              </w:r>
            </w:smartTag>
            <w:r w:rsidRPr="005D4729">
              <w:t xml:space="preserve"> </w:t>
            </w:r>
            <w:r w:rsidR="00532D2F" w:rsidRPr="005D4729">
              <w:t>(s 2(2))</w:t>
            </w:r>
          </w:p>
        </w:tc>
        <w:tc>
          <w:tcPr>
            <w:tcW w:w="1330" w:type="dxa"/>
            <w:shd w:val="clear" w:color="auto" w:fill="auto"/>
          </w:tcPr>
          <w:p w:rsidR="003944EF" w:rsidRPr="005D4729" w:rsidRDefault="003944EF">
            <w:pPr>
              <w:pStyle w:val="ENoteTableText"/>
            </w:pPr>
            <w:r w:rsidRPr="005D4729">
              <w:t>Sch 1 (</w:t>
            </w:r>
            <w:r w:rsidR="00B36BB7" w:rsidRPr="005D4729">
              <w:t>item 1</w:t>
            </w:r>
            <w:r w:rsidRPr="005D4729">
              <w:t>8)</w:t>
            </w:r>
          </w:p>
        </w:tc>
      </w:tr>
      <w:tr w:rsidR="003D03B9" w:rsidRPr="005D4729" w:rsidTr="008909CC">
        <w:trPr>
          <w:cantSplit/>
        </w:trPr>
        <w:tc>
          <w:tcPr>
            <w:tcW w:w="1988" w:type="dxa"/>
            <w:shd w:val="clear" w:color="auto" w:fill="auto"/>
          </w:tcPr>
          <w:p w:rsidR="003D03B9" w:rsidRPr="005D4729" w:rsidRDefault="003D03B9" w:rsidP="0086339E">
            <w:pPr>
              <w:pStyle w:val="ENoteTableText"/>
            </w:pPr>
            <w:r w:rsidRPr="005D4729">
              <w:t>Taxation Laws Amendment Act (No.</w:t>
            </w:r>
            <w:r w:rsidR="00FD3F14" w:rsidRPr="005D4729">
              <w:t> </w:t>
            </w:r>
            <w:r w:rsidRPr="005D4729">
              <w:t>3) 2000</w:t>
            </w:r>
          </w:p>
        </w:tc>
        <w:tc>
          <w:tcPr>
            <w:tcW w:w="945" w:type="dxa"/>
            <w:shd w:val="clear" w:color="auto" w:fill="auto"/>
          </w:tcPr>
          <w:p w:rsidR="003D03B9" w:rsidRPr="005D4729" w:rsidRDefault="003D03B9" w:rsidP="0086339E">
            <w:pPr>
              <w:pStyle w:val="ENoteTableText"/>
            </w:pPr>
            <w:r w:rsidRPr="005D4729">
              <w:t>66, 2000</w:t>
            </w:r>
          </w:p>
        </w:tc>
        <w:tc>
          <w:tcPr>
            <w:tcW w:w="993" w:type="dxa"/>
            <w:shd w:val="clear" w:color="auto" w:fill="auto"/>
          </w:tcPr>
          <w:p w:rsidR="003D03B9" w:rsidRPr="005D4729" w:rsidRDefault="003D03B9" w:rsidP="0086339E">
            <w:pPr>
              <w:pStyle w:val="ENoteTableText"/>
            </w:pPr>
            <w:r w:rsidRPr="005D4729">
              <w:t>22</w:t>
            </w:r>
            <w:r w:rsidR="00FD3F14" w:rsidRPr="005D4729">
              <w:t> </w:t>
            </w:r>
            <w:r w:rsidRPr="005D4729">
              <w:t>June 2000</w:t>
            </w:r>
          </w:p>
        </w:tc>
        <w:tc>
          <w:tcPr>
            <w:tcW w:w="2023" w:type="dxa"/>
            <w:shd w:val="clear" w:color="auto" w:fill="auto"/>
          </w:tcPr>
          <w:p w:rsidR="003D03B9" w:rsidRPr="005D4729" w:rsidRDefault="003D03B9" w:rsidP="003D03B9">
            <w:pPr>
              <w:pStyle w:val="ENoteTableText"/>
            </w:pPr>
            <w:r w:rsidRPr="005D4729">
              <w:t>Sch 1: 22 Sept 1999 (s 2(2))</w:t>
            </w:r>
          </w:p>
        </w:tc>
        <w:tc>
          <w:tcPr>
            <w:tcW w:w="1330" w:type="dxa"/>
            <w:shd w:val="clear" w:color="auto" w:fill="auto"/>
          </w:tcPr>
          <w:p w:rsidR="003D03B9" w:rsidRPr="005D4729" w:rsidRDefault="003D03B9" w:rsidP="0086339E">
            <w:pPr>
              <w:pStyle w:val="ENoteTableText"/>
            </w:pPr>
            <w:r w:rsidRPr="005D4729">
              <w:t>—</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New Business Tax System (Miscellaneous) Act (No.</w:t>
            </w:r>
            <w:r w:rsidR="00FD3F14" w:rsidRPr="005D4729">
              <w:t> </w:t>
            </w:r>
            <w:r w:rsidRPr="005D4729">
              <w:t>2) 2000</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89, 2000</w:t>
            </w:r>
          </w:p>
        </w:tc>
        <w:tc>
          <w:tcPr>
            <w:tcW w:w="993" w:type="dxa"/>
            <w:tcBorders>
              <w:bottom w:val="single" w:sz="4" w:space="0" w:color="auto"/>
            </w:tcBorders>
            <w:shd w:val="clear" w:color="auto" w:fill="auto"/>
          </w:tcPr>
          <w:p w:rsidR="003944EF" w:rsidRPr="005D4729" w:rsidRDefault="001E5ACC" w:rsidP="003944EF">
            <w:pPr>
              <w:pStyle w:val="ENoteTableText"/>
            </w:pPr>
            <w:r w:rsidRPr="005D4729">
              <w:t>30 June</w:t>
            </w:r>
            <w:r w:rsidR="003944EF" w:rsidRPr="005D4729">
              <w:t xml:space="preserve"> 2000</w:t>
            </w:r>
          </w:p>
        </w:tc>
        <w:tc>
          <w:tcPr>
            <w:tcW w:w="2023" w:type="dxa"/>
            <w:tcBorders>
              <w:bottom w:val="single" w:sz="4" w:space="0" w:color="auto"/>
            </w:tcBorders>
            <w:shd w:val="clear" w:color="auto" w:fill="auto"/>
          </w:tcPr>
          <w:p w:rsidR="003944EF" w:rsidRPr="005D4729" w:rsidRDefault="00163128" w:rsidP="00B46ACB">
            <w:pPr>
              <w:pStyle w:val="ENoteTableText"/>
            </w:pPr>
            <w:r w:rsidRPr="005D4729">
              <w:t>s</w:t>
            </w:r>
            <w:r w:rsidR="003944EF" w:rsidRPr="005D4729">
              <w:t xml:space="preserve"> 4 and Sch</w:t>
            </w:r>
            <w:r w:rsidR="00EE61DB" w:rsidRPr="005D4729">
              <w:t> </w:t>
            </w:r>
            <w:r w:rsidR="003944EF" w:rsidRPr="005D4729">
              <w:t>2 (items</w:t>
            </w:r>
            <w:r w:rsidR="00FD3F14" w:rsidRPr="005D4729">
              <w:t> </w:t>
            </w:r>
            <w:r w:rsidR="003944EF" w:rsidRPr="005D4729">
              <w:t xml:space="preserve">85–88): </w:t>
            </w:r>
            <w:r w:rsidR="001E5ACC" w:rsidRPr="005D4729">
              <w:t>30 June</w:t>
            </w:r>
            <w:r w:rsidR="00B46ACB" w:rsidRPr="005D4729">
              <w:t xml:space="preserve"> 2000</w:t>
            </w:r>
            <w:r w:rsidR="002064C9" w:rsidRPr="005D4729">
              <w:t xml:space="preserve"> (s 2(1))</w:t>
            </w:r>
          </w:p>
        </w:tc>
        <w:tc>
          <w:tcPr>
            <w:tcW w:w="1330" w:type="dxa"/>
            <w:tcBorders>
              <w:bottom w:val="single" w:sz="4" w:space="0" w:color="auto"/>
            </w:tcBorders>
            <w:shd w:val="clear" w:color="auto" w:fill="auto"/>
          </w:tcPr>
          <w:p w:rsidR="003944EF" w:rsidRPr="005D4729" w:rsidRDefault="00163128">
            <w:pPr>
              <w:pStyle w:val="ENoteTableText"/>
            </w:pPr>
            <w:r w:rsidRPr="005D4729">
              <w:t>s</w:t>
            </w:r>
            <w:r w:rsidR="003944EF" w:rsidRPr="005D4729">
              <w:t xml:space="preserve"> 4 and Sch 2 (item</w:t>
            </w:r>
            <w:r w:rsidR="00FD3F14" w:rsidRPr="005D4729">
              <w:t> </w:t>
            </w:r>
            <w:r w:rsidR="003944EF" w:rsidRPr="005D4729">
              <w:t>88)</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Taxation Laws Amendment Act (No.</w:t>
            </w:r>
            <w:r w:rsidR="00FD3F14" w:rsidRPr="005D4729">
              <w:t> </w:t>
            </w:r>
            <w:r w:rsidRPr="005D4729">
              <w:t>4) 2000</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114, 2000</w:t>
            </w:r>
          </w:p>
        </w:tc>
        <w:tc>
          <w:tcPr>
            <w:tcW w:w="993" w:type="dxa"/>
            <w:tcBorders>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9"/>
                <w:attr w:name="Day" w:val="5"/>
                <w:attr w:name="Year" w:val="2000"/>
              </w:smartTagPr>
              <w:r w:rsidRPr="005D4729">
                <w:t>5 Sept 2000</w:t>
              </w:r>
            </w:smartTag>
          </w:p>
        </w:tc>
        <w:tc>
          <w:tcPr>
            <w:tcW w:w="2023" w:type="dxa"/>
            <w:tcBorders>
              <w:bottom w:val="single" w:sz="4" w:space="0" w:color="auto"/>
            </w:tcBorders>
            <w:shd w:val="clear" w:color="auto" w:fill="auto"/>
          </w:tcPr>
          <w:p w:rsidR="003944EF" w:rsidRPr="005D4729" w:rsidRDefault="003944EF" w:rsidP="00E67A49">
            <w:pPr>
              <w:pStyle w:val="ENoteTableText"/>
            </w:pPr>
            <w:r w:rsidRPr="005D4729">
              <w:t>Sch</w:t>
            </w:r>
            <w:r w:rsidR="00EE61DB" w:rsidRPr="005D4729">
              <w:t> </w:t>
            </w:r>
            <w:r w:rsidRPr="005D4729">
              <w:t>4 (items</w:t>
            </w:r>
            <w:r w:rsidR="00FD3F14" w:rsidRPr="005D4729">
              <w:t> </w:t>
            </w:r>
            <w:r w:rsidR="00E67A49" w:rsidRPr="005D4729">
              <w:t>72–82</w:t>
            </w:r>
            <w:r w:rsidRPr="005D4729">
              <w:t xml:space="preserve">): </w:t>
            </w:r>
            <w:r w:rsidR="00F80331" w:rsidRPr="005D4729">
              <w:t>5</w:t>
            </w:r>
            <w:r w:rsidR="002064C9" w:rsidRPr="005D4729">
              <w:t xml:space="preserve"> Sep</w:t>
            </w:r>
            <w:r w:rsidR="00E67A49" w:rsidRPr="005D4729">
              <w:t>t</w:t>
            </w:r>
            <w:r w:rsidR="002064C9" w:rsidRPr="005D4729">
              <w:t xml:space="preserve"> 2000</w:t>
            </w:r>
            <w:r w:rsidR="0019754E" w:rsidRPr="005D4729">
              <w:t xml:space="preserve"> (s 2(1))</w:t>
            </w:r>
          </w:p>
        </w:tc>
        <w:tc>
          <w:tcPr>
            <w:tcW w:w="1330" w:type="dxa"/>
            <w:tcBorders>
              <w:bottom w:val="single" w:sz="4" w:space="0" w:color="auto"/>
            </w:tcBorders>
            <w:shd w:val="clear" w:color="auto" w:fill="auto"/>
          </w:tcPr>
          <w:p w:rsidR="003944EF" w:rsidRPr="005D4729" w:rsidRDefault="003944EF">
            <w:pPr>
              <w:pStyle w:val="ENoteTableText"/>
            </w:pPr>
            <w:r w:rsidRPr="005D4729">
              <w:t>Sch 4 (item</w:t>
            </w:r>
            <w:r w:rsidR="00FD3F14" w:rsidRPr="005D4729">
              <w:t> </w:t>
            </w:r>
            <w:r w:rsidRPr="005D4729">
              <w:t>82)</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lastRenderedPageBreak/>
              <w:t>Taxation Laws Amendment Act (No.</w:t>
            </w:r>
            <w:r w:rsidR="00FD3F14" w:rsidRPr="005D4729">
              <w:t> </w:t>
            </w:r>
            <w:r w:rsidRPr="005D4729">
              <w:t>7) 2000</w:t>
            </w:r>
          </w:p>
        </w:tc>
        <w:tc>
          <w:tcPr>
            <w:tcW w:w="945" w:type="dxa"/>
            <w:tcBorders>
              <w:top w:val="single" w:sz="4" w:space="0" w:color="auto"/>
            </w:tcBorders>
            <w:shd w:val="clear" w:color="auto" w:fill="auto"/>
          </w:tcPr>
          <w:p w:rsidR="003944EF" w:rsidRPr="005D4729" w:rsidRDefault="003944EF" w:rsidP="003944EF">
            <w:pPr>
              <w:pStyle w:val="ENoteTableText"/>
            </w:pPr>
            <w:r w:rsidRPr="005D4729">
              <w:t>173, 2000</w:t>
            </w:r>
          </w:p>
        </w:tc>
        <w:tc>
          <w:tcPr>
            <w:tcW w:w="993" w:type="dxa"/>
            <w:tcBorders>
              <w:top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2"/>
                <w:attr w:name="Day" w:val="21"/>
                <w:attr w:name="Year" w:val="2000"/>
              </w:smartTagPr>
              <w:r w:rsidRPr="005D4729">
                <w:t>21 Dec 2000</w:t>
              </w:r>
            </w:smartTag>
          </w:p>
        </w:tc>
        <w:tc>
          <w:tcPr>
            <w:tcW w:w="2023" w:type="dxa"/>
            <w:tcBorders>
              <w:top w:val="single" w:sz="4" w:space="0" w:color="auto"/>
            </w:tcBorders>
            <w:shd w:val="clear" w:color="auto" w:fill="auto"/>
          </w:tcPr>
          <w:p w:rsidR="003944EF" w:rsidRPr="005D4729" w:rsidRDefault="003944EF">
            <w:pPr>
              <w:pStyle w:val="ENoteTableText"/>
            </w:pPr>
            <w:r w:rsidRPr="005D4729">
              <w:t>Sch</w:t>
            </w:r>
            <w:r w:rsidR="00EE61DB" w:rsidRPr="005D4729">
              <w:t> </w:t>
            </w:r>
            <w:r w:rsidRPr="005D4729">
              <w:t>4 (items</w:t>
            </w:r>
            <w:r w:rsidR="00FD3F14" w:rsidRPr="005D4729">
              <w:t> </w:t>
            </w:r>
            <w:r w:rsidRPr="005D4729">
              <w:t xml:space="preserve">60–64, 65(1)): </w:t>
            </w:r>
            <w:r w:rsidR="003D0D7B" w:rsidRPr="005D4729">
              <w:t>21 Dec 2000 (s 2(1))</w:t>
            </w:r>
          </w:p>
        </w:tc>
        <w:tc>
          <w:tcPr>
            <w:tcW w:w="1330" w:type="dxa"/>
            <w:tcBorders>
              <w:top w:val="single" w:sz="4" w:space="0" w:color="auto"/>
            </w:tcBorders>
            <w:shd w:val="clear" w:color="auto" w:fill="auto"/>
          </w:tcPr>
          <w:p w:rsidR="003944EF" w:rsidRPr="005D4729" w:rsidRDefault="003944EF">
            <w:pPr>
              <w:pStyle w:val="ENoteTableText"/>
            </w:pPr>
            <w:r w:rsidRPr="005D4729">
              <w:t>Sch 4 (item</w:t>
            </w:r>
            <w:r w:rsidR="00FD3F14" w:rsidRPr="005D4729">
              <w:t> </w:t>
            </w:r>
            <w:r w:rsidRPr="005D4729">
              <w:t>65(1))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Business Tax System (Capital Allowances—Transitional and Consequential) Act 2001</w:t>
            </w:r>
          </w:p>
        </w:tc>
        <w:tc>
          <w:tcPr>
            <w:tcW w:w="945" w:type="dxa"/>
            <w:shd w:val="clear" w:color="auto" w:fill="auto"/>
          </w:tcPr>
          <w:p w:rsidR="003944EF" w:rsidRPr="005D4729" w:rsidRDefault="003944EF" w:rsidP="003944EF">
            <w:pPr>
              <w:pStyle w:val="ENoteTableText"/>
            </w:pPr>
            <w:r w:rsidRPr="005D4729">
              <w:t>77, 2001</w:t>
            </w:r>
          </w:p>
        </w:tc>
        <w:tc>
          <w:tcPr>
            <w:tcW w:w="993" w:type="dxa"/>
            <w:shd w:val="clear" w:color="auto" w:fill="auto"/>
          </w:tcPr>
          <w:p w:rsidR="003944EF" w:rsidRPr="005D4729" w:rsidRDefault="001E5ACC" w:rsidP="003944EF">
            <w:pPr>
              <w:pStyle w:val="ENoteTableText"/>
            </w:pPr>
            <w:r w:rsidRPr="005D4729">
              <w:t>30 June</w:t>
            </w:r>
            <w:r w:rsidR="003944EF" w:rsidRPr="005D4729">
              <w:t xml:space="preserve"> 2001</w:t>
            </w:r>
          </w:p>
        </w:tc>
        <w:tc>
          <w:tcPr>
            <w:tcW w:w="2023" w:type="dxa"/>
            <w:shd w:val="clear" w:color="auto" w:fill="auto"/>
          </w:tcPr>
          <w:p w:rsidR="003944EF" w:rsidRPr="005D4729" w:rsidRDefault="003944EF">
            <w:pPr>
              <w:pStyle w:val="ENoteTableText"/>
            </w:pPr>
            <w:r w:rsidRPr="005D4729">
              <w:t>Sch</w:t>
            </w:r>
            <w:r w:rsidR="00EE61DB" w:rsidRPr="005D4729">
              <w:t> </w:t>
            </w:r>
            <w:r w:rsidRPr="005D4729">
              <w:t xml:space="preserve">1: </w:t>
            </w:r>
            <w:r w:rsidR="001E5ACC" w:rsidRPr="005D4729">
              <w:t>30 June</w:t>
            </w:r>
            <w:r w:rsidR="00470D03" w:rsidRPr="005D4729">
              <w:t xml:space="preserve"> 2001 (s 2(1))</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Business Tax System (Thin Capitalisation) Act 2001</w:t>
            </w:r>
          </w:p>
        </w:tc>
        <w:tc>
          <w:tcPr>
            <w:tcW w:w="945" w:type="dxa"/>
            <w:shd w:val="clear" w:color="auto" w:fill="auto"/>
          </w:tcPr>
          <w:p w:rsidR="003944EF" w:rsidRPr="005D4729" w:rsidRDefault="003944EF" w:rsidP="003944EF">
            <w:pPr>
              <w:pStyle w:val="ENoteTableText"/>
            </w:pPr>
            <w:r w:rsidRPr="005D4729">
              <w:t>162, 2001</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0"/>
                <w:attr w:name="Day" w:val="1"/>
                <w:attr w:name="Year" w:val="2001"/>
              </w:smartTagPr>
              <w:r w:rsidRPr="005D4729">
                <w:t>1 Oct 2001</w:t>
              </w:r>
            </w:smartTag>
          </w:p>
        </w:tc>
        <w:tc>
          <w:tcPr>
            <w:tcW w:w="2023" w:type="dxa"/>
            <w:shd w:val="clear" w:color="auto" w:fill="auto"/>
          </w:tcPr>
          <w:p w:rsidR="003944EF" w:rsidRPr="005D4729" w:rsidRDefault="003944EF">
            <w:pPr>
              <w:pStyle w:val="ENoteTableText"/>
            </w:pPr>
            <w:r w:rsidRPr="005D4729">
              <w:t>Sch</w:t>
            </w:r>
            <w:r w:rsidR="00EE61DB" w:rsidRPr="005D4729">
              <w:t> </w:t>
            </w:r>
            <w:r w:rsidRPr="005D4729">
              <w:t>1 (</w:t>
            </w:r>
            <w:r w:rsidR="00EB3B5E">
              <w:t>items 2</w:t>
            </w:r>
            <w:r w:rsidRPr="005D4729">
              <w:t xml:space="preserve">0–22): </w:t>
            </w:r>
            <w:r w:rsidR="00EB3B5E">
              <w:t>1 July</w:t>
            </w:r>
            <w:r w:rsidRPr="005D4729">
              <w:t xml:space="preserve"> 2001 </w:t>
            </w:r>
            <w:r w:rsidR="007E1C74" w:rsidRPr="005D4729">
              <w:t>(s 2(1))</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(Research and Development) Act 2001</w:t>
            </w:r>
          </w:p>
        </w:tc>
        <w:tc>
          <w:tcPr>
            <w:tcW w:w="945" w:type="dxa"/>
            <w:shd w:val="clear" w:color="auto" w:fill="auto"/>
          </w:tcPr>
          <w:p w:rsidR="003944EF" w:rsidRPr="005D4729" w:rsidRDefault="003944EF" w:rsidP="003944EF">
            <w:pPr>
              <w:pStyle w:val="ENoteTableText"/>
            </w:pPr>
            <w:r w:rsidRPr="005D4729">
              <w:t>170, 2001</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0"/>
                <w:attr w:name="Day" w:val="1"/>
                <w:attr w:name="Year" w:val="2001"/>
              </w:smartTagPr>
              <w:r w:rsidRPr="005D4729">
                <w:t>1 Oct 2001</w:t>
              </w:r>
            </w:smartTag>
          </w:p>
        </w:tc>
        <w:tc>
          <w:tcPr>
            <w:tcW w:w="2023" w:type="dxa"/>
            <w:shd w:val="clear" w:color="auto" w:fill="auto"/>
          </w:tcPr>
          <w:p w:rsidR="003944EF" w:rsidRPr="005D4729" w:rsidRDefault="003944EF" w:rsidP="00846EE0">
            <w:pPr>
              <w:pStyle w:val="ENoteTableText"/>
            </w:pPr>
            <w:r w:rsidRPr="005D4729">
              <w:t>Sch</w:t>
            </w:r>
            <w:r w:rsidR="00DA478F" w:rsidRPr="005D4729">
              <w:t> </w:t>
            </w:r>
            <w:r w:rsidRPr="005D4729">
              <w:t>2 (</w:t>
            </w:r>
            <w:r w:rsidR="00EB3B5E">
              <w:t>item 3</w:t>
            </w:r>
            <w:r w:rsidRPr="005D4729">
              <w:t>):</w:t>
            </w:r>
            <w:r w:rsidR="007C5391" w:rsidRPr="005D4729">
              <w:t xml:space="preserve"> 1 Oct 2001 (s 2(1))</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Business Tax System (Imputation) Act 2002</w:t>
            </w:r>
          </w:p>
        </w:tc>
        <w:tc>
          <w:tcPr>
            <w:tcW w:w="945" w:type="dxa"/>
            <w:shd w:val="clear" w:color="auto" w:fill="auto"/>
          </w:tcPr>
          <w:p w:rsidR="003944EF" w:rsidRPr="005D4729" w:rsidRDefault="003944EF" w:rsidP="003944EF">
            <w:pPr>
              <w:pStyle w:val="ENoteTableText"/>
            </w:pPr>
            <w:r w:rsidRPr="005D4729">
              <w:t>48, 2002</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2002</w:t>
            </w:r>
          </w:p>
        </w:tc>
        <w:tc>
          <w:tcPr>
            <w:tcW w:w="2023" w:type="dxa"/>
            <w:shd w:val="clear" w:color="auto" w:fill="auto"/>
          </w:tcPr>
          <w:p w:rsidR="003944EF" w:rsidRPr="005D4729" w:rsidRDefault="002F3597" w:rsidP="003944EF">
            <w:pPr>
              <w:pStyle w:val="ENoteTableText"/>
            </w:pPr>
            <w:r w:rsidRPr="005D4729">
              <w:t>Sch 3 (</w:t>
            </w:r>
            <w:r w:rsidR="00B36BB7" w:rsidRPr="005D4729">
              <w:t>item 2</w:t>
            </w:r>
            <w:r w:rsidRPr="005D4729">
              <w:t>) and Sch 4 (</w:t>
            </w:r>
            <w:r w:rsidR="00B36BB7" w:rsidRPr="005D4729">
              <w:t>item 2</w:t>
            </w:r>
            <w:r w:rsidRPr="005D4729">
              <w:t xml:space="preserve">): </w:t>
            </w:r>
            <w:r w:rsidR="003944EF" w:rsidRPr="005D4729">
              <w:t>29</w:t>
            </w:r>
            <w:r w:rsidR="00FD3F14" w:rsidRPr="005D4729">
              <w:t> </w:t>
            </w:r>
            <w:r w:rsidR="003944EF" w:rsidRPr="005D4729">
              <w:t>June 2002</w:t>
            </w:r>
            <w:r w:rsidRPr="005D4729">
              <w:t xml:space="preserve"> (s 2)</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4) 2002</w:t>
            </w:r>
          </w:p>
        </w:tc>
        <w:tc>
          <w:tcPr>
            <w:tcW w:w="945" w:type="dxa"/>
            <w:shd w:val="clear" w:color="auto" w:fill="auto"/>
          </w:tcPr>
          <w:p w:rsidR="003944EF" w:rsidRPr="005D4729" w:rsidRDefault="003944EF" w:rsidP="003944EF">
            <w:pPr>
              <w:pStyle w:val="ENoteTableText"/>
            </w:pPr>
            <w:r w:rsidRPr="005D4729">
              <w:t>53, 2002</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2002</w:t>
            </w:r>
          </w:p>
        </w:tc>
        <w:tc>
          <w:tcPr>
            <w:tcW w:w="2023" w:type="dxa"/>
            <w:shd w:val="clear" w:color="auto" w:fill="auto"/>
          </w:tcPr>
          <w:p w:rsidR="003944EF" w:rsidRPr="005D4729" w:rsidRDefault="00283ED5" w:rsidP="00E67A49">
            <w:pPr>
              <w:pStyle w:val="ENoteTableText"/>
            </w:pPr>
            <w:r w:rsidRPr="005D4729">
              <w:t>Sch 1 (</w:t>
            </w:r>
            <w:r w:rsidR="00743152" w:rsidRPr="005D4729">
              <w:t>items 4</w:t>
            </w:r>
            <w:r w:rsidRPr="005D4729">
              <w:t>5, 46): 29</w:t>
            </w:r>
            <w:r w:rsidR="00FD3F14" w:rsidRPr="005D4729">
              <w:t> </w:t>
            </w:r>
            <w:r w:rsidRPr="005D4729">
              <w:t xml:space="preserve">June 2002 (s 2(1) </w:t>
            </w:r>
            <w:r w:rsidR="00B36BB7" w:rsidRPr="005D4729">
              <w:t>item 2</w:t>
            </w:r>
            <w:r w:rsidRPr="005D4729">
              <w:t>)</w:t>
            </w:r>
          </w:p>
        </w:tc>
        <w:tc>
          <w:tcPr>
            <w:tcW w:w="1330" w:type="dxa"/>
            <w:shd w:val="clear" w:color="auto" w:fill="auto"/>
          </w:tcPr>
          <w:p w:rsidR="003944EF" w:rsidRPr="005D4729" w:rsidRDefault="00283ED5" w:rsidP="003944EF">
            <w:pPr>
              <w:pStyle w:val="ENoteTableText"/>
            </w:pPr>
            <w:r w:rsidRPr="005D4729">
              <w:t>Sch</w:t>
            </w:r>
            <w:r w:rsidR="003944EF" w:rsidRPr="005D4729">
              <w:t xml:space="preserve"> 1 (</w:t>
            </w:r>
            <w:r w:rsidR="00EB3B5E">
              <w:t>item 4</w:t>
            </w:r>
            <w:r w:rsidR="003944EF" w:rsidRPr="005D4729">
              <w:t>6)</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Business Tax System (Consolidation) Act (No.</w:t>
            </w:r>
            <w:r w:rsidR="00FD3F14" w:rsidRPr="005D4729">
              <w:t> </w:t>
            </w:r>
            <w:r w:rsidRPr="005D4729">
              <w:t>1) 2002</w:t>
            </w:r>
          </w:p>
        </w:tc>
        <w:tc>
          <w:tcPr>
            <w:tcW w:w="945" w:type="dxa"/>
            <w:shd w:val="clear" w:color="auto" w:fill="auto"/>
          </w:tcPr>
          <w:p w:rsidR="003944EF" w:rsidRPr="005D4729" w:rsidRDefault="003944EF" w:rsidP="003944EF">
            <w:pPr>
              <w:pStyle w:val="ENoteTableText"/>
            </w:pPr>
            <w:r w:rsidRPr="005D4729">
              <w:t>68, 2002</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8"/>
                <w:attr w:name="Day" w:val="22"/>
                <w:attr w:name="Year" w:val="2002"/>
              </w:smartTagPr>
              <w:r w:rsidRPr="005D4729">
                <w:t>22 Aug 2002</w:t>
              </w:r>
            </w:smartTag>
          </w:p>
        </w:tc>
        <w:tc>
          <w:tcPr>
            <w:tcW w:w="2023" w:type="dxa"/>
            <w:shd w:val="clear" w:color="auto" w:fill="auto"/>
          </w:tcPr>
          <w:p w:rsidR="003944EF" w:rsidRPr="005D4729" w:rsidRDefault="003944EF" w:rsidP="003944EF">
            <w:pPr>
              <w:pStyle w:val="ENoteTableText"/>
            </w:pPr>
            <w:smartTag w:uri="urn:schemas-microsoft-com:office:smarttags" w:element="date">
              <w:smartTagPr>
                <w:attr w:name="Month" w:val="10"/>
                <w:attr w:name="Day" w:val="24"/>
                <w:attr w:name="Year" w:val="2002"/>
              </w:smartTagPr>
              <w:r w:rsidRPr="005D4729">
                <w:t>24 Oct 2002</w:t>
              </w:r>
            </w:smartTag>
            <w:r w:rsidRPr="005D4729">
              <w:t xml:space="preserve"> (</w:t>
            </w:r>
            <w:r w:rsidRPr="005D4729">
              <w:rPr>
                <w:i/>
              </w:rPr>
              <w:t xml:space="preserve">see </w:t>
            </w:r>
            <w:r w:rsidRPr="005D4729">
              <w:t>s. 2)</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tcBorders>
              <w:bottom w:val="nil"/>
            </w:tcBorders>
            <w:shd w:val="clear" w:color="auto" w:fill="auto"/>
          </w:tcPr>
          <w:p w:rsidR="003944EF" w:rsidRPr="005D4729" w:rsidRDefault="003944EF" w:rsidP="003944EF">
            <w:pPr>
              <w:pStyle w:val="ENoteTableText"/>
            </w:pPr>
            <w:r w:rsidRPr="005D4729">
              <w:t>New Business Tax System (Consolidation, Value Shifting, Demergers and Other Measures) Act 2002</w:t>
            </w:r>
          </w:p>
        </w:tc>
        <w:tc>
          <w:tcPr>
            <w:tcW w:w="945" w:type="dxa"/>
            <w:tcBorders>
              <w:bottom w:val="nil"/>
            </w:tcBorders>
            <w:shd w:val="clear" w:color="auto" w:fill="auto"/>
          </w:tcPr>
          <w:p w:rsidR="003944EF" w:rsidRPr="005D4729" w:rsidRDefault="003944EF" w:rsidP="003944EF">
            <w:pPr>
              <w:pStyle w:val="ENoteTableText"/>
            </w:pPr>
            <w:r w:rsidRPr="005D4729">
              <w:t>90, 2002</w:t>
            </w:r>
          </w:p>
        </w:tc>
        <w:tc>
          <w:tcPr>
            <w:tcW w:w="993" w:type="dxa"/>
            <w:tcBorders>
              <w:bottom w:val="nil"/>
            </w:tcBorders>
            <w:shd w:val="clear" w:color="auto" w:fill="auto"/>
          </w:tcPr>
          <w:p w:rsidR="003944EF" w:rsidRPr="005D4729" w:rsidRDefault="003944EF" w:rsidP="003944EF">
            <w:pPr>
              <w:pStyle w:val="ENoteTableText"/>
            </w:pPr>
            <w:smartTag w:uri="urn:schemas-microsoft-com:office:smarttags" w:element="date">
              <w:smartTagPr>
                <w:attr w:name="Month" w:val="10"/>
                <w:attr w:name="Day" w:val="24"/>
                <w:attr w:name="Year" w:val="2002"/>
              </w:smartTagPr>
              <w:r w:rsidRPr="005D4729">
                <w:t>24 Oct 2002</w:t>
              </w:r>
            </w:smartTag>
          </w:p>
        </w:tc>
        <w:tc>
          <w:tcPr>
            <w:tcW w:w="2023" w:type="dxa"/>
            <w:tcBorders>
              <w:bottom w:val="nil"/>
            </w:tcBorders>
            <w:shd w:val="clear" w:color="auto" w:fill="auto"/>
          </w:tcPr>
          <w:p w:rsidR="003944EF" w:rsidRPr="005D4729" w:rsidRDefault="007C5391" w:rsidP="00846EE0">
            <w:pPr>
              <w:pStyle w:val="ENoteTableText"/>
            </w:pPr>
            <w:r w:rsidRPr="005D4729">
              <w:t xml:space="preserve">s 4, </w:t>
            </w:r>
            <w:r w:rsidR="003944EF" w:rsidRPr="005D4729">
              <w:t>Sch</w:t>
            </w:r>
            <w:r w:rsidR="00DA478F" w:rsidRPr="005D4729">
              <w:t> </w:t>
            </w:r>
            <w:r w:rsidR="003944EF" w:rsidRPr="005D4729">
              <w:t>7–9, Sch</w:t>
            </w:r>
            <w:r w:rsidR="00DA478F" w:rsidRPr="005D4729">
              <w:t> </w:t>
            </w:r>
            <w:r w:rsidR="003944EF" w:rsidRPr="005D4729">
              <w:t>14 (</w:t>
            </w:r>
            <w:r w:rsidR="00B36BB7" w:rsidRPr="005D4729">
              <w:t>items 1</w:t>
            </w:r>
            <w:r w:rsidR="003944EF" w:rsidRPr="005D4729">
              <w:t>6, 19) and Sch</w:t>
            </w:r>
            <w:r w:rsidR="00DA478F" w:rsidRPr="005D4729">
              <w:t> </w:t>
            </w:r>
            <w:r w:rsidR="003944EF" w:rsidRPr="005D4729">
              <w:t>15 (</w:t>
            </w:r>
            <w:r w:rsidR="00B36BB7" w:rsidRPr="005D4729">
              <w:t>item 2</w:t>
            </w:r>
            <w:r w:rsidR="003944EF" w:rsidRPr="005D4729">
              <w:t>):</w:t>
            </w:r>
            <w:r w:rsidRPr="005D4729">
              <w:t xml:space="preserve"> 24 Oct 2002 (s 2(1) </w:t>
            </w:r>
            <w:r w:rsidR="00B36BB7" w:rsidRPr="005D4729">
              <w:t>items 1</w:t>
            </w:r>
            <w:r w:rsidRPr="005D4729">
              <w:t>, 2, 4)</w:t>
            </w:r>
          </w:p>
        </w:tc>
        <w:tc>
          <w:tcPr>
            <w:tcW w:w="1330" w:type="dxa"/>
            <w:tcBorders>
              <w:bottom w:val="nil"/>
            </w:tcBorders>
            <w:shd w:val="clear" w:color="auto" w:fill="auto"/>
          </w:tcPr>
          <w:p w:rsidR="003944EF" w:rsidRPr="005D4729" w:rsidRDefault="007C5391" w:rsidP="00E54B11">
            <w:pPr>
              <w:pStyle w:val="ENoteTableText"/>
            </w:pPr>
            <w:r w:rsidRPr="005D4729">
              <w:t xml:space="preserve">s 4 and </w:t>
            </w:r>
            <w:r w:rsidR="003944EF" w:rsidRPr="005D4729">
              <w:t>Sch 14 (</w:t>
            </w:r>
            <w:r w:rsidR="00B36BB7" w:rsidRPr="005D4729">
              <w:t>item 1</w:t>
            </w:r>
            <w:r w:rsidR="003944EF" w:rsidRPr="005D4729">
              <w:t>9)</w:t>
            </w:r>
          </w:p>
        </w:tc>
      </w:tr>
      <w:tr w:rsidR="003944EF" w:rsidRPr="005D4729" w:rsidTr="008909CC">
        <w:trPr>
          <w:cantSplit/>
        </w:trPr>
        <w:tc>
          <w:tcPr>
            <w:tcW w:w="1988" w:type="dxa"/>
            <w:tcBorders>
              <w:top w:val="nil"/>
              <w:bottom w:val="nil"/>
            </w:tcBorders>
            <w:shd w:val="clear" w:color="auto" w:fill="auto"/>
          </w:tcPr>
          <w:p w:rsidR="003944EF" w:rsidRPr="005D4729" w:rsidRDefault="003944EF" w:rsidP="008909CC">
            <w:pPr>
              <w:pStyle w:val="ENoteTTIndentHeading"/>
              <w:keepNext w:val="0"/>
            </w:pPr>
            <w:r w:rsidRPr="005D4729">
              <w:rPr>
                <w:rFonts w:cs="Times New Roman"/>
              </w:rPr>
              <w:t>as amended by</w:t>
            </w:r>
          </w:p>
        </w:tc>
        <w:tc>
          <w:tcPr>
            <w:tcW w:w="945" w:type="dxa"/>
            <w:tcBorders>
              <w:top w:val="nil"/>
              <w:bottom w:val="nil"/>
            </w:tcBorders>
            <w:shd w:val="clear" w:color="auto" w:fill="auto"/>
          </w:tcPr>
          <w:p w:rsidR="003944EF" w:rsidRPr="005D4729" w:rsidRDefault="003944EF" w:rsidP="008909CC">
            <w:pPr>
              <w:pStyle w:val="ENoteTableText"/>
            </w:pPr>
          </w:p>
        </w:tc>
        <w:tc>
          <w:tcPr>
            <w:tcW w:w="993" w:type="dxa"/>
            <w:tcBorders>
              <w:top w:val="nil"/>
              <w:bottom w:val="nil"/>
            </w:tcBorders>
            <w:shd w:val="clear" w:color="auto" w:fill="auto"/>
          </w:tcPr>
          <w:p w:rsidR="003944EF" w:rsidRPr="005D4729" w:rsidRDefault="003944EF" w:rsidP="008909CC">
            <w:pPr>
              <w:pStyle w:val="ENoteTableText"/>
            </w:pPr>
          </w:p>
        </w:tc>
        <w:tc>
          <w:tcPr>
            <w:tcW w:w="2023" w:type="dxa"/>
            <w:tcBorders>
              <w:top w:val="nil"/>
              <w:bottom w:val="nil"/>
            </w:tcBorders>
            <w:shd w:val="clear" w:color="auto" w:fill="auto"/>
          </w:tcPr>
          <w:p w:rsidR="003944EF" w:rsidRPr="005D4729" w:rsidRDefault="003944EF" w:rsidP="008909CC">
            <w:pPr>
              <w:pStyle w:val="ENoteTableText"/>
            </w:pPr>
          </w:p>
        </w:tc>
        <w:tc>
          <w:tcPr>
            <w:tcW w:w="1330" w:type="dxa"/>
            <w:tcBorders>
              <w:top w:val="nil"/>
              <w:bottom w:val="nil"/>
            </w:tcBorders>
            <w:shd w:val="clear" w:color="auto" w:fill="auto"/>
          </w:tcPr>
          <w:p w:rsidR="003944EF" w:rsidRPr="005D4729" w:rsidRDefault="003944EF" w:rsidP="008909CC">
            <w:pPr>
              <w:pStyle w:val="ENoteTableText"/>
            </w:pPr>
          </w:p>
        </w:tc>
      </w:tr>
      <w:tr w:rsidR="003944EF" w:rsidRPr="005D4729" w:rsidTr="001F4E2F">
        <w:trPr>
          <w:cantSplit/>
        </w:trPr>
        <w:tc>
          <w:tcPr>
            <w:tcW w:w="1988" w:type="dxa"/>
            <w:tcBorders>
              <w:top w:val="nil"/>
              <w:bottom w:val="nil"/>
            </w:tcBorders>
            <w:shd w:val="clear" w:color="auto" w:fill="auto"/>
          </w:tcPr>
          <w:p w:rsidR="003944EF" w:rsidRPr="005D4729" w:rsidRDefault="003944EF" w:rsidP="008909CC">
            <w:pPr>
              <w:pStyle w:val="ENoteTTi"/>
              <w:keepNext w:val="0"/>
            </w:pPr>
            <w:r w:rsidRPr="005D4729">
              <w:t>Taxation Laws Amendment Act (No.</w:t>
            </w:r>
            <w:r w:rsidR="00FD3F14" w:rsidRPr="005D4729">
              <w:t> </w:t>
            </w:r>
            <w:r w:rsidRPr="005D4729">
              <w:t>6) 2003</w:t>
            </w:r>
          </w:p>
        </w:tc>
        <w:tc>
          <w:tcPr>
            <w:tcW w:w="945" w:type="dxa"/>
            <w:tcBorders>
              <w:top w:val="nil"/>
              <w:bottom w:val="nil"/>
            </w:tcBorders>
            <w:shd w:val="clear" w:color="auto" w:fill="auto"/>
          </w:tcPr>
          <w:p w:rsidR="003944EF" w:rsidRPr="005D4729" w:rsidRDefault="003944EF" w:rsidP="008909CC">
            <w:pPr>
              <w:pStyle w:val="ENoteTableText"/>
            </w:pPr>
            <w:r w:rsidRPr="005D4729">
              <w:t>67, 2003</w:t>
            </w:r>
          </w:p>
        </w:tc>
        <w:tc>
          <w:tcPr>
            <w:tcW w:w="993" w:type="dxa"/>
            <w:tcBorders>
              <w:top w:val="nil"/>
              <w:bottom w:val="nil"/>
            </w:tcBorders>
            <w:shd w:val="clear" w:color="auto" w:fill="auto"/>
          </w:tcPr>
          <w:p w:rsidR="003944EF" w:rsidRPr="005D4729" w:rsidRDefault="001E5ACC" w:rsidP="008909CC">
            <w:pPr>
              <w:pStyle w:val="ENoteTableText"/>
            </w:pPr>
            <w:r w:rsidRPr="005D4729">
              <w:t>30 June</w:t>
            </w:r>
            <w:r w:rsidR="003944EF" w:rsidRPr="005D4729">
              <w:t xml:space="preserve"> 2003</w:t>
            </w:r>
          </w:p>
        </w:tc>
        <w:tc>
          <w:tcPr>
            <w:tcW w:w="2023" w:type="dxa"/>
            <w:tcBorders>
              <w:top w:val="nil"/>
              <w:bottom w:val="nil"/>
            </w:tcBorders>
            <w:shd w:val="clear" w:color="auto" w:fill="auto"/>
          </w:tcPr>
          <w:p w:rsidR="003944EF" w:rsidRPr="005D4729" w:rsidRDefault="003944EF" w:rsidP="002B5995">
            <w:pPr>
              <w:pStyle w:val="ENoteTableText"/>
            </w:pPr>
            <w:r w:rsidRPr="005D4729">
              <w:t>Sch</w:t>
            </w:r>
            <w:r w:rsidR="00EE61DB" w:rsidRPr="005D4729">
              <w:t> </w:t>
            </w:r>
            <w:r w:rsidRPr="005D4729">
              <w:t>8 (</w:t>
            </w:r>
            <w:r w:rsidR="00EB3B5E">
              <w:t>items 2</w:t>
            </w:r>
            <w:r w:rsidRPr="005D4729">
              <w:t xml:space="preserve">, 3): </w:t>
            </w:r>
            <w:r w:rsidR="001E5ACC" w:rsidRPr="005D4729">
              <w:t>30 June</w:t>
            </w:r>
            <w:r w:rsidR="002B5995" w:rsidRPr="005D4729">
              <w:t xml:space="preserve"> 2003 (s 2(1) </w:t>
            </w:r>
            <w:r w:rsidR="00EB3B5E">
              <w:t>item 4</w:t>
            </w:r>
            <w:r w:rsidR="002B5995" w:rsidRPr="005D4729">
              <w:t>)</w:t>
            </w:r>
          </w:p>
        </w:tc>
        <w:tc>
          <w:tcPr>
            <w:tcW w:w="1330" w:type="dxa"/>
            <w:tcBorders>
              <w:top w:val="nil"/>
              <w:bottom w:val="nil"/>
            </w:tcBorders>
            <w:shd w:val="clear" w:color="auto" w:fill="auto"/>
          </w:tcPr>
          <w:p w:rsidR="003944EF" w:rsidRPr="005D4729" w:rsidRDefault="002B5995" w:rsidP="008909CC">
            <w:pPr>
              <w:pStyle w:val="ENoteTableText"/>
            </w:pPr>
            <w:r w:rsidRPr="005D4729">
              <w:t>Sch</w:t>
            </w:r>
            <w:r w:rsidR="003944EF" w:rsidRPr="005D4729">
              <w:t xml:space="preserve"> 8 (</w:t>
            </w:r>
            <w:r w:rsidR="00EB3B5E">
              <w:t>item 3</w:t>
            </w:r>
            <w:r w:rsidR="003944EF" w:rsidRPr="005D4729">
              <w:t>)</w:t>
            </w:r>
          </w:p>
        </w:tc>
      </w:tr>
      <w:tr w:rsidR="003944EF" w:rsidRPr="005D4729" w:rsidTr="008909CC">
        <w:trPr>
          <w:cantSplit/>
        </w:trPr>
        <w:tc>
          <w:tcPr>
            <w:tcW w:w="1988" w:type="dxa"/>
            <w:tcBorders>
              <w:top w:val="nil"/>
              <w:bottom w:val="single" w:sz="4" w:space="0" w:color="auto"/>
            </w:tcBorders>
            <w:shd w:val="clear" w:color="auto" w:fill="auto"/>
          </w:tcPr>
          <w:p w:rsidR="003944EF" w:rsidRPr="005D4729" w:rsidRDefault="003944EF" w:rsidP="008909CC">
            <w:pPr>
              <w:pStyle w:val="ENoteTTi"/>
              <w:keepNext w:val="0"/>
            </w:pPr>
            <w:r w:rsidRPr="005D4729">
              <w:t>Tax Laws Amendment (2010 Measures No.</w:t>
            </w:r>
            <w:r w:rsidR="00FD3F14" w:rsidRPr="005D4729">
              <w:t> </w:t>
            </w:r>
            <w:r w:rsidRPr="005D4729">
              <w:t>2) Act 2010</w:t>
            </w:r>
          </w:p>
        </w:tc>
        <w:tc>
          <w:tcPr>
            <w:tcW w:w="945" w:type="dxa"/>
            <w:tcBorders>
              <w:top w:val="nil"/>
              <w:bottom w:val="single" w:sz="4" w:space="0" w:color="auto"/>
            </w:tcBorders>
            <w:shd w:val="clear" w:color="auto" w:fill="auto"/>
          </w:tcPr>
          <w:p w:rsidR="003944EF" w:rsidRPr="005D4729" w:rsidRDefault="003944EF" w:rsidP="008909CC">
            <w:pPr>
              <w:pStyle w:val="ENoteTableText"/>
            </w:pPr>
            <w:r w:rsidRPr="005D4729">
              <w:t>75, 2010</w:t>
            </w:r>
          </w:p>
        </w:tc>
        <w:tc>
          <w:tcPr>
            <w:tcW w:w="993" w:type="dxa"/>
            <w:tcBorders>
              <w:top w:val="nil"/>
              <w:bottom w:val="single" w:sz="4" w:space="0" w:color="auto"/>
            </w:tcBorders>
            <w:shd w:val="clear" w:color="auto" w:fill="auto"/>
          </w:tcPr>
          <w:p w:rsidR="003944EF" w:rsidRPr="005D4729" w:rsidRDefault="003944EF" w:rsidP="008909CC">
            <w:pPr>
              <w:pStyle w:val="ENoteTableText"/>
            </w:pPr>
            <w:r w:rsidRPr="005D4729">
              <w:t>28</w:t>
            </w:r>
            <w:r w:rsidR="00FD3F14" w:rsidRPr="005D4729">
              <w:t> </w:t>
            </w:r>
            <w:r w:rsidRPr="005D4729">
              <w:t>June 2010</w:t>
            </w:r>
          </w:p>
        </w:tc>
        <w:tc>
          <w:tcPr>
            <w:tcW w:w="2023" w:type="dxa"/>
            <w:tcBorders>
              <w:top w:val="nil"/>
              <w:bottom w:val="single" w:sz="4" w:space="0" w:color="auto"/>
            </w:tcBorders>
            <w:shd w:val="clear" w:color="auto" w:fill="auto"/>
          </w:tcPr>
          <w:p w:rsidR="003944EF" w:rsidRPr="005D4729" w:rsidRDefault="003944EF" w:rsidP="002B5995">
            <w:pPr>
              <w:pStyle w:val="ENoteTableText"/>
            </w:pPr>
            <w:r w:rsidRPr="005D4729">
              <w:t>Sch</w:t>
            </w:r>
            <w:r w:rsidR="00404953" w:rsidRPr="005D4729">
              <w:t> </w:t>
            </w:r>
            <w:r w:rsidRPr="005D4729">
              <w:t>6 (</w:t>
            </w:r>
            <w:r w:rsidR="00B36BB7" w:rsidRPr="005D4729">
              <w:t>item 1</w:t>
            </w:r>
            <w:r w:rsidRPr="005D4729">
              <w:t>5): 29</w:t>
            </w:r>
            <w:r w:rsidR="00FD3F14" w:rsidRPr="005D4729">
              <w:t> </w:t>
            </w:r>
            <w:r w:rsidRPr="005D4729">
              <w:t>June 2010</w:t>
            </w:r>
            <w:r w:rsidR="002B5995" w:rsidRPr="005D4729">
              <w:t xml:space="preserve"> (s 2(1) item</w:t>
            </w:r>
            <w:r w:rsidR="00FD3F14" w:rsidRPr="005D4729">
              <w:t> </w:t>
            </w:r>
            <w:r w:rsidR="002B5995" w:rsidRPr="005D4729">
              <w:t>9)</w:t>
            </w:r>
          </w:p>
        </w:tc>
        <w:tc>
          <w:tcPr>
            <w:tcW w:w="1330" w:type="dxa"/>
            <w:tcBorders>
              <w:top w:val="nil"/>
              <w:bottom w:val="single" w:sz="4" w:space="0" w:color="auto"/>
            </w:tcBorders>
            <w:shd w:val="clear" w:color="auto" w:fill="auto"/>
          </w:tcPr>
          <w:p w:rsidR="003944EF" w:rsidRPr="005D4729" w:rsidRDefault="003944EF" w:rsidP="008909CC">
            <w:pPr>
              <w:pStyle w:val="ENoteTableText"/>
            </w:pPr>
            <w:r w:rsidRPr="005D4729">
              <w:t>—</w:t>
            </w:r>
          </w:p>
        </w:tc>
      </w:tr>
      <w:tr w:rsidR="003944EF" w:rsidRPr="005D4729" w:rsidTr="008909CC">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lastRenderedPageBreak/>
              <w:t>New Business Tax System (Consolidation and Other Measures) Act (No.</w:t>
            </w:r>
            <w:r w:rsidR="00FD3F14" w:rsidRPr="005D4729">
              <w:t> </w:t>
            </w:r>
            <w:r w:rsidRPr="005D4729">
              <w:t>1) 2002</w:t>
            </w:r>
          </w:p>
        </w:tc>
        <w:tc>
          <w:tcPr>
            <w:tcW w:w="945" w:type="dxa"/>
            <w:tcBorders>
              <w:top w:val="single" w:sz="4" w:space="0" w:color="auto"/>
            </w:tcBorders>
            <w:shd w:val="clear" w:color="auto" w:fill="auto"/>
          </w:tcPr>
          <w:p w:rsidR="003944EF" w:rsidRPr="005D4729" w:rsidRDefault="003944EF" w:rsidP="003944EF">
            <w:pPr>
              <w:pStyle w:val="ENoteTableText"/>
            </w:pPr>
            <w:r w:rsidRPr="005D4729">
              <w:t>117, 2002</w:t>
            </w:r>
          </w:p>
        </w:tc>
        <w:tc>
          <w:tcPr>
            <w:tcW w:w="993" w:type="dxa"/>
            <w:tcBorders>
              <w:top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2"/>
                <w:attr w:name="Day" w:val="2"/>
                <w:attr w:name="Year" w:val="2002"/>
              </w:smartTagPr>
              <w:r w:rsidRPr="005D4729">
                <w:t>2 Dec 2002</w:t>
              </w:r>
            </w:smartTag>
          </w:p>
        </w:tc>
        <w:tc>
          <w:tcPr>
            <w:tcW w:w="2023" w:type="dxa"/>
            <w:tcBorders>
              <w:top w:val="single" w:sz="4" w:space="0" w:color="auto"/>
            </w:tcBorders>
            <w:shd w:val="clear" w:color="auto" w:fill="auto"/>
          </w:tcPr>
          <w:p w:rsidR="003944EF" w:rsidRPr="005D4729" w:rsidRDefault="003944EF" w:rsidP="00986B84">
            <w:pPr>
              <w:pStyle w:val="ENoteTableText"/>
            </w:pPr>
            <w:r w:rsidRPr="005D4729">
              <w:t>Sch</w:t>
            </w:r>
            <w:r w:rsidR="003A7F33" w:rsidRPr="005D4729">
              <w:t> </w:t>
            </w:r>
            <w:r w:rsidRPr="005D4729">
              <w:t>3 (item</w:t>
            </w:r>
            <w:r w:rsidR="00FD3F14" w:rsidRPr="005D4729">
              <w:t> </w:t>
            </w:r>
            <w:r w:rsidRPr="005D4729">
              <w:t>8)</w:t>
            </w:r>
            <w:r w:rsidR="003F47D9" w:rsidRPr="005D4729">
              <w:t xml:space="preserve">, </w:t>
            </w:r>
            <w:r w:rsidRPr="005D4729">
              <w:t>Sch</w:t>
            </w:r>
            <w:r w:rsidR="003A7F33" w:rsidRPr="005D4729">
              <w:t> </w:t>
            </w:r>
            <w:r w:rsidRPr="005D4729">
              <w:t>5 (</w:t>
            </w:r>
            <w:r w:rsidR="00B36BB7" w:rsidRPr="005D4729">
              <w:t>items 1</w:t>
            </w:r>
            <w:r w:rsidRPr="005D4729">
              <w:t>3, 14)</w:t>
            </w:r>
            <w:r w:rsidR="00986B84" w:rsidRPr="005D4729">
              <w:t xml:space="preserve">, </w:t>
            </w:r>
            <w:r w:rsidRPr="005D4729">
              <w:t>Sch</w:t>
            </w:r>
            <w:r w:rsidR="003A7F33" w:rsidRPr="005D4729">
              <w:t> </w:t>
            </w:r>
            <w:r w:rsidRPr="005D4729">
              <w:t>9</w:t>
            </w:r>
            <w:r w:rsidR="003F47D9" w:rsidRPr="005D4729">
              <w:t xml:space="preserve">, Sch </w:t>
            </w:r>
            <w:r w:rsidRPr="005D4729">
              <w:t>10, Sch</w:t>
            </w:r>
            <w:r w:rsidR="003A7F33" w:rsidRPr="005D4729">
              <w:t> </w:t>
            </w:r>
            <w:r w:rsidRPr="005D4729">
              <w:t>12 (</w:t>
            </w:r>
            <w:r w:rsidR="00EB3B5E">
              <w:t>items 2</w:t>
            </w:r>
            <w:r w:rsidRPr="005D4729">
              <w:t>4–28), Sch</w:t>
            </w:r>
            <w:r w:rsidR="003A7F33" w:rsidRPr="005D4729">
              <w:t> </w:t>
            </w:r>
            <w:r w:rsidRPr="005D4729">
              <w:t>13 (</w:t>
            </w:r>
            <w:r w:rsidR="00B36BB7" w:rsidRPr="005D4729">
              <w:t>items 1</w:t>
            </w:r>
            <w:r w:rsidRPr="005D4729">
              <w:t>5, 16) and Sch</w:t>
            </w:r>
            <w:r w:rsidR="003A7F33" w:rsidRPr="005D4729">
              <w:t> </w:t>
            </w:r>
            <w:r w:rsidRPr="005D4729">
              <w:t>15 (</w:t>
            </w:r>
            <w:r w:rsidR="00B36BB7" w:rsidRPr="005D4729">
              <w:t>item 1</w:t>
            </w:r>
            <w:r w:rsidRPr="005D4729">
              <w:t xml:space="preserve">): </w:t>
            </w:r>
            <w:r w:rsidR="003F47D9" w:rsidRPr="005D4729">
              <w:t xml:space="preserve">24 Oct 2002 (s 2(1) </w:t>
            </w:r>
            <w:r w:rsidR="00743152" w:rsidRPr="005D4729">
              <w:t>items 4</w:t>
            </w:r>
            <w:r w:rsidR="003F47D9" w:rsidRPr="005D4729">
              <w:t>, 7–9)</w:t>
            </w:r>
            <w:r w:rsidRPr="005D4729">
              <w:br/>
              <w:t>Sch</w:t>
            </w:r>
            <w:r w:rsidR="003A7F33" w:rsidRPr="005D4729">
              <w:t> </w:t>
            </w:r>
            <w:r w:rsidRPr="005D4729">
              <w:t xml:space="preserve">18: </w:t>
            </w:r>
            <w:r w:rsidR="003F47D9" w:rsidRPr="005D4729">
              <w:t>29</w:t>
            </w:r>
            <w:r w:rsidR="00FD3F14" w:rsidRPr="005D4729">
              <w:t> </w:t>
            </w:r>
            <w:r w:rsidR="003F47D9" w:rsidRPr="005D4729">
              <w:t xml:space="preserve">June 2002 (s 2(1) </w:t>
            </w:r>
            <w:r w:rsidR="00B36BB7" w:rsidRPr="005D4729">
              <w:t>item 1</w:t>
            </w:r>
            <w:r w:rsidR="003F47D9" w:rsidRPr="005D4729">
              <w:t>1)</w:t>
            </w:r>
          </w:p>
        </w:tc>
        <w:tc>
          <w:tcPr>
            <w:tcW w:w="1330" w:type="dxa"/>
            <w:tcBorders>
              <w:top w:val="single" w:sz="4" w:space="0" w:color="auto"/>
            </w:tcBorders>
            <w:shd w:val="clear" w:color="auto" w:fill="auto"/>
          </w:tcPr>
          <w:p w:rsidR="003944EF" w:rsidRPr="005D4729" w:rsidRDefault="003944EF" w:rsidP="00F022A7">
            <w:pPr>
              <w:pStyle w:val="ENoteTableText"/>
            </w:pPr>
            <w:r w:rsidRPr="005D4729">
              <w:t>Sch 12 (</w:t>
            </w:r>
            <w:r w:rsidR="00EB3B5E">
              <w:t>items 2</w:t>
            </w:r>
            <w:r w:rsidRPr="005D4729">
              <w:t>5, 28)</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5) 2002</w:t>
            </w:r>
          </w:p>
        </w:tc>
        <w:tc>
          <w:tcPr>
            <w:tcW w:w="945" w:type="dxa"/>
            <w:shd w:val="clear" w:color="auto" w:fill="auto"/>
          </w:tcPr>
          <w:p w:rsidR="003944EF" w:rsidRPr="005D4729" w:rsidRDefault="003944EF" w:rsidP="003944EF">
            <w:pPr>
              <w:pStyle w:val="ENoteTableText"/>
            </w:pPr>
            <w:r w:rsidRPr="005D4729">
              <w:t>119, 2002</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2"/>
                <w:attr w:name="Year" w:val="2002"/>
              </w:smartTagPr>
              <w:r w:rsidRPr="005D4729">
                <w:t>2 Dec 2002</w:t>
              </w:r>
            </w:smartTag>
          </w:p>
        </w:tc>
        <w:tc>
          <w:tcPr>
            <w:tcW w:w="2023" w:type="dxa"/>
            <w:shd w:val="clear" w:color="auto" w:fill="auto"/>
          </w:tcPr>
          <w:p w:rsidR="003944EF" w:rsidRPr="005D4729" w:rsidRDefault="003944EF" w:rsidP="00991BA1">
            <w:pPr>
              <w:pStyle w:val="ENoteTableText"/>
            </w:pPr>
            <w:r w:rsidRPr="005D4729">
              <w:t>Sch</w:t>
            </w:r>
            <w:r w:rsidR="003A7F33" w:rsidRPr="005D4729">
              <w:t> </w:t>
            </w:r>
            <w:r w:rsidRPr="005D4729">
              <w:t>1 (</w:t>
            </w:r>
            <w:r w:rsidR="00B36BB7" w:rsidRPr="005D4729">
              <w:t>items 1</w:t>
            </w:r>
            <w:r w:rsidRPr="005D4729">
              <w:t xml:space="preserve">, 8): </w:t>
            </w:r>
            <w:r w:rsidR="00991BA1" w:rsidRPr="005D4729">
              <w:t xml:space="preserve">2 Dec 2002 (s 2(1) </w:t>
            </w:r>
            <w:r w:rsidR="00B36BB7" w:rsidRPr="005D4729">
              <w:t>item 2</w:t>
            </w:r>
            <w:r w:rsidR="00991BA1" w:rsidRPr="005D4729">
              <w:t>)</w:t>
            </w:r>
            <w:r w:rsidRPr="005D4729">
              <w:br/>
              <w:t>Sch</w:t>
            </w:r>
            <w:r w:rsidR="003A7F33" w:rsidRPr="005D4729">
              <w:t> </w:t>
            </w:r>
            <w:r w:rsidRPr="005D4729">
              <w:t>3 (items</w:t>
            </w:r>
            <w:r w:rsidR="00FD3F14" w:rsidRPr="005D4729">
              <w:t> </w:t>
            </w:r>
            <w:r w:rsidRPr="005D4729">
              <w:t xml:space="preserve">79–96): </w:t>
            </w:r>
            <w:r w:rsidR="001E5ACC" w:rsidRPr="005D4729">
              <w:t>30 June</w:t>
            </w:r>
            <w:r w:rsidR="00991BA1" w:rsidRPr="005D4729">
              <w:t xml:space="preserve"> 2001 (s 2(1) item</w:t>
            </w:r>
            <w:r w:rsidR="00FD3F14" w:rsidRPr="005D4729">
              <w:t> </w:t>
            </w:r>
            <w:r w:rsidR="00991BA1" w:rsidRPr="005D4729">
              <w:t>9)</w:t>
            </w:r>
          </w:p>
        </w:tc>
        <w:tc>
          <w:tcPr>
            <w:tcW w:w="1330" w:type="dxa"/>
            <w:shd w:val="clear" w:color="auto" w:fill="auto"/>
          </w:tcPr>
          <w:p w:rsidR="003944EF" w:rsidRPr="005D4729" w:rsidRDefault="003944EF" w:rsidP="003944EF">
            <w:pPr>
              <w:pStyle w:val="ENoteTableText"/>
            </w:pPr>
            <w:r w:rsidRPr="005D4729">
              <w:t>Sch 1 (item</w:t>
            </w:r>
            <w:r w:rsidR="00FD3F14" w:rsidRPr="005D4729">
              <w:t> </w:t>
            </w:r>
            <w:r w:rsidRPr="005D4729">
              <w:t>8)</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(Structured Settlements and Structured Orders) Act 2002</w:t>
            </w:r>
          </w:p>
        </w:tc>
        <w:tc>
          <w:tcPr>
            <w:tcW w:w="945" w:type="dxa"/>
            <w:shd w:val="clear" w:color="auto" w:fill="auto"/>
          </w:tcPr>
          <w:p w:rsidR="003944EF" w:rsidRPr="005D4729" w:rsidRDefault="003944EF" w:rsidP="003944EF">
            <w:pPr>
              <w:pStyle w:val="ENoteTableText"/>
            </w:pPr>
            <w:r w:rsidRPr="005D4729">
              <w:t>139, 2002</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9"/>
                <w:attr w:name="Year" w:val="2002"/>
              </w:smartTagPr>
              <w:r w:rsidRPr="005D4729">
                <w:t>19 Dec 2002</w:t>
              </w:r>
            </w:smartTag>
          </w:p>
        </w:tc>
        <w:tc>
          <w:tcPr>
            <w:tcW w:w="202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9"/>
                <w:attr w:name="Year" w:val="2002"/>
              </w:smartTagPr>
              <w:r w:rsidRPr="005D4729">
                <w:t>19 Dec 2002</w:t>
              </w:r>
            </w:smartTag>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tcBorders>
              <w:bottom w:val="nil"/>
            </w:tcBorders>
            <w:shd w:val="clear" w:color="auto" w:fill="auto"/>
          </w:tcPr>
          <w:p w:rsidR="003944EF" w:rsidRPr="005D4729" w:rsidRDefault="003944EF" w:rsidP="003944EF">
            <w:pPr>
              <w:pStyle w:val="ENoteTableText"/>
            </w:pPr>
            <w:r w:rsidRPr="005D4729">
              <w:t>New Business Tax System (Consolidation and Other Measures) Act 2003</w:t>
            </w:r>
          </w:p>
        </w:tc>
        <w:tc>
          <w:tcPr>
            <w:tcW w:w="945" w:type="dxa"/>
            <w:tcBorders>
              <w:bottom w:val="nil"/>
            </w:tcBorders>
            <w:shd w:val="clear" w:color="auto" w:fill="auto"/>
          </w:tcPr>
          <w:p w:rsidR="003944EF" w:rsidRPr="005D4729" w:rsidRDefault="003944EF" w:rsidP="003944EF">
            <w:pPr>
              <w:pStyle w:val="ENoteTableText"/>
            </w:pPr>
            <w:r w:rsidRPr="005D4729">
              <w:t>16, 2003</w:t>
            </w:r>
          </w:p>
        </w:tc>
        <w:tc>
          <w:tcPr>
            <w:tcW w:w="993" w:type="dxa"/>
            <w:tcBorders>
              <w:bottom w:val="nil"/>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11"/>
                <w:attr w:name="Year" w:val="2003"/>
              </w:smartTagPr>
              <w:r w:rsidRPr="005D4729">
                <w:t>11 Apr 2003</w:t>
              </w:r>
            </w:smartTag>
          </w:p>
        </w:tc>
        <w:tc>
          <w:tcPr>
            <w:tcW w:w="2023" w:type="dxa"/>
            <w:tcBorders>
              <w:bottom w:val="nil"/>
            </w:tcBorders>
            <w:shd w:val="clear" w:color="auto" w:fill="auto"/>
          </w:tcPr>
          <w:p w:rsidR="003944EF" w:rsidRPr="005D4729" w:rsidRDefault="003944EF" w:rsidP="000344CF">
            <w:pPr>
              <w:pStyle w:val="ENoteTableText"/>
            </w:pPr>
            <w:r w:rsidRPr="005D4729">
              <w:t>Sch</w:t>
            </w:r>
            <w:r w:rsidR="003A7F33" w:rsidRPr="005D4729">
              <w:t> </w:t>
            </w:r>
            <w:r w:rsidRPr="005D4729">
              <w:t>1 (items</w:t>
            </w:r>
            <w:r w:rsidR="00FD3F14" w:rsidRPr="005D4729">
              <w:t> </w:t>
            </w:r>
            <w:r w:rsidRPr="005D4729">
              <w:t>7, 8, 27–36), Sch</w:t>
            </w:r>
            <w:r w:rsidR="003A7F33" w:rsidRPr="005D4729">
              <w:t> </w:t>
            </w:r>
            <w:r w:rsidRPr="005D4729">
              <w:t>6 (</w:t>
            </w:r>
            <w:r w:rsidR="00B36BB7" w:rsidRPr="005D4729">
              <w:t>item 1</w:t>
            </w:r>
            <w:r w:rsidRPr="005D4729">
              <w:t>0), Sch</w:t>
            </w:r>
            <w:r w:rsidR="003A7F33" w:rsidRPr="005D4729">
              <w:t> </w:t>
            </w:r>
            <w:r w:rsidRPr="005D4729">
              <w:t>11 (</w:t>
            </w:r>
            <w:r w:rsidR="00EB3B5E">
              <w:t>item 4</w:t>
            </w:r>
            <w:r w:rsidRPr="005D4729">
              <w:t>), Sch</w:t>
            </w:r>
            <w:r w:rsidR="003A7F33" w:rsidRPr="005D4729">
              <w:t> </w:t>
            </w:r>
            <w:r w:rsidRPr="005D4729">
              <w:t>15, Sch</w:t>
            </w:r>
            <w:r w:rsidR="003A7F33" w:rsidRPr="005D4729">
              <w:t> </w:t>
            </w:r>
            <w:r w:rsidRPr="005D4729">
              <w:t>16 (</w:t>
            </w:r>
            <w:r w:rsidR="00743152" w:rsidRPr="005D4729">
              <w:t>items 4</w:t>
            </w:r>
            <w:r w:rsidRPr="005D4729">
              <w:t>, 5), Sch</w:t>
            </w:r>
            <w:r w:rsidR="003A7F33" w:rsidRPr="005D4729">
              <w:t> </w:t>
            </w:r>
            <w:r w:rsidRPr="005D4729">
              <w:t>17 and Sch</w:t>
            </w:r>
            <w:r w:rsidR="003A7F33" w:rsidRPr="005D4729">
              <w:t> </w:t>
            </w:r>
            <w:r w:rsidRPr="005D4729">
              <w:t>19 (</w:t>
            </w:r>
            <w:r w:rsidR="00743152" w:rsidRPr="005D4729">
              <w:t>items 4</w:t>
            </w:r>
            <w:r w:rsidRPr="005D4729">
              <w:t>, 5):</w:t>
            </w:r>
            <w:r w:rsidR="0011446D" w:rsidRPr="005D4729">
              <w:t xml:space="preserve"> 24 Oct 2002</w:t>
            </w:r>
            <w:r w:rsidR="0066014A" w:rsidRPr="005D4729">
              <w:t xml:space="preserve"> (s 2(1) </w:t>
            </w:r>
            <w:r w:rsidR="00B36BB7" w:rsidRPr="005D4729">
              <w:t>items 1</w:t>
            </w:r>
            <w:r w:rsidR="000344CF" w:rsidRPr="005D4729">
              <w:t>A</w:t>
            </w:r>
            <w:r w:rsidR="00C7380F">
              <w:noBreakHyphen/>
            </w:r>
            <w:r w:rsidR="000344CF" w:rsidRPr="005D4729">
              <w:t xml:space="preserve">1C, </w:t>
            </w:r>
            <w:r w:rsidR="0066014A" w:rsidRPr="005D4729">
              <w:t>2, 4, 7, 10</w:t>
            </w:r>
            <w:r w:rsidR="005866E7" w:rsidRPr="005D4729">
              <w:t>)</w:t>
            </w:r>
            <w:r w:rsidRPr="005D4729">
              <w:br/>
              <w:t>Sch</w:t>
            </w:r>
            <w:r w:rsidR="003A7F33" w:rsidRPr="005D4729">
              <w:t> </w:t>
            </w:r>
            <w:r w:rsidRPr="005D4729">
              <w:t>25 (</w:t>
            </w:r>
            <w:r w:rsidR="00B36BB7" w:rsidRPr="005D4729">
              <w:t>items 1</w:t>
            </w:r>
            <w:r w:rsidRPr="005D4729">
              <w:t>1, 12), Sch</w:t>
            </w:r>
            <w:r w:rsidR="003A7F33" w:rsidRPr="005D4729">
              <w:t> </w:t>
            </w:r>
            <w:r w:rsidRPr="005D4729">
              <w:t>26 (items</w:t>
            </w:r>
            <w:r w:rsidR="00FD3F14" w:rsidRPr="005D4729">
              <w:t> </w:t>
            </w:r>
            <w:r w:rsidRPr="005D4729">
              <w:t>5–8)</w:t>
            </w:r>
            <w:r w:rsidR="005866E7" w:rsidRPr="005D4729">
              <w:t>,</w:t>
            </w:r>
            <w:r w:rsidRPr="005D4729">
              <w:t xml:space="preserve"> Sch</w:t>
            </w:r>
            <w:r w:rsidR="003A7F33" w:rsidRPr="005D4729">
              <w:t> </w:t>
            </w:r>
            <w:r w:rsidRPr="005D4729">
              <w:t>27 (</w:t>
            </w:r>
            <w:r w:rsidR="00B36BB7" w:rsidRPr="005D4729">
              <w:t>item 2</w:t>
            </w:r>
            <w:r w:rsidRPr="005D4729">
              <w:t>0)</w:t>
            </w:r>
            <w:r w:rsidR="005866E7" w:rsidRPr="005D4729">
              <w:t xml:space="preserve"> and </w:t>
            </w:r>
            <w:r w:rsidRPr="005D4729">
              <w:t>Sch</w:t>
            </w:r>
            <w:r w:rsidR="003A7F33" w:rsidRPr="005D4729">
              <w:t> </w:t>
            </w:r>
            <w:r w:rsidRPr="005D4729">
              <w:t>28 (</w:t>
            </w:r>
            <w:r w:rsidR="00B36BB7" w:rsidRPr="005D4729">
              <w:t>item 1</w:t>
            </w:r>
            <w:r w:rsidRPr="005D4729">
              <w:t xml:space="preserve">3): </w:t>
            </w:r>
            <w:r w:rsidR="005866E7" w:rsidRPr="005D4729">
              <w:t>29</w:t>
            </w:r>
            <w:r w:rsidR="00FD3F14" w:rsidRPr="005D4729">
              <w:t> </w:t>
            </w:r>
            <w:r w:rsidR="005866E7" w:rsidRPr="005D4729">
              <w:t xml:space="preserve">June 2002 (s 2(1) </w:t>
            </w:r>
            <w:r w:rsidR="00B36BB7" w:rsidRPr="005D4729">
              <w:t>items 1</w:t>
            </w:r>
            <w:r w:rsidR="005866E7" w:rsidRPr="005D4729">
              <w:t>5, 17)</w:t>
            </w:r>
          </w:p>
        </w:tc>
        <w:tc>
          <w:tcPr>
            <w:tcW w:w="1330" w:type="dxa"/>
            <w:tcBorders>
              <w:bottom w:val="nil"/>
            </w:tcBorders>
            <w:shd w:val="clear" w:color="auto" w:fill="auto"/>
          </w:tcPr>
          <w:p w:rsidR="003944EF" w:rsidRPr="005D4729" w:rsidRDefault="003944EF">
            <w:pPr>
              <w:pStyle w:val="ENoteTableText"/>
            </w:pPr>
            <w:r w:rsidRPr="005D4729">
              <w:t>Sch 26 (item</w:t>
            </w:r>
            <w:r w:rsidR="00FD3F14" w:rsidRPr="005D4729">
              <w:t> </w:t>
            </w:r>
            <w:r w:rsidR="00533DB3" w:rsidRPr="005D4729">
              <w:t>8)</w:t>
            </w:r>
          </w:p>
        </w:tc>
      </w:tr>
      <w:tr w:rsidR="003944EF" w:rsidRPr="005D4729" w:rsidTr="008909CC">
        <w:trPr>
          <w:cantSplit/>
        </w:trPr>
        <w:tc>
          <w:tcPr>
            <w:tcW w:w="1988" w:type="dxa"/>
            <w:tcBorders>
              <w:top w:val="nil"/>
              <w:bottom w:val="nil"/>
            </w:tcBorders>
            <w:shd w:val="clear" w:color="auto" w:fill="auto"/>
          </w:tcPr>
          <w:p w:rsidR="003944EF" w:rsidRPr="005D4729" w:rsidRDefault="003944EF" w:rsidP="003944EF">
            <w:pPr>
              <w:pStyle w:val="ENoteTTIndentHeading"/>
            </w:pPr>
            <w:r w:rsidRPr="005D4729">
              <w:rPr>
                <w:rFonts w:cs="Times New Roman"/>
              </w:rPr>
              <w:t>as amended by</w:t>
            </w:r>
          </w:p>
        </w:tc>
        <w:tc>
          <w:tcPr>
            <w:tcW w:w="945" w:type="dxa"/>
            <w:tcBorders>
              <w:top w:val="nil"/>
              <w:bottom w:val="nil"/>
            </w:tcBorders>
            <w:shd w:val="clear" w:color="auto" w:fill="auto"/>
          </w:tcPr>
          <w:p w:rsidR="003944EF" w:rsidRPr="005D4729" w:rsidRDefault="003944EF" w:rsidP="003944EF">
            <w:pPr>
              <w:pStyle w:val="ENoteTableText"/>
            </w:pPr>
          </w:p>
        </w:tc>
        <w:tc>
          <w:tcPr>
            <w:tcW w:w="993" w:type="dxa"/>
            <w:tcBorders>
              <w:top w:val="nil"/>
              <w:bottom w:val="nil"/>
            </w:tcBorders>
            <w:shd w:val="clear" w:color="auto" w:fill="auto"/>
          </w:tcPr>
          <w:p w:rsidR="003944EF" w:rsidRPr="005D4729" w:rsidRDefault="003944EF" w:rsidP="003944EF">
            <w:pPr>
              <w:pStyle w:val="ENoteTableText"/>
            </w:pPr>
          </w:p>
        </w:tc>
        <w:tc>
          <w:tcPr>
            <w:tcW w:w="2023" w:type="dxa"/>
            <w:tcBorders>
              <w:top w:val="nil"/>
              <w:bottom w:val="nil"/>
            </w:tcBorders>
            <w:shd w:val="clear" w:color="auto" w:fill="auto"/>
          </w:tcPr>
          <w:p w:rsidR="003944EF" w:rsidRPr="005D4729" w:rsidRDefault="003944EF" w:rsidP="003944EF">
            <w:pPr>
              <w:pStyle w:val="ENoteTableText"/>
            </w:pPr>
          </w:p>
        </w:tc>
        <w:tc>
          <w:tcPr>
            <w:tcW w:w="1330" w:type="dxa"/>
            <w:tcBorders>
              <w:top w:val="nil"/>
              <w:bottom w:val="nil"/>
            </w:tcBorders>
            <w:shd w:val="clear" w:color="auto" w:fill="auto"/>
          </w:tcPr>
          <w:p w:rsidR="003944EF" w:rsidRPr="005D4729" w:rsidRDefault="003944EF" w:rsidP="003944EF">
            <w:pPr>
              <w:pStyle w:val="ENoteTableText"/>
            </w:pPr>
          </w:p>
        </w:tc>
      </w:tr>
      <w:tr w:rsidR="003944EF" w:rsidRPr="005D4729" w:rsidTr="001F4E2F">
        <w:trPr>
          <w:cantSplit/>
        </w:trPr>
        <w:tc>
          <w:tcPr>
            <w:tcW w:w="1988" w:type="dxa"/>
            <w:tcBorders>
              <w:top w:val="nil"/>
              <w:bottom w:val="single" w:sz="4" w:space="0" w:color="auto"/>
            </w:tcBorders>
            <w:shd w:val="clear" w:color="auto" w:fill="auto"/>
          </w:tcPr>
          <w:p w:rsidR="003944EF" w:rsidRPr="005D4729" w:rsidRDefault="003944EF" w:rsidP="00EB437B">
            <w:pPr>
              <w:pStyle w:val="ENoteTTi"/>
              <w:keepNext w:val="0"/>
            </w:pPr>
            <w:r w:rsidRPr="005D4729">
              <w:t>Tax Laws Amendment (2010 Measures No.</w:t>
            </w:r>
            <w:r w:rsidR="00FD3F14" w:rsidRPr="005D4729">
              <w:t> </w:t>
            </w:r>
            <w:r w:rsidRPr="005D4729">
              <w:t>1) Act 2010</w:t>
            </w:r>
          </w:p>
        </w:tc>
        <w:tc>
          <w:tcPr>
            <w:tcW w:w="945" w:type="dxa"/>
            <w:tcBorders>
              <w:top w:val="nil"/>
              <w:bottom w:val="single" w:sz="4" w:space="0" w:color="auto"/>
            </w:tcBorders>
            <w:shd w:val="clear" w:color="auto" w:fill="auto"/>
          </w:tcPr>
          <w:p w:rsidR="003944EF" w:rsidRPr="005D4729" w:rsidRDefault="003944EF" w:rsidP="003944EF">
            <w:pPr>
              <w:pStyle w:val="ENoteTableText"/>
            </w:pPr>
            <w:r w:rsidRPr="005D4729">
              <w:t>56, 2010</w:t>
            </w:r>
          </w:p>
        </w:tc>
        <w:tc>
          <w:tcPr>
            <w:tcW w:w="993" w:type="dxa"/>
            <w:tcBorders>
              <w:top w:val="nil"/>
              <w:bottom w:val="single" w:sz="4" w:space="0" w:color="auto"/>
            </w:tcBorders>
            <w:shd w:val="clear" w:color="auto" w:fill="auto"/>
          </w:tcPr>
          <w:p w:rsidR="003944EF" w:rsidRPr="005D4729" w:rsidRDefault="003944EF" w:rsidP="003944EF">
            <w:pPr>
              <w:pStyle w:val="ENoteTableText"/>
            </w:pPr>
            <w:r w:rsidRPr="005D4729">
              <w:t>3</w:t>
            </w:r>
            <w:r w:rsidR="00FD3F14" w:rsidRPr="005D4729">
              <w:t> </w:t>
            </w:r>
            <w:r w:rsidRPr="005D4729">
              <w:t>June 2010</w:t>
            </w:r>
          </w:p>
        </w:tc>
        <w:tc>
          <w:tcPr>
            <w:tcW w:w="2023" w:type="dxa"/>
            <w:tcBorders>
              <w:top w:val="nil"/>
              <w:bottom w:val="single" w:sz="4" w:space="0" w:color="auto"/>
            </w:tcBorders>
            <w:shd w:val="clear" w:color="auto" w:fill="auto"/>
          </w:tcPr>
          <w:p w:rsidR="003944EF" w:rsidRPr="005D4729" w:rsidRDefault="00B36BB7" w:rsidP="003944EF">
            <w:pPr>
              <w:pStyle w:val="ENoteTableText"/>
            </w:pPr>
            <w:r w:rsidRPr="005D4729">
              <w:t>Schedule 5</w:t>
            </w:r>
            <w:r w:rsidR="003944EF" w:rsidRPr="005D4729">
              <w:t xml:space="preserve"> (</w:t>
            </w:r>
            <w:r w:rsidRPr="005D4729">
              <w:t>items 1</w:t>
            </w:r>
            <w:r w:rsidR="003944EF" w:rsidRPr="005D4729">
              <w:t>37–140): (</w:t>
            </w:r>
            <w:r w:rsidR="003944EF" w:rsidRPr="005D4729">
              <w:rPr>
                <w:i/>
              </w:rPr>
              <w:t xml:space="preserve">see </w:t>
            </w:r>
            <w:r w:rsidR="003944EF" w:rsidRPr="005D4729">
              <w:t>56, 2010 below)</w:t>
            </w:r>
          </w:p>
        </w:tc>
        <w:tc>
          <w:tcPr>
            <w:tcW w:w="1330" w:type="dxa"/>
            <w:tcBorders>
              <w:top w:val="nil"/>
              <w:bottom w:val="single" w:sz="4" w:space="0" w:color="auto"/>
            </w:tcBorders>
            <w:shd w:val="clear" w:color="auto" w:fill="auto"/>
          </w:tcPr>
          <w:p w:rsidR="003944EF" w:rsidRPr="005D4729" w:rsidRDefault="003944EF" w:rsidP="003944EF">
            <w:pPr>
              <w:pStyle w:val="ENoteTableText"/>
            </w:pPr>
            <w:r w:rsidRPr="005D4729">
              <w:t>Sch. 5 (</w:t>
            </w:r>
            <w:r w:rsidR="00B36BB7" w:rsidRPr="005D4729">
              <w:t>items 1</w:t>
            </w:r>
            <w:r w:rsidRPr="005D4729">
              <w:t>39, 140)</w:t>
            </w:r>
          </w:p>
        </w:tc>
      </w:tr>
      <w:tr w:rsidR="003944EF" w:rsidRPr="005D4729" w:rsidTr="002E2FDD">
        <w:trPr>
          <w:cantSplit/>
        </w:trPr>
        <w:tc>
          <w:tcPr>
            <w:tcW w:w="1988"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lastRenderedPageBreak/>
              <w:t>Taxation Laws Amendment Act (No.</w:t>
            </w:r>
            <w:r w:rsidR="00FD3F14" w:rsidRPr="005D4729">
              <w:t> </w:t>
            </w:r>
            <w:r w:rsidRPr="005D4729">
              <w:t>2) 2003</w:t>
            </w:r>
          </w:p>
        </w:tc>
        <w:tc>
          <w:tcPr>
            <w:tcW w:w="945"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t>65, 2003</w:t>
            </w:r>
          </w:p>
        </w:tc>
        <w:tc>
          <w:tcPr>
            <w:tcW w:w="993" w:type="dxa"/>
            <w:tcBorders>
              <w:top w:val="single" w:sz="4" w:space="0" w:color="auto"/>
              <w:bottom w:val="single" w:sz="4" w:space="0" w:color="auto"/>
            </w:tcBorders>
            <w:shd w:val="clear" w:color="auto" w:fill="auto"/>
          </w:tcPr>
          <w:p w:rsidR="003944EF" w:rsidRPr="005D4729" w:rsidRDefault="001E5ACC" w:rsidP="003944EF">
            <w:pPr>
              <w:pStyle w:val="ENoteTableText"/>
            </w:pPr>
            <w:r w:rsidRPr="005D4729">
              <w:t>30 June</w:t>
            </w:r>
            <w:r w:rsidR="003944EF" w:rsidRPr="005D4729">
              <w:t xml:space="preserve"> 2003</w:t>
            </w:r>
          </w:p>
        </w:tc>
        <w:tc>
          <w:tcPr>
            <w:tcW w:w="2023"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3 (items</w:t>
            </w:r>
            <w:r w:rsidR="00FD3F14" w:rsidRPr="005D4729">
              <w:t> </w:t>
            </w:r>
            <w:r w:rsidRPr="005D4729">
              <w:t>6–8): Royal Assent</w:t>
            </w:r>
          </w:p>
        </w:tc>
        <w:tc>
          <w:tcPr>
            <w:tcW w:w="1330"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Taxation Laws Amendment Act (No.</w:t>
            </w:r>
            <w:r w:rsidR="00FD3F14" w:rsidRPr="005D4729">
              <w:t> </w:t>
            </w:r>
            <w:r w:rsidRPr="005D4729">
              <w:t>4) 2003</w:t>
            </w:r>
          </w:p>
        </w:tc>
        <w:tc>
          <w:tcPr>
            <w:tcW w:w="945" w:type="dxa"/>
            <w:tcBorders>
              <w:top w:val="single" w:sz="4" w:space="0" w:color="auto"/>
            </w:tcBorders>
            <w:shd w:val="clear" w:color="auto" w:fill="auto"/>
          </w:tcPr>
          <w:p w:rsidR="003944EF" w:rsidRPr="005D4729" w:rsidRDefault="003944EF" w:rsidP="003944EF">
            <w:pPr>
              <w:pStyle w:val="ENoteTableText"/>
            </w:pPr>
            <w:r w:rsidRPr="005D4729">
              <w:t>66, 2003</w:t>
            </w:r>
          </w:p>
        </w:tc>
        <w:tc>
          <w:tcPr>
            <w:tcW w:w="993" w:type="dxa"/>
            <w:tcBorders>
              <w:top w:val="single" w:sz="4" w:space="0" w:color="auto"/>
            </w:tcBorders>
            <w:shd w:val="clear" w:color="auto" w:fill="auto"/>
          </w:tcPr>
          <w:p w:rsidR="003944EF" w:rsidRPr="005D4729" w:rsidRDefault="001E5ACC" w:rsidP="003944EF">
            <w:pPr>
              <w:pStyle w:val="ENoteTableText"/>
            </w:pPr>
            <w:r w:rsidRPr="005D4729">
              <w:t>30 June</w:t>
            </w:r>
            <w:r w:rsidR="003944EF" w:rsidRPr="005D4729">
              <w:t xml:space="preserve"> 2003</w:t>
            </w:r>
          </w:p>
        </w:tc>
        <w:tc>
          <w:tcPr>
            <w:tcW w:w="2023" w:type="dxa"/>
            <w:tcBorders>
              <w:top w:val="single" w:sz="4" w:space="0" w:color="auto"/>
            </w:tcBorders>
            <w:shd w:val="clear" w:color="auto" w:fill="auto"/>
          </w:tcPr>
          <w:p w:rsidR="003944EF" w:rsidRPr="005D4729" w:rsidRDefault="003944EF" w:rsidP="00AD2454">
            <w:pPr>
              <w:pStyle w:val="ENoteTableText"/>
            </w:pPr>
            <w:r w:rsidRPr="005D4729">
              <w:t>Sch</w:t>
            </w:r>
            <w:r w:rsidR="003A7F33" w:rsidRPr="005D4729">
              <w:t> </w:t>
            </w:r>
            <w:r w:rsidRPr="005D4729">
              <w:t>2 (items</w:t>
            </w:r>
            <w:r w:rsidR="00FD3F14" w:rsidRPr="005D4729">
              <w:t> </w:t>
            </w:r>
            <w:r w:rsidRPr="005D4729">
              <w:t>6–17) and Sch</w:t>
            </w:r>
            <w:r w:rsidR="003A7F33" w:rsidRPr="005D4729">
              <w:t> </w:t>
            </w:r>
            <w:r w:rsidRPr="005D4729">
              <w:t>3 (</w:t>
            </w:r>
            <w:r w:rsidR="00B36BB7" w:rsidRPr="005D4729">
              <w:t>items 1</w:t>
            </w:r>
            <w:r w:rsidRPr="005D4729">
              <w:t>32</w:t>
            </w:r>
            <w:r w:rsidR="005F1EEB" w:rsidRPr="005D4729">
              <w:t>, 133, 140(1)</w:t>
            </w:r>
            <w:r w:rsidRPr="005D4729">
              <w:t xml:space="preserve">): </w:t>
            </w:r>
            <w:r w:rsidR="001E5ACC" w:rsidRPr="005D4729">
              <w:t>30 June</w:t>
            </w:r>
            <w:r w:rsidR="005F1EEB" w:rsidRPr="005D4729">
              <w:t xml:space="preserve"> 2003 (s 2(1) items</w:t>
            </w:r>
            <w:r w:rsidR="00FD3F14" w:rsidRPr="005D4729">
              <w:t> </w:t>
            </w:r>
            <w:r w:rsidR="005F1EEB" w:rsidRPr="005D4729">
              <w:t>3, 12B</w:t>
            </w:r>
            <w:r w:rsidR="0069541A" w:rsidRPr="005D4729">
              <w:t>–</w:t>
            </w:r>
            <w:r w:rsidR="005F1EEB" w:rsidRPr="005D4729">
              <w:t>14)</w:t>
            </w:r>
          </w:p>
        </w:tc>
        <w:tc>
          <w:tcPr>
            <w:tcW w:w="1330" w:type="dxa"/>
            <w:tcBorders>
              <w:top w:val="single" w:sz="4" w:space="0" w:color="auto"/>
            </w:tcBorders>
            <w:shd w:val="clear" w:color="auto" w:fill="auto"/>
          </w:tcPr>
          <w:p w:rsidR="003944EF" w:rsidRPr="005D4729" w:rsidRDefault="003944EF" w:rsidP="00F022A7">
            <w:pPr>
              <w:pStyle w:val="ENoteTableText"/>
            </w:pPr>
            <w:r w:rsidRPr="005D4729">
              <w:t>Sch 2 (</w:t>
            </w:r>
            <w:r w:rsidR="00B36BB7" w:rsidRPr="005D4729">
              <w:t>item 1</w:t>
            </w:r>
            <w:r w:rsidRPr="005D4729">
              <w:t>7) and Sch 3 (</w:t>
            </w:r>
            <w:r w:rsidR="00B36BB7" w:rsidRPr="005D4729">
              <w:t>item 1</w:t>
            </w:r>
            <w:r w:rsidRPr="005D4729">
              <w:t>40(1))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6) 2003</w:t>
            </w:r>
          </w:p>
        </w:tc>
        <w:tc>
          <w:tcPr>
            <w:tcW w:w="945" w:type="dxa"/>
            <w:shd w:val="clear" w:color="auto" w:fill="auto"/>
          </w:tcPr>
          <w:p w:rsidR="003944EF" w:rsidRPr="005D4729" w:rsidRDefault="003944EF" w:rsidP="003944EF">
            <w:pPr>
              <w:pStyle w:val="ENoteTableText"/>
            </w:pPr>
            <w:r w:rsidRPr="005D4729">
              <w:t>67, 2003</w:t>
            </w:r>
          </w:p>
        </w:tc>
        <w:tc>
          <w:tcPr>
            <w:tcW w:w="993" w:type="dxa"/>
            <w:shd w:val="clear" w:color="auto" w:fill="auto"/>
          </w:tcPr>
          <w:p w:rsidR="003944EF" w:rsidRPr="005D4729" w:rsidRDefault="001E5ACC" w:rsidP="003944EF">
            <w:pPr>
              <w:pStyle w:val="ENoteTableText"/>
            </w:pPr>
            <w:r w:rsidRPr="005D4729">
              <w:t>30 June</w:t>
            </w:r>
            <w:r w:rsidR="003944EF" w:rsidRPr="005D4729">
              <w:t xml:space="preserve"> 2003</w:t>
            </w:r>
          </w:p>
        </w:tc>
        <w:tc>
          <w:tcPr>
            <w:tcW w:w="2023" w:type="dxa"/>
            <w:shd w:val="clear" w:color="auto" w:fill="auto"/>
          </w:tcPr>
          <w:p w:rsidR="003944EF" w:rsidRPr="005D4729" w:rsidRDefault="003944EF" w:rsidP="004A5293">
            <w:pPr>
              <w:pStyle w:val="ENoteTableText"/>
            </w:pPr>
            <w:r w:rsidRPr="005D4729">
              <w:t>Sch</w:t>
            </w:r>
            <w:r w:rsidR="0076036D" w:rsidRPr="005D4729">
              <w:t> </w:t>
            </w:r>
            <w:r w:rsidRPr="005D4729">
              <w:t>5 (</w:t>
            </w:r>
            <w:r w:rsidR="00743152" w:rsidRPr="005D4729">
              <w:t>items 4</w:t>
            </w:r>
            <w:r w:rsidRPr="005D4729">
              <w:t>–10), Sch</w:t>
            </w:r>
            <w:r w:rsidR="0076036D" w:rsidRPr="005D4729">
              <w:t> </w:t>
            </w:r>
            <w:r w:rsidRPr="005D4729">
              <w:t xml:space="preserve">6 and 7: </w:t>
            </w:r>
            <w:r w:rsidR="0033535C" w:rsidRPr="005D4729">
              <w:t xml:space="preserve">24 Oct 2002 (s 2(1) </w:t>
            </w:r>
            <w:r w:rsidR="00EB3B5E">
              <w:t>item 3</w:t>
            </w:r>
            <w:r w:rsidR="0033535C" w:rsidRPr="005D4729">
              <w:t>)</w:t>
            </w:r>
            <w:r w:rsidRPr="005D4729">
              <w:rPr>
                <w:i/>
              </w:rPr>
              <w:br/>
            </w:r>
            <w:r w:rsidRPr="005D4729">
              <w:t>Sch</w:t>
            </w:r>
            <w:r w:rsidR="0076036D" w:rsidRPr="005D4729">
              <w:t> </w:t>
            </w:r>
            <w:r w:rsidRPr="005D4729">
              <w:t>10 (</w:t>
            </w:r>
            <w:r w:rsidR="00B36BB7" w:rsidRPr="005D4729">
              <w:t>item 2</w:t>
            </w:r>
            <w:r w:rsidRPr="005D4729">
              <w:t xml:space="preserve">4): </w:t>
            </w:r>
            <w:r w:rsidR="001E5ACC" w:rsidRPr="005D4729">
              <w:t>30 June</w:t>
            </w:r>
            <w:r w:rsidR="0033535C" w:rsidRPr="005D4729">
              <w:t xml:space="preserve"> 2003 (s 2(1) </w:t>
            </w:r>
            <w:r w:rsidR="00B36BB7" w:rsidRPr="005D4729">
              <w:t>item 1</w:t>
            </w:r>
            <w:r w:rsidR="0033535C" w:rsidRPr="005D4729">
              <w:t>0)</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3) 2003</w:t>
            </w:r>
          </w:p>
        </w:tc>
        <w:tc>
          <w:tcPr>
            <w:tcW w:w="945" w:type="dxa"/>
            <w:shd w:val="clear" w:color="auto" w:fill="auto"/>
          </w:tcPr>
          <w:p w:rsidR="003944EF" w:rsidRPr="005D4729" w:rsidRDefault="003944EF" w:rsidP="003944EF">
            <w:pPr>
              <w:pStyle w:val="ENoteTableText"/>
            </w:pPr>
            <w:r w:rsidRPr="005D4729">
              <w:t>101, 2003</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0"/>
                <w:attr w:name="Day" w:val="14"/>
                <w:attr w:name="Year" w:val="2003"/>
              </w:smartTagPr>
              <w:r w:rsidRPr="005D4729">
                <w:t>14 Oct 2003</w:t>
              </w:r>
            </w:smartTag>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2 (</w:t>
            </w:r>
            <w:r w:rsidR="00B36BB7" w:rsidRPr="005D4729">
              <w:t>items 1</w:t>
            </w:r>
            <w:r w:rsidRPr="005D4729">
              <w:t>3–16): Royal Assent</w:t>
            </w:r>
          </w:p>
        </w:tc>
        <w:tc>
          <w:tcPr>
            <w:tcW w:w="1330" w:type="dxa"/>
            <w:shd w:val="clear" w:color="auto" w:fill="auto"/>
          </w:tcPr>
          <w:p w:rsidR="003944EF" w:rsidRPr="005D4729" w:rsidRDefault="003944EF" w:rsidP="003944EF">
            <w:pPr>
              <w:pStyle w:val="ENoteTableText"/>
            </w:pPr>
            <w:r w:rsidRPr="005D4729">
              <w:t>Sch. 2 (</w:t>
            </w:r>
            <w:r w:rsidR="00B36BB7" w:rsidRPr="005D4729">
              <w:t>item 1</w:t>
            </w:r>
            <w:r w:rsidRPr="005D4729">
              <w:t>6)</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8) 2003</w:t>
            </w:r>
          </w:p>
        </w:tc>
        <w:tc>
          <w:tcPr>
            <w:tcW w:w="945" w:type="dxa"/>
            <w:shd w:val="clear" w:color="auto" w:fill="auto"/>
          </w:tcPr>
          <w:p w:rsidR="003944EF" w:rsidRPr="005D4729" w:rsidRDefault="003944EF" w:rsidP="003944EF">
            <w:pPr>
              <w:pStyle w:val="ENoteTableText"/>
            </w:pPr>
            <w:r w:rsidRPr="005D4729">
              <w:t>107, 2003</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0"/>
                <w:attr w:name="Day" w:val="21"/>
                <w:attr w:name="Year" w:val="2003"/>
              </w:smartTagPr>
              <w:r w:rsidRPr="005D4729">
                <w:t>21 Oct 2003</w:t>
              </w:r>
            </w:smartTag>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2 (items</w:t>
            </w:r>
            <w:r w:rsidR="00FD3F14" w:rsidRPr="005D4729">
              <w:t> </w:t>
            </w:r>
            <w:r w:rsidRPr="005D4729">
              <w:t>6, 13, 14, 35–37, 40) and Schedule</w:t>
            </w:r>
            <w:r w:rsidR="00FD3F14" w:rsidRPr="005D4729">
              <w:t> </w:t>
            </w:r>
            <w:r w:rsidRPr="005D4729">
              <w:t>7 (</w:t>
            </w:r>
            <w:r w:rsidR="00B36BB7" w:rsidRPr="005D4729">
              <w:t>item 1</w:t>
            </w:r>
            <w:r w:rsidRPr="005D4729">
              <w:t>0): Royal Assent</w:t>
            </w:r>
          </w:p>
        </w:tc>
        <w:tc>
          <w:tcPr>
            <w:tcW w:w="1330" w:type="dxa"/>
            <w:shd w:val="clear" w:color="auto" w:fill="auto"/>
          </w:tcPr>
          <w:p w:rsidR="003944EF" w:rsidRPr="005D4729" w:rsidRDefault="003944EF" w:rsidP="003944EF">
            <w:pPr>
              <w:pStyle w:val="ENoteTableText"/>
            </w:pPr>
            <w:r w:rsidRPr="005D4729">
              <w:t>Sch. 2 (</w:t>
            </w:r>
            <w:r w:rsidR="00EB3B5E">
              <w:t>item 4</w:t>
            </w:r>
            <w:r w:rsidRPr="005D4729">
              <w:t>0)</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Taxation Laws Amendment Act (No.</w:t>
            </w:r>
            <w:r w:rsidR="00FD3F14" w:rsidRPr="005D4729">
              <w:t> </w:t>
            </w:r>
            <w:r w:rsidRPr="005D4729">
              <w:t>2) 2004</w:t>
            </w:r>
          </w:p>
        </w:tc>
        <w:tc>
          <w:tcPr>
            <w:tcW w:w="945" w:type="dxa"/>
            <w:shd w:val="clear" w:color="auto" w:fill="auto"/>
          </w:tcPr>
          <w:p w:rsidR="003944EF" w:rsidRPr="005D4729" w:rsidRDefault="003944EF" w:rsidP="003944EF">
            <w:pPr>
              <w:pStyle w:val="ENoteTableText"/>
            </w:pPr>
            <w:r w:rsidRPr="005D4729">
              <w:t>20, 2004</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3"/>
                <w:attr w:name="Day" w:val="23"/>
                <w:attr w:name="Year" w:val="2004"/>
              </w:smartTagPr>
              <w:r w:rsidRPr="005D4729">
                <w:t>23 Mar 2004</w:t>
              </w:r>
            </w:smartTag>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 xml:space="preserve">6: </w:t>
            </w:r>
            <w:r w:rsidR="00EB3B5E">
              <w:t>1 July</w:t>
            </w:r>
            <w:r w:rsidRPr="005D4729">
              <w:t xml:space="preserve"> 2000</w:t>
            </w:r>
            <w:r w:rsidRPr="005D4729">
              <w:br/>
              <w:t>Remainder: Royal Assent</w:t>
            </w:r>
          </w:p>
        </w:tc>
        <w:tc>
          <w:tcPr>
            <w:tcW w:w="1330" w:type="dxa"/>
            <w:shd w:val="clear" w:color="auto" w:fill="auto"/>
          </w:tcPr>
          <w:p w:rsidR="003944EF" w:rsidRPr="005D4729" w:rsidRDefault="003944EF" w:rsidP="003944EF">
            <w:pPr>
              <w:pStyle w:val="ENoteTableText"/>
            </w:pPr>
            <w:r w:rsidRPr="005D4729">
              <w:t>Sch. 8 (</w:t>
            </w:r>
            <w:r w:rsidR="00B36BB7" w:rsidRPr="005D4729">
              <w:t>item 1</w:t>
            </w:r>
            <w:r w:rsidRPr="005D4729">
              <w:t>4)</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(2004 Measures No.</w:t>
            </w:r>
            <w:r w:rsidR="00FD3F14" w:rsidRPr="005D4729">
              <w:t> </w:t>
            </w:r>
            <w:r w:rsidRPr="005D4729">
              <w:t>2) Act 2004</w:t>
            </w:r>
          </w:p>
        </w:tc>
        <w:tc>
          <w:tcPr>
            <w:tcW w:w="945" w:type="dxa"/>
            <w:shd w:val="clear" w:color="auto" w:fill="auto"/>
          </w:tcPr>
          <w:p w:rsidR="003944EF" w:rsidRPr="005D4729" w:rsidRDefault="003944EF" w:rsidP="003944EF">
            <w:pPr>
              <w:pStyle w:val="ENoteTableText"/>
            </w:pPr>
            <w:r w:rsidRPr="005D4729">
              <w:t>83, 2004</w:t>
            </w:r>
          </w:p>
        </w:tc>
        <w:tc>
          <w:tcPr>
            <w:tcW w:w="993" w:type="dxa"/>
            <w:shd w:val="clear" w:color="auto" w:fill="auto"/>
          </w:tcPr>
          <w:p w:rsidR="003944EF" w:rsidRPr="005D4729" w:rsidRDefault="003944EF" w:rsidP="003944EF">
            <w:pPr>
              <w:pStyle w:val="ENoteTableText"/>
            </w:pPr>
            <w:r w:rsidRPr="005D4729">
              <w:t>25</w:t>
            </w:r>
            <w:r w:rsidR="00FD3F14" w:rsidRPr="005D4729">
              <w:t> </w:t>
            </w:r>
            <w:r w:rsidRPr="005D4729">
              <w:t>June 2004</w:t>
            </w:r>
          </w:p>
        </w:tc>
        <w:tc>
          <w:tcPr>
            <w:tcW w:w="2023" w:type="dxa"/>
            <w:shd w:val="clear" w:color="auto" w:fill="auto"/>
          </w:tcPr>
          <w:p w:rsidR="003944EF" w:rsidRPr="005D4729" w:rsidRDefault="003944EF" w:rsidP="004A5293">
            <w:pPr>
              <w:pStyle w:val="ENoteTableText"/>
            </w:pPr>
            <w:r w:rsidRPr="005D4729">
              <w:t>Sch</w:t>
            </w:r>
            <w:r w:rsidR="0076036D" w:rsidRPr="005D4729">
              <w:t> </w:t>
            </w:r>
            <w:r w:rsidRPr="005D4729">
              <w:t>1 (items</w:t>
            </w:r>
            <w:r w:rsidR="00FD3F14" w:rsidRPr="005D4729">
              <w:t> </w:t>
            </w:r>
            <w:r w:rsidRPr="005D4729">
              <w:t>80–83):</w:t>
            </w:r>
            <w:r w:rsidR="004D0224" w:rsidRPr="005D4729">
              <w:t xml:space="preserve"> </w:t>
            </w:r>
            <w:r w:rsidR="001E5ACC" w:rsidRPr="005D4729">
              <w:t>30 June</w:t>
            </w:r>
            <w:r w:rsidR="004D0224" w:rsidRPr="005D4729">
              <w:t xml:space="preserve"> 2000 (s 2(1) </w:t>
            </w:r>
            <w:r w:rsidR="00B36BB7" w:rsidRPr="005D4729">
              <w:t>item 2</w:t>
            </w:r>
            <w:r w:rsidR="004D0224" w:rsidRPr="005D4729">
              <w:t>)</w:t>
            </w:r>
            <w:r w:rsidRPr="005D4729">
              <w:br/>
              <w:t>Sch</w:t>
            </w:r>
            <w:r w:rsidR="0076036D" w:rsidRPr="005D4729">
              <w:t> </w:t>
            </w:r>
            <w:r w:rsidRPr="005D4729">
              <w:t>2 (</w:t>
            </w:r>
            <w:r w:rsidR="00B36BB7" w:rsidRPr="005D4729">
              <w:t>items 1</w:t>
            </w:r>
            <w:r w:rsidRPr="005D4729">
              <w:t xml:space="preserve">, 19, 34, 75, 76): </w:t>
            </w:r>
            <w:r w:rsidR="004D0224" w:rsidRPr="005D4729">
              <w:t>25</w:t>
            </w:r>
            <w:r w:rsidR="00FD3F14" w:rsidRPr="005D4729">
              <w:t> </w:t>
            </w:r>
            <w:r w:rsidR="004D0224" w:rsidRPr="005D4729">
              <w:t xml:space="preserve">June 2004 (s 2(1) </w:t>
            </w:r>
            <w:r w:rsidR="00B36BB7" w:rsidRPr="005D4729">
              <w:t>items 1</w:t>
            </w:r>
            <w:r w:rsidR="004D0224" w:rsidRPr="005D4729">
              <w:t>3, 16)</w:t>
            </w:r>
            <w:r w:rsidRPr="005D4729">
              <w:br/>
              <w:t>Sch</w:t>
            </w:r>
            <w:r w:rsidR="0076036D" w:rsidRPr="005D4729">
              <w:t> </w:t>
            </w:r>
            <w:r w:rsidRPr="005D4729">
              <w:t>2 (item</w:t>
            </w:r>
            <w:r w:rsidR="00FD3F14" w:rsidRPr="005D4729">
              <w:t> </w:t>
            </w:r>
            <w:r w:rsidRPr="005D4729">
              <w:t xml:space="preserve">9): </w:t>
            </w:r>
            <w:r w:rsidR="0033535C" w:rsidRPr="005D4729">
              <w:t xml:space="preserve">24 Oct 2002 (s 2(1) </w:t>
            </w:r>
            <w:r w:rsidR="00B36BB7" w:rsidRPr="005D4729">
              <w:t>item 1</w:t>
            </w:r>
            <w:r w:rsidR="0033535C" w:rsidRPr="005D4729">
              <w:t>5)</w:t>
            </w:r>
          </w:p>
        </w:tc>
        <w:tc>
          <w:tcPr>
            <w:tcW w:w="1330" w:type="dxa"/>
            <w:shd w:val="clear" w:color="auto" w:fill="auto"/>
          </w:tcPr>
          <w:p w:rsidR="003944EF" w:rsidRPr="005D4729" w:rsidRDefault="003944EF" w:rsidP="003944EF">
            <w:pPr>
              <w:pStyle w:val="ENoteTableText"/>
            </w:pPr>
            <w:r w:rsidRPr="005D4729">
              <w:t>Sch 2 (</w:t>
            </w:r>
            <w:r w:rsidR="00B36BB7" w:rsidRPr="005D4729">
              <w:t>item 1</w:t>
            </w:r>
            <w:r w:rsidRPr="005D4729">
              <w:t>)</w:t>
            </w:r>
          </w:p>
        </w:tc>
      </w:tr>
      <w:tr w:rsidR="003944EF" w:rsidRPr="005D4729" w:rsidTr="008909CC">
        <w:trPr>
          <w:cantSplit/>
        </w:trPr>
        <w:tc>
          <w:tcPr>
            <w:tcW w:w="1988" w:type="dxa"/>
            <w:tcBorders>
              <w:bottom w:val="nil"/>
            </w:tcBorders>
            <w:shd w:val="clear" w:color="auto" w:fill="auto"/>
          </w:tcPr>
          <w:p w:rsidR="003944EF" w:rsidRPr="005D4729" w:rsidRDefault="003944EF" w:rsidP="003944EF">
            <w:pPr>
              <w:pStyle w:val="ENoteTableText"/>
            </w:pPr>
            <w:r w:rsidRPr="005D4729">
              <w:lastRenderedPageBreak/>
              <w:t>Taxation Laws Amendment Act (No.</w:t>
            </w:r>
            <w:r w:rsidR="00FD3F14" w:rsidRPr="005D4729">
              <w:t> </w:t>
            </w:r>
            <w:r w:rsidRPr="005D4729">
              <w:t>1) 2004</w:t>
            </w:r>
          </w:p>
        </w:tc>
        <w:tc>
          <w:tcPr>
            <w:tcW w:w="945" w:type="dxa"/>
            <w:tcBorders>
              <w:bottom w:val="nil"/>
            </w:tcBorders>
            <w:shd w:val="clear" w:color="auto" w:fill="auto"/>
          </w:tcPr>
          <w:p w:rsidR="003944EF" w:rsidRPr="005D4729" w:rsidRDefault="003944EF" w:rsidP="003944EF">
            <w:pPr>
              <w:pStyle w:val="ENoteTableText"/>
            </w:pPr>
            <w:r w:rsidRPr="005D4729">
              <w:t>101, 2004</w:t>
            </w:r>
          </w:p>
        </w:tc>
        <w:tc>
          <w:tcPr>
            <w:tcW w:w="993" w:type="dxa"/>
            <w:tcBorders>
              <w:bottom w:val="nil"/>
            </w:tcBorders>
            <w:shd w:val="clear" w:color="auto" w:fill="auto"/>
          </w:tcPr>
          <w:p w:rsidR="003944EF" w:rsidRPr="005D4729" w:rsidRDefault="001E5ACC" w:rsidP="003944EF">
            <w:pPr>
              <w:pStyle w:val="ENoteTableText"/>
            </w:pPr>
            <w:r w:rsidRPr="005D4729">
              <w:t>30 June</w:t>
            </w:r>
            <w:r w:rsidR="003944EF" w:rsidRPr="005D4729">
              <w:t xml:space="preserve"> 2004</w:t>
            </w:r>
          </w:p>
        </w:tc>
        <w:tc>
          <w:tcPr>
            <w:tcW w:w="2023" w:type="dxa"/>
            <w:tcBorders>
              <w:bottom w:val="nil"/>
            </w:tcBorders>
            <w:shd w:val="clear" w:color="auto" w:fill="auto"/>
          </w:tcPr>
          <w:p w:rsidR="003944EF" w:rsidRPr="005D4729" w:rsidRDefault="00163128" w:rsidP="00153A01">
            <w:pPr>
              <w:pStyle w:val="ENoteTableText"/>
            </w:pPr>
            <w:r w:rsidRPr="005D4729">
              <w:t>s</w:t>
            </w:r>
            <w:r w:rsidR="003944EF" w:rsidRPr="005D4729">
              <w:t xml:space="preserve"> 4, Sch</w:t>
            </w:r>
            <w:r w:rsidR="00927966" w:rsidRPr="005D4729">
              <w:t> </w:t>
            </w:r>
            <w:r w:rsidR="003944EF" w:rsidRPr="005D4729">
              <w:t>10 (</w:t>
            </w:r>
            <w:r w:rsidR="00EB3B5E">
              <w:t>item 3</w:t>
            </w:r>
            <w:r w:rsidR="003944EF" w:rsidRPr="005D4729">
              <w:t>8) and Sch</w:t>
            </w:r>
            <w:r w:rsidR="00927966" w:rsidRPr="005D4729">
              <w:t> </w:t>
            </w:r>
            <w:r w:rsidR="003944EF" w:rsidRPr="005D4729">
              <w:t>11 (</w:t>
            </w:r>
            <w:r w:rsidR="00B36BB7" w:rsidRPr="005D4729">
              <w:t>item 1</w:t>
            </w:r>
            <w:r w:rsidR="003944EF" w:rsidRPr="005D4729">
              <w:t>54):</w:t>
            </w:r>
            <w:r w:rsidR="007C10B9" w:rsidRPr="005D4729">
              <w:t xml:space="preserve"> </w:t>
            </w:r>
            <w:r w:rsidR="001E5ACC" w:rsidRPr="005D4729">
              <w:t>30 June</w:t>
            </w:r>
            <w:r w:rsidR="007C10B9" w:rsidRPr="005D4729">
              <w:t xml:space="preserve"> 2004 (s 2(1) </w:t>
            </w:r>
            <w:r w:rsidR="00B36BB7" w:rsidRPr="005D4729">
              <w:t>items 1</w:t>
            </w:r>
            <w:r w:rsidR="0002442D" w:rsidRPr="005D4729">
              <w:t xml:space="preserve">, </w:t>
            </w:r>
            <w:r w:rsidR="007C10B9" w:rsidRPr="005D4729">
              <w:t>10, 17)</w:t>
            </w:r>
            <w:r w:rsidR="003944EF" w:rsidRPr="005D4729">
              <w:br/>
              <w:t>Sch</w:t>
            </w:r>
            <w:r w:rsidR="00927966" w:rsidRPr="005D4729">
              <w:t> </w:t>
            </w:r>
            <w:r w:rsidR="003944EF" w:rsidRPr="005D4729">
              <w:t>5:</w:t>
            </w:r>
            <w:r w:rsidR="007C10B9" w:rsidRPr="005D4729">
              <w:t xml:space="preserve"> 24 Oct 2002 (s 2(1) item</w:t>
            </w:r>
            <w:r w:rsidR="00FD3F14" w:rsidRPr="005D4729">
              <w:t> </w:t>
            </w:r>
            <w:r w:rsidR="007C10B9" w:rsidRPr="005D4729">
              <w:t>6)</w:t>
            </w:r>
            <w:r w:rsidR="003944EF" w:rsidRPr="005D4729">
              <w:br/>
              <w:t>Sch</w:t>
            </w:r>
            <w:r w:rsidR="00927966" w:rsidRPr="005D4729">
              <w:t> </w:t>
            </w:r>
            <w:r w:rsidR="003944EF" w:rsidRPr="005D4729">
              <w:t>7 (item</w:t>
            </w:r>
            <w:r w:rsidR="00FD3F14" w:rsidRPr="005D4729">
              <w:t> </w:t>
            </w:r>
            <w:r w:rsidR="003944EF" w:rsidRPr="005D4729">
              <w:t>9):</w:t>
            </w:r>
            <w:r w:rsidR="007C10B9" w:rsidRPr="005D4729">
              <w:t xml:space="preserve"> </w:t>
            </w:r>
            <w:r w:rsidR="001E5ACC" w:rsidRPr="005D4729">
              <w:t>30 June</w:t>
            </w:r>
            <w:r w:rsidR="007C10B9" w:rsidRPr="005D4729">
              <w:t xml:space="preserve"> 2003 (s 2(1) item</w:t>
            </w:r>
            <w:r w:rsidR="00FD3F14" w:rsidRPr="005D4729">
              <w:t> </w:t>
            </w:r>
            <w:r w:rsidR="007C10B9" w:rsidRPr="005D4729">
              <w:t>8)</w:t>
            </w:r>
          </w:p>
        </w:tc>
        <w:tc>
          <w:tcPr>
            <w:tcW w:w="1330" w:type="dxa"/>
            <w:tcBorders>
              <w:bottom w:val="nil"/>
            </w:tcBorders>
            <w:shd w:val="clear" w:color="auto" w:fill="auto"/>
          </w:tcPr>
          <w:p w:rsidR="003944EF" w:rsidRPr="005D4729" w:rsidRDefault="00163128" w:rsidP="0002442D">
            <w:pPr>
              <w:pStyle w:val="ENoteTableText"/>
            </w:pPr>
            <w:r w:rsidRPr="005D4729">
              <w:t>s</w:t>
            </w:r>
            <w:r w:rsidR="003944EF" w:rsidRPr="005D4729">
              <w:t xml:space="preserve"> 4</w:t>
            </w:r>
          </w:p>
        </w:tc>
      </w:tr>
      <w:tr w:rsidR="003944EF" w:rsidRPr="005D4729" w:rsidTr="001F4E2F">
        <w:trPr>
          <w:cantSplit/>
        </w:trPr>
        <w:tc>
          <w:tcPr>
            <w:tcW w:w="1988" w:type="dxa"/>
            <w:tcBorders>
              <w:top w:val="nil"/>
              <w:bottom w:val="nil"/>
            </w:tcBorders>
            <w:shd w:val="clear" w:color="auto" w:fill="auto"/>
          </w:tcPr>
          <w:p w:rsidR="003944EF" w:rsidRPr="005D4729" w:rsidRDefault="003944EF" w:rsidP="00EB437B">
            <w:pPr>
              <w:pStyle w:val="ENoteTTIndentHeading"/>
            </w:pPr>
            <w:r w:rsidRPr="005D4729">
              <w:rPr>
                <w:rFonts w:cs="Times New Roman"/>
              </w:rPr>
              <w:t>as amended by</w:t>
            </w:r>
          </w:p>
        </w:tc>
        <w:tc>
          <w:tcPr>
            <w:tcW w:w="945" w:type="dxa"/>
            <w:tcBorders>
              <w:top w:val="nil"/>
              <w:bottom w:val="nil"/>
            </w:tcBorders>
            <w:shd w:val="clear" w:color="auto" w:fill="auto"/>
          </w:tcPr>
          <w:p w:rsidR="003944EF" w:rsidRPr="005D4729" w:rsidRDefault="003944EF" w:rsidP="008909CC">
            <w:pPr>
              <w:pStyle w:val="ENoteTableText"/>
            </w:pPr>
          </w:p>
        </w:tc>
        <w:tc>
          <w:tcPr>
            <w:tcW w:w="993" w:type="dxa"/>
            <w:tcBorders>
              <w:top w:val="nil"/>
              <w:bottom w:val="nil"/>
            </w:tcBorders>
            <w:shd w:val="clear" w:color="auto" w:fill="auto"/>
          </w:tcPr>
          <w:p w:rsidR="003944EF" w:rsidRPr="005D4729" w:rsidRDefault="003944EF" w:rsidP="008909CC">
            <w:pPr>
              <w:pStyle w:val="ENoteTableText"/>
            </w:pPr>
          </w:p>
        </w:tc>
        <w:tc>
          <w:tcPr>
            <w:tcW w:w="2023" w:type="dxa"/>
            <w:tcBorders>
              <w:top w:val="nil"/>
              <w:bottom w:val="nil"/>
            </w:tcBorders>
            <w:shd w:val="clear" w:color="auto" w:fill="auto"/>
          </w:tcPr>
          <w:p w:rsidR="003944EF" w:rsidRPr="005D4729" w:rsidRDefault="003944EF" w:rsidP="008909CC">
            <w:pPr>
              <w:pStyle w:val="ENoteTableText"/>
            </w:pPr>
          </w:p>
        </w:tc>
        <w:tc>
          <w:tcPr>
            <w:tcW w:w="1330" w:type="dxa"/>
            <w:tcBorders>
              <w:top w:val="nil"/>
              <w:bottom w:val="nil"/>
            </w:tcBorders>
            <w:shd w:val="clear" w:color="auto" w:fill="auto"/>
          </w:tcPr>
          <w:p w:rsidR="003944EF" w:rsidRPr="005D4729" w:rsidRDefault="003944EF" w:rsidP="008909CC">
            <w:pPr>
              <w:pStyle w:val="ENoteTableText"/>
            </w:pPr>
          </w:p>
        </w:tc>
      </w:tr>
      <w:tr w:rsidR="003944EF" w:rsidRPr="005D4729" w:rsidTr="008909CC">
        <w:trPr>
          <w:cantSplit/>
        </w:trPr>
        <w:tc>
          <w:tcPr>
            <w:tcW w:w="1988" w:type="dxa"/>
            <w:tcBorders>
              <w:top w:val="nil"/>
              <w:bottom w:val="single" w:sz="4" w:space="0" w:color="auto"/>
            </w:tcBorders>
            <w:shd w:val="clear" w:color="auto" w:fill="auto"/>
          </w:tcPr>
          <w:p w:rsidR="003944EF" w:rsidRPr="005D4729" w:rsidRDefault="003944EF" w:rsidP="008909CC">
            <w:pPr>
              <w:pStyle w:val="ENoteTTi"/>
              <w:keepNext w:val="0"/>
            </w:pPr>
            <w:r w:rsidRPr="005D4729">
              <w:t>Tax Laws Amendment (2010 Measures No.</w:t>
            </w:r>
            <w:r w:rsidR="00FD3F14" w:rsidRPr="005D4729">
              <w:t> </w:t>
            </w:r>
            <w:r w:rsidRPr="005D4729">
              <w:t>2) Act 2010</w:t>
            </w:r>
          </w:p>
        </w:tc>
        <w:tc>
          <w:tcPr>
            <w:tcW w:w="945" w:type="dxa"/>
            <w:tcBorders>
              <w:top w:val="nil"/>
              <w:bottom w:val="single" w:sz="4" w:space="0" w:color="auto"/>
            </w:tcBorders>
            <w:shd w:val="clear" w:color="auto" w:fill="auto"/>
          </w:tcPr>
          <w:p w:rsidR="003944EF" w:rsidRPr="005D4729" w:rsidRDefault="003944EF" w:rsidP="008909CC">
            <w:pPr>
              <w:pStyle w:val="ENoteTableText"/>
            </w:pPr>
            <w:r w:rsidRPr="005D4729">
              <w:t>75, 2010</w:t>
            </w:r>
          </w:p>
        </w:tc>
        <w:tc>
          <w:tcPr>
            <w:tcW w:w="993" w:type="dxa"/>
            <w:tcBorders>
              <w:top w:val="nil"/>
              <w:bottom w:val="single" w:sz="4" w:space="0" w:color="auto"/>
            </w:tcBorders>
            <w:shd w:val="clear" w:color="auto" w:fill="auto"/>
          </w:tcPr>
          <w:p w:rsidR="003944EF" w:rsidRPr="005D4729" w:rsidRDefault="003944EF" w:rsidP="008909CC">
            <w:pPr>
              <w:pStyle w:val="ENoteTableText"/>
            </w:pPr>
            <w:r w:rsidRPr="005D4729">
              <w:t>28</w:t>
            </w:r>
            <w:r w:rsidR="00FD3F14" w:rsidRPr="005D4729">
              <w:t> </w:t>
            </w:r>
            <w:r w:rsidRPr="005D4729">
              <w:t>June 2010</w:t>
            </w:r>
          </w:p>
        </w:tc>
        <w:tc>
          <w:tcPr>
            <w:tcW w:w="2023" w:type="dxa"/>
            <w:tcBorders>
              <w:top w:val="nil"/>
              <w:bottom w:val="single" w:sz="4" w:space="0" w:color="auto"/>
            </w:tcBorders>
            <w:shd w:val="clear" w:color="auto" w:fill="auto"/>
          </w:tcPr>
          <w:p w:rsidR="003944EF" w:rsidRPr="005D4729" w:rsidRDefault="003944EF" w:rsidP="008909CC">
            <w:pPr>
              <w:pStyle w:val="ENoteTableText"/>
            </w:pPr>
            <w:r w:rsidRPr="005D4729">
              <w:t>Schedule</w:t>
            </w:r>
            <w:r w:rsidR="00FD3F14" w:rsidRPr="005D4729">
              <w:t> </w:t>
            </w:r>
            <w:r w:rsidRPr="005D4729">
              <w:t>6 (</w:t>
            </w:r>
            <w:r w:rsidR="00EB3B5E">
              <w:t>item 3</w:t>
            </w:r>
            <w:r w:rsidRPr="005D4729">
              <w:t>6): 29</w:t>
            </w:r>
            <w:r w:rsidR="00FD3F14" w:rsidRPr="005D4729">
              <w:t> </w:t>
            </w:r>
            <w:r w:rsidRPr="005D4729">
              <w:t>June 2010</w:t>
            </w:r>
          </w:p>
        </w:tc>
        <w:tc>
          <w:tcPr>
            <w:tcW w:w="1330" w:type="dxa"/>
            <w:tcBorders>
              <w:top w:val="nil"/>
              <w:bottom w:val="single" w:sz="4" w:space="0" w:color="auto"/>
            </w:tcBorders>
            <w:shd w:val="clear" w:color="auto" w:fill="auto"/>
          </w:tcPr>
          <w:p w:rsidR="003944EF" w:rsidRPr="005D4729" w:rsidRDefault="003944EF" w:rsidP="008909CC">
            <w:pPr>
              <w:pStyle w:val="ENoteTableText"/>
            </w:pPr>
            <w:r w:rsidRPr="005D4729">
              <w:t>—</w:t>
            </w:r>
          </w:p>
        </w:tc>
      </w:tr>
      <w:tr w:rsidR="003944EF" w:rsidRPr="005D4729" w:rsidTr="008909CC">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(2004 Measures No.</w:t>
            </w:r>
            <w:r w:rsidR="00FD3F14" w:rsidRPr="005D4729">
              <w:t> </w:t>
            </w:r>
            <w:r w:rsidRPr="005D4729">
              <w:t>6) Act 2005</w:t>
            </w:r>
          </w:p>
        </w:tc>
        <w:tc>
          <w:tcPr>
            <w:tcW w:w="945" w:type="dxa"/>
            <w:tcBorders>
              <w:top w:val="single" w:sz="4" w:space="0" w:color="auto"/>
            </w:tcBorders>
            <w:shd w:val="clear" w:color="auto" w:fill="auto"/>
          </w:tcPr>
          <w:p w:rsidR="003944EF" w:rsidRPr="005D4729" w:rsidRDefault="003944EF" w:rsidP="003944EF">
            <w:pPr>
              <w:pStyle w:val="ENoteTableText"/>
            </w:pPr>
            <w:r w:rsidRPr="005D4729">
              <w:t>23, 2005</w:t>
            </w:r>
          </w:p>
        </w:tc>
        <w:tc>
          <w:tcPr>
            <w:tcW w:w="993" w:type="dxa"/>
            <w:tcBorders>
              <w:top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3"/>
                <w:attr w:name="Day" w:val="21"/>
                <w:attr w:name="Year" w:val="2005"/>
              </w:smartTagPr>
              <w:r w:rsidRPr="005D4729">
                <w:t>21 Mar 2005</w:t>
              </w:r>
            </w:smartTag>
          </w:p>
        </w:tc>
        <w:tc>
          <w:tcPr>
            <w:tcW w:w="2023" w:type="dxa"/>
            <w:tcBorders>
              <w:top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1 (</w:t>
            </w:r>
            <w:r w:rsidR="00B36BB7" w:rsidRPr="005D4729">
              <w:t>items 1</w:t>
            </w:r>
            <w:r w:rsidRPr="005D4729">
              <w:t>, 9, 10, 12, 20, 25, 28), Schedule</w:t>
            </w:r>
            <w:r w:rsidR="00FD3F14" w:rsidRPr="005D4729">
              <w:t> </w:t>
            </w:r>
            <w:r w:rsidRPr="005D4729">
              <w:t>2 (</w:t>
            </w:r>
            <w:r w:rsidR="00B36BB7" w:rsidRPr="005D4729">
              <w:t>item 1</w:t>
            </w:r>
            <w:r w:rsidRPr="005D4729">
              <w:t>2) and Schedule</w:t>
            </w:r>
            <w:r w:rsidR="00FD3F14" w:rsidRPr="005D4729">
              <w:t> </w:t>
            </w:r>
            <w:r w:rsidRPr="005D4729">
              <w:t>12 (</w:t>
            </w:r>
            <w:r w:rsidR="00B36BB7" w:rsidRPr="005D4729">
              <w:t>item 1</w:t>
            </w:r>
            <w:r w:rsidRPr="005D4729">
              <w:t>1): Royal Assent</w:t>
            </w:r>
            <w:r w:rsidRPr="005D4729">
              <w:br/>
              <w:t>Schedule</w:t>
            </w:r>
            <w:r w:rsidR="00FD3F14" w:rsidRPr="005D4729">
              <w:t> </w:t>
            </w:r>
            <w:r w:rsidRPr="005D4729">
              <w:t>12 (items</w:t>
            </w:r>
            <w:r w:rsidR="00FD3F14" w:rsidRPr="005D4729">
              <w:t> </w:t>
            </w:r>
            <w:r w:rsidRPr="005D4729">
              <w:t xml:space="preserve">7, 8, 10): </w:t>
            </w:r>
            <w:r w:rsidR="00EB3B5E">
              <w:t>1 July</w:t>
            </w:r>
            <w:r w:rsidRPr="005D4729">
              <w:t xml:space="preserve"> 2000</w:t>
            </w:r>
            <w:r w:rsidRPr="005D4729">
              <w:br/>
              <w:t>Schedule</w:t>
            </w:r>
            <w:r w:rsidR="00FD3F14" w:rsidRPr="005D4729">
              <w:t> </w:t>
            </w:r>
            <w:r w:rsidRPr="005D4729">
              <w:t>12 (item</w:t>
            </w:r>
            <w:r w:rsidR="00FD3F14" w:rsidRPr="005D4729">
              <w:t> </w:t>
            </w:r>
            <w:r w:rsidRPr="005D4729">
              <w:t xml:space="preserve">9): </w:t>
            </w:r>
            <w:r w:rsidR="00EB3B5E">
              <w:t>1 July</w:t>
            </w:r>
            <w:r w:rsidRPr="005D4729">
              <w:t xml:space="preserve"> 2001</w:t>
            </w:r>
          </w:p>
        </w:tc>
        <w:tc>
          <w:tcPr>
            <w:tcW w:w="1330" w:type="dxa"/>
            <w:tcBorders>
              <w:top w:val="single" w:sz="4" w:space="0" w:color="auto"/>
            </w:tcBorders>
            <w:shd w:val="clear" w:color="auto" w:fill="auto"/>
          </w:tcPr>
          <w:p w:rsidR="003944EF" w:rsidRPr="005D4729" w:rsidRDefault="003944EF" w:rsidP="003944EF">
            <w:pPr>
              <w:pStyle w:val="ENoteTableText"/>
            </w:pPr>
            <w:r w:rsidRPr="005D4729">
              <w:t>Sch. 1 (</w:t>
            </w:r>
            <w:r w:rsidR="00B36BB7" w:rsidRPr="005D4729">
              <w:t>item 1</w:t>
            </w:r>
            <w:r w:rsidRPr="005D4729">
              <w:t>) and Sch. 12 (</w:t>
            </w:r>
            <w:r w:rsidR="00B36BB7" w:rsidRPr="005D4729">
              <w:t>item 1</w:t>
            </w:r>
            <w:r w:rsidRPr="005D4729">
              <w:t>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(2004 Measures No.</w:t>
            </w:r>
            <w:r w:rsidR="00FD3F14" w:rsidRPr="005D4729">
              <w:t> </w:t>
            </w:r>
            <w:r w:rsidRPr="005D4729">
              <w:t>7) Act 2005</w:t>
            </w:r>
          </w:p>
        </w:tc>
        <w:tc>
          <w:tcPr>
            <w:tcW w:w="945" w:type="dxa"/>
            <w:shd w:val="clear" w:color="auto" w:fill="auto"/>
          </w:tcPr>
          <w:p w:rsidR="003944EF" w:rsidRPr="005D4729" w:rsidRDefault="003944EF" w:rsidP="003944EF">
            <w:pPr>
              <w:pStyle w:val="ENoteTableText"/>
            </w:pPr>
            <w:r w:rsidRPr="005D4729">
              <w:t>41, 2005</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4"/>
                <w:attr w:name="Day" w:val="1"/>
                <w:attr w:name="Year" w:val="2005"/>
              </w:smartTagPr>
              <w:r w:rsidRPr="005D4729">
                <w:t>1 Apr 2005</w:t>
              </w:r>
            </w:smartTag>
          </w:p>
        </w:tc>
        <w:tc>
          <w:tcPr>
            <w:tcW w:w="2023" w:type="dxa"/>
            <w:shd w:val="clear" w:color="auto" w:fill="auto"/>
          </w:tcPr>
          <w:p w:rsidR="003944EF" w:rsidRPr="005D4729" w:rsidRDefault="00163128" w:rsidP="003944EF">
            <w:pPr>
              <w:pStyle w:val="ENoteTableText"/>
            </w:pPr>
            <w:r w:rsidRPr="005D4729">
              <w:t>s.</w:t>
            </w:r>
            <w:r w:rsidR="003944EF" w:rsidRPr="005D4729">
              <w:t xml:space="preserve"> 4, Schedule</w:t>
            </w:r>
            <w:r w:rsidR="00FD3F14" w:rsidRPr="005D4729">
              <w:t> </w:t>
            </w:r>
            <w:r w:rsidR="003944EF" w:rsidRPr="005D4729">
              <w:t>2 (</w:t>
            </w:r>
            <w:r w:rsidR="00B36BB7" w:rsidRPr="005D4729">
              <w:t>items 1</w:t>
            </w:r>
            <w:r w:rsidR="003944EF" w:rsidRPr="005D4729">
              <w:t>0, 11), Schedule</w:t>
            </w:r>
            <w:r w:rsidR="00FD3F14" w:rsidRPr="005D4729">
              <w:t> </w:t>
            </w:r>
            <w:r w:rsidR="003944EF" w:rsidRPr="005D4729">
              <w:t>6 (</w:t>
            </w:r>
            <w:r w:rsidR="00B36BB7" w:rsidRPr="005D4729">
              <w:t>items 1</w:t>
            </w:r>
            <w:r w:rsidR="003944EF" w:rsidRPr="005D4729">
              <w:t>, 4, 16, 29–35) and Schedule</w:t>
            </w:r>
            <w:r w:rsidR="00FD3F14" w:rsidRPr="005D4729">
              <w:t> </w:t>
            </w:r>
            <w:r w:rsidR="003944EF" w:rsidRPr="005D4729">
              <w:t>10 (</w:t>
            </w:r>
            <w:r w:rsidR="00EB3B5E">
              <w:t>items 2</w:t>
            </w:r>
            <w:r w:rsidR="003944EF" w:rsidRPr="005D4729">
              <w:t>22, 223, 274): Royal Assent</w:t>
            </w:r>
          </w:p>
        </w:tc>
        <w:tc>
          <w:tcPr>
            <w:tcW w:w="1330" w:type="dxa"/>
            <w:shd w:val="clear" w:color="auto" w:fill="auto"/>
          </w:tcPr>
          <w:p w:rsidR="003944EF" w:rsidRPr="005D4729" w:rsidRDefault="00163128" w:rsidP="003944EF">
            <w:pPr>
              <w:pStyle w:val="ENoteTableText"/>
            </w:pPr>
            <w:r w:rsidRPr="005D4729">
              <w:t>s.</w:t>
            </w:r>
            <w:r w:rsidR="003944EF" w:rsidRPr="005D4729">
              <w:t xml:space="preserve"> 4, Sch. 2 (</w:t>
            </w:r>
            <w:r w:rsidR="00B36BB7" w:rsidRPr="005D4729">
              <w:t>item 1</w:t>
            </w:r>
            <w:r w:rsidR="003944EF" w:rsidRPr="005D4729">
              <w:t>1) and Sch. 6 (</w:t>
            </w:r>
            <w:r w:rsidR="00B36BB7" w:rsidRPr="005D4729">
              <w:t>item 1</w:t>
            </w:r>
            <w:r w:rsidR="003944EF"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New International Tax Arrangements (Foreign</w:t>
            </w:r>
            <w:r w:rsidR="00C7380F">
              <w:noBreakHyphen/>
            </w:r>
            <w:r w:rsidRPr="005D4729">
              <w:t>owned Branches and Other Measures) Act 2005</w:t>
            </w:r>
          </w:p>
        </w:tc>
        <w:tc>
          <w:tcPr>
            <w:tcW w:w="945" w:type="dxa"/>
            <w:shd w:val="clear" w:color="auto" w:fill="auto"/>
          </w:tcPr>
          <w:p w:rsidR="003944EF" w:rsidRPr="005D4729" w:rsidRDefault="003944EF" w:rsidP="003944EF">
            <w:pPr>
              <w:pStyle w:val="ENoteTableText"/>
            </w:pPr>
            <w:r w:rsidRPr="005D4729">
              <w:t>64, 2005</w:t>
            </w:r>
          </w:p>
        </w:tc>
        <w:tc>
          <w:tcPr>
            <w:tcW w:w="993" w:type="dxa"/>
            <w:shd w:val="clear" w:color="auto" w:fill="auto"/>
          </w:tcPr>
          <w:p w:rsidR="003944EF" w:rsidRPr="005D4729" w:rsidRDefault="003944EF" w:rsidP="003944EF">
            <w:pPr>
              <w:pStyle w:val="ENoteTableText"/>
            </w:pPr>
            <w:r w:rsidRPr="005D4729">
              <w:t>26</w:t>
            </w:r>
            <w:r w:rsidR="00FD3F14" w:rsidRPr="005D4729">
              <w:t> </w:t>
            </w:r>
            <w:r w:rsidRPr="005D4729">
              <w:t>June 2005</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3 (items</w:t>
            </w:r>
            <w:r w:rsidR="00FD3F14" w:rsidRPr="005D4729">
              <w:t> </w:t>
            </w:r>
            <w:r w:rsidRPr="005D4729">
              <w:t>38, 39): Royal Assent</w:t>
            </w:r>
          </w:p>
        </w:tc>
        <w:tc>
          <w:tcPr>
            <w:tcW w:w="1330" w:type="dxa"/>
            <w:shd w:val="clear" w:color="auto" w:fill="auto"/>
          </w:tcPr>
          <w:p w:rsidR="003944EF" w:rsidRPr="005D4729" w:rsidRDefault="003944EF" w:rsidP="003944EF">
            <w:pPr>
              <w:pStyle w:val="ENoteTableText"/>
            </w:pPr>
            <w:r w:rsidRPr="005D4729">
              <w:t>Sch. 3 (</w:t>
            </w:r>
            <w:r w:rsidR="00EB3B5E">
              <w:t>item 3</w:t>
            </w:r>
            <w:r w:rsidRPr="005D4729">
              <w:t>9)</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(2005 Measures No.</w:t>
            </w:r>
            <w:r w:rsidR="00FD3F14" w:rsidRPr="005D4729">
              <w:t> </w:t>
            </w:r>
            <w:r w:rsidRPr="005D4729">
              <w:t>2) Act 2005</w:t>
            </w:r>
          </w:p>
        </w:tc>
        <w:tc>
          <w:tcPr>
            <w:tcW w:w="945" w:type="dxa"/>
            <w:shd w:val="clear" w:color="auto" w:fill="auto"/>
          </w:tcPr>
          <w:p w:rsidR="003944EF" w:rsidRPr="005D4729" w:rsidRDefault="003944EF" w:rsidP="003944EF">
            <w:pPr>
              <w:pStyle w:val="ENoteTableText"/>
            </w:pPr>
            <w:r w:rsidRPr="005D4729">
              <w:t>78, 2005</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2005</w:t>
            </w:r>
          </w:p>
        </w:tc>
        <w:tc>
          <w:tcPr>
            <w:tcW w:w="2023" w:type="dxa"/>
            <w:shd w:val="clear" w:color="auto" w:fill="auto"/>
          </w:tcPr>
          <w:p w:rsidR="003944EF" w:rsidRPr="005D4729" w:rsidRDefault="003944EF" w:rsidP="003944EF">
            <w:pPr>
              <w:pStyle w:val="ENoteTableText"/>
            </w:pPr>
            <w:r w:rsidRPr="005D4729">
              <w:t>29</w:t>
            </w:r>
            <w:r w:rsidR="00FD3F14" w:rsidRPr="005D4729">
              <w:t> </w:t>
            </w:r>
            <w:r w:rsidRPr="005D4729">
              <w:t>June 2005</w:t>
            </w:r>
          </w:p>
        </w:tc>
        <w:tc>
          <w:tcPr>
            <w:tcW w:w="1330" w:type="dxa"/>
            <w:shd w:val="clear" w:color="auto" w:fill="auto"/>
          </w:tcPr>
          <w:p w:rsidR="003944EF" w:rsidRPr="005D4729" w:rsidRDefault="009E3E8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lastRenderedPageBreak/>
              <w:t>Tax Laws Amendment (Loss Recoupment Rules and Other Measures) Act 2005</w:t>
            </w:r>
          </w:p>
        </w:tc>
        <w:tc>
          <w:tcPr>
            <w:tcW w:w="945" w:type="dxa"/>
            <w:shd w:val="clear" w:color="auto" w:fill="auto"/>
          </w:tcPr>
          <w:p w:rsidR="003944EF" w:rsidRPr="005D4729" w:rsidRDefault="003944EF" w:rsidP="003944EF">
            <w:pPr>
              <w:pStyle w:val="ENoteTableText"/>
            </w:pPr>
            <w:r w:rsidRPr="005D4729">
              <w:t>147</w:t>
            </w:r>
            <w:r w:rsidR="00B21230" w:rsidRPr="005D4729">
              <w:t>,</w:t>
            </w:r>
            <w:r w:rsidRPr="005D4729">
              <w:t xml:space="preserve"> 2005</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4"/>
                <w:attr w:name="Year" w:val="2005"/>
              </w:smartTagPr>
              <w:r w:rsidRPr="005D4729">
                <w:t>14 Dec 2005</w:t>
              </w:r>
            </w:smartTag>
          </w:p>
        </w:tc>
        <w:tc>
          <w:tcPr>
            <w:tcW w:w="2023" w:type="dxa"/>
            <w:shd w:val="clear" w:color="auto" w:fill="auto"/>
          </w:tcPr>
          <w:p w:rsidR="003944EF" w:rsidRPr="005D4729" w:rsidRDefault="003944EF" w:rsidP="00B21542">
            <w:pPr>
              <w:pStyle w:val="ENoteTableText"/>
            </w:pPr>
            <w:r w:rsidRPr="005D4729">
              <w:t>Sch</w:t>
            </w:r>
            <w:r w:rsidR="00927966" w:rsidRPr="005D4729">
              <w:t> </w:t>
            </w:r>
            <w:r w:rsidRPr="005D4729">
              <w:t>5 (</w:t>
            </w:r>
            <w:r w:rsidR="00B36BB7" w:rsidRPr="005D4729">
              <w:t>items 1</w:t>
            </w:r>
            <w:r w:rsidRPr="005D4729">
              <w:t>5</w:t>
            </w:r>
            <w:r w:rsidR="00B21230" w:rsidRPr="005D4729">
              <w:t>–</w:t>
            </w:r>
            <w:r w:rsidRPr="005D4729">
              <w:t>18</w:t>
            </w:r>
            <w:r w:rsidR="00E3272B" w:rsidRPr="005D4729">
              <w:t>, 20</w:t>
            </w:r>
            <w:r w:rsidRPr="005D4729">
              <w:t xml:space="preserve">): </w:t>
            </w:r>
            <w:r w:rsidR="00B21230" w:rsidRPr="005D4729">
              <w:t>14</w:t>
            </w:r>
            <w:r w:rsidR="00B21542" w:rsidRPr="005D4729">
              <w:t> </w:t>
            </w:r>
            <w:r w:rsidR="00B21230" w:rsidRPr="005D4729">
              <w:t>Dec 2005 (s 2(1) items</w:t>
            </w:r>
            <w:r w:rsidR="00FD3F14" w:rsidRPr="005D4729">
              <w:t> </w:t>
            </w:r>
            <w:r w:rsidR="00B21230" w:rsidRPr="005D4729">
              <w:t>3–5)</w:t>
            </w:r>
          </w:p>
        </w:tc>
        <w:tc>
          <w:tcPr>
            <w:tcW w:w="1330" w:type="dxa"/>
            <w:shd w:val="clear" w:color="auto" w:fill="auto"/>
          </w:tcPr>
          <w:p w:rsidR="003944EF" w:rsidRPr="005D4729" w:rsidRDefault="009E3E8F" w:rsidP="003D6143">
            <w:pPr>
              <w:pStyle w:val="ENoteTableText"/>
            </w:pPr>
            <w:r w:rsidRPr="005D4729">
              <w:t>Sch 5 (</w:t>
            </w:r>
            <w:r w:rsidR="00B36BB7" w:rsidRPr="005D4729">
              <w:t>item 2</w:t>
            </w:r>
            <w:r w:rsidRPr="005D4729">
              <w:t>0)</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(Improvements to Self Assessment) Act (No.</w:t>
            </w:r>
            <w:r w:rsidR="00FD3F14" w:rsidRPr="005D4729">
              <w:t> </w:t>
            </w:r>
            <w:r w:rsidRPr="005D4729">
              <w:t>2) 2005</w:t>
            </w:r>
          </w:p>
        </w:tc>
        <w:tc>
          <w:tcPr>
            <w:tcW w:w="945" w:type="dxa"/>
            <w:shd w:val="clear" w:color="auto" w:fill="auto"/>
          </w:tcPr>
          <w:p w:rsidR="003944EF" w:rsidRPr="005D4729" w:rsidRDefault="003944EF" w:rsidP="003944EF">
            <w:pPr>
              <w:pStyle w:val="ENoteTableText"/>
            </w:pPr>
            <w:r w:rsidRPr="005D4729">
              <w:t>161, 2005</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9"/>
                <w:attr w:name="Year" w:val="2005"/>
              </w:smartTagPr>
              <w:r w:rsidRPr="005D4729">
                <w:t>19 Dec 2005</w:t>
              </w:r>
            </w:smartTag>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w:t>
            </w:r>
            <w:r w:rsidR="00743152" w:rsidRPr="005D4729">
              <w:t>item 7</w:t>
            </w:r>
            <w:r w:rsidRPr="005D4729">
              <w:t>4):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(2005 Measures No.</w:t>
            </w:r>
            <w:r w:rsidR="00FD3F14" w:rsidRPr="005D4729">
              <w:t> </w:t>
            </w:r>
            <w:r w:rsidRPr="005D4729">
              <w:t>5) Act 2005</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162, 2005</w:t>
            </w:r>
          </w:p>
        </w:tc>
        <w:tc>
          <w:tcPr>
            <w:tcW w:w="993" w:type="dxa"/>
            <w:tcBorders>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2"/>
                <w:attr w:name="Day" w:val="19"/>
                <w:attr w:name="Year" w:val="2005"/>
              </w:smartTagPr>
              <w:r w:rsidRPr="005D4729">
                <w:t>19 Dec 2005</w:t>
              </w:r>
            </w:smartTag>
          </w:p>
        </w:tc>
        <w:tc>
          <w:tcPr>
            <w:tcW w:w="2023" w:type="dxa"/>
            <w:tcBorders>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3 (</w:t>
            </w:r>
            <w:r w:rsidR="00EB3B5E">
              <w:t>items 2</w:t>
            </w:r>
            <w:r w:rsidRPr="005D4729">
              <w:t>0–33) and Schedule</w:t>
            </w:r>
            <w:r w:rsidR="00FD3F14" w:rsidRPr="005D4729">
              <w:t> </w:t>
            </w:r>
            <w:r w:rsidRPr="005D4729">
              <w:t>4: Royal Assent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Sch. 3 (</w:t>
            </w:r>
            <w:r w:rsidR="00EB3B5E">
              <w:t>item 3</w:t>
            </w:r>
            <w:r w:rsidRPr="005D4729">
              <w:t>3)</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(2006 Measures No.</w:t>
            </w:r>
            <w:r w:rsidR="00FD3F14" w:rsidRPr="005D4729">
              <w:t> </w:t>
            </w:r>
            <w:r w:rsidRPr="005D4729">
              <w:t>1) Act 2006</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32, 2006</w:t>
            </w:r>
          </w:p>
        </w:tc>
        <w:tc>
          <w:tcPr>
            <w:tcW w:w="993" w:type="dxa"/>
            <w:tcBorders>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6"/>
                <w:attr w:name="Year" w:val="2006"/>
              </w:smartTagPr>
              <w:r w:rsidRPr="005D4729">
                <w:t>6 Apr 2006</w:t>
              </w:r>
            </w:smartTag>
          </w:p>
        </w:tc>
        <w:tc>
          <w:tcPr>
            <w:tcW w:w="2023" w:type="dxa"/>
            <w:tcBorders>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6"/>
                <w:attr w:name="Year" w:val="2006"/>
              </w:smartTagPr>
              <w:r w:rsidRPr="005D4729">
                <w:t>6 Apr 2006</w:t>
              </w:r>
            </w:smartTag>
          </w:p>
        </w:tc>
        <w:tc>
          <w:tcPr>
            <w:tcW w:w="1330" w:type="dxa"/>
            <w:tcBorders>
              <w:bottom w:val="single" w:sz="4" w:space="0" w:color="auto"/>
            </w:tcBorders>
            <w:shd w:val="clear" w:color="auto" w:fill="auto"/>
          </w:tcPr>
          <w:p w:rsidR="003944EF" w:rsidRPr="005D4729" w:rsidRDefault="003944EF" w:rsidP="003944EF">
            <w:pPr>
              <w:pStyle w:val="ENoteTableText"/>
            </w:pPr>
            <w:r w:rsidRPr="005D4729">
              <w:t>Sch. 2 (</w:t>
            </w:r>
            <w:r w:rsidR="00743152" w:rsidRPr="005D4729">
              <w:t>item 5</w:t>
            </w:r>
            <w:r w:rsidRPr="005D4729">
              <w:t>1(2))</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(Personal Tax Reduction and Improved Depreciation Arrangements) Act 2006</w:t>
            </w:r>
          </w:p>
        </w:tc>
        <w:tc>
          <w:tcPr>
            <w:tcW w:w="945" w:type="dxa"/>
            <w:tcBorders>
              <w:top w:val="single" w:sz="4" w:space="0" w:color="auto"/>
            </w:tcBorders>
            <w:shd w:val="clear" w:color="auto" w:fill="auto"/>
          </w:tcPr>
          <w:p w:rsidR="003944EF" w:rsidRPr="005D4729" w:rsidRDefault="003944EF" w:rsidP="003944EF">
            <w:pPr>
              <w:pStyle w:val="ENoteTableText"/>
            </w:pPr>
            <w:r w:rsidRPr="005D4729">
              <w:t>55, 2006</w:t>
            </w:r>
          </w:p>
        </w:tc>
        <w:tc>
          <w:tcPr>
            <w:tcW w:w="993" w:type="dxa"/>
            <w:tcBorders>
              <w:top w:val="single" w:sz="4" w:space="0" w:color="auto"/>
            </w:tcBorders>
            <w:shd w:val="clear" w:color="auto" w:fill="auto"/>
          </w:tcPr>
          <w:p w:rsidR="003944EF" w:rsidRPr="005D4729" w:rsidRDefault="003944EF" w:rsidP="003944EF">
            <w:pPr>
              <w:pStyle w:val="ENoteTableText"/>
            </w:pPr>
            <w:r w:rsidRPr="005D4729">
              <w:t>19</w:t>
            </w:r>
            <w:r w:rsidR="00FD3F14" w:rsidRPr="005D4729">
              <w:t> </w:t>
            </w:r>
            <w:r w:rsidRPr="005D4729">
              <w:t>June 2006</w:t>
            </w:r>
          </w:p>
        </w:tc>
        <w:tc>
          <w:tcPr>
            <w:tcW w:w="2023" w:type="dxa"/>
            <w:tcBorders>
              <w:top w:val="single" w:sz="4" w:space="0" w:color="auto"/>
            </w:tcBorders>
            <w:shd w:val="clear" w:color="auto" w:fill="auto"/>
          </w:tcPr>
          <w:p w:rsidR="003944EF" w:rsidRPr="005D4729" w:rsidRDefault="003944EF" w:rsidP="003944EF">
            <w:pPr>
              <w:pStyle w:val="ENoteTableText"/>
            </w:pPr>
            <w:r w:rsidRPr="005D4729">
              <w:t>Schedules</w:t>
            </w:r>
            <w:r w:rsidR="00FD3F14" w:rsidRPr="005D4729">
              <w:t> </w:t>
            </w:r>
            <w:r w:rsidR="008770B5" w:rsidRPr="005D4729">
              <w:t>1, 3 and 4:</w:t>
            </w:r>
            <w:r w:rsidR="00B437A6" w:rsidRPr="005D4729">
              <w:t xml:space="preserve"> </w:t>
            </w:r>
            <w:r w:rsidR="00EB3B5E">
              <w:t>1 July</w:t>
            </w:r>
            <w:r w:rsidRPr="005D4729">
              <w:t xml:space="preserve"> 2006</w:t>
            </w:r>
            <w:r w:rsidRPr="005D4729">
              <w:br/>
              <w:t>Remainder: Royal Assent</w:t>
            </w:r>
          </w:p>
        </w:tc>
        <w:tc>
          <w:tcPr>
            <w:tcW w:w="1330" w:type="dxa"/>
            <w:tcBorders>
              <w:top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(2006 Measures No.</w:t>
            </w:r>
            <w:r w:rsidR="00FD3F14" w:rsidRPr="005D4729">
              <w:t> </w:t>
            </w:r>
            <w:r w:rsidRPr="005D4729">
              <w:t>2) Act 2006</w:t>
            </w:r>
          </w:p>
        </w:tc>
        <w:tc>
          <w:tcPr>
            <w:tcW w:w="945" w:type="dxa"/>
            <w:shd w:val="clear" w:color="auto" w:fill="auto"/>
          </w:tcPr>
          <w:p w:rsidR="003944EF" w:rsidRPr="005D4729" w:rsidRDefault="003944EF" w:rsidP="003944EF">
            <w:pPr>
              <w:pStyle w:val="ENoteTableText"/>
            </w:pPr>
            <w:r w:rsidRPr="005D4729">
              <w:t>58, 2006</w:t>
            </w:r>
          </w:p>
        </w:tc>
        <w:tc>
          <w:tcPr>
            <w:tcW w:w="993" w:type="dxa"/>
            <w:shd w:val="clear" w:color="auto" w:fill="auto"/>
          </w:tcPr>
          <w:p w:rsidR="003944EF" w:rsidRPr="005D4729" w:rsidRDefault="003944EF" w:rsidP="003944EF">
            <w:pPr>
              <w:pStyle w:val="ENoteTableText"/>
            </w:pPr>
            <w:r w:rsidRPr="005D4729">
              <w:t>22</w:t>
            </w:r>
            <w:r w:rsidR="00FD3F14" w:rsidRPr="005D4729">
              <w:t> </w:t>
            </w:r>
            <w:r w:rsidRPr="005D4729">
              <w:t>June 2006</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3 (</w:t>
            </w:r>
            <w:r w:rsidR="00743152" w:rsidRPr="005D4729">
              <w:t>items 4</w:t>
            </w:r>
            <w:r w:rsidRPr="005D4729">
              <w:t>–7) and Schedule</w:t>
            </w:r>
            <w:r w:rsidR="00FD3F14" w:rsidRPr="005D4729">
              <w:t> </w:t>
            </w:r>
            <w:r w:rsidRPr="005D4729">
              <w:t>7 (</w:t>
            </w:r>
            <w:r w:rsidR="00B36BB7" w:rsidRPr="005D4729">
              <w:t>items 1</w:t>
            </w:r>
            <w:r w:rsidRPr="005D4729">
              <w:t>20–124): Royal Assent</w:t>
            </w:r>
            <w:r w:rsidRPr="005D4729">
              <w:br/>
            </w:r>
            <w:r w:rsidR="00B36BB7" w:rsidRPr="005D4729">
              <w:t>Schedule 5</w:t>
            </w:r>
            <w:r w:rsidRPr="005D4729">
              <w:t xml:space="preserve"> (</w:t>
            </w:r>
            <w:r w:rsidR="00743152" w:rsidRPr="005D4729">
              <w:t>items 4</w:t>
            </w:r>
            <w:r w:rsidRPr="005D4729">
              <w:t xml:space="preserve">, 5): </w:t>
            </w:r>
            <w:r w:rsidR="00EB3B5E">
              <w:t>1 July</w:t>
            </w:r>
            <w:r w:rsidRPr="005D4729">
              <w:t xml:space="preserve"> 2002</w:t>
            </w:r>
          </w:p>
        </w:tc>
        <w:tc>
          <w:tcPr>
            <w:tcW w:w="1330" w:type="dxa"/>
            <w:shd w:val="clear" w:color="auto" w:fill="auto"/>
          </w:tcPr>
          <w:p w:rsidR="003944EF" w:rsidRPr="005D4729" w:rsidRDefault="003944EF" w:rsidP="003944EF">
            <w:pPr>
              <w:pStyle w:val="ENoteTableText"/>
            </w:pPr>
            <w:r w:rsidRPr="005D4729">
              <w:t>Sch. 3 (</w:t>
            </w:r>
            <w:r w:rsidR="00743152" w:rsidRPr="005D4729">
              <w:t>item 7</w:t>
            </w: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(2006 Measures No.</w:t>
            </w:r>
            <w:r w:rsidR="00FD3F14" w:rsidRPr="005D4729">
              <w:t> </w:t>
            </w:r>
            <w:r w:rsidRPr="005D4729">
              <w:t>3) Act 2006</w:t>
            </w:r>
          </w:p>
        </w:tc>
        <w:tc>
          <w:tcPr>
            <w:tcW w:w="945" w:type="dxa"/>
            <w:shd w:val="clear" w:color="auto" w:fill="auto"/>
          </w:tcPr>
          <w:p w:rsidR="003944EF" w:rsidRPr="005D4729" w:rsidRDefault="003944EF" w:rsidP="003944EF">
            <w:pPr>
              <w:pStyle w:val="ENoteTableText"/>
            </w:pPr>
            <w:r w:rsidRPr="005D4729">
              <w:t>80, 2006</w:t>
            </w:r>
          </w:p>
        </w:tc>
        <w:tc>
          <w:tcPr>
            <w:tcW w:w="993" w:type="dxa"/>
            <w:shd w:val="clear" w:color="auto" w:fill="auto"/>
          </w:tcPr>
          <w:p w:rsidR="003944EF" w:rsidRPr="005D4729" w:rsidRDefault="001E5ACC" w:rsidP="003944EF">
            <w:pPr>
              <w:pStyle w:val="ENoteTableText"/>
            </w:pPr>
            <w:r w:rsidRPr="005D4729">
              <w:t>30 June</w:t>
            </w:r>
            <w:r w:rsidR="003944EF" w:rsidRPr="005D4729">
              <w:t xml:space="preserve"> 2006</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4 (</w:t>
            </w:r>
            <w:r w:rsidR="00B36BB7" w:rsidRPr="005D4729">
              <w:t>item 2</w:t>
            </w:r>
            <w:r w:rsidRPr="005D4729">
              <w:t>) and Schedule</w:t>
            </w:r>
            <w:r w:rsidR="00FD3F14" w:rsidRPr="005D4729">
              <w:t> </w:t>
            </w:r>
            <w:r w:rsidRPr="005D4729">
              <w:t>6 (item</w:t>
            </w:r>
            <w:r w:rsidR="00FD3F14" w:rsidRPr="005D4729">
              <w:t> </w:t>
            </w:r>
            <w:r w:rsidRPr="005D4729">
              <w:t>8):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(Repeal of Inoperative Provisions) Act 2006</w:t>
            </w:r>
          </w:p>
        </w:tc>
        <w:tc>
          <w:tcPr>
            <w:tcW w:w="945" w:type="dxa"/>
            <w:shd w:val="clear" w:color="auto" w:fill="auto"/>
          </w:tcPr>
          <w:p w:rsidR="003944EF" w:rsidRPr="005D4729" w:rsidRDefault="003944EF" w:rsidP="003944EF">
            <w:pPr>
              <w:pStyle w:val="ENoteTableText"/>
            </w:pPr>
            <w:r w:rsidRPr="005D4729">
              <w:t>101, 2006</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9"/>
                <w:attr w:name="Day" w:val="14"/>
                <w:attr w:name="Year" w:val="2006"/>
              </w:smartTagPr>
              <w:r w:rsidRPr="005D4729">
                <w:t>14 Sept 2006</w:t>
              </w:r>
            </w:smartTag>
          </w:p>
        </w:tc>
        <w:tc>
          <w:tcPr>
            <w:tcW w:w="2023" w:type="dxa"/>
            <w:shd w:val="clear" w:color="auto" w:fill="auto"/>
          </w:tcPr>
          <w:p w:rsidR="003944EF" w:rsidRPr="005D4729" w:rsidRDefault="003944EF" w:rsidP="003944EF">
            <w:pPr>
              <w:pStyle w:val="ENoteTableText"/>
            </w:pPr>
            <w:r w:rsidRPr="005D4729">
              <w:t>Schedules</w:t>
            </w:r>
            <w:r w:rsidR="00FD3F14" w:rsidRPr="005D4729">
              <w:t> </w:t>
            </w:r>
            <w:r w:rsidR="008770B5" w:rsidRPr="005D4729">
              <w:t>3 and 4:</w:t>
            </w:r>
            <w:r w:rsidR="00B437A6" w:rsidRPr="005D4729">
              <w:t xml:space="preserve"> </w:t>
            </w:r>
            <w:smartTag w:uri="urn:schemas-microsoft-com:office:smarttags" w:element="date">
              <w:smartTagPr>
                <w:attr w:name="Month" w:val="1"/>
                <w:attr w:name="Day" w:val="1"/>
                <w:attr w:name="Year" w:val="2008"/>
              </w:smartTagPr>
              <w:r w:rsidRPr="005D4729">
                <w:t>1 Jan 2008</w:t>
              </w:r>
            </w:smartTag>
            <w:r w:rsidRPr="005D4729">
              <w:br/>
              <w:t>Remainder: Royal Assent</w:t>
            </w:r>
          </w:p>
        </w:tc>
        <w:tc>
          <w:tcPr>
            <w:tcW w:w="1330" w:type="dxa"/>
            <w:shd w:val="clear" w:color="auto" w:fill="auto"/>
          </w:tcPr>
          <w:p w:rsidR="003944EF" w:rsidRPr="005D4729" w:rsidRDefault="003944EF" w:rsidP="003944EF">
            <w:pPr>
              <w:pStyle w:val="ENoteTableText"/>
            </w:pPr>
            <w:r w:rsidRPr="005D4729">
              <w:t>Sch. 6 (</w:t>
            </w:r>
            <w:r w:rsidR="00B36BB7" w:rsidRPr="005D4729">
              <w:t>items 1</w:t>
            </w:r>
            <w:r w:rsidRPr="005D4729">
              <w:t>, 4, 6–11)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(2006 Measures No.</w:t>
            </w:r>
            <w:r w:rsidR="00FD3F14" w:rsidRPr="005D4729">
              <w:t> </w:t>
            </w:r>
            <w:r w:rsidRPr="005D4729">
              <w:t>4) Act 2006</w:t>
            </w:r>
          </w:p>
        </w:tc>
        <w:tc>
          <w:tcPr>
            <w:tcW w:w="945" w:type="dxa"/>
            <w:shd w:val="clear" w:color="auto" w:fill="auto"/>
          </w:tcPr>
          <w:p w:rsidR="003944EF" w:rsidRPr="005D4729" w:rsidRDefault="003944EF" w:rsidP="003944EF">
            <w:pPr>
              <w:pStyle w:val="ENoteTableText"/>
            </w:pPr>
            <w:r w:rsidRPr="005D4729">
              <w:t>168, 2006</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12"/>
                <w:attr w:name="Day" w:val="12"/>
                <w:attr w:name="Year" w:val="2006"/>
              </w:smartTagPr>
              <w:r w:rsidRPr="005D4729">
                <w:t>12 Dec 2006</w:t>
              </w:r>
            </w:smartTag>
          </w:p>
        </w:tc>
        <w:tc>
          <w:tcPr>
            <w:tcW w:w="2023" w:type="dxa"/>
            <w:shd w:val="clear" w:color="auto" w:fill="auto"/>
          </w:tcPr>
          <w:p w:rsidR="003944EF" w:rsidRPr="005D4729" w:rsidRDefault="003944EF" w:rsidP="00B21542">
            <w:pPr>
              <w:pStyle w:val="ENoteTableText"/>
            </w:pPr>
            <w:r w:rsidRPr="005D4729">
              <w:t>Schedule</w:t>
            </w:r>
            <w:r w:rsidR="00FD3F14" w:rsidRPr="005D4729">
              <w:t> </w:t>
            </w:r>
            <w:r w:rsidRPr="005D4729">
              <w:t>3 (items</w:t>
            </w:r>
            <w:r w:rsidR="00FD3F14" w:rsidRPr="005D4729">
              <w:t> </w:t>
            </w:r>
            <w:r w:rsidRPr="005D4729">
              <w:t>3–5): 13</w:t>
            </w:r>
            <w:r w:rsidR="00B21542" w:rsidRPr="005D4729">
              <w:t> </w:t>
            </w:r>
            <w:r w:rsidRPr="005D4729">
              <w:t>Dec 2005</w:t>
            </w:r>
            <w:r w:rsidRPr="005D4729">
              <w:br/>
              <w:t>Remainder: Royal Assent</w:t>
            </w:r>
          </w:p>
        </w:tc>
        <w:tc>
          <w:tcPr>
            <w:tcW w:w="1330" w:type="dxa"/>
            <w:shd w:val="clear" w:color="auto" w:fill="auto"/>
          </w:tcPr>
          <w:p w:rsidR="003944EF" w:rsidRPr="005D4729" w:rsidRDefault="003944EF" w:rsidP="003944EF">
            <w:pPr>
              <w:pStyle w:val="ENoteTableText"/>
            </w:pPr>
            <w:r w:rsidRPr="005D4729">
              <w:t>Sch. 2 (item</w:t>
            </w:r>
            <w:r w:rsidR="00FD3F14" w:rsidRPr="005D4729">
              <w:t> </w:t>
            </w:r>
            <w:r w:rsidRPr="005D4729">
              <w:t>8) and Sch. 4 (</w:t>
            </w:r>
            <w:r w:rsidR="00B36BB7" w:rsidRPr="005D4729">
              <w:t>item 1</w:t>
            </w:r>
            <w:r w:rsidRPr="005D4729">
              <w:t>12)</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lastRenderedPageBreak/>
              <w:t>Tax Laws Amendment (Simplified Superannuation) Act 2007</w:t>
            </w:r>
          </w:p>
        </w:tc>
        <w:tc>
          <w:tcPr>
            <w:tcW w:w="945" w:type="dxa"/>
            <w:shd w:val="clear" w:color="auto" w:fill="auto"/>
          </w:tcPr>
          <w:p w:rsidR="003944EF" w:rsidRPr="005D4729" w:rsidRDefault="003944EF" w:rsidP="003944EF">
            <w:pPr>
              <w:pStyle w:val="ENoteTableText"/>
            </w:pPr>
            <w:r w:rsidRPr="005D4729">
              <w:t>9, 2007</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3"/>
                <w:attr w:name="Day" w:val="15"/>
                <w:attr w:name="Year" w:val="2007"/>
              </w:smartTagPr>
              <w:r w:rsidRPr="005D4729">
                <w:t>15 Mar 2007</w:t>
              </w:r>
            </w:smartTag>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w:t>
            </w:r>
            <w:r w:rsidR="00B36BB7" w:rsidRPr="005D4729">
              <w:t>item 2</w:t>
            </w:r>
            <w:r w:rsidRPr="005D4729">
              <w:t>5) and Schedule</w:t>
            </w:r>
            <w:r w:rsidR="00FD3F14" w:rsidRPr="005D4729">
              <w:t> </w:t>
            </w:r>
            <w:r w:rsidRPr="005D4729">
              <w:t>2 (</w:t>
            </w:r>
            <w:r w:rsidR="00EB3B5E">
              <w:t>item 3</w:t>
            </w:r>
            <w:r w:rsidRPr="005D4729">
              <w:t>):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tcBorders>
              <w:bottom w:val="nil"/>
            </w:tcBorders>
            <w:shd w:val="clear" w:color="auto" w:fill="auto"/>
          </w:tcPr>
          <w:p w:rsidR="003944EF" w:rsidRPr="005D4729" w:rsidRDefault="003944EF" w:rsidP="003944EF">
            <w:pPr>
              <w:pStyle w:val="ENoteTableText"/>
            </w:pPr>
            <w:r w:rsidRPr="005D4729">
              <w:t>Superannuation Legislation Amendment (Simplification) Act 2007</w:t>
            </w:r>
          </w:p>
        </w:tc>
        <w:tc>
          <w:tcPr>
            <w:tcW w:w="945" w:type="dxa"/>
            <w:tcBorders>
              <w:bottom w:val="nil"/>
            </w:tcBorders>
            <w:shd w:val="clear" w:color="auto" w:fill="auto"/>
          </w:tcPr>
          <w:p w:rsidR="003944EF" w:rsidRPr="005D4729" w:rsidRDefault="003944EF" w:rsidP="003944EF">
            <w:pPr>
              <w:pStyle w:val="ENoteTableText"/>
            </w:pPr>
            <w:r w:rsidRPr="005D4729">
              <w:t>15, 2007</w:t>
            </w:r>
          </w:p>
        </w:tc>
        <w:tc>
          <w:tcPr>
            <w:tcW w:w="993" w:type="dxa"/>
            <w:tcBorders>
              <w:bottom w:val="nil"/>
            </w:tcBorders>
            <w:shd w:val="clear" w:color="auto" w:fill="auto"/>
          </w:tcPr>
          <w:p w:rsidR="003944EF" w:rsidRPr="005D4729" w:rsidRDefault="003944EF" w:rsidP="003944EF">
            <w:pPr>
              <w:pStyle w:val="ENoteTableText"/>
            </w:pPr>
            <w:smartTag w:uri="urn:schemas-microsoft-com:office:smarttags" w:element="date">
              <w:smartTagPr>
                <w:attr w:name="Month" w:val="3"/>
                <w:attr w:name="Day" w:val="15"/>
                <w:attr w:name="Year" w:val="2007"/>
              </w:smartTagPr>
              <w:r w:rsidRPr="005D4729">
                <w:t>15 Mar 2007</w:t>
              </w:r>
            </w:smartTag>
          </w:p>
        </w:tc>
        <w:tc>
          <w:tcPr>
            <w:tcW w:w="2023" w:type="dxa"/>
            <w:tcBorders>
              <w:bottom w:val="nil"/>
            </w:tcBorders>
            <w:shd w:val="clear" w:color="auto" w:fill="auto"/>
          </w:tcPr>
          <w:p w:rsidR="003944EF" w:rsidRPr="005D4729" w:rsidRDefault="003944EF" w:rsidP="00E3272B">
            <w:pPr>
              <w:pStyle w:val="ENoteTableText"/>
            </w:pPr>
            <w:r w:rsidRPr="005D4729">
              <w:t>Sch</w:t>
            </w:r>
            <w:r w:rsidR="00927966" w:rsidRPr="005D4729">
              <w:t> </w:t>
            </w:r>
            <w:r w:rsidRPr="005D4729">
              <w:t>1 (</w:t>
            </w:r>
            <w:r w:rsidR="00EB3B5E">
              <w:t>items 2</w:t>
            </w:r>
            <w:r w:rsidRPr="005D4729">
              <w:t>61–272, 406(1)–(3))</w:t>
            </w:r>
            <w:r w:rsidR="00E3272B" w:rsidRPr="005D4729">
              <w:t xml:space="preserve">, </w:t>
            </w:r>
            <w:r w:rsidRPr="005D4729">
              <w:t>Sch</w:t>
            </w:r>
            <w:r w:rsidR="00927966" w:rsidRPr="005D4729">
              <w:t> </w:t>
            </w:r>
            <w:r w:rsidRPr="005D4729">
              <w:t>3 (</w:t>
            </w:r>
            <w:r w:rsidR="00743152" w:rsidRPr="005D4729">
              <w:t>items 4</w:t>
            </w:r>
            <w:r w:rsidRPr="005D4729">
              <w:t>5–50, 66) and Sch</w:t>
            </w:r>
            <w:r w:rsidR="00927966" w:rsidRPr="005D4729">
              <w:t> </w:t>
            </w:r>
            <w:r w:rsidRPr="005D4729">
              <w:t>4 (items</w:t>
            </w:r>
            <w:r w:rsidR="00FD3F14" w:rsidRPr="005D4729">
              <w:t> </w:t>
            </w:r>
            <w:r w:rsidRPr="005D4729">
              <w:t xml:space="preserve">9, 11): </w:t>
            </w:r>
            <w:r w:rsidR="00F82871" w:rsidRPr="005D4729">
              <w:t xml:space="preserve">15 Mar 2007 (s 2(1) </w:t>
            </w:r>
            <w:r w:rsidR="00EB3B5E">
              <w:t>items 2</w:t>
            </w:r>
            <w:r w:rsidR="00F82871" w:rsidRPr="005D4729">
              <w:t>, 6, 8, 9, 11)</w:t>
            </w:r>
            <w:r w:rsidRPr="005D4729">
              <w:br/>
              <w:t>Sch</w:t>
            </w:r>
            <w:r w:rsidR="00927966" w:rsidRPr="005D4729">
              <w:t> </w:t>
            </w:r>
            <w:r w:rsidRPr="005D4729">
              <w:t>4 (</w:t>
            </w:r>
            <w:r w:rsidR="00B36BB7" w:rsidRPr="005D4729">
              <w:t>item 1</w:t>
            </w:r>
            <w:r w:rsidRPr="005D4729">
              <w:t xml:space="preserve">0): </w:t>
            </w:r>
            <w:r w:rsidR="00F82871" w:rsidRPr="005D4729">
              <w:t xml:space="preserve">12 Apr 2007 (s 2(1) </w:t>
            </w:r>
            <w:r w:rsidR="00B36BB7" w:rsidRPr="005D4729">
              <w:t>item 1</w:t>
            </w:r>
            <w:r w:rsidR="00F82871" w:rsidRPr="005D4729">
              <w:t>0)</w:t>
            </w:r>
          </w:p>
        </w:tc>
        <w:tc>
          <w:tcPr>
            <w:tcW w:w="1330" w:type="dxa"/>
            <w:tcBorders>
              <w:bottom w:val="nil"/>
            </w:tcBorders>
            <w:shd w:val="clear" w:color="auto" w:fill="auto"/>
          </w:tcPr>
          <w:p w:rsidR="003944EF" w:rsidRPr="005D4729" w:rsidRDefault="003944EF" w:rsidP="003D6143">
            <w:pPr>
              <w:pStyle w:val="ENoteTableText"/>
            </w:pPr>
            <w:r w:rsidRPr="005D4729">
              <w:t>Sch 1 (</w:t>
            </w:r>
            <w:r w:rsidR="00EB3B5E">
              <w:t>item 4</w:t>
            </w:r>
            <w:r w:rsidRPr="005D4729">
              <w:t>06(1)–(3)) and Sch 3 (item</w:t>
            </w:r>
            <w:r w:rsidR="00FD3F14" w:rsidRPr="005D4729">
              <w:t> </w:t>
            </w:r>
            <w:r w:rsidRPr="005D4729">
              <w:t>66)</w:t>
            </w:r>
          </w:p>
        </w:tc>
      </w:tr>
      <w:tr w:rsidR="003944EF" w:rsidRPr="005D4729" w:rsidTr="008909CC">
        <w:trPr>
          <w:cantSplit/>
        </w:trPr>
        <w:tc>
          <w:tcPr>
            <w:tcW w:w="1988" w:type="dxa"/>
            <w:tcBorders>
              <w:top w:val="nil"/>
              <w:bottom w:val="nil"/>
            </w:tcBorders>
            <w:shd w:val="clear" w:color="auto" w:fill="auto"/>
          </w:tcPr>
          <w:p w:rsidR="003944EF" w:rsidRPr="005D4729" w:rsidRDefault="003944EF" w:rsidP="003944EF">
            <w:pPr>
              <w:pStyle w:val="ENoteTTIndentHeading"/>
            </w:pPr>
            <w:r w:rsidRPr="005D4729">
              <w:rPr>
                <w:rFonts w:cs="Times New Roman"/>
              </w:rPr>
              <w:t>as amended by</w:t>
            </w:r>
          </w:p>
        </w:tc>
        <w:tc>
          <w:tcPr>
            <w:tcW w:w="945" w:type="dxa"/>
            <w:tcBorders>
              <w:top w:val="nil"/>
              <w:bottom w:val="nil"/>
            </w:tcBorders>
            <w:shd w:val="clear" w:color="auto" w:fill="auto"/>
          </w:tcPr>
          <w:p w:rsidR="003944EF" w:rsidRPr="005D4729" w:rsidRDefault="003944EF" w:rsidP="003944EF">
            <w:pPr>
              <w:pStyle w:val="ENoteTableText"/>
            </w:pPr>
          </w:p>
        </w:tc>
        <w:tc>
          <w:tcPr>
            <w:tcW w:w="993" w:type="dxa"/>
            <w:tcBorders>
              <w:top w:val="nil"/>
              <w:bottom w:val="nil"/>
            </w:tcBorders>
            <w:shd w:val="clear" w:color="auto" w:fill="auto"/>
          </w:tcPr>
          <w:p w:rsidR="003944EF" w:rsidRPr="005D4729" w:rsidRDefault="003944EF" w:rsidP="003944EF">
            <w:pPr>
              <w:pStyle w:val="ENoteTableText"/>
            </w:pPr>
          </w:p>
        </w:tc>
        <w:tc>
          <w:tcPr>
            <w:tcW w:w="2023" w:type="dxa"/>
            <w:tcBorders>
              <w:top w:val="nil"/>
              <w:bottom w:val="nil"/>
            </w:tcBorders>
            <w:shd w:val="clear" w:color="auto" w:fill="auto"/>
          </w:tcPr>
          <w:p w:rsidR="003944EF" w:rsidRPr="005D4729" w:rsidRDefault="003944EF" w:rsidP="003944EF">
            <w:pPr>
              <w:pStyle w:val="ENoteTableText"/>
            </w:pPr>
          </w:p>
        </w:tc>
        <w:tc>
          <w:tcPr>
            <w:tcW w:w="1330" w:type="dxa"/>
            <w:tcBorders>
              <w:top w:val="nil"/>
              <w:bottom w:val="nil"/>
            </w:tcBorders>
            <w:shd w:val="clear" w:color="auto" w:fill="auto"/>
          </w:tcPr>
          <w:p w:rsidR="003944EF" w:rsidRPr="005D4729" w:rsidRDefault="003944EF" w:rsidP="003944EF">
            <w:pPr>
              <w:pStyle w:val="ENoteTableText"/>
            </w:pPr>
          </w:p>
        </w:tc>
      </w:tr>
      <w:tr w:rsidR="003944EF" w:rsidRPr="005D4729" w:rsidTr="001F4E2F">
        <w:trPr>
          <w:cantSplit/>
        </w:trPr>
        <w:tc>
          <w:tcPr>
            <w:tcW w:w="1988" w:type="dxa"/>
            <w:tcBorders>
              <w:top w:val="nil"/>
              <w:bottom w:val="single" w:sz="4" w:space="0" w:color="auto"/>
            </w:tcBorders>
            <w:shd w:val="clear" w:color="auto" w:fill="auto"/>
          </w:tcPr>
          <w:p w:rsidR="003944EF" w:rsidRPr="005D4729" w:rsidRDefault="003944EF" w:rsidP="003944EF">
            <w:pPr>
              <w:pStyle w:val="ENoteTTi"/>
            </w:pPr>
            <w:r w:rsidRPr="005D4729">
              <w:t>Tax Laws Amendment (2009 Measures No.</w:t>
            </w:r>
            <w:r w:rsidR="00FD3F14" w:rsidRPr="005D4729">
              <w:t> </w:t>
            </w:r>
            <w:r w:rsidRPr="005D4729">
              <w:t>6) Act 2010</w:t>
            </w:r>
          </w:p>
        </w:tc>
        <w:tc>
          <w:tcPr>
            <w:tcW w:w="945" w:type="dxa"/>
            <w:tcBorders>
              <w:top w:val="nil"/>
              <w:bottom w:val="single" w:sz="4" w:space="0" w:color="auto"/>
            </w:tcBorders>
            <w:shd w:val="clear" w:color="auto" w:fill="auto"/>
          </w:tcPr>
          <w:p w:rsidR="003944EF" w:rsidRPr="005D4729" w:rsidRDefault="003944EF" w:rsidP="003944EF">
            <w:pPr>
              <w:pStyle w:val="ENoteTableText"/>
            </w:pPr>
            <w:r w:rsidRPr="005D4729">
              <w:t>19, 2010</w:t>
            </w:r>
          </w:p>
        </w:tc>
        <w:tc>
          <w:tcPr>
            <w:tcW w:w="993" w:type="dxa"/>
            <w:tcBorders>
              <w:top w:val="nil"/>
              <w:bottom w:val="single" w:sz="4" w:space="0" w:color="auto"/>
            </w:tcBorders>
            <w:shd w:val="clear" w:color="auto" w:fill="auto"/>
          </w:tcPr>
          <w:p w:rsidR="003944EF" w:rsidRPr="005D4729" w:rsidRDefault="003944EF" w:rsidP="003944EF">
            <w:pPr>
              <w:pStyle w:val="ENoteTableText"/>
            </w:pPr>
            <w:r w:rsidRPr="005D4729">
              <w:t>24 Mar 2010</w:t>
            </w:r>
          </w:p>
        </w:tc>
        <w:tc>
          <w:tcPr>
            <w:tcW w:w="2023" w:type="dxa"/>
            <w:tcBorders>
              <w:top w:val="nil"/>
              <w:bottom w:val="single" w:sz="4" w:space="0" w:color="auto"/>
            </w:tcBorders>
            <w:shd w:val="clear" w:color="auto" w:fill="auto"/>
          </w:tcPr>
          <w:p w:rsidR="003944EF" w:rsidRPr="005D4729" w:rsidRDefault="003944EF" w:rsidP="004360DA">
            <w:pPr>
              <w:pStyle w:val="ENoteTableText"/>
            </w:pPr>
            <w:r w:rsidRPr="005D4729">
              <w:t>Sch</w:t>
            </w:r>
            <w:r w:rsidR="00B456D7" w:rsidRPr="005D4729">
              <w:t> </w:t>
            </w:r>
            <w:r w:rsidRPr="005D4729">
              <w:t>3 (</w:t>
            </w:r>
            <w:r w:rsidR="00B36BB7" w:rsidRPr="005D4729">
              <w:t>item 1</w:t>
            </w:r>
            <w:r w:rsidRPr="005D4729">
              <w:t xml:space="preserve">0): </w:t>
            </w:r>
            <w:r w:rsidR="007637FF" w:rsidRPr="005D4729">
              <w:t>15 Mar 2007 (s 2(1) item</w:t>
            </w:r>
            <w:r w:rsidR="00FD3F14" w:rsidRPr="005D4729">
              <w:t> </w:t>
            </w:r>
            <w:r w:rsidR="007637FF" w:rsidRPr="005D4729">
              <w:t>8)</w:t>
            </w:r>
            <w:r w:rsidRPr="005D4729">
              <w:br/>
              <w:t>Sch</w:t>
            </w:r>
            <w:r w:rsidR="00B456D7" w:rsidRPr="005D4729">
              <w:t> </w:t>
            </w:r>
            <w:r w:rsidRPr="005D4729">
              <w:t>3 (</w:t>
            </w:r>
            <w:r w:rsidR="00B36BB7" w:rsidRPr="005D4729">
              <w:t>item 1</w:t>
            </w:r>
            <w:r w:rsidRPr="005D4729">
              <w:t xml:space="preserve">2): </w:t>
            </w:r>
            <w:r w:rsidR="007637FF" w:rsidRPr="005D4729">
              <w:t>24 Mar 2010 (s 2(1) item</w:t>
            </w:r>
            <w:r w:rsidR="00FD3F14" w:rsidRPr="005D4729">
              <w:t> </w:t>
            </w:r>
            <w:r w:rsidR="007637FF" w:rsidRPr="005D4729">
              <w:t>9)</w:t>
            </w:r>
          </w:p>
        </w:tc>
        <w:tc>
          <w:tcPr>
            <w:tcW w:w="1330" w:type="dxa"/>
            <w:tcBorders>
              <w:top w:val="nil"/>
              <w:bottom w:val="single" w:sz="4" w:space="0" w:color="auto"/>
            </w:tcBorders>
            <w:shd w:val="clear" w:color="auto" w:fill="auto"/>
          </w:tcPr>
          <w:p w:rsidR="003944EF" w:rsidRPr="005D4729" w:rsidRDefault="003944EF" w:rsidP="004360DA">
            <w:pPr>
              <w:pStyle w:val="ENoteTableText"/>
            </w:pPr>
            <w:r w:rsidRPr="005D4729">
              <w:t>Sch 3 (</w:t>
            </w:r>
            <w:r w:rsidR="00B36BB7" w:rsidRPr="005D4729">
              <w:t>item 1</w:t>
            </w:r>
            <w:r w:rsidRPr="005D4729">
              <w:t>2)</w:t>
            </w:r>
          </w:p>
        </w:tc>
      </w:tr>
      <w:tr w:rsidR="003944EF" w:rsidRPr="005D4729" w:rsidTr="002E2FDD">
        <w:trPr>
          <w:cantSplit/>
        </w:trPr>
        <w:tc>
          <w:tcPr>
            <w:tcW w:w="1988"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t>Tax Laws Amendment (2006 Measures No.</w:t>
            </w:r>
            <w:r w:rsidR="00FD3F14" w:rsidRPr="005D4729">
              <w:t> </w:t>
            </w:r>
            <w:r w:rsidRPr="005D4729">
              <w:t>7) Act 2007</w:t>
            </w:r>
          </w:p>
        </w:tc>
        <w:tc>
          <w:tcPr>
            <w:tcW w:w="945" w:type="dxa"/>
            <w:tcBorders>
              <w:top w:val="single" w:sz="4" w:space="0" w:color="auto"/>
              <w:bottom w:val="single" w:sz="4" w:space="0" w:color="auto"/>
            </w:tcBorders>
            <w:shd w:val="clear" w:color="auto" w:fill="auto"/>
          </w:tcPr>
          <w:p w:rsidR="003944EF" w:rsidRPr="005D4729" w:rsidRDefault="003944EF" w:rsidP="003944EF">
            <w:pPr>
              <w:pStyle w:val="ENoteTableText"/>
            </w:pPr>
            <w:r w:rsidRPr="005D4729">
              <w:t>55, 2007</w:t>
            </w:r>
          </w:p>
        </w:tc>
        <w:tc>
          <w:tcPr>
            <w:tcW w:w="993" w:type="dxa"/>
            <w:tcBorders>
              <w:top w:val="single" w:sz="4" w:space="0" w:color="auto"/>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12"/>
                <w:attr w:name="Year" w:val="2007"/>
              </w:smartTagPr>
              <w:r w:rsidRPr="005D4729">
                <w:t>12 Apr 2007</w:t>
              </w:r>
            </w:smartTag>
          </w:p>
        </w:tc>
        <w:tc>
          <w:tcPr>
            <w:tcW w:w="2023" w:type="dxa"/>
            <w:tcBorders>
              <w:top w:val="single" w:sz="4" w:space="0" w:color="auto"/>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4"/>
                <w:attr w:name="Day" w:val="12"/>
                <w:attr w:name="Year" w:val="2007"/>
              </w:smartTagPr>
              <w:r w:rsidRPr="005D4729">
                <w:t>12 Apr 2007</w:t>
              </w:r>
            </w:smartTag>
          </w:p>
        </w:tc>
        <w:tc>
          <w:tcPr>
            <w:tcW w:w="1330" w:type="dxa"/>
            <w:tcBorders>
              <w:top w:val="single" w:sz="4" w:space="0" w:color="auto"/>
              <w:bottom w:val="single" w:sz="4" w:space="0" w:color="auto"/>
            </w:tcBorders>
            <w:shd w:val="clear" w:color="auto" w:fill="auto"/>
          </w:tcPr>
          <w:p w:rsidR="003944EF" w:rsidRPr="005D4729" w:rsidRDefault="003944EF" w:rsidP="004360DA">
            <w:pPr>
              <w:pStyle w:val="ENoteTableText"/>
            </w:pPr>
            <w:r w:rsidRPr="005D4729">
              <w:t>Sch</w:t>
            </w:r>
            <w:r w:rsidR="004360DA" w:rsidRPr="005D4729">
              <w:t>.</w:t>
            </w:r>
            <w:r w:rsidRPr="005D4729">
              <w:t xml:space="preserve"> 1 (item</w:t>
            </w:r>
            <w:r w:rsidR="00FD3F14" w:rsidRPr="005D4729">
              <w:t> </w:t>
            </w:r>
            <w:r w:rsidRPr="005D4729">
              <w:t>68) and Sch</w:t>
            </w:r>
            <w:r w:rsidR="004360DA" w:rsidRPr="005D4729">
              <w:t>.</w:t>
            </w:r>
            <w:r w:rsidRPr="005D4729">
              <w:t> 7 (</w:t>
            </w:r>
            <w:r w:rsidR="00743152" w:rsidRPr="005D4729">
              <w:t>item 5</w:t>
            </w:r>
            <w:r w:rsidRPr="005D4729">
              <w:t>)</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(2007 Measures No.</w:t>
            </w:r>
            <w:r w:rsidR="00FD3F14" w:rsidRPr="005D4729">
              <w:t> </w:t>
            </w:r>
            <w:r w:rsidRPr="005D4729">
              <w:t>3) Act 2007</w:t>
            </w:r>
          </w:p>
        </w:tc>
        <w:tc>
          <w:tcPr>
            <w:tcW w:w="945" w:type="dxa"/>
            <w:tcBorders>
              <w:top w:val="single" w:sz="4" w:space="0" w:color="auto"/>
            </w:tcBorders>
            <w:shd w:val="clear" w:color="auto" w:fill="auto"/>
          </w:tcPr>
          <w:p w:rsidR="003944EF" w:rsidRPr="005D4729" w:rsidRDefault="003944EF" w:rsidP="003944EF">
            <w:pPr>
              <w:pStyle w:val="ENoteTableText"/>
            </w:pPr>
            <w:r w:rsidRPr="005D4729">
              <w:t>79, 2007</w:t>
            </w:r>
          </w:p>
        </w:tc>
        <w:tc>
          <w:tcPr>
            <w:tcW w:w="993" w:type="dxa"/>
            <w:tcBorders>
              <w:top w:val="single" w:sz="4" w:space="0" w:color="auto"/>
            </w:tcBorders>
            <w:shd w:val="clear" w:color="auto" w:fill="auto"/>
          </w:tcPr>
          <w:p w:rsidR="003944EF" w:rsidRPr="005D4729" w:rsidRDefault="003944EF" w:rsidP="003944EF">
            <w:pPr>
              <w:pStyle w:val="ENoteTableText"/>
            </w:pPr>
            <w:r w:rsidRPr="005D4729">
              <w:t>21</w:t>
            </w:r>
            <w:r w:rsidR="00FD3F14" w:rsidRPr="005D4729">
              <w:t> </w:t>
            </w:r>
            <w:r w:rsidRPr="005D4729">
              <w:t>June 2007</w:t>
            </w:r>
          </w:p>
        </w:tc>
        <w:tc>
          <w:tcPr>
            <w:tcW w:w="2023" w:type="dxa"/>
            <w:tcBorders>
              <w:top w:val="single" w:sz="4" w:space="0" w:color="auto"/>
            </w:tcBorders>
            <w:shd w:val="clear" w:color="auto" w:fill="auto"/>
          </w:tcPr>
          <w:p w:rsidR="003944EF" w:rsidRPr="005D4729" w:rsidRDefault="003944EF" w:rsidP="003B4CB9">
            <w:pPr>
              <w:pStyle w:val="ENoteTableText"/>
            </w:pPr>
            <w:r w:rsidRPr="005D4729">
              <w:t>Sch</w:t>
            </w:r>
            <w:r w:rsidR="00B456D7" w:rsidRPr="005D4729">
              <w:t> </w:t>
            </w:r>
            <w:r w:rsidRPr="005D4729">
              <w:t xml:space="preserve">2: </w:t>
            </w:r>
            <w:r w:rsidR="0048268F" w:rsidRPr="005D4729">
              <w:t xml:space="preserve">15 Mar 2007 (s 2(1) </w:t>
            </w:r>
            <w:r w:rsidR="00EB3B5E">
              <w:t>item 3</w:t>
            </w:r>
            <w:r w:rsidR="0048268F" w:rsidRPr="005D4729">
              <w:t>)</w:t>
            </w:r>
            <w:r w:rsidRPr="005D4729">
              <w:br/>
              <w:t>Sch</w:t>
            </w:r>
            <w:r w:rsidR="00B456D7" w:rsidRPr="005D4729">
              <w:t> </w:t>
            </w:r>
            <w:r w:rsidRPr="005D4729">
              <w:t xml:space="preserve">5: </w:t>
            </w:r>
            <w:r w:rsidR="0048268F" w:rsidRPr="005D4729">
              <w:t>21</w:t>
            </w:r>
            <w:r w:rsidR="00FD3F14" w:rsidRPr="005D4729">
              <w:t> </w:t>
            </w:r>
            <w:r w:rsidR="0048268F" w:rsidRPr="005D4729">
              <w:t xml:space="preserve">June 2007 (s 2(1) </w:t>
            </w:r>
            <w:r w:rsidR="00EB3B5E">
              <w:t>item 4</w:t>
            </w:r>
            <w:r w:rsidR="003B4CB9" w:rsidRPr="005D4729">
              <w:t>)</w:t>
            </w:r>
          </w:p>
        </w:tc>
        <w:tc>
          <w:tcPr>
            <w:tcW w:w="1330" w:type="dxa"/>
            <w:tcBorders>
              <w:top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(Small Business) Act 2007</w:t>
            </w:r>
          </w:p>
        </w:tc>
        <w:tc>
          <w:tcPr>
            <w:tcW w:w="945" w:type="dxa"/>
            <w:shd w:val="clear" w:color="auto" w:fill="auto"/>
          </w:tcPr>
          <w:p w:rsidR="003944EF" w:rsidRPr="005D4729" w:rsidRDefault="003944EF" w:rsidP="003944EF">
            <w:pPr>
              <w:pStyle w:val="ENoteTableText"/>
            </w:pPr>
            <w:r w:rsidRPr="005D4729">
              <w:t>80, 2007</w:t>
            </w:r>
          </w:p>
        </w:tc>
        <w:tc>
          <w:tcPr>
            <w:tcW w:w="993" w:type="dxa"/>
            <w:shd w:val="clear" w:color="auto" w:fill="auto"/>
          </w:tcPr>
          <w:p w:rsidR="003944EF" w:rsidRPr="005D4729" w:rsidRDefault="003944EF" w:rsidP="003944EF">
            <w:pPr>
              <w:pStyle w:val="ENoteTableText"/>
            </w:pPr>
            <w:r w:rsidRPr="005D4729">
              <w:t>21</w:t>
            </w:r>
            <w:r w:rsidR="00FD3F14" w:rsidRPr="005D4729">
              <w:t> </w:t>
            </w:r>
            <w:r w:rsidRPr="005D4729">
              <w:t>June 2007</w:t>
            </w:r>
          </w:p>
        </w:tc>
        <w:tc>
          <w:tcPr>
            <w:tcW w:w="2023" w:type="dxa"/>
            <w:shd w:val="clear" w:color="auto" w:fill="auto"/>
          </w:tcPr>
          <w:p w:rsidR="003944EF" w:rsidRPr="005D4729" w:rsidRDefault="003944EF" w:rsidP="003944EF">
            <w:pPr>
              <w:pStyle w:val="ENoteTableText"/>
            </w:pPr>
            <w:r w:rsidRPr="005D4729">
              <w:t>21</w:t>
            </w:r>
            <w:r w:rsidR="00FD3F14" w:rsidRPr="005D4729">
              <w:t> </w:t>
            </w:r>
            <w:r w:rsidRPr="005D4729">
              <w:t>June 2007</w:t>
            </w:r>
          </w:p>
        </w:tc>
        <w:tc>
          <w:tcPr>
            <w:tcW w:w="1330" w:type="dxa"/>
            <w:shd w:val="clear" w:color="auto" w:fill="auto"/>
          </w:tcPr>
          <w:p w:rsidR="003944EF" w:rsidRPr="005D4729" w:rsidRDefault="003944EF" w:rsidP="003944EF">
            <w:pPr>
              <w:pStyle w:val="ENoteTableText"/>
            </w:pPr>
            <w:r w:rsidRPr="005D4729">
              <w:t>Sch. 3 (</w:t>
            </w:r>
            <w:r w:rsidR="00B36BB7" w:rsidRPr="005D4729">
              <w:t>item 1</w:t>
            </w:r>
            <w:r w:rsidRPr="005D4729">
              <w:t>76) and Sch. 8 (item</w:t>
            </w:r>
            <w:r w:rsidR="00FD3F14" w:rsidRPr="005D4729">
              <w:t> </w:t>
            </w:r>
            <w:r w:rsidRPr="005D4729">
              <w:t>9)</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(2007 Measures No.</w:t>
            </w:r>
            <w:r w:rsidR="00FD3F14" w:rsidRPr="005D4729">
              <w:t> </w:t>
            </w:r>
            <w:r w:rsidRPr="005D4729">
              <w:t>4) Act 2007</w:t>
            </w:r>
          </w:p>
        </w:tc>
        <w:tc>
          <w:tcPr>
            <w:tcW w:w="945" w:type="dxa"/>
            <w:shd w:val="clear" w:color="auto" w:fill="auto"/>
          </w:tcPr>
          <w:p w:rsidR="003944EF" w:rsidRPr="005D4729" w:rsidRDefault="003944EF" w:rsidP="003944EF">
            <w:pPr>
              <w:pStyle w:val="ENoteTableText"/>
            </w:pPr>
            <w:r w:rsidRPr="005D4729">
              <w:t>143, 2007</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9"/>
                <w:attr w:name="Day" w:val="24"/>
                <w:attr w:name="Year" w:val="2007"/>
              </w:smartTagPr>
              <w:r w:rsidRPr="005D4729">
                <w:t>24 Sept 2007</w:t>
              </w:r>
            </w:smartTag>
          </w:p>
        </w:tc>
        <w:tc>
          <w:tcPr>
            <w:tcW w:w="2023" w:type="dxa"/>
            <w:shd w:val="clear" w:color="auto" w:fill="auto"/>
          </w:tcPr>
          <w:p w:rsidR="003944EF" w:rsidRPr="005D4729" w:rsidRDefault="003944EF" w:rsidP="00286C7E">
            <w:pPr>
              <w:pStyle w:val="ENoteTableText"/>
            </w:pPr>
            <w:r w:rsidRPr="005D4729">
              <w:t>Schedule</w:t>
            </w:r>
            <w:r w:rsidR="00FD3F14" w:rsidRPr="005D4729">
              <w:t> </w:t>
            </w:r>
            <w:r w:rsidRPr="005D4729">
              <w:t>1 (items</w:t>
            </w:r>
            <w:r w:rsidR="00FD3F14" w:rsidRPr="005D4729">
              <w:t> </w:t>
            </w:r>
            <w:r w:rsidRPr="005D4729">
              <w:t xml:space="preserve">5, 195–205, 222, 225, 226), </w:t>
            </w:r>
            <w:r w:rsidR="00B36BB7" w:rsidRPr="005D4729">
              <w:t>Schedule 5</w:t>
            </w:r>
            <w:r w:rsidRPr="005D4729">
              <w:t xml:space="preserve"> (</w:t>
            </w:r>
            <w:r w:rsidR="00B36BB7" w:rsidRPr="005D4729">
              <w:t>items 1</w:t>
            </w:r>
            <w:r w:rsidRPr="005D4729">
              <w:t>8–25, 48(1), (2)) and Schedule</w:t>
            </w:r>
            <w:r w:rsidR="00FD3F14" w:rsidRPr="005D4729">
              <w:t> </w:t>
            </w:r>
            <w:r w:rsidRPr="005D4729">
              <w:t>7 (items</w:t>
            </w:r>
            <w:r w:rsidR="00FD3F14" w:rsidRPr="005D4729">
              <w:t> </w:t>
            </w:r>
            <w:r w:rsidRPr="005D4729">
              <w:t>97, 98): Royal Assent</w:t>
            </w:r>
            <w:r w:rsidRPr="005D4729">
              <w:br/>
              <w:t>Sch</w:t>
            </w:r>
            <w:r w:rsidR="00B979D4" w:rsidRPr="005D4729">
              <w:t> </w:t>
            </w:r>
            <w:r w:rsidRPr="005D4729">
              <w:t>1 (</w:t>
            </w:r>
            <w:r w:rsidR="00B36BB7" w:rsidRPr="005D4729">
              <w:t>item 2</w:t>
            </w:r>
            <w:r w:rsidRPr="005D4729">
              <w:t>27):</w:t>
            </w:r>
            <w:r w:rsidR="00AC20FC" w:rsidRPr="005D4729">
              <w:t xml:space="preserve"> </w:t>
            </w:r>
            <w:r w:rsidR="001E5ACC" w:rsidRPr="005D4729">
              <w:t>30 June</w:t>
            </w:r>
            <w:r w:rsidR="00AC20FC" w:rsidRPr="005D4729">
              <w:t xml:space="preserve"> 2014</w:t>
            </w:r>
          </w:p>
        </w:tc>
        <w:tc>
          <w:tcPr>
            <w:tcW w:w="1330" w:type="dxa"/>
            <w:shd w:val="clear" w:color="auto" w:fill="auto"/>
          </w:tcPr>
          <w:p w:rsidR="003944EF" w:rsidRPr="005D4729" w:rsidRDefault="003944EF" w:rsidP="003944EF">
            <w:pPr>
              <w:pStyle w:val="ENoteTableText"/>
            </w:pPr>
            <w:r w:rsidRPr="005D4729">
              <w:t>Sch. 1 (</w:t>
            </w:r>
            <w:r w:rsidR="00EB3B5E">
              <w:t>items 2</w:t>
            </w:r>
            <w:r w:rsidRPr="005D4729">
              <w:t>22,225, 226) and Sch. 5 (</w:t>
            </w:r>
            <w:r w:rsidR="00EB3B5E">
              <w:t>item 4</w:t>
            </w:r>
            <w:r w:rsidRPr="005D4729">
              <w:t>8(1), (2))</w:t>
            </w:r>
          </w:p>
        </w:tc>
      </w:tr>
      <w:tr w:rsidR="003944EF" w:rsidRPr="005D4729" w:rsidTr="008909CC">
        <w:trPr>
          <w:cantSplit/>
        </w:trPr>
        <w:tc>
          <w:tcPr>
            <w:tcW w:w="1988" w:type="dxa"/>
            <w:tcBorders>
              <w:bottom w:val="nil"/>
            </w:tcBorders>
            <w:shd w:val="clear" w:color="auto" w:fill="auto"/>
          </w:tcPr>
          <w:p w:rsidR="003944EF" w:rsidRPr="005D4729" w:rsidRDefault="003944EF" w:rsidP="003944EF">
            <w:pPr>
              <w:pStyle w:val="ENoteTableText"/>
            </w:pPr>
            <w:r w:rsidRPr="005D4729">
              <w:lastRenderedPageBreak/>
              <w:t>Tax Laws Amendment (2007 Measures No.</w:t>
            </w:r>
            <w:r w:rsidR="00FD3F14" w:rsidRPr="005D4729">
              <w:t> </w:t>
            </w:r>
            <w:r w:rsidRPr="005D4729">
              <w:t>5) Act 2007</w:t>
            </w:r>
          </w:p>
        </w:tc>
        <w:tc>
          <w:tcPr>
            <w:tcW w:w="945" w:type="dxa"/>
            <w:tcBorders>
              <w:bottom w:val="nil"/>
            </w:tcBorders>
            <w:shd w:val="clear" w:color="auto" w:fill="auto"/>
          </w:tcPr>
          <w:p w:rsidR="003944EF" w:rsidRPr="005D4729" w:rsidRDefault="003944EF" w:rsidP="003944EF">
            <w:pPr>
              <w:pStyle w:val="ENoteTableText"/>
            </w:pPr>
            <w:r w:rsidRPr="005D4729">
              <w:t>164, 2007</w:t>
            </w:r>
          </w:p>
        </w:tc>
        <w:tc>
          <w:tcPr>
            <w:tcW w:w="993" w:type="dxa"/>
            <w:tcBorders>
              <w:bottom w:val="nil"/>
            </w:tcBorders>
            <w:shd w:val="clear" w:color="auto" w:fill="auto"/>
          </w:tcPr>
          <w:p w:rsidR="003944EF" w:rsidRPr="005D4729" w:rsidRDefault="003944EF" w:rsidP="003944EF">
            <w:pPr>
              <w:pStyle w:val="ENoteTableText"/>
            </w:pPr>
            <w:smartTag w:uri="urn:schemas-microsoft-com:office:smarttags" w:element="date">
              <w:smartTagPr>
                <w:attr w:name="Month" w:val="9"/>
                <w:attr w:name="Day" w:val="25"/>
                <w:attr w:name="Year" w:val="2007"/>
              </w:smartTagPr>
              <w:r w:rsidRPr="005D4729">
                <w:t>25 Sept 2007</w:t>
              </w:r>
            </w:smartTag>
          </w:p>
        </w:tc>
        <w:tc>
          <w:tcPr>
            <w:tcW w:w="2023" w:type="dxa"/>
            <w:tcBorders>
              <w:bottom w:val="nil"/>
            </w:tcBorders>
            <w:shd w:val="clear" w:color="auto" w:fill="auto"/>
          </w:tcPr>
          <w:p w:rsidR="003944EF" w:rsidRPr="005D4729" w:rsidRDefault="003944EF" w:rsidP="003944EF">
            <w:pPr>
              <w:pStyle w:val="ENoteTableText"/>
            </w:pPr>
            <w:r w:rsidRPr="005D4729">
              <w:t>Schedule</w:t>
            </w:r>
            <w:r w:rsidR="00FD3F14" w:rsidRPr="005D4729">
              <w:t> </w:t>
            </w:r>
            <w:r w:rsidRPr="005D4729">
              <w:t>7 (</w:t>
            </w:r>
            <w:r w:rsidR="00743152" w:rsidRPr="005D4729">
              <w:t>items 4</w:t>
            </w:r>
            <w:r w:rsidRPr="005D4729">
              <w:t>, 13, 14): Royal Assent</w:t>
            </w:r>
            <w:r w:rsidRPr="005D4729">
              <w:br/>
              <w:t>Schedule</w:t>
            </w:r>
            <w:r w:rsidR="00FD3F14" w:rsidRPr="005D4729">
              <w:t> </w:t>
            </w:r>
            <w:r w:rsidRPr="005D4729">
              <w:t>10 (items</w:t>
            </w:r>
            <w:r w:rsidR="00FD3F14" w:rsidRPr="005D4729">
              <w:t> </w:t>
            </w:r>
            <w:r w:rsidRPr="005D4729">
              <w:t xml:space="preserve">89, 90): </w:t>
            </w:r>
            <w:r w:rsidR="00EB3B5E">
              <w:t>1 July</w:t>
            </w:r>
            <w:r w:rsidRPr="005D4729">
              <w:t xml:space="preserve"> 2010</w:t>
            </w:r>
          </w:p>
        </w:tc>
        <w:tc>
          <w:tcPr>
            <w:tcW w:w="1330" w:type="dxa"/>
            <w:tcBorders>
              <w:bottom w:val="nil"/>
            </w:tcBorders>
            <w:shd w:val="clear" w:color="auto" w:fill="auto"/>
          </w:tcPr>
          <w:p w:rsidR="003944EF" w:rsidRPr="005D4729" w:rsidRDefault="003944EF" w:rsidP="003944EF">
            <w:pPr>
              <w:pStyle w:val="ENoteTableText"/>
            </w:pPr>
            <w:r w:rsidRPr="005D4729">
              <w:t>Sch. 7 (</w:t>
            </w:r>
            <w:r w:rsidR="00B36BB7" w:rsidRPr="005D4729">
              <w:t>item 1</w:t>
            </w:r>
            <w:r w:rsidRPr="005D4729">
              <w:t>4) (am. by 88, 2009, Sch. 5 [</w:t>
            </w:r>
            <w:r w:rsidR="00EB3B5E">
              <w:t>item 3</w:t>
            </w:r>
            <w:r w:rsidRPr="005D4729">
              <w:t>43])</w:t>
            </w:r>
          </w:p>
        </w:tc>
      </w:tr>
      <w:tr w:rsidR="003944EF" w:rsidRPr="005D4729" w:rsidTr="008909CC">
        <w:trPr>
          <w:cantSplit/>
        </w:trPr>
        <w:tc>
          <w:tcPr>
            <w:tcW w:w="1988" w:type="dxa"/>
            <w:tcBorders>
              <w:top w:val="nil"/>
              <w:bottom w:val="nil"/>
            </w:tcBorders>
            <w:shd w:val="clear" w:color="auto" w:fill="auto"/>
          </w:tcPr>
          <w:p w:rsidR="003944EF" w:rsidRPr="005D4729" w:rsidRDefault="003944EF" w:rsidP="003944EF">
            <w:pPr>
              <w:pStyle w:val="ENoteTTIndentHeading"/>
            </w:pPr>
            <w:r w:rsidRPr="005D4729">
              <w:rPr>
                <w:rFonts w:cs="Times New Roman"/>
              </w:rPr>
              <w:t>as amended by</w:t>
            </w:r>
          </w:p>
        </w:tc>
        <w:tc>
          <w:tcPr>
            <w:tcW w:w="945" w:type="dxa"/>
            <w:tcBorders>
              <w:top w:val="nil"/>
              <w:bottom w:val="nil"/>
            </w:tcBorders>
            <w:shd w:val="clear" w:color="auto" w:fill="auto"/>
          </w:tcPr>
          <w:p w:rsidR="003944EF" w:rsidRPr="005D4729" w:rsidRDefault="003944EF" w:rsidP="003944EF">
            <w:pPr>
              <w:pStyle w:val="ENoteTableText"/>
            </w:pPr>
          </w:p>
        </w:tc>
        <w:tc>
          <w:tcPr>
            <w:tcW w:w="993" w:type="dxa"/>
            <w:tcBorders>
              <w:top w:val="nil"/>
              <w:bottom w:val="nil"/>
            </w:tcBorders>
            <w:shd w:val="clear" w:color="auto" w:fill="auto"/>
          </w:tcPr>
          <w:p w:rsidR="003944EF" w:rsidRPr="005D4729" w:rsidRDefault="003944EF" w:rsidP="003944EF">
            <w:pPr>
              <w:pStyle w:val="ENoteTableText"/>
            </w:pPr>
          </w:p>
        </w:tc>
        <w:tc>
          <w:tcPr>
            <w:tcW w:w="2023" w:type="dxa"/>
            <w:tcBorders>
              <w:top w:val="nil"/>
              <w:bottom w:val="nil"/>
            </w:tcBorders>
            <w:shd w:val="clear" w:color="auto" w:fill="auto"/>
          </w:tcPr>
          <w:p w:rsidR="003944EF" w:rsidRPr="005D4729" w:rsidRDefault="003944EF" w:rsidP="003944EF">
            <w:pPr>
              <w:pStyle w:val="ENoteTableText"/>
            </w:pPr>
          </w:p>
        </w:tc>
        <w:tc>
          <w:tcPr>
            <w:tcW w:w="1330" w:type="dxa"/>
            <w:tcBorders>
              <w:top w:val="nil"/>
              <w:bottom w:val="nil"/>
            </w:tcBorders>
            <w:shd w:val="clear" w:color="auto" w:fill="auto"/>
          </w:tcPr>
          <w:p w:rsidR="003944EF" w:rsidRPr="005D4729" w:rsidRDefault="003944EF" w:rsidP="003944EF">
            <w:pPr>
              <w:pStyle w:val="ENoteTableText"/>
            </w:pPr>
          </w:p>
        </w:tc>
      </w:tr>
      <w:tr w:rsidR="003944EF" w:rsidRPr="005D4729" w:rsidTr="008909CC">
        <w:trPr>
          <w:cantSplit/>
        </w:trPr>
        <w:tc>
          <w:tcPr>
            <w:tcW w:w="1988" w:type="dxa"/>
            <w:tcBorders>
              <w:top w:val="nil"/>
              <w:bottom w:val="single" w:sz="4" w:space="0" w:color="auto"/>
            </w:tcBorders>
            <w:shd w:val="clear" w:color="auto" w:fill="auto"/>
          </w:tcPr>
          <w:p w:rsidR="003944EF" w:rsidRPr="005D4729" w:rsidRDefault="003944EF" w:rsidP="003944EF">
            <w:pPr>
              <w:pStyle w:val="ENoteTTi"/>
            </w:pPr>
            <w:r w:rsidRPr="005D4729">
              <w:t>Tax Laws Amendment (2009 Measures No.</w:t>
            </w:r>
            <w:r w:rsidR="00FD3F14" w:rsidRPr="005D4729">
              <w:t> </w:t>
            </w:r>
            <w:r w:rsidRPr="005D4729">
              <w:t>4) Act 2009</w:t>
            </w:r>
          </w:p>
        </w:tc>
        <w:tc>
          <w:tcPr>
            <w:tcW w:w="945" w:type="dxa"/>
            <w:tcBorders>
              <w:top w:val="nil"/>
              <w:bottom w:val="single" w:sz="4" w:space="0" w:color="auto"/>
            </w:tcBorders>
            <w:shd w:val="clear" w:color="auto" w:fill="auto"/>
          </w:tcPr>
          <w:p w:rsidR="003944EF" w:rsidRPr="005D4729" w:rsidRDefault="003944EF" w:rsidP="003944EF">
            <w:pPr>
              <w:pStyle w:val="ENoteTableText"/>
            </w:pPr>
            <w:r w:rsidRPr="005D4729">
              <w:t>88, 2009</w:t>
            </w:r>
          </w:p>
        </w:tc>
        <w:tc>
          <w:tcPr>
            <w:tcW w:w="993" w:type="dxa"/>
            <w:tcBorders>
              <w:top w:val="nil"/>
              <w:bottom w:val="single" w:sz="4" w:space="0" w:color="auto"/>
            </w:tcBorders>
            <w:shd w:val="clear" w:color="auto" w:fill="auto"/>
          </w:tcPr>
          <w:p w:rsidR="003944EF" w:rsidRPr="005D4729" w:rsidRDefault="003944EF" w:rsidP="003944EF">
            <w:pPr>
              <w:pStyle w:val="ENoteTableText"/>
            </w:pPr>
            <w:r w:rsidRPr="005D4729">
              <w:t>18 Sept 2009</w:t>
            </w:r>
          </w:p>
        </w:tc>
        <w:tc>
          <w:tcPr>
            <w:tcW w:w="2023" w:type="dxa"/>
            <w:tcBorders>
              <w:top w:val="nil"/>
              <w:bottom w:val="single" w:sz="4" w:space="0" w:color="auto"/>
            </w:tcBorders>
            <w:shd w:val="clear" w:color="auto" w:fill="auto"/>
          </w:tcPr>
          <w:p w:rsidR="003944EF" w:rsidRPr="005D4729" w:rsidRDefault="00B36BB7" w:rsidP="003944EF">
            <w:pPr>
              <w:pStyle w:val="ENoteTableText"/>
            </w:pPr>
            <w:r w:rsidRPr="005D4729">
              <w:t>Schedule 5</w:t>
            </w:r>
            <w:r w:rsidR="003944EF" w:rsidRPr="005D4729">
              <w:t xml:space="preserve"> (</w:t>
            </w:r>
            <w:r w:rsidR="00EB3B5E">
              <w:t>item 3</w:t>
            </w:r>
            <w:r w:rsidR="003944EF" w:rsidRPr="005D4729">
              <w:t>43): Royal Assent</w:t>
            </w:r>
          </w:p>
        </w:tc>
        <w:tc>
          <w:tcPr>
            <w:tcW w:w="1330" w:type="dxa"/>
            <w:tcBorders>
              <w:top w:val="nil"/>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Workplace Relations Amendment (Transition to Forward with Fairness) Act 2008</w:t>
            </w:r>
          </w:p>
        </w:tc>
        <w:tc>
          <w:tcPr>
            <w:tcW w:w="945" w:type="dxa"/>
            <w:tcBorders>
              <w:top w:val="single" w:sz="4" w:space="0" w:color="auto"/>
            </w:tcBorders>
            <w:shd w:val="clear" w:color="auto" w:fill="auto"/>
          </w:tcPr>
          <w:p w:rsidR="003944EF" w:rsidRPr="005D4729" w:rsidRDefault="003944EF" w:rsidP="003944EF">
            <w:pPr>
              <w:pStyle w:val="ENoteTableText"/>
            </w:pPr>
            <w:r w:rsidRPr="005D4729">
              <w:t>8, 2008</w:t>
            </w:r>
          </w:p>
        </w:tc>
        <w:tc>
          <w:tcPr>
            <w:tcW w:w="993" w:type="dxa"/>
            <w:tcBorders>
              <w:top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3"/>
                <w:attr w:name="Day" w:val="20"/>
                <w:attr w:name="Year" w:val="2008"/>
              </w:smartTagPr>
              <w:r w:rsidRPr="005D4729">
                <w:t>20 Mar 2008</w:t>
              </w:r>
            </w:smartTag>
          </w:p>
        </w:tc>
        <w:tc>
          <w:tcPr>
            <w:tcW w:w="2023" w:type="dxa"/>
            <w:tcBorders>
              <w:top w:val="single" w:sz="4" w:space="0" w:color="auto"/>
            </w:tcBorders>
            <w:shd w:val="clear" w:color="auto" w:fill="auto"/>
          </w:tcPr>
          <w:p w:rsidR="003944EF" w:rsidRPr="005D4729" w:rsidRDefault="003944EF" w:rsidP="007637FF">
            <w:pPr>
              <w:pStyle w:val="ENoteTableText"/>
            </w:pPr>
            <w:r w:rsidRPr="005D4729">
              <w:t>Schedules</w:t>
            </w:r>
            <w:r w:rsidR="00FD3F14" w:rsidRPr="005D4729">
              <w:t> </w:t>
            </w:r>
            <w:r w:rsidR="008770B5" w:rsidRPr="005D4729">
              <w:t>1–7:</w:t>
            </w:r>
            <w:r w:rsidR="00B437A6" w:rsidRPr="005D4729">
              <w:t xml:space="preserve"> </w:t>
            </w:r>
            <w:r w:rsidRPr="005D4729">
              <w:t>28 Mar 2008 (F2008L00959)</w:t>
            </w:r>
            <w:r w:rsidRPr="005D4729">
              <w:br/>
              <w:t>Remainder: Royal Assent</w:t>
            </w:r>
          </w:p>
        </w:tc>
        <w:tc>
          <w:tcPr>
            <w:tcW w:w="1330" w:type="dxa"/>
            <w:tcBorders>
              <w:top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(Election Commitments No.</w:t>
            </w:r>
            <w:r w:rsidR="00FD3F14" w:rsidRPr="005D4729">
              <w:t> </w:t>
            </w:r>
            <w:r w:rsidRPr="005D4729">
              <w:t>1) Act 2008</w:t>
            </w:r>
          </w:p>
        </w:tc>
        <w:tc>
          <w:tcPr>
            <w:tcW w:w="945" w:type="dxa"/>
            <w:shd w:val="clear" w:color="auto" w:fill="auto"/>
          </w:tcPr>
          <w:p w:rsidR="003944EF" w:rsidRPr="005D4729" w:rsidRDefault="003944EF" w:rsidP="003944EF">
            <w:pPr>
              <w:pStyle w:val="ENoteTableText"/>
            </w:pPr>
            <w:r w:rsidRPr="005D4729">
              <w:t>32, 2008</w:t>
            </w:r>
          </w:p>
        </w:tc>
        <w:tc>
          <w:tcPr>
            <w:tcW w:w="993" w:type="dxa"/>
            <w:shd w:val="clear" w:color="auto" w:fill="auto"/>
          </w:tcPr>
          <w:p w:rsidR="003944EF" w:rsidRPr="005D4729" w:rsidRDefault="003944EF" w:rsidP="003944EF">
            <w:pPr>
              <w:pStyle w:val="ENoteTableText"/>
            </w:pPr>
            <w:r w:rsidRPr="005D4729">
              <w:t>23</w:t>
            </w:r>
            <w:r w:rsidR="00FD3F14" w:rsidRPr="005D4729">
              <w:t> </w:t>
            </w:r>
            <w:r w:rsidRPr="005D4729">
              <w:t>June 2008</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w:t>
            </w:r>
            <w:r w:rsidR="00EB3B5E">
              <w:t>items 2</w:t>
            </w:r>
            <w:r w:rsidRPr="005D4729">
              <w:t>3, 58): Royal Assent</w:t>
            </w:r>
          </w:p>
        </w:tc>
        <w:tc>
          <w:tcPr>
            <w:tcW w:w="1330" w:type="dxa"/>
            <w:shd w:val="clear" w:color="auto" w:fill="auto"/>
          </w:tcPr>
          <w:p w:rsidR="003944EF" w:rsidRPr="005D4729" w:rsidRDefault="003944EF" w:rsidP="003944EF">
            <w:pPr>
              <w:pStyle w:val="ENoteTableText"/>
            </w:pPr>
            <w:r w:rsidRPr="005D4729">
              <w:t>Sch. 1 (</w:t>
            </w:r>
            <w:r w:rsidR="00743152" w:rsidRPr="005D4729">
              <w:t>item 5</w:t>
            </w:r>
            <w:r w:rsidRPr="005D4729">
              <w:t>8)</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(2008 Measures No.</w:t>
            </w:r>
            <w:r w:rsidR="00FD3F14" w:rsidRPr="005D4729">
              <w:t> </w:t>
            </w:r>
            <w:r w:rsidRPr="005D4729">
              <w:t>2) Act 2008</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38, 2008</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24</w:t>
            </w:r>
            <w:r w:rsidR="00FD3F14" w:rsidRPr="005D4729">
              <w:t> </w:t>
            </w:r>
            <w:r w:rsidRPr="005D4729">
              <w:t>June 2008</w:t>
            </w:r>
          </w:p>
        </w:tc>
        <w:tc>
          <w:tcPr>
            <w:tcW w:w="2023" w:type="dxa"/>
            <w:tcBorders>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7 (</w:t>
            </w:r>
            <w:r w:rsidR="00743152" w:rsidRPr="005D4729">
              <w:t>items 4</w:t>
            </w:r>
            <w:r w:rsidRPr="005D4729">
              <w:t>, 5): Royal Assent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Sch. 7 (</w:t>
            </w:r>
            <w:r w:rsidR="00743152" w:rsidRPr="005D4729">
              <w:t>item 5</w:t>
            </w:r>
            <w:r w:rsidRPr="005D4729">
              <w:t>)</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(2008 Measures No.</w:t>
            </w:r>
            <w:r w:rsidR="00FD3F14" w:rsidRPr="005D4729">
              <w:t> </w:t>
            </w:r>
            <w:r w:rsidRPr="005D4729">
              <w:t>4) Act 2008</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97, 2008</w:t>
            </w:r>
          </w:p>
        </w:tc>
        <w:tc>
          <w:tcPr>
            <w:tcW w:w="993" w:type="dxa"/>
            <w:tcBorders>
              <w:bottom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0"/>
                <w:attr w:name="Day" w:val="3"/>
                <w:attr w:name="Year" w:val="2008"/>
              </w:smartTagPr>
              <w:r w:rsidRPr="005D4729">
                <w:t>3 Oct 2008</w:t>
              </w:r>
            </w:smartTag>
          </w:p>
        </w:tc>
        <w:tc>
          <w:tcPr>
            <w:tcW w:w="2023" w:type="dxa"/>
            <w:tcBorders>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3 (</w:t>
            </w:r>
            <w:r w:rsidR="00B36BB7" w:rsidRPr="005D4729">
              <w:t>item 1</w:t>
            </w:r>
            <w:r w:rsidRPr="005D4729">
              <w:t>75): Royal Assent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Same</w:t>
            </w:r>
            <w:r w:rsidR="00C7380F">
              <w:noBreakHyphen/>
            </w:r>
            <w:r w:rsidRPr="005D4729">
              <w:t>Sex Relationships (Equal Treatment in Commonwealth Laws—Superannuation) Act 2008</w:t>
            </w:r>
          </w:p>
        </w:tc>
        <w:tc>
          <w:tcPr>
            <w:tcW w:w="945" w:type="dxa"/>
            <w:tcBorders>
              <w:top w:val="single" w:sz="4" w:space="0" w:color="auto"/>
            </w:tcBorders>
            <w:shd w:val="clear" w:color="auto" w:fill="auto"/>
          </w:tcPr>
          <w:p w:rsidR="003944EF" w:rsidRPr="005D4729" w:rsidRDefault="003944EF" w:rsidP="003944EF">
            <w:pPr>
              <w:pStyle w:val="ENoteTableText"/>
            </w:pPr>
            <w:r w:rsidRPr="005D4729">
              <w:t>134, 2008</w:t>
            </w:r>
          </w:p>
        </w:tc>
        <w:tc>
          <w:tcPr>
            <w:tcW w:w="993" w:type="dxa"/>
            <w:tcBorders>
              <w:top w:val="single" w:sz="4" w:space="0" w:color="auto"/>
            </w:tcBorders>
            <w:shd w:val="clear" w:color="auto" w:fill="auto"/>
          </w:tcPr>
          <w:p w:rsidR="003944EF" w:rsidRPr="005D4729" w:rsidRDefault="003944EF" w:rsidP="003944EF">
            <w:pPr>
              <w:pStyle w:val="ENoteTableText"/>
            </w:pPr>
            <w:smartTag w:uri="urn:schemas-microsoft-com:office:smarttags" w:element="date">
              <w:smartTagPr>
                <w:attr w:name="Month" w:val="12"/>
                <w:attr w:name="Day" w:val="4"/>
                <w:attr w:name="Year" w:val="2008"/>
              </w:smartTagPr>
              <w:r w:rsidRPr="005D4729">
                <w:t>4 Dec 2008</w:t>
              </w:r>
            </w:smartTag>
          </w:p>
        </w:tc>
        <w:tc>
          <w:tcPr>
            <w:tcW w:w="2023" w:type="dxa"/>
            <w:tcBorders>
              <w:top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4 (</w:t>
            </w:r>
            <w:r w:rsidR="00B36BB7" w:rsidRPr="005D4729">
              <w:t>items 1</w:t>
            </w:r>
            <w:r w:rsidRPr="005D4729">
              <w:t xml:space="preserve">8, 19): </w:t>
            </w:r>
            <w:r w:rsidR="00EB3B5E">
              <w:t>1 July</w:t>
            </w:r>
            <w:r w:rsidRPr="005D4729">
              <w:t xml:space="preserve"> 2008</w:t>
            </w:r>
          </w:p>
        </w:tc>
        <w:tc>
          <w:tcPr>
            <w:tcW w:w="1330" w:type="dxa"/>
            <w:tcBorders>
              <w:top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(Taxation of Financial Arrangements) Act 2009</w:t>
            </w:r>
          </w:p>
        </w:tc>
        <w:tc>
          <w:tcPr>
            <w:tcW w:w="945" w:type="dxa"/>
            <w:shd w:val="clear" w:color="auto" w:fill="auto"/>
          </w:tcPr>
          <w:p w:rsidR="003944EF" w:rsidRPr="005D4729" w:rsidRDefault="003944EF" w:rsidP="003944EF">
            <w:pPr>
              <w:pStyle w:val="ENoteTableText"/>
            </w:pPr>
            <w:r w:rsidRPr="005D4729">
              <w:t>15, 2009</w:t>
            </w:r>
          </w:p>
        </w:tc>
        <w:tc>
          <w:tcPr>
            <w:tcW w:w="993" w:type="dxa"/>
            <w:shd w:val="clear" w:color="auto" w:fill="auto"/>
          </w:tcPr>
          <w:p w:rsidR="003944EF" w:rsidRPr="005D4729" w:rsidRDefault="003944EF" w:rsidP="003944EF">
            <w:pPr>
              <w:pStyle w:val="ENoteTableText"/>
            </w:pPr>
            <w:smartTag w:uri="urn:schemas-microsoft-com:office:smarttags" w:element="date">
              <w:smartTagPr>
                <w:attr w:name="Month" w:val="3"/>
                <w:attr w:name="Day" w:val="26"/>
                <w:attr w:name="Year" w:val="2009"/>
              </w:smartTagPr>
              <w:r w:rsidRPr="005D4729">
                <w:t>26 Mar 2009</w:t>
              </w:r>
            </w:smartTag>
          </w:p>
        </w:tc>
        <w:tc>
          <w:tcPr>
            <w:tcW w:w="2023" w:type="dxa"/>
            <w:shd w:val="clear" w:color="auto" w:fill="auto"/>
          </w:tcPr>
          <w:p w:rsidR="003944EF" w:rsidRPr="005D4729" w:rsidRDefault="003944EF" w:rsidP="00FB4977">
            <w:pPr>
              <w:pStyle w:val="ENoteTableText"/>
            </w:pPr>
            <w:r w:rsidRPr="005D4729">
              <w:t>Schedule</w:t>
            </w:r>
            <w:r w:rsidR="00FD3F14" w:rsidRPr="005D4729">
              <w:t> </w:t>
            </w:r>
            <w:r w:rsidRPr="005D4729">
              <w:t>1 (items</w:t>
            </w:r>
            <w:r w:rsidR="00FD3F14" w:rsidRPr="005D4729">
              <w:t> </w:t>
            </w:r>
            <w:r w:rsidRPr="005D4729">
              <w:t>98</w:t>
            </w:r>
            <w:r w:rsidR="00AD4CCD" w:rsidRPr="005D4729">
              <w:t>, 99</w:t>
            </w:r>
            <w:r w:rsidRPr="005D4729">
              <w:t>):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(2009 Measures No.</w:t>
            </w:r>
            <w:r w:rsidR="00FD3F14" w:rsidRPr="005D4729">
              <w:t> </w:t>
            </w:r>
            <w:r w:rsidRPr="005D4729">
              <w:t>2) Act 2009</w:t>
            </w:r>
          </w:p>
        </w:tc>
        <w:tc>
          <w:tcPr>
            <w:tcW w:w="945" w:type="dxa"/>
            <w:shd w:val="clear" w:color="auto" w:fill="auto"/>
          </w:tcPr>
          <w:p w:rsidR="003944EF" w:rsidRPr="005D4729" w:rsidRDefault="003944EF" w:rsidP="003944EF">
            <w:pPr>
              <w:pStyle w:val="ENoteTableText"/>
            </w:pPr>
            <w:r w:rsidRPr="005D4729">
              <w:t>42, 2009</w:t>
            </w:r>
          </w:p>
        </w:tc>
        <w:tc>
          <w:tcPr>
            <w:tcW w:w="993" w:type="dxa"/>
            <w:shd w:val="clear" w:color="auto" w:fill="auto"/>
          </w:tcPr>
          <w:p w:rsidR="003944EF" w:rsidRPr="005D4729" w:rsidRDefault="003944EF" w:rsidP="003944EF">
            <w:pPr>
              <w:pStyle w:val="ENoteTableText"/>
            </w:pPr>
            <w:r w:rsidRPr="005D4729">
              <w:t>23</w:t>
            </w:r>
            <w:r w:rsidR="00FD3F14" w:rsidRPr="005D4729">
              <w:t> </w:t>
            </w:r>
            <w:r w:rsidRPr="005D4729">
              <w:t>June 2009</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w:t>
            </w:r>
            <w:r w:rsidR="00EB3B5E">
              <w:t>items 2</w:t>
            </w:r>
            <w:r w:rsidRPr="005D4729">
              <w:t>7–29):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lastRenderedPageBreak/>
              <w:t>Fair Work (State Referral and Consequential and Other Amendments) Act 2009</w:t>
            </w:r>
          </w:p>
        </w:tc>
        <w:tc>
          <w:tcPr>
            <w:tcW w:w="945" w:type="dxa"/>
            <w:shd w:val="clear" w:color="auto" w:fill="auto"/>
          </w:tcPr>
          <w:p w:rsidR="003944EF" w:rsidRPr="005D4729" w:rsidRDefault="003944EF" w:rsidP="003944EF">
            <w:pPr>
              <w:pStyle w:val="ENoteTableText"/>
            </w:pPr>
            <w:r w:rsidRPr="005D4729">
              <w:t>54, 2009</w:t>
            </w:r>
          </w:p>
        </w:tc>
        <w:tc>
          <w:tcPr>
            <w:tcW w:w="993" w:type="dxa"/>
            <w:shd w:val="clear" w:color="auto" w:fill="auto"/>
          </w:tcPr>
          <w:p w:rsidR="003944EF" w:rsidRPr="005D4729" w:rsidRDefault="003944EF" w:rsidP="003944EF">
            <w:pPr>
              <w:pStyle w:val="ENoteTableText"/>
            </w:pPr>
            <w:r w:rsidRPr="005D4729">
              <w:t>25</w:t>
            </w:r>
            <w:r w:rsidR="00FD3F14" w:rsidRPr="005D4729">
              <w:t> </w:t>
            </w:r>
            <w:r w:rsidRPr="005D4729">
              <w:t>June 2009</w:t>
            </w:r>
          </w:p>
        </w:tc>
        <w:tc>
          <w:tcPr>
            <w:tcW w:w="2023" w:type="dxa"/>
            <w:shd w:val="clear" w:color="auto" w:fill="auto"/>
          </w:tcPr>
          <w:p w:rsidR="003944EF" w:rsidRPr="005D4729" w:rsidRDefault="003944EF" w:rsidP="00E52A5D">
            <w:pPr>
              <w:pStyle w:val="ENoteTableText"/>
              <w:rPr>
                <w:i/>
              </w:rPr>
            </w:pPr>
            <w:r w:rsidRPr="005D4729">
              <w:t>Sch</w:t>
            </w:r>
            <w:r w:rsidR="00B456D7" w:rsidRPr="005D4729">
              <w:t> </w:t>
            </w:r>
            <w:r w:rsidRPr="005D4729">
              <w:t>18 (</w:t>
            </w:r>
            <w:r w:rsidR="00B36BB7" w:rsidRPr="005D4729">
              <w:t>item 1</w:t>
            </w:r>
            <w:r w:rsidRPr="005D4729">
              <w:t xml:space="preserve">0): </w:t>
            </w:r>
            <w:r w:rsidR="00EB3B5E">
              <w:t>1 July</w:t>
            </w:r>
            <w:r w:rsidR="0048268F" w:rsidRPr="005D4729">
              <w:t xml:space="preserve"> 2009 (s 2(1) </w:t>
            </w:r>
            <w:r w:rsidR="00EB3B5E">
              <w:t>item 4</w:t>
            </w:r>
            <w:r w:rsidR="0048268F" w:rsidRPr="005D4729">
              <w:t>1)</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(2009 Budget Measures No.</w:t>
            </w:r>
            <w:r w:rsidR="00FD3F14" w:rsidRPr="005D4729">
              <w:t> </w:t>
            </w:r>
            <w:r w:rsidRPr="005D4729">
              <w:t>1) Act 2009</w:t>
            </w:r>
          </w:p>
        </w:tc>
        <w:tc>
          <w:tcPr>
            <w:tcW w:w="945" w:type="dxa"/>
            <w:shd w:val="clear" w:color="auto" w:fill="auto"/>
          </w:tcPr>
          <w:p w:rsidR="003944EF" w:rsidRPr="005D4729" w:rsidRDefault="003944EF" w:rsidP="003944EF">
            <w:pPr>
              <w:pStyle w:val="ENoteTableText"/>
            </w:pPr>
            <w:r w:rsidRPr="005D4729">
              <w:t>62, 2009</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2009</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3 (</w:t>
            </w:r>
            <w:r w:rsidR="00B36BB7" w:rsidRPr="005D4729">
              <w:t>item 1</w:t>
            </w:r>
            <w:r w:rsidRPr="005D4729">
              <w:t>1): Royal Assent</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(2009 Measures No.</w:t>
            </w:r>
            <w:r w:rsidR="00FD3F14" w:rsidRPr="005D4729">
              <w:t> </w:t>
            </w:r>
            <w:r w:rsidRPr="005D4729">
              <w:t>4) Act 2009</w:t>
            </w:r>
          </w:p>
        </w:tc>
        <w:tc>
          <w:tcPr>
            <w:tcW w:w="945" w:type="dxa"/>
            <w:shd w:val="clear" w:color="auto" w:fill="auto"/>
          </w:tcPr>
          <w:p w:rsidR="003944EF" w:rsidRPr="005D4729" w:rsidRDefault="003944EF" w:rsidP="003944EF">
            <w:pPr>
              <w:pStyle w:val="ENoteTableText"/>
            </w:pPr>
            <w:r w:rsidRPr="005D4729">
              <w:t>88, 2009</w:t>
            </w:r>
          </w:p>
        </w:tc>
        <w:tc>
          <w:tcPr>
            <w:tcW w:w="993" w:type="dxa"/>
            <w:shd w:val="clear" w:color="auto" w:fill="auto"/>
          </w:tcPr>
          <w:p w:rsidR="003944EF" w:rsidRPr="005D4729" w:rsidRDefault="003944EF" w:rsidP="003944EF">
            <w:pPr>
              <w:pStyle w:val="ENoteTableText"/>
            </w:pPr>
            <w:r w:rsidRPr="005D4729">
              <w:t>18 Sept 2009</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3 (</w:t>
            </w:r>
            <w:r w:rsidR="00B36BB7" w:rsidRPr="005D4729">
              <w:t>item 2</w:t>
            </w:r>
            <w:r w:rsidRPr="005D4729">
              <w:t xml:space="preserve">4) and </w:t>
            </w:r>
            <w:r w:rsidR="00B36BB7" w:rsidRPr="005D4729">
              <w:t>Schedule 5</w:t>
            </w:r>
            <w:r w:rsidRPr="005D4729">
              <w:t xml:space="preserve"> (</w:t>
            </w:r>
            <w:r w:rsidR="00EB3B5E">
              <w:t>items 2</w:t>
            </w:r>
            <w:r w:rsidRPr="005D4729">
              <w:t>05–208, 259–282): Royal Assent</w:t>
            </w:r>
          </w:p>
        </w:tc>
        <w:tc>
          <w:tcPr>
            <w:tcW w:w="1330" w:type="dxa"/>
            <w:shd w:val="clear" w:color="auto" w:fill="auto"/>
          </w:tcPr>
          <w:p w:rsidR="003944EF" w:rsidRPr="005D4729" w:rsidRDefault="003944EF" w:rsidP="003944EF">
            <w:pPr>
              <w:pStyle w:val="ENoteTableText"/>
            </w:pPr>
            <w:r w:rsidRPr="005D4729">
              <w:t>Sch. 5 (</w:t>
            </w:r>
            <w:r w:rsidR="00B36BB7" w:rsidRPr="005D4729">
              <w:t>item 2</w:t>
            </w:r>
            <w:r w:rsidRPr="005D4729">
              <w:t>82)</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Agent Services (Transitional Provisions and Consequential Amendments) Act 2009</w:t>
            </w:r>
          </w:p>
        </w:tc>
        <w:tc>
          <w:tcPr>
            <w:tcW w:w="945" w:type="dxa"/>
            <w:shd w:val="clear" w:color="auto" w:fill="auto"/>
          </w:tcPr>
          <w:p w:rsidR="003944EF" w:rsidRPr="005D4729" w:rsidRDefault="003944EF" w:rsidP="003944EF">
            <w:pPr>
              <w:pStyle w:val="ENoteTableText"/>
            </w:pPr>
            <w:r w:rsidRPr="005D4729">
              <w:t>114, 2009</w:t>
            </w:r>
          </w:p>
        </w:tc>
        <w:tc>
          <w:tcPr>
            <w:tcW w:w="993" w:type="dxa"/>
            <w:shd w:val="clear" w:color="auto" w:fill="auto"/>
          </w:tcPr>
          <w:p w:rsidR="003944EF" w:rsidRPr="005D4729" w:rsidRDefault="003944EF" w:rsidP="003944EF">
            <w:pPr>
              <w:pStyle w:val="ENoteTableText"/>
            </w:pPr>
            <w:r w:rsidRPr="005D4729">
              <w:t>16 Nov 2009</w:t>
            </w:r>
          </w:p>
        </w:tc>
        <w:tc>
          <w:tcPr>
            <w:tcW w:w="2023" w:type="dxa"/>
            <w:shd w:val="clear" w:color="auto" w:fill="auto"/>
          </w:tcPr>
          <w:p w:rsidR="003944EF" w:rsidRPr="005D4729" w:rsidRDefault="003944EF" w:rsidP="00E52A5D">
            <w:pPr>
              <w:pStyle w:val="ENoteTableText"/>
              <w:rPr>
                <w:i/>
              </w:rPr>
            </w:pPr>
            <w:r w:rsidRPr="005D4729">
              <w:t>Sch</w:t>
            </w:r>
            <w:r w:rsidR="00B456D7" w:rsidRPr="005D4729">
              <w:t> </w:t>
            </w:r>
            <w:r w:rsidRPr="005D4729">
              <w:t>1 (</w:t>
            </w:r>
            <w:r w:rsidR="00B36BB7" w:rsidRPr="005D4729">
              <w:t>item 1</w:t>
            </w:r>
            <w:r w:rsidRPr="005D4729">
              <w:t>3) and Sch</w:t>
            </w:r>
            <w:r w:rsidR="00B456D7" w:rsidRPr="005D4729">
              <w:t> </w:t>
            </w:r>
            <w:r w:rsidRPr="005D4729">
              <w:t xml:space="preserve">2: </w:t>
            </w:r>
            <w:r w:rsidR="0048268F" w:rsidRPr="005D4729">
              <w:t xml:space="preserve">1 Mar 2010 (s 2(1) </w:t>
            </w:r>
            <w:r w:rsidR="00EB3B5E">
              <w:t>items 2</w:t>
            </w:r>
            <w:r w:rsidR="00E52A5D" w:rsidRPr="005D4729">
              <w:t xml:space="preserve">, </w:t>
            </w:r>
            <w:r w:rsidR="0048268F" w:rsidRPr="005D4729">
              <w:t>4)</w:t>
            </w:r>
          </w:p>
        </w:tc>
        <w:tc>
          <w:tcPr>
            <w:tcW w:w="1330" w:type="dxa"/>
            <w:shd w:val="clear" w:color="auto" w:fill="auto"/>
          </w:tcPr>
          <w:p w:rsidR="003944EF" w:rsidRPr="005D4729" w:rsidRDefault="003944EF" w:rsidP="00E52A5D">
            <w:pPr>
              <w:pStyle w:val="ENoteTableText"/>
            </w:pPr>
            <w:r w:rsidRPr="005D4729">
              <w:t>Sch 2</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(Resale Royalty Right for Visual Artists) Act 2009</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126, 2009</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9 Dec 2009</w:t>
            </w:r>
          </w:p>
        </w:tc>
        <w:tc>
          <w:tcPr>
            <w:tcW w:w="2023" w:type="dxa"/>
            <w:tcBorders>
              <w:bottom w:val="single" w:sz="4" w:space="0" w:color="auto"/>
            </w:tcBorders>
            <w:shd w:val="clear" w:color="auto" w:fill="auto"/>
          </w:tcPr>
          <w:p w:rsidR="003944EF" w:rsidRPr="005D4729" w:rsidRDefault="003944EF" w:rsidP="007637FF">
            <w:pPr>
              <w:pStyle w:val="ENoteTableText"/>
            </w:pPr>
            <w:r w:rsidRPr="005D4729">
              <w:t>Schedule</w:t>
            </w:r>
            <w:r w:rsidR="00FD3F14" w:rsidRPr="005D4729">
              <w:t> </w:t>
            </w:r>
            <w:r w:rsidRPr="005D4729">
              <w:t>1 (</w:t>
            </w:r>
            <w:r w:rsidR="00B36BB7" w:rsidRPr="005D4729">
              <w:t>items 1</w:t>
            </w:r>
            <w:r w:rsidRPr="005D4729">
              <w:t>8, 20): 9</w:t>
            </w:r>
            <w:r w:rsidR="00FD3F14" w:rsidRPr="005D4729">
              <w:t> </w:t>
            </w:r>
            <w:r w:rsidRPr="005D4729">
              <w:t>June 2010 (s.</w:t>
            </w:r>
            <w:r w:rsidR="00FD3F14" w:rsidRPr="005D4729">
              <w:t> </w:t>
            </w:r>
            <w:r w:rsidRPr="005D4729">
              <w:t>2(1))</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Sch. 1 (</w:t>
            </w:r>
            <w:r w:rsidR="00B36BB7" w:rsidRPr="005D4729">
              <w:t>item 2</w:t>
            </w:r>
            <w:r w:rsidRPr="005D4729">
              <w:t>0)</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(2009 Budget Measures No.</w:t>
            </w:r>
            <w:r w:rsidR="00FD3F14" w:rsidRPr="005D4729">
              <w:t> </w:t>
            </w:r>
            <w:r w:rsidRPr="005D4729">
              <w:t>2) Act 2009</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133, 2009</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14 Dec 2009</w:t>
            </w:r>
          </w:p>
        </w:tc>
        <w:tc>
          <w:tcPr>
            <w:tcW w:w="2023" w:type="dxa"/>
            <w:tcBorders>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1 (items</w:t>
            </w:r>
            <w:r w:rsidR="00FD3F14" w:rsidRPr="005D4729">
              <w:t> </w:t>
            </w:r>
            <w:r w:rsidRPr="005D4729">
              <w:t>77, 83–87) and Schedule</w:t>
            </w:r>
            <w:r w:rsidR="00FD3F14" w:rsidRPr="005D4729">
              <w:t> </w:t>
            </w:r>
            <w:r w:rsidRPr="005D4729">
              <w:t>2 (</w:t>
            </w:r>
            <w:r w:rsidR="00B36BB7" w:rsidRPr="005D4729">
              <w:t>items 1</w:t>
            </w:r>
            <w:r w:rsidR="008770B5" w:rsidRPr="005D4729">
              <w:t>4, 15(b)):</w:t>
            </w:r>
            <w:r w:rsidR="00B437A6" w:rsidRPr="005D4729">
              <w:t xml:space="preserve"> </w:t>
            </w:r>
            <w:r w:rsidRPr="005D4729">
              <w:t>14 Dec 2009</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Sch. 1 (items</w:t>
            </w:r>
            <w:r w:rsidR="00FD3F14" w:rsidRPr="005D4729">
              <w:t> </w:t>
            </w:r>
            <w:r w:rsidRPr="005D4729">
              <w:t>86, 87) and Sch. 2 (</w:t>
            </w:r>
            <w:r w:rsidR="00B36BB7" w:rsidRPr="005D4729">
              <w:t>item 1</w:t>
            </w:r>
            <w:r w:rsidRPr="005D4729">
              <w:t>5(b))</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(2010 Measures No.</w:t>
            </w:r>
            <w:r w:rsidR="00FD3F14" w:rsidRPr="005D4729">
              <w:t> </w:t>
            </w:r>
            <w:r w:rsidRPr="005D4729">
              <w:t>1) Act 2010</w:t>
            </w:r>
          </w:p>
        </w:tc>
        <w:tc>
          <w:tcPr>
            <w:tcW w:w="945" w:type="dxa"/>
            <w:tcBorders>
              <w:top w:val="single" w:sz="4" w:space="0" w:color="auto"/>
            </w:tcBorders>
            <w:shd w:val="clear" w:color="auto" w:fill="auto"/>
          </w:tcPr>
          <w:p w:rsidR="003944EF" w:rsidRPr="005D4729" w:rsidRDefault="003944EF" w:rsidP="003944EF">
            <w:pPr>
              <w:pStyle w:val="ENoteTableText"/>
            </w:pPr>
            <w:r w:rsidRPr="005D4729">
              <w:t>56, 2010</w:t>
            </w:r>
          </w:p>
        </w:tc>
        <w:tc>
          <w:tcPr>
            <w:tcW w:w="993" w:type="dxa"/>
            <w:tcBorders>
              <w:top w:val="single" w:sz="4" w:space="0" w:color="auto"/>
            </w:tcBorders>
            <w:shd w:val="clear" w:color="auto" w:fill="auto"/>
          </w:tcPr>
          <w:p w:rsidR="003944EF" w:rsidRPr="005D4729" w:rsidRDefault="003944EF" w:rsidP="003944EF">
            <w:pPr>
              <w:pStyle w:val="ENoteTableText"/>
            </w:pPr>
            <w:r w:rsidRPr="005D4729">
              <w:t>3</w:t>
            </w:r>
            <w:r w:rsidR="00FD3F14" w:rsidRPr="005D4729">
              <w:t> </w:t>
            </w:r>
            <w:r w:rsidRPr="005D4729">
              <w:t>June 2010</w:t>
            </w:r>
          </w:p>
        </w:tc>
        <w:tc>
          <w:tcPr>
            <w:tcW w:w="2023" w:type="dxa"/>
            <w:tcBorders>
              <w:top w:val="single" w:sz="4" w:space="0" w:color="auto"/>
            </w:tcBorders>
            <w:shd w:val="clear" w:color="auto" w:fill="auto"/>
          </w:tcPr>
          <w:p w:rsidR="003944EF" w:rsidRPr="005D4729" w:rsidRDefault="00163128" w:rsidP="008C1EEC">
            <w:pPr>
              <w:pStyle w:val="ENoteTableText"/>
              <w:rPr>
                <w:i/>
              </w:rPr>
            </w:pPr>
            <w:r w:rsidRPr="005D4729">
              <w:t>s</w:t>
            </w:r>
            <w:r w:rsidR="003944EF" w:rsidRPr="005D4729">
              <w:t xml:space="preserve"> 4(2), Sch</w:t>
            </w:r>
            <w:r w:rsidR="00B456D7" w:rsidRPr="005D4729">
              <w:t> </w:t>
            </w:r>
            <w:r w:rsidR="003944EF" w:rsidRPr="005D4729">
              <w:t>3 (items</w:t>
            </w:r>
            <w:r w:rsidR="00FD3F14" w:rsidRPr="005D4729">
              <w:t> </w:t>
            </w:r>
            <w:r w:rsidR="003944EF" w:rsidRPr="005D4729">
              <w:t>8, 10(1)), Sch</w:t>
            </w:r>
            <w:r w:rsidR="00B456D7" w:rsidRPr="005D4729">
              <w:t> </w:t>
            </w:r>
            <w:r w:rsidR="003944EF" w:rsidRPr="005D4729">
              <w:t>5 (items</w:t>
            </w:r>
            <w:r w:rsidR="00FD3F14" w:rsidRPr="005D4729">
              <w:t> </w:t>
            </w:r>
            <w:r w:rsidR="003944EF" w:rsidRPr="005D4729">
              <w:t xml:space="preserve">54, 55, </w:t>
            </w:r>
            <w:r w:rsidR="009D40DB" w:rsidRPr="005D4729">
              <w:t xml:space="preserve">73–78, </w:t>
            </w:r>
            <w:r w:rsidR="003944EF" w:rsidRPr="005D4729">
              <w:t>130, 131, 137–140, 189, 190, 193) and Sch</w:t>
            </w:r>
            <w:r w:rsidR="00B456D7" w:rsidRPr="005D4729">
              <w:t> </w:t>
            </w:r>
            <w:r w:rsidR="003944EF" w:rsidRPr="005D4729">
              <w:t>6 (</w:t>
            </w:r>
            <w:r w:rsidR="00B36BB7" w:rsidRPr="005D4729">
              <w:t>items 1</w:t>
            </w:r>
            <w:r w:rsidR="003944EF" w:rsidRPr="005D4729">
              <w:t xml:space="preserve">56–158): </w:t>
            </w:r>
            <w:r w:rsidR="001E08DE" w:rsidRPr="005D4729">
              <w:t>3</w:t>
            </w:r>
            <w:r w:rsidR="00FD3F14" w:rsidRPr="005D4729">
              <w:t> </w:t>
            </w:r>
            <w:r w:rsidR="001E08DE" w:rsidRPr="005D4729">
              <w:t xml:space="preserve">June 2010 (s 2(1) </w:t>
            </w:r>
            <w:r w:rsidR="00B36BB7" w:rsidRPr="005D4729">
              <w:t>items 1</w:t>
            </w:r>
            <w:r w:rsidR="003028B7" w:rsidRPr="005D4729">
              <w:t xml:space="preserve">, </w:t>
            </w:r>
            <w:r w:rsidR="001E08DE" w:rsidRPr="005D4729">
              <w:t>7</w:t>
            </w:r>
            <w:r w:rsidR="009D40DB" w:rsidRPr="005D4729">
              <w:t>, 8, 10</w:t>
            </w:r>
            <w:r w:rsidR="003028B7" w:rsidRPr="005D4729">
              <w:t>,</w:t>
            </w:r>
            <w:r w:rsidR="009D40DB" w:rsidRPr="005D4729">
              <w:t xml:space="preserve"> 11</w:t>
            </w:r>
            <w:r w:rsidR="003028B7" w:rsidRPr="005D4729">
              <w:t>, 23</w:t>
            </w:r>
            <w:r w:rsidR="009D40DB" w:rsidRPr="005D4729">
              <w:t>)</w:t>
            </w:r>
          </w:p>
        </w:tc>
        <w:tc>
          <w:tcPr>
            <w:tcW w:w="1330" w:type="dxa"/>
            <w:tcBorders>
              <w:top w:val="single" w:sz="4" w:space="0" w:color="auto"/>
            </w:tcBorders>
            <w:shd w:val="clear" w:color="auto" w:fill="auto"/>
          </w:tcPr>
          <w:p w:rsidR="003944EF" w:rsidRPr="005D4729" w:rsidRDefault="00163128" w:rsidP="008C1EEC">
            <w:pPr>
              <w:pStyle w:val="ENoteTableText"/>
            </w:pPr>
            <w:r w:rsidRPr="005D4729">
              <w:t>s</w:t>
            </w:r>
            <w:r w:rsidR="003944EF" w:rsidRPr="005D4729">
              <w:t xml:space="preserve"> 4(2), Sch 3 (</w:t>
            </w:r>
            <w:r w:rsidR="00B36BB7" w:rsidRPr="005D4729">
              <w:t>item 1</w:t>
            </w:r>
            <w:r w:rsidR="003944EF" w:rsidRPr="005D4729">
              <w:t>0(1)), Sch 5 (items</w:t>
            </w:r>
            <w:r w:rsidR="00FD3F14" w:rsidRPr="005D4729">
              <w:t> </w:t>
            </w:r>
            <w:r w:rsidR="003944EF" w:rsidRPr="005D4729">
              <w:t>55, 78, 131, 193) and Sch 6 (</w:t>
            </w:r>
            <w:r w:rsidR="00B36BB7" w:rsidRPr="005D4729">
              <w:t>item 1</w:t>
            </w:r>
            <w:r w:rsidR="003944EF" w:rsidRPr="005D4729">
              <w:t>58)</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(Transfer of Provisions) Act 2010</w:t>
            </w:r>
          </w:p>
        </w:tc>
        <w:tc>
          <w:tcPr>
            <w:tcW w:w="945" w:type="dxa"/>
            <w:shd w:val="clear" w:color="auto" w:fill="auto"/>
          </w:tcPr>
          <w:p w:rsidR="003944EF" w:rsidRPr="005D4729" w:rsidRDefault="003944EF" w:rsidP="003944EF">
            <w:pPr>
              <w:pStyle w:val="ENoteTableText"/>
            </w:pPr>
            <w:r w:rsidRPr="005D4729">
              <w:t>79, 2010</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2010</w:t>
            </w:r>
          </w:p>
        </w:tc>
        <w:tc>
          <w:tcPr>
            <w:tcW w:w="2023" w:type="dxa"/>
            <w:shd w:val="clear" w:color="auto" w:fill="auto"/>
          </w:tcPr>
          <w:p w:rsidR="003944EF" w:rsidRPr="005D4729" w:rsidRDefault="003944EF" w:rsidP="006030BB">
            <w:pPr>
              <w:pStyle w:val="ENoteTableText"/>
            </w:pPr>
            <w:r w:rsidRPr="005D4729">
              <w:t>Sch</w:t>
            </w:r>
            <w:r w:rsidR="00B456D7" w:rsidRPr="005D4729">
              <w:t> </w:t>
            </w:r>
            <w:r w:rsidRPr="005D4729">
              <w:t>1 (items</w:t>
            </w:r>
            <w:r w:rsidR="00FD3F14" w:rsidRPr="005D4729">
              <w:t> </w:t>
            </w:r>
            <w:r w:rsidRPr="005D4729">
              <w:t xml:space="preserve">33, 54, 55), </w:t>
            </w:r>
            <w:r w:rsidR="00941FB8" w:rsidRPr="005D4729">
              <w:t>Sch 2 (item</w:t>
            </w:r>
            <w:r w:rsidR="00FD3F14" w:rsidRPr="005D4729">
              <w:t> </w:t>
            </w:r>
            <w:r w:rsidR="00941FB8" w:rsidRPr="005D4729">
              <w:t xml:space="preserve">9), </w:t>
            </w:r>
            <w:r w:rsidRPr="005D4729">
              <w:t>Sch</w:t>
            </w:r>
            <w:r w:rsidR="00B456D7" w:rsidRPr="005D4729">
              <w:t> </w:t>
            </w:r>
            <w:r w:rsidRPr="005D4729">
              <w:t>3 (item</w:t>
            </w:r>
            <w:r w:rsidR="00FD3F14" w:rsidRPr="005D4729">
              <w:t> </w:t>
            </w:r>
            <w:r w:rsidRPr="005D4729">
              <w:t>60) and Sch</w:t>
            </w:r>
            <w:r w:rsidR="00B456D7" w:rsidRPr="005D4729">
              <w:t> </w:t>
            </w:r>
            <w:r w:rsidRPr="005D4729">
              <w:t>4 (</w:t>
            </w:r>
            <w:r w:rsidR="00743152" w:rsidRPr="005D4729">
              <w:t>item 5</w:t>
            </w:r>
            <w:r w:rsidR="00B437A6" w:rsidRPr="005D4729">
              <w:t xml:space="preserve">0): </w:t>
            </w:r>
            <w:r w:rsidR="00EB3B5E">
              <w:t>1 July</w:t>
            </w:r>
            <w:r w:rsidRPr="005D4729">
              <w:t xml:space="preserve"> 2010</w:t>
            </w:r>
            <w:r w:rsidR="00941FB8" w:rsidRPr="005D4729">
              <w:t xml:space="preserve"> (s 2(1) </w:t>
            </w:r>
            <w:r w:rsidR="00EB3B5E">
              <w:t>items 2</w:t>
            </w:r>
            <w:r w:rsidR="006030BB" w:rsidRPr="005D4729">
              <w:t>–</w:t>
            </w:r>
            <w:r w:rsidR="0048268F" w:rsidRPr="005D4729">
              <w:t>4)</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lastRenderedPageBreak/>
              <w:t>Superannuation Legislation Amendment Act 2010</w:t>
            </w:r>
          </w:p>
        </w:tc>
        <w:tc>
          <w:tcPr>
            <w:tcW w:w="945" w:type="dxa"/>
            <w:shd w:val="clear" w:color="auto" w:fill="auto"/>
          </w:tcPr>
          <w:p w:rsidR="003944EF" w:rsidRPr="005D4729" w:rsidRDefault="003944EF" w:rsidP="003944EF">
            <w:pPr>
              <w:pStyle w:val="ENoteTableText"/>
            </w:pPr>
            <w:r w:rsidRPr="005D4729">
              <w:t>117, 2010</w:t>
            </w:r>
          </w:p>
        </w:tc>
        <w:tc>
          <w:tcPr>
            <w:tcW w:w="993" w:type="dxa"/>
            <w:shd w:val="clear" w:color="auto" w:fill="auto"/>
          </w:tcPr>
          <w:p w:rsidR="003944EF" w:rsidRPr="005D4729" w:rsidRDefault="003944EF" w:rsidP="003944EF">
            <w:pPr>
              <w:pStyle w:val="ENoteTableText"/>
            </w:pPr>
            <w:r w:rsidRPr="005D4729">
              <w:t>16 Nov 2010</w:t>
            </w:r>
          </w:p>
        </w:tc>
        <w:tc>
          <w:tcPr>
            <w:tcW w:w="2023" w:type="dxa"/>
            <w:shd w:val="clear" w:color="auto" w:fill="auto"/>
          </w:tcPr>
          <w:p w:rsidR="003944EF" w:rsidRPr="005D4729" w:rsidRDefault="00163128" w:rsidP="00C5233B">
            <w:pPr>
              <w:pStyle w:val="ENoteTableText"/>
            </w:pPr>
            <w:r w:rsidRPr="005D4729">
              <w:t>s</w:t>
            </w:r>
            <w:r w:rsidR="003944EF" w:rsidRPr="005D4729">
              <w:t xml:space="preserve"> 4: </w:t>
            </w:r>
            <w:r w:rsidR="00C5233B" w:rsidRPr="005D4729">
              <w:t xml:space="preserve">16 Nov 2010 (s 2(1) </w:t>
            </w:r>
            <w:r w:rsidR="00B36BB7" w:rsidRPr="005D4729">
              <w:t>item 1</w:t>
            </w:r>
            <w:r w:rsidR="00C5233B" w:rsidRPr="005D4729">
              <w:t>)</w:t>
            </w:r>
            <w:r w:rsidR="003944EF" w:rsidRPr="005D4729">
              <w:br/>
              <w:t>Sch</w:t>
            </w:r>
            <w:r w:rsidR="00B456D7" w:rsidRPr="005D4729">
              <w:t> </w:t>
            </w:r>
            <w:r w:rsidR="003944EF" w:rsidRPr="005D4729">
              <w:t>2 (</w:t>
            </w:r>
            <w:r w:rsidR="00B36BB7" w:rsidRPr="005D4729">
              <w:t>items 1</w:t>
            </w:r>
            <w:r w:rsidR="003944EF" w:rsidRPr="005D4729">
              <w:t xml:space="preserve">, 4, 5): 1 Dec 2010 </w:t>
            </w:r>
            <w:r w:rsidR="00C5233B" w:rsidRPr="005D4729">
              <w:t xml:space="preserve">(s 2(1) </w:t>
            </w:r>
            <w:r w:rsidR="00EB3B5E">
              <w:t>item 3</w:t>
            </w:r>
            <w:r w:rsidR="00C5233B" w:rsidRPr="005D4729">
              <w:t xml:space="preserve"> and </w:t>
            </w:r>
            <w:r w:rsidR="003944EF" w:rsidRPr="005D4729">
              <w:t>F2010L03106)</w:t>
            </w:r>
            <w:r w:rsidR="003944EF" w:rsidRPr="005D4729">
              <w:br/>
              <w:t>Sch</w:t>
            </w:r>
            <w:r w:rsidR="00B456D7" w:rsidRPr="005D4729">
              <w:t> </w:t>
            </w:r>
            <w:r w:rsidR="003944EF" w:rsidRPr="005D4729">
              <w:t>2 (</w:t>
            </w:r>
            <w:r w:rsidR="00743152" w:rsidRPr="005D4729">
              <w:t>item 7</w:t>
            </w:r>
            <w:r w:rsidR="003944EF" w:rsidRPr="005D4729">
              <w:t xml:space="preserve">): </w:t>
            </w:r>
            <w:r w:rsidR="003B1F0B" w:rsidRPr="005D4729">
              <w:t xml:space="preserve">1 Jan 2017 (s 2(1) </w:t>
            </w:r>
            <w:r w:rsidR="00EB3B5E">
              <w:t>item 4</w:t>
            </w:r>
            <w:r w:rsidR="003B1F0B" w:rsidRPr="005D4729">
              <w:t>)</w:t>
            </w:r>
          </w:p>
        </w:tc>
        <w:tc>
          <w:tcPr>
            <w:tcW w:w="1330" w:type="dxa"/>
            <w:shd w:val="clear" w:color="auto" w:fill="auto"/>
          </w:tcPr>
          <w:p w:rsidR="003944EF" w:rsidRPr="005D4729" w:rsidRDefault="00163128" w:rsidP="00C5233B">
            <w:pPr>
              <w:pStyle w:val="ENoteTableText"/>
            </w:pPr>
            <w:r w:rsidRPr="005D4729">
              <w:t>s</w:t>
            </w:r>
            <w:r w:rsidR="003944EF" w:rsidRPr="005D4729">
              <w:t xml:space="preserve"> 4 and Sch 2 (</w:t>
            </w:r>
            <w:r w:rsidR="00B36BB7" w:rsidRPr="005D4729">
              <w:t>item 1</w:t>
            </w:r>
            <w:r w:rsidR="003944EF"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(2010 Measures No.</w:t>
            </w:r>
            <w:r w:rsidR="00FD3F14" w:rsidRPr="005D4729">
              <w:t> </w:t>
            </w:r>
            <w:r w:rsidRPr="005D4729">
              <w:t>4) Act 2010</w:t>
            </w:r>
          </w:p>
        </w:tc>
        <w:tc>
          <w:tcPr>
            <w:tcW w:w="945" w:type="dxa"/>
            <w:shd w:val="clear" w:color="auto" w:fill="auto"/>
          </w:tcPr>
          <w:p w:rsidR="003944EF" w:rsidRPr="005D4729" w:rsidRDefault="003944EF" w:rsidP="003944EF">
            <w:pPr>
              <w:pStyle w:val="ENoteTableText"/>
            </w:pPr>
            <w:r w:rsidRPr="005D4729">
              <w:t>136, 2010</w:t>
            </w:r>
          </w:p>
        </w:tc>
        <w:tc>
          <w:tcPr>
            <w:tcW w:w="993" w:type="dxa"/>
            <w:shd w:val="clear" w:color="auto" w:fill="auto"/>
          </w:tcPr>
          <w:p w:rsidR="003944EF" w:rsidRPr="005D4729" w:rsidRDefault="003944EF" w:rsidP="003944EF">
            <w:pPr>
              <w:pStyle w:val="ENoteTableText"/>
            </w:pPr>
            <w:r w:rsidRPr="005D4729">
              <w:t>7 Dec 2010</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7 (items</w:t>
            </w:r>
            <w:r w:rsidR="00FD3F14" w:rsidRPr="005D4729">
              <w:t> </w:t>
            </w:r>
            <w:r w:rsidRPr="005D4729">
              <w:t>3, 4): Royal Assent</w:t>
            </w:r>
          </w:p>
        </w:tc>
        <w:tc>
          <w:tcPr>
            <w:tcW w:w="1330" w:type="dxa"/>
            <w:shd w:val="clear" w:color="auto" w:fill="auto"/>
          </w:tcPr>
          <w:p w:rsidR="003944EF" w:rsidRPr="005D4729" w:rsidRDefault="003944EF" w:rsidP="003944EF">
            <w:pPr>
              <w:pStyle w:val="ENoteTableText"/>
            </w:pPr>
            <w:r w:rsidRPr="005D4729">
              <w:t>Sch. 7 (</w:t>
            </w:r>
            <w:r w:rsidR="00EB3B5E">
              <w:t>item 4</w:t>
            </w: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(Confidentiality of Taxpayer Information) Act 2010</w:t>
            </w:r>
          </w:p>
        </w:tc>
        <w:tc>
          <w:tcPr>
            <w:tcW w:w="945" w:type="dxa"/>
            <w:shd w:val="clear" w:color="auto" w:fill="auto"/>
          </w:tcPr>
          <w:p w:rsidR="003944EF" w:rsidRPr="005D4729" w:rsidRDefault="003944EF" w:rsidP="003944EF">
            <w:pPr>
              <w:pStyle w:val="ENoteTableText"/>
            </w:pPr>
            <w:r w:rsidRPr="005D4729">
              <w:t>145, 2010</w:t>
            </w:r>
          </w:p>
        </w:tc>
        <w:tc>
          <w:tcPr>
            <w:tcW w:w="993" w:type="dxa"/>
            <w:shd w:val="clear" w:color="auto" w:fill="auto"/>
          </w:tcPr>
          <w:p w:rsidR="003944EF" w:rsidRPr="005D4729" w:rsidRDefault="003944EF" w:rsidP="003944EF">
            <w:pPr>
              <w:pStyle w:val="ENoteTableText"/>
            </w:pPr>
            <w:r w:rsidRPr="005D4729">
              <w:t>16 Dec 2010</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2 (</w:t>
            </w:r>
            <w:r w:rsidR="00743152" w:rsidRPr="005D4729">
              <w:t>item 5</w:t>
            </w:r>
            <w:r w:rsidRPr="005D4729">
              <w:t>2): 17 Dec 2010</w:t>
            </w:r>
          </w:p>
        </w:tc>
        <w:tc>
          <w:tcPr>
            <w:tcW w:w="1330" w:type="dxa"/>
            <w:shd w:val="clear" w:color="auto" w:fill="auto"/>
          </w:tcPr>
          <w:p w:rsidR="003944EF" w:rsidRPr="005D4729" w:rsidRDefault="003944EF" w:rsidP="003944EF">
            <w:pPr>
              <w:pStyle w:val="ENoteTableText"/>
            </w:pPr>
            <w:r w:rsidRPr="005D4729">
              <w:t>—</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 xml:space="preserve">Tax Laws Amendment (Temporary Flood </w:t>
            </w:r>
            <w:r w:rsidRPr="005D4729">
              <w:rPr>
                <w:color w:val="000000"/>
              </w:rPr>
              <w:t>and Cyclone</w:t>
            </w:r>
            <w:r w:rsidRPr="005D4729">
              <w:t xml:space="preserve"> Reconstruction Levy) Act 2011</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16, 2011</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12 Apr 2011</w:t>
            </w:r>
          </w:p>
        </w:tc>
        <w:tc>
          <w:tcPr>
            <w:tcW w:w="2023" w:type="dxa"/>
            <w:tcBorders>
              <w:bottom w:val="single" w:sz="4" w:space="0" w:color="auto"/>
            </w:tcBorders>
            <w:shd w:val="clear" w:color="auto" w:fill="auto"/>
          </w:tcPr>
          <w:p w:rsidR="003944EF" w:rsidRPr="005D4729" w:rsidRDefault="003944EF" w:rsidP="001627B4">
            <w:pPr>
              <w:pStyle w:val="ENoteTableText"/>
            </w:pPr>
            <w:r w:rsidRPr="005D4729">
              <w:t>Sch</w:t>
            </w:r>
            <w:r w:rsidR="00B456D7" w:rsidRPr="005D4729">
              <w:t> </w:t>
            </w:r>
            <w:r w:rsidRPr="005D4729">
              <w:t>1 (</w:t>
            </w:r>
            <w:r w:rsidR="00EB3B5E">
              <w:t>item 3</w:t>
            </w:r>
            <w:r w:rsidRPr="005D4729">
              <w:t>): 12</w:t>
            </w:r>
            <w:r w:rsidR="001C1A75" w:rsidRPr="005D4729">
              <w:t> </w:t>
            </w:r>
            <w:r w:rsidRPr="005D4729">
              <w:t>Apr 2011</w:t>
            </w:r>
            <w:r w:rsidR="00E30056" w:rsidRPr="005D4729">
              <w:t xml:space="preserve"> (s 2(1) </w:t>
            </w:r>
            <w:r w:rsidR="00B36BB7" w:rsidRPr="005D4729">
              <w:t>item 2</w:t>
            </w:r>
            <w:r w:rsidR="00E30056" w:rsidRPr="005D4729">
              <w:t>)</w:t>
            </w:r>
            <w:r w:rsidRPr="005D4729">
              <w:br/>
              <w:t>Sch</w:t>
            </w:r>
            <w:r w:rsidR="00B456D7" w:rsidRPr="005D4729">
              <w:t> </w:t>
            </w:r>
            <w:r w:rsidRPr="005D4729">
              <w:t>2 (</w:t>
            </w:r>
            <w:r w:rsidR="00EB3B5E">
              <w:t>item 3</w:t>
            </w:r>
            <w:r w:rsidRPr="005D4729">
              <w:t xml:space="preserve">): </w:t>
            </w:r>
            <w:r w:rsidR="00EB3B5E">
              <w:t>1 July</w:t>
            </w:r>
            <w:r w:rsidR="003B1F0B" w:rsidRPr="005D4729">
              <w:t xml:space="preserve"> 2016 (s 2(1) </w:t>
            </w:r>
            <w:r w:rsidR="00EB3B5E">
              <w:t>item 3</w:t>
            </w:r>
            <w:r w:rsidR="003B1F0B" w:rsidRPr="005D4729">
              <w: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D44385">
            <w:pPr>
              <w:pStyle w:val="ENoteTableText"/>
            </w:pPr>
            <w:r w:rsidRPr="005D4729">
              <w:t>Tax Laws Amendment (2011 Measures No.</w:t>
            </w:r>
            <w:r w:rsidR="00FD3F14" w:rsidRPr="005D4729">
              <w:t> </w:t>
            </w:r>
            <w:r w:rsidRPr="005D4729">
              <w:t>2)</w:t>
            </w:r>
            <w:r w:rsidR="00DF1AB3" w:rsidRPr="005D4729">
              <w:t xml:space="preserve"> </w:t>
            </w:r>
            <w:r w:rsidRPr="005D4729">
              <w:t>Act 2011</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41, 2011</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27</w:t>
            </w:r>
            <w:r w:rsidR="00FD3F14" w:rsidRPr="005D4729">
              <w:t> </w:t>
            </w:r>
            <w:r w:rsidRPr="005D4729">
              <w:t>June 2011</w:t>
            </w:r>
          </w:p>
        </w:tc>
        <w:tc>
          <w:tcPr>
            <w:tcW w:w="2023" w:type="dxa"/>
            <w:tcBorders>
              <w:bottom w:val="single" w:sz="4" w:space="0" w:color="auto"/>
            </w:tcBorders>
            <w:shd w:val="clear" w:color="auto" w:fill="auto"/>
          </w:tcPr>
          <w:p w:rsidR="003944EF" w:rsidRPr="005D4729" w:rsidRDefault="00B36BB7" w:rsidP="003944EF">
            <w:pPr>
              <w:pStyle w:val="ENoteTableText"/>
            </w:pPr>
            <w:r w:rsidRPr="005D4729">
              <w:t>Schedule 5</w:t>
            </w:r>
            <w:r w:rsidR="003944EF" w:rsidRPr="005D4729">
              <w:t xml:space="preserve"> (items</w:t>
            </w:r>
            <w:r w:rsidR="00FD3F14" w:rsidRPr="005D4729">
              <w:t> </w:t>
            </w:r>
            <w:r w:rsidR="003944EF" w:rsidRPr="005D4729">
              <w:t>30–32, 397, 419): Royal Assent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(2011 Measures No.</w:t>
            </w:r>
            <w:r w:rsidR="00FD3F14" w:rsidRPr="005D4729">
              <w:t> </w:t>
            </w:r>
            <w:r w:rsidRPr="005D4729">
              <w:t>4) Act 2011</w:t>
            </w:r>
          </w:p>
        </w:tc>
        <w:tc>
          <w:tcPr>
            <w:tcW w:w="945" w:type="dxa"/>
            <w:tcBorders>
              <w:top w:val="single" w:sz="4" w:space="0" w:color="auto"/>
            </w:tcBorders>
            <w:shd w:val="clear" w:color="auto" w:fill="auto"/>
          </w:tcPr>
          <w:p w:rsidR="003944EF" w:rsidRPr="005D4729" w:rsidRDefault="003944EF" w:rsidP="003944EF">
            <w:pPr>
              <w:pStyle w:val="ENoteTableText"/>
            </w:pPr>
            <w:r w:rsidRPr="005D4729">
              <w:t>43, 2011</w:t>
            </w:r>
          </w:p>
        </w:tc>
        <w:tc>
          <w:tcPr>
            <w:tcW w:w="993" w:type="dxa"/>
            <w:tcBorders>
              <w:top w:val="single" w:sz="4" w:space="0" w:color="auto"/>
            </w:tcBorders>
            <w:shd w:val="clear" w:color="auto" w:fill="auto"/>
          </w:tcPr>
          <w:p w:rsidR="003944EF" w:rsidRPr="005D4729" w:rsidRDefault="003944EF" w:rsidP="003944EF">
            <w:pPr>
              <w:pStyle w:val="ENoteTableText"/>
            </w:pPr>
            <w:r w:rsidRPr="005D4729">
              <w:t>27</w:t>
            </w:r>
            <w:r w:rsidR="00FD3F14" w:rsidRPr="005D4729">
              <w:t> </w:t>
            </w:r>
            <w:r w:rsidRPr="005D4729">
              <w:t>June 2011</w:t>
            </w:r>
          </w:p>
        </w:tc>
        <w:tc>
          <w:tcPr>
            <w:tcW w:w="2023" w:type="dxa"/>
            <w:tcBorders>
              <w:top w:val="single" w:sz="4" w:space="0" w:color="auto"/>
            </w:tcBorders>
            <w:shd w:val="clear" w:color="auto" w:fill="auto"/>
          </w:tcPr>
          <w:p w:rsidR="003944EF" w:rsidRPr="005D4729" w:rsidRDefault="00163128" w:rsidP="001627B4">
            <w:pPr>
              <w:pStyle w:val="ENoteTableText"/>
            </w:pPr>
            <w:r w:rsidRPr="005D4729">
              <w:t>s</w:t>
            </w:r>
            <w:r w:rsidR="003944EF" w:rsidRPr="005D4729">
              <w:t xml:space="preserve"> 4 and Sch</w:t>
            </w:r>
            <w:r w:rsidR="00B456D7" w:rsidRPr="005D4729">
              <w:t> </w:t>
            </w:r>
            <w:r w:rsidR="003944EF" w:rsidRPr="005D4729">
              <w:t>3 (items</w:t>
            </w:r>
            <w:r w:rsidR="00FD3F14" w:rsidRPr="005D4729">
              <w:t> </w:t>
            </w:r>
            <w:r w:rsidR="003944EF" w:rsidRPr="005D4729">
              <w:t xml:space="preserve">8, 10, 11): </w:t>
            </w:r>
            <w:r w:rsidR="001627B4" w:rsidRPr="005D4729">
              <w:t>27</w:t>
            </w:r>
            <w:r w:rsidR="00FD3F14" w:rsidRPr="005D4729">
              <w:t> </w:t>
            </w:r>
            <w:r w:rsidR="001627B4" w:rsidRPr="005D4729">
              <w:t xml:space="preserve">June 2011 (s 2(1) </w:t>
            </w:r>
            <w:r w:rsidR="00B36BB7" w:rsidRPr="005D4729">
              <w:t>items 1</w:t>
            </w:r>
            <w:r w:rsidR="001627B4" w:rsidRPr="005D4729">
              <w:t>, 7)</w:t>
            </w:r>
            <w:r w:rsidR="003944EF" w:rsidRPr="005D4729">
              <w:br/>
              <w:t>Sch</w:t>
            </w:r>
            <w:r w:rsidR="00B456D7" w:rsidRPr="005D4729">
              <w:t> </w:t>
            </w:r>
            <w:r w:rsidR="003944EF" w:rsidRPr="005D4729">
              <w:t>3 (</w:t>
            </w:r>
            <w:r w:rsidR="00B36BB7" w:rsidRPr="005D4729">
              <w:t>item 1</w:t>
            </w:r>
            <w:r w:rsidR="003944EF" w:rsidRPr="005D4729">
              <w:t xml:space="preserve">2): </w:t>
            </w:r>
            <w:r w:rsidR="003B1F0B" w:rsidRPr="005D4729">
              <w:t>1 Jan 2017 (s 2(1) item</w:t>
            </w:r>
            <w:r w:rsidR="00FD3F14" w:rsidRPr="005D4729">
              <w:t> </w:t>
            </w:r>
            <w:r w:rsidR="003B1F0B" w:rsidRPr="005D4729">
              <w:t>8)</w:t>
            </w:r>
          </w:p>
        </w:tc>
        <w:tc>
          <w:tcPr>
            <w:tcW w:w="1330" w:type="dxa"/>
            <w:tcBorders>
              <w:top w:val="single" w:sz="4" w:space="0" w:color="auto"/>
            </w:tcBorders>
            <w:shd w:val="clear" w:color="auto" w:fill="auto"/>
          </w:tcPr>
          <w:p w:rsidR="003944EF" w:rsidRPr="005D4729" w:rsidRDefault="00163128" w:rsidP="001627B4">
            <w:pPr>
              <w:pStyle w:val="ENoteTableText"/>
            </w:pPr>
            <w:r w:rsidRPr="005D4729">
              <w:t>s</w:t>
            </w:r>
            <w:r w:rsidR="003944EF" w:rsidRPr="005D4729">
              <w:t xml:space="preserve"> 4 and Sch 3 (item</w:t>
            </w:r>
            <w:r w:rsidR="00FD3F14" w:rsidRPr="005D4729">
              <w:t> </w:t>
            </w:r>
            <w:r w:rsidR="003944EF" w:rsidRPr="005D4729">
              <w:t>8)</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(2011 Measures No.</w:t>
            </w:r>
            <w:r w:rsidR="00FD3F14" w:rsidRPr="005D4729">
              <w:t> </w:t>
            </w:r>
            <w:r w:rsidRPr="005D4729">
              <w:t>3) Act 2011</w:t>
            </w:r>
          </w:p>
        </w:tc>
        <w:tc>
          <w:tcPr>
            <w:tcW w:w="945" w:type="dxa"/>
            <w:shd w:val="clear" w:color="auto" w:fill="auto"/>
          </w:tcPr>
          <w:p w:rsidR="003944EF" w:rsidRPr="005D4729" w:rsidRDefault="003944EF" w:rsidP="003944EF">
            <w:pPr>
              <w:pStyle w:val="ENoteTableText"/>
            </w:pPr>
            <w:r w:rsidRPr="005D4729">
              <w:t>51, 2011</w:t>
            </w:r>
          </w:p>
        </w:tc>
        <w:tc>
          <w:tcPr>
            <w:tcW w:w="993" w:type="dxa"/>
            <w:shd w:val="clear" w:color="auto" w:fill="auto"/>
          </w:tcPr>
          <w:p w:rsidR="003944EF" w:rsidRPr="005D4729" w:rsidRDefault="003944EF" w:rsidP="003944EF">
            <w:pPr>
              <w:pStyle w:val="ENoteTableText"/>
            </w:pPr>
            <w:r w:rsidRPr="005D4729">
              <w:t>27</w:t>
            </w:r>
            <w:r w:rsidR="00FD3F14" w:rsidRPr="005D4729">
              <w:t> </w:t>
            </w:r>
            <w:r w:rsidRPr="005D4729">
              <w:t>June 2011</w:t>
            </w:r>
          </w:p>
        </w:tc>
        <w:tc>
          <w:tcPr>
            <w:tcW w:w="2023" w:type="dxa"/>
            <w:shd w:val="clear" w:color="auto" w:fill="auto"/>
          </w:tcPr>
          <w:p w:rsidR="003944EF" w:rsidRPr="005D4729" w:rsidRDefault="003944EF" w:rsidP="00760E21">
            <w:pPr>
              <w:pStyle w:val="ENoteTableText"/>
            </w:pPr>
            <w:r w:rsidRPr="005D4729">
              <w:t>Sch</w:t>
            </w:r>
            <w:r w:rsidR="00B456D7" w:rsidRPr="005D4729">
              <w:t> </w:t>
            </w:r>
            <w:r w:rsidRPr="005D4729">
              <w:t xml:space="preserve">2: </w:t>
            </w:r>
            <w:r w:rsidR="00EB3B5E">
              <w:t>1 July</w:t>
            </w:r>
            <w:r w:rsidR="00941FB8" w:rsidRPr="005D4729">
              <w:t xml:space="preserve"> 2010 (s 2(1) </w:t>
            </w:r>
            <w:r w:rsidR="00EB3B5E">
              <w:t>item 3</w:t>
            </w:r>
            <w:r w:rsidR="00941FB8" w:rsidRPr="005D4729">
              <w:t>)</w:t>
            </w:r>
          </w:p>
        </w:tc>
        <w:tc>
          <w:tcPr>
            <w:tcW w:w="1330" w:type="dxa"/>
            <w:shd w:val="clear" w:color="auto" w:fill="auto"/>
          </w:tcPr>
          <w:p w:rsidR="003944EF" w:rsidRPr="005D4729" w:rsidRDefault="003944EF" w:rsidP="00760E21">
            <w:pPr>
              <w:pStyle w:val="ENoteTableText"/>
            </w:pPr>
            <w:r w:rsidRPr="005D4729">
              <w:t>Sch 2 (</w:t>
            </w:r>
            <w:r w:rsidR="00EB3B5E">
              <w:t>item 4</w:t>
            </w: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(2010 Measures No.</w:t>
            </w:r>
            <w:r w:rsidR="00FD3F14" w:rsidRPr="005D4729">
              <w:t> </w:t>
            </w:r>
            <w:r w:rsidRPr="005D4729">
              <w:t>5) Act 2011</w:t>
            </w:r>
          </w:p>
        </w:tc>
        <w:tc>
          <w:tcPr>
            <w:tcW w:w="945" w:type="dxa"/>
            <w:shd w:val="clear" w:color="auto" w:fill="auto"/>
          </w:tcPr>
          <w:p w:rsidR="003944EF" w:rsidRPr="005D4729" w:rsidRDefault="003944EF" w:rsidP="003944EF">
            <w:pPr>
              <w:pStyle w:val="ENoteTableText"/>
            </w:pPr>
            <w:r w:rsidRPr="005D4729">
              <w:t>61, 2011</w:t>
            </w:r>
          </w:p>
        </w:tc>
        <w:tc>
          <w:tcPr>
            <w:tcW w:w="993" w:type="dxa"/>
            <w:shd w:val="clear" w:color="auto" w:fill="auto"/>
          </w:tcPr>
          <w:p w:rsidR="003944EF" w:rsidRPr="005D4729" w:rsidRDefault="003944EF" w:rsidP="003944EF">
            <w:pPr>
              <w:pStyle w:val="ENoteTableText"/>
            </w:pPr>
            <w:r w:rsidRPr="005D4729">
              <w:t>29</w:t>
            </w:r>
            <w:r w:rsidR="00FD3F14" w:rsidRPr="005D4729">
              <w:t> </w:t>
            </w:r>
            <w:r w:rsidRPr="005D4729">
              <w:t>June 2011</w:t>
            </w:r>
          </w:p>
        </w:tc>
        <w:tc>
          <w:tcPr>
            <w:tcW w:w="2023" w:type="dxa"/>
            <w:shd w:val="clear" w:color="auto" w:fill="auto"/>
          </w:tcPr>
          <w:p w:rsidR="003944EF" w:rsidRPr="005D4729" w:rsidRDefault="00163128" w:rsidP="003944EF">
            <w:pPr>
              <w:pStyle w:val="ENoteTableText"/>
            </w:pPr>
            <w:r w:rsidRPr="005D4729">
              <w:t>s.</w:t>
            </w:r>
            <w:r w:rsidR="003944EF" w:rsidRPr="005D4729">
              <w:t xml:space="preserve"> 4(1) and Schedule</w:t>
            </w:r>
            <w:r w:rsidR="00FD3F14" w:rsidRPr="005D4729">
              <w:t> </w:t>
            </w:r>
            <w:r w:rsidR="003944EF" w:rsidRPr="005D4729">
              <w:t>2 (items</w:t>
            </w:r>
            <w:r w:rsidR="00FD3F14" w:rsidRPr="005D4729">
              <w:t> </w:t>
            </w:r>
            <w:r w:rsidR="003944EF" w:rsidRPr="005D4729">
              <w:t>9–12): Royal Assent</w:t>
            </w:r>
          </w:p>
        </w:tc>
        <w:tc>
          <w:tcPr>
            <w:tcW w:w="1330" w:type="dxa"/>
            <w:shd w:val="clear" w:color="auto" w:fill="auto"/>
          </w:tcPr>
          <w:p w:rsidR="003944EF" w:rsidRPr="005D4729" w:rsidRDefault="00163128" w:rsidP="003944EF">
            <w:pPr>
              <w:pStyle w:val="ENoteTableText"/>
            </w:pPr>
            <w:r w:rsidRPr="005D4729">
              <w:t>s.</w:t>
            </w:r>
            <w:r w:rsidR="003944EF" w:rsidRPr="005D4729">
              <w:t xml:space="preserve"> 4(1)</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lastRenderedPageBreak/>
              <w:t>Tax Laws Amendment (2011 Measures No.</w:t>
            </w:r>
            <w:r w:rsidR="00FD3F14" w:rsidRPr="005D4729">
              <w:t> </w:t>
            </w:r>
            <w:r w:rsidRPr="005D4729">
              <w:t>5) Act 2011</w:t>
            </w:r>
          </w:p>
        </w:tc>
        <w:tc>
          <w:tcPr>
            <w:tcW w:w="945" w:type="dxa"/>
            <w:shd w:val="clear" w:color="auto" w:fill="auto"/>
          </w:tcPr>
          <w:p w:rsidR="003944EF" w:rsidRPr="005D4729" w:rsidDel="00450303" w:rsidRDefault="003944EF" w:rsidP="003944EF">
            <w:pPr>
              <w:pStyle w:val="ENoteTableText"/>
            </w:pPr>
            <w:r w:rsidRPr="005D4729">
              <w:t>62, 2011</w:t>
            </w:r>
          </w:p>
        </w:tc>
        <w:tc>
          <w:tcPr>
            <w:tcW w:w="993" w:type="dxa"/>
            <w:shd w:val="clear" w:color="auto" w:fill="auto"/>
          </w:tcPr>
          <w:p w:rsidR="003944EF" w:rsidRPr="005D4729" w:rsidDel="00450303" w:rsidRDefault="003944EF" w:rsidP="003944EF">
            <w:pPr>
              <w:pStyle w:val="ENoteTableText"/>
            </w:pPr>
            <w:r w:rsidRPr="005D4729">
              <w:t>29</w:t>
            </w:r>
            <w:r w:rsidR="00FD3F14" w:rsidRPr="005D4729">
              <w:t> </w:t>
            </w:r>
            <w:r w:rsidRPr="005D4729">
              <w:t>June 2011</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w:t>
            </w:r>
            <w:r w:rsidR="00B36BB7" w:rsidRPr="005D4729">
              <w:t>items 1</w:t>
            </w:r>
            <w:r w:rsidRPr="005D4729">
              <w:t>3, 14): Royal Assent</w:t>
            </w:r>
          </w:p>
        </w:tc>
        <w:tc>
          <w:tcPr>
            <w:tcW w:w="1330" w:type="dxa"/>
            <w:shd w:val="clear" w:color="auto" w:fill="auto"/>
          </w:tcPr>
          <w:p w:rsidR="003944EF" w:rsidRPr="005D4729" w:rsidRDefault="003944EF" w:rsidP="003E07CC">
            <w:pPr>
              <w:pStyle w:val="ENoteTableText"/>
            </w:pPr>
            <w:r w:rsidRPr="005D4729">
              <w:t>Sch 1 (</w:t>
            </w:r>
            <w:r w:rsidR="00B36BB7" w:rsidRPr="005D4729">
              <w:t>item 1</w:t>
            </w:r>
            <w:r w:rsidRPr="005D4729">
              <w:t>4)</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(Research and Development) Act 2011</w:t>
            </w:r>
          </w:p>
        </w:tc>
        <w:tc>
          <w:tcPr>
            <w:tcW w:w="945" w:type="dxa"/>
            <w:shd w:val="clear" w:color="auto" w:fill="auto"/>
          </w:tcPr>
          <w:p w:rsidR="003944EF" w:rsidRPr="005D4729" w:rsidRDefault="003944EF" w:rsidP="003944EF">
            <w:pPr>
              <w:pStyle w:val="ENoteTableText"/>
            </w:pPr>
            <w:r w:rsidRPr="005D4729">
              <w:t>93, 2011</w:t>
            </w:r>
          </w:p>
        </w:tc>
        <w:tc>
          <w:tcPr>
            <w:tcW w:w="993" w:type="dxa"/>
            <w:shd w:val="clear" w:color="auto" w:fill="auto"/>
          </w:tcPr>
          <w:p w:rsidR="003944EF" w:rsidRPr="005D4729" w:rsidRDefault="003944EF" w:rsidP="003944EF">
            <w:pPr>
              <w:pStyle w:val="ENoteTableText"/>
            </w:pPr>
            <w:r w:rsidRPr="005D4729">
              <w:t>8 Sept 2011</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3 (</w:t>
            </w:r>
            <w:r w:rsidR="00B36BB7" w:rsidRPr="005D4729">
              <w:t>item 1</w:t>
            </w:r>
            <w:r w:rsidRPr="005D4729">
              <w:t>08) and Schedule</w:t>
            </w:r>
            <w:r w:rsidR="00FD3F14" w:rsidRPr="005D4729">
              <w:t> </w:t>
            </w:r>
            <w:r w:rsidRPr="005D4729">
              <w:t>4 (</w:t>
            </w:r>
            <w:r w:rsidR="00B36BB7" w:rsidRPr="005D4729">
              <w:t>items 1</w:t>
            </w:r>
            <w:r w:rsidRPr="005D4729">
              <w:t>–6, 10–15): Royal Assent</w:t>
            </w:r>
          </w:p>
        </w:tc>
        <w:tc>
          <w:tcPr>
            <w:tcW w:w="1330" w:type="dxa"/>
            <w:shd w:val="clear" w:color="auto" w:fill="auto"/>
          </w:tcPr>
          <w:p w:rsidR="003944EF" w:rsidRPr="005D4729" w:rsidRDefault="003944EF" w:rsidP="003E07CC">
            <w:pPr>
              <w:pStyle w:val="ENoteTableText"/>
            </w:pPr>
            <w:r w:rsidRPr="005D4729">
              <w:t>Sch 4 (</w:t>
            </w:r>
            <w:r w:rsidR="00B36BB7" w:rsidRPr="005D4729">
              <w:t>items 1</w:t>
            </w:r>
            <w:r w:rsidRPr="005D4729">
              <w:t>–6)</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Clean Energy (Consequential Amendments) Act 2011</w:t>
            </w:r>
          </w:p>
        </w:tc>
        <w:tc>
          <w:tcPr>
            <w:tcW w:w="945" w:type="dxa"/>
            <w:shd w:val="clear" w:color="auto" w:fill="auto"/>
          </w:tcPr>
          <w:p w:rsidR="003944EF" w:rsidRPr="005D4729" w:rsidRDefault="003944EF" w:rsidP="003944EF">
            <w:pPr>
              <w:pStyle w:val="ENoteTableText"/>
            </w:pPr>
            <w:r w:rsidRPr="005D4729">
              <w:t>132, 2011</w:t>
            </w:r>
          </w:p>
        </w:tc>
        <w:tc>
          <w:tcPr>
            <w:tcW w:w="993" w:type="dxa"/>
            <w:shd w:val="clear" w:color="auto" w:fill="auto"/>
          </w:tcPr>
          <w:p w:rsidR="003944EF" w:rsidRPr="005D4729" w:rsidRDefault="003944EF" w:rsidP="003944EF">
            <w:pPr>
              <w:pStyle w:val="ENoteTableText"/>
            </w:pPr>
            <w:r w:rsidRPr="005D4729">
              <w:t>18 Nov 2011</w:t>
            </w:r>
          </w:p>
        </w:tc>
        <w:tc>
          <w:tcPr>
            <w:tcW w:w="2023" w:type="dxa"/>
            <w:shd w:val="clear" w:color="auto" w:fill="auto"/>
          </w:tcPr>
          <w:p w:rsidR="003944EF" w:rsidRPr="005D4729" w:rsidRDefault="003944EF" w:rsidP="003E07CC">
            <w:pPr>
              <w:pStyle w:val="ENoteTableText"/>
            </w:pPr>
            <w:r w:rsidRPr="005D4729">
              <w:t>Sch</w:t>
            </w:r>
            <w:r w:rsidR="0089646A" w:rsidRPr="005D4729">
              <w:t> </w:t>
            </w:r>
            <w:r w:rsidRPr="005D4729">
              <w:t>2 (items</w:t>
            </w:r>
            <w:r w:rsidR="00FD3F14" w:rsidRPr="005D4729">
              <w:t> </w:t>
            </w:r>
            <w:r w:rsidRPr="005D4729">
              <w:t>72, 72A): 2 Apr 2012 (s</w:t>
            </w:r>
            <w:r w:rsidR="0089646A" w:rsidRPr="005D4729">
              <w:t> </w:t>
            </w:r>
            <w:r w:rsidRPr="005D4729">
              <w:t>2(1))</w:t>
            </w:r>
          </w:p>
        </w:tc>
        <w:tc>
          <w:tcPr>
            <w:tcW w:w="1330" w:type="dxa"/>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(2011 Measures No.</w:t>
            </w:r>
            <w:r w:rsidR="00FD3F14" w:rsidRPr="005D4729">
              <w:t> </w:t>
            </w:r>
            <w:r w:rsidRPr="005D4729">
              <w:t>9) Act 2012</w:t>
            </w:r>
          </w:p>
        </w:tc>
        <w:tc>
          <w:tcPr>
            <w:tcW w:w="945" w:type="dxa"/>
            <w:shd w:val="clear" w:color="auto" w:fill="auto"/>
          </w:tcPr>
          <w:p w:rsidR="003944EF" w:rsidRPr="005D4729" w:rsidRDefault="003944EF" w:rsidP="003944EF">
            <w:pPr>
              <w:pStyle w:val="ENoteTableText"/>
            </w:pPr>
            <w:r w:rsidRPr="005D4729">
              <w:t>12, 2012</w:t>
            </w:r>
          </w:p>
        </w:tc>
        <w:tc>
          <w:tcPr>
            <w:tcW w:w="993" w:type="dxa"/>
            <w:shd w:val="clear" w:color="auto" w:fill="auto"/>
          </w:tcPr>
          <w:p w:rsidR="003944EF" w:rsidRPr="005D4729" w:rsidRDefault="003944EF" w:rsidP="003944EF">
            <w:pPr>
              <w:pStyle w:val="ENoteTableText"/>
            </w:pPr>
            <w:r w:rsidRPr="005D4729">
              <w:t>21 Mar 2012</w:t>
            </w:r>
          </w:p>
        </w:tc>
        <w:tc>
          <w:tcPr>
            <w:tcW w:w="2023" w:type="dxa"/>
            <w:shd w:val="clear" w:color="auto" w:fill="auto"/>
          </w:tcPr>
          <w:p w:rsidR="003944EF" w:rsidRPr="005D4729" w:rsidRDefault="003944EF" w:rsidP="004C1F60">
            <w:pPr>
              <w:pStyle w:val="ENoteTableText"/>
              <w:rPr>
                <w:i/>
              </w:rPr>
            </w:pPr>
            <w:r w:rsidRPr="005D4729">
              <w:t>Sch</w:t>
            </w:r>
            <w:r w:rsidR="00B456D7" w:rsidRPr="005D4729">
              <w:t> </w:t>
            </w:r>
            <w:r w:rsidRPr="005D4729">
              <w:t>2 (</w:t>
            </w:r>
            <w:r w:rsidR="00EB3B5E">
              <w:t>items 2</w:t>
            </w:r>
            <w:r w:rsidRPr="005D4729">
              <w:t>4, 25) and Sch</w:t>
            </w:r>
            <w:r w:rsidR="00B456D7" w:rsidRPr="005D4729">
              <w:t> </w:t>
            </w:r>
            <w:r w:rsidRPr="005D4729">
              <w:t>6 (</w:t>
            </w:r>
            <w:r w:rsidR="00EB3B5E">
              <w:t>items 2</w:t>
            </w:r>
            <w:r w:rsidRPr="005D4729">
              <w:t>1, 32, 149</w:t>
            </w:r>
            <w:r w:rsidR="009D40DB" w:rsidRPr="005D4729">
              <w:t>–152</w:t>
            </w:r>
            <w:r w:rsidRPr="005D4729">
              <w:t xml:space="preserve">): </w:t>
            </w:r>
            <w:r w:rsidR="009D40DB" w:rsidRPr="005D4729">
              <w:t>21 Mar 2012 (s 2(1) items</w:t>
            </w:r>
            <w:r w:rsidR="00FD3F14" w:rsidRPr="005D4729">
              <w:t> </w:t>
            </w:r>
            <w:r w:rsidR="009D40DB" w:rsidRPr="005D4729">
              <w:t>3, 10, 13, 24</w:t>
            </w:r>
            <w:r w:rsidR="004C1F60" w:rsidRPr="005D4729">
              <w:t>,</w:t>
            </w:r>
            <w:r w:rsidR="009D40DB" w:rsidRPr="005D4729">
              <w:t xml:space="preserve"> 25)</w:t>
            </w:r>
          </w:p>
        </w:tc>
        <w:tc>
          <w:tcPr>
            <w:tcW w:w="1330" w:type="dxa"/>
            <w:shd w:val="clear" w:color="auto" w:fill="auto"/>
          </w:tcPr>
          <w:p w:rsidR="003944EF" w:rsidRPr="005D4729" w:rsidRDefault="003944EF" w:rsidP="004C1F60">
            <w:pPr>
              <w:pStyle w:val="ENoteTableText"/>
            </w:pPr>
            <w:r w:rsidRPr="005D4729">
              <w:t>Sch 6 (</w:t>
            </w:r>
            <w:r w:rsidR="00B36BB7" w:rsidRPr="005D4729">
              <w:t>items 1</w:t>
            </w:r>
            <w:r w:rsidRPr="005D4729">
              <w:t>50, 152)</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Tax Laws Amendment (Stronger, Fairer, Simpler and Other Measures) Act 2012</w:t>
            </w:r>
          </w:p>
        </w:tc>
        <w:tc>
          <w:tcPr>
            <w:tcW w:w="945" w:type="dxa"/>
            <w:shd w:val="clear" w:color="auto" w:fill="auto"/>
          </w:tcPr>
          <w:p w:rsidR="003944EF" w:rsidRPr="005D4729" w:rsidRDefault="003944EF" w:rsidP="003944EF">
            <w:pPr>
              <w:pStyle w:val="ENoteTableText"/>
            </w:pPr>
            <w:r w:rsidRPr="005D4729">
              <w:t>23, 2012</w:t>
            </w:r>
          </w:p>
        </w:tc>
        <w:tc>
          <w:tcPr>
            <w:tcW w:w="993" w:type="dxa"/>
            <w:shd w:val="clear" w:color="auto" w:fill="auto"/>
          </w:tcPr>
          <w:p w:rsidR="003944EF" w:rsidRPr="005D4729" w:rsidRDefault="003944EF" w:rsidP="003944EF">
            <w:pPr>
              <w:pStyle w:val="ENoteTableText"/>
            </w:pPr>
            <w:r w:rsidRPr="005D4729">
              <w:t>29 Mar 2012</w:t>
            </w:r>
          </w:p>
        </w:tc>
        <w:tc>
          <w:tcPr>
            <w:tcW w:w="2023" w:type="dxa"/>
            <w:shd w:val="clear" w:color="auto" w:fill="auto"/>
          </w:tcPr>
          <w:p w:rsidR="003944EF" w:rsidRPr="005D4729" w:rsidRDefault="003944EF" w:rsidP="003944EF">
            <w:pPr>
              <w:pStyle w:val="ENoteTableText"/>
            </w:pPr>
            <w:r w:rsidRPr="005D4729">
              <w:t>Schedule</w:t>
            </w:r>
            <w:r w:rsidR="00FD3F14" w:rsidRPr="005D4729">
              <w:t> </w:t>
            </w:r>
            <w:r w:rsidRPr="005D4729">
              <w:t>1 (items</w:t>
            </w:r>
            <w:r w:rsidR="00FD3F14" w:rsidRPr="005D4729">
              <w:t> </w:t>
            </w:r>
            <w:r w:rsidRPr="005D4729">
              <w:t>7, 8, 10): Royal Assent</w:t>
            </w:r>
            <w:r w:rsidRPr="005D4729">
              <w:br/>
              <w:t>Schedule</w:t>
            </w:r>
            <w:r w:rsidR="00FD3F14" w:rsidRPr="005D4729">
              <w:t> </w:t>
            </w:r>
            <w:r w:rsidRPr="005D4729">
              <w:t>2 (items</w:t>
            </w:r>
            <w:r w:rsidR="00FD3F14" w:rsidRPr="005D4729">
              <w:t> </w:t>
            </w:r>
            <w:r w:rsidRPr="005D4729">
              <w:t>65, 66): 29 Mar 2012</w:t>
            </w:r>
          </w:p>
        </w:tc>
        <w:tc>
          <w:tcPr>
            <w:tcW w:w="1330" w:type="dxa"/>
            <w:shd w:val="clear" w:color="auto" w:fill="auto"/>
          </w:tcPr>
          <w:p w:rsidR="003944EF" w:rsidRPr="005D4729" w:rsidRDefault="003944EF" w:rsidP="003E07CC">
            <w:pPr>
              <w:pStyle w:val="ENoteTableText"/>
            </w:pPr>
            <w:r w:rsidRPr="005D4729">
              <w:t>Sch 1 (</w:t>
            </w:r>
            <w:r w:rsidR="00B36BB7" w:rsidRPr="005D4729">
              <w:t>item 1</w:t>
            </w:r>
            <w:r w:rsidRPr="005D4729">
              <w:t>0) and Sch 2 (item</w:t>
            </w:r>
            <w:r w:rsidR="00FD3F14" w:rsidRPr="005D4729">
              <w:t> </w:t>
            </w:r>
            <w:r w:rsidRPr="005D4729">
              <w:t>66)</w:t>
            </w:r>
          </w:p>
        </w:tc>
      </w:tr>
      <w:tr w:rsidR="003944EF" w:rsidRPr="005D4729" w:rsidTr="001F4E2F">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(2012 Measures No.</w:t>
            </w:r>
            <w:r w:rsidR="00FD3F14" w:rsidRPr="005D4729">
              <w:t> </w:t>
            </w:r>
            <w:r w:rsidRPr="005D4729">
              <w:t>3) Act 2012</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58, 2012</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21</w:t>
            </w:r>
            <w:r w:rsidR="00FD3F14" w:rsidRPr="005D4729">
              <w:t> </w:t>
            </w:r>
            <w:r w:rsidRPr="005D4729">
              <w:t>June 2012</w:t>
            </w:r>
          </w:p>
        </w:tc>
        <w:tc>
          <w:tcPr>
            <w:tcW w:w="2023" w:type="dxa"/>
            <w:tcBorders>
              <w:bottom w:val="single" w:sz="4" w:space="0" w:color="auto"/>
            </w:tcBorders>
            <w:shd w:val="clear" w:color="auto" w:fill="auto"/>
          </w:tcPr>
          <w:p w:rsidR="003944EF" w:rsidRPr="005D4729" w:rsidRDefault="003944EF" w:rsidP="003E07CC">
            <w:pPr>
              <w:pStyle w:val="ENoteTableText"/>
            </w:pPr>
            <w:r w:rsidRPr="005D4729">
              <w:t>Sch</w:t>
            </w:r>
            <w:r w:rsidR="0089646A" w:rsidRPr="005D4729">
              <w:t> </w:t>
            </w:r>
            <w:r w:rsidRPr="005D4729">
              <w:t>1 (</w:t>
            </w:r>
            <w:r w:rsidR="00743152" w:rsidRPr="005D4729">
              <w:t>item 7</w:t>
            </w:r>
            <w:r w:rsidRPr="005D4729">
              <w:t>): 21</w:t>
            </w:r>
            <w:r w:rsidR="00FD3F14" w:rsidRPr="005D4729">
              <w:t> </w:t>
            </w:r>
            <w:r w:rsidRPr="005D4729">
              <w:t>June 2012 (s 2(1))</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bottom w:val="single" w:sz="4" w:space="0" w:color="auto"/>
            </w:tcBorders>
            <w:shd w:val="clear" w:color="auto" w:fill="auto"/>
          </w:tcPr>
          <w:p w:rsidR="003944EF" w:rsidRPr="005D4729" w:rsidRDefault="003944EF" w:rsidP="003944EF">
            <w:pPr>
              <w:pStyle w:val="ENoteTableText"/>
            </w:pPr>
            <w:r w:rsidRPr="005D4729">
              <w:t>Tax Laws Amendment (Cross</w:t>
            </w:r>
            <w:r w:rsidR="00C7380F">
              <w:noBreakHyphen/>
            </w:r>
            <w:r w:rsidRPr="005D4729">
              <w:t>Border Transfer Pricing) Act (No.</w:t>
            </w:r>
            <w:r w:rsidR="00FD3F14" w:rsidRPr="005D4729">
              <w:t> </w:t>
            </w:r>
            <w:r w:rsidRPr="005D4729">
              <w:t>1) 2012</w:t>
            </w:r>
          </w:p>
        </w:tc>
        <w:tc>
          <w:tcPr>
            <w:tcW w:w="945" w:type="dxa"/>
            <w:tcBorders>
              <w:bottom w:val="single" w:sz="4" w:space="0" w:color="auto"/>
            </w:tcBorders>
            <w:shd w:val="clear" w:color="auto" w:fill="auto"/>
          </w:tcPr>
          <w:p w:rsidR="003944EF" w:rsidRPr="005D4729" w:rsidRDefault="003944EF" w:rsidP="003944EF">
            <w:pPr>
              <w:pStyle w:val="ENoteTableText"/>
            </w:pPr>
            <w:r w:rsidRPr="005D4729">
              <w:t>115, 2012</w:t>
            </w:r>
          </w:p>
        </w:tc>
        <w:tc>
          <w:tcPr>
            <w:tcW w:w="993" w:type="dxa"/>
            <w:tcBorders>
              <w:bottom w:val="single" w:sz="4" w:space="0" w:color="auto"/>
            </w:tcBorders>
            <w:shd w:val="clear" w:color="auto" w:fill="auto"/>
          </w:tcPr>
          <w:p w:rsidR="003944EF" w:rsidRPr="005D4729" w:rsidRDefault="003944EF" w:rsidP="003944EF">
            <w:pPr>
              <w:pStyle w:val="ENoteTableText"/>
            </w:pPr>
            <w:r w:rsidRPr="005D4729">
              <w:t>8 Sept 2012</w:t>
            </w:r>
          </w:p>
        </w:tc>
        <w:tc>
          <w:tcPr>
            <w:tcW w:w="2023" w:type="dxa"/>
            <w:tcBorders>
              <w:bottom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1 (</w:t>
            </w:r>
            <w:r w:rsidR="00B36BB7" w:rsidRPr="005D4729">
              <w:t>item 1</w:t>
            </w:r>
            <w:r w:rsidRPr="005D4729">
              <w:t>2): Royal Assent</w:t>
            </w:r>
          </w:p>
        </w:tc>
        <w:tc>
          <w:tcPr>
            <w:tcW w:w="1330" w:type="dxa"/>
            <w:tcBorders>
              <w:bottom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2E2FDD">
        <w:trPr>
          <w:cantSplit/>
        </w:trPr>
        <w:tc>
          <w:tcPr>
            <w:tcW w:w="1988" w:type="dxa"/>
            <w:tcBorders>
              <w:top w:val="single" w:sz="4" w:space="0" w:color="auto"/>
            </w:tcBorders>
            <w:shd w:val="clear" w:color="auto" w:fill="auto"/>
          </w:tcPr>
          <w:p w:rsidR="003944EF" w:rsidRPr="005D4729" w:rsidRDefault="003944EF" w:rsidP="003944EF">
            <w:pPr>
              <w:pStyle w:val="ENoteTableText"/>
            </w:pPr>
            <w:r w:rsidRPr="005D4729">
              <w:t>Tax Laws Amendment (Investment Manager Regime) Act 2012</w:t>
            </w:r>
          </w:p>
        </w:tc>
        <w:tc>
          <w:tcPr>
            <w:tcW w:w="945" w:type="dxa"/>
            <w:tcBorders>
              <w:top w:val="single" w:sz="4" w:space="0" w:color="auto"/>
            </w:tcBorders>
            <w:shd w:val="clear" w:color="auto" w:fill="auto"/>
          </w:tcPr>
          <w:p w:rsidR="003944EF" w:rsidRPr="005D4729" w:rsidRDefault="003944EF" w:rsidP="003944EF">
            <w:pPr>
              <w:pStyle w:val="ENoteTableText"/>
            </w:pPr>
            <w:r w:rsidRPr="005D4729">
              <w:t>126, 2012</w:t>
            </w:r>
          </w:p>
        </w:tc>
        <w:tc>
          <w:tcPr>
            <w:tcW w:w="993" w:type="dxa"/>
            <w:tcBorders>
              <w:top w:val="single" w:sz="4" w:space="0" w:color="auto"/>
            </w:tcBorders>
            <w:shd w:val="clear" w:color="auto" w:fill="auto"/>
          </w:tcPr>
          <w:p w:rsidR="003944EF" w:rsidRPr="005D4729" w:rsidRDefault="003944EF" w:rsidP="003944EF">
            <w:pPr>
              <w:pStyle w:val="ENoteTableText"/>
            </w:pPr>
            <w:r w:rsidRPr="005D4729">
              <w:t>13 Sept 2012</w:t>
            </w:r>
          </w:p>
        </w:tc>
        <w:tc>
          <w:tcPr>
            <w:tcW w:w="2023" w:type="dxa"/>
            <w:tcBorders>
              <w:top w:val="single" w:sz="4" w:space="0" w:color="auto"/>
            </w:tcBorders>
            <w:shd w:val="clear" w:color="auto" w:fill="auto"/>
          </w:tcPr>
          <w:p w:rsidR="003944EF" w:rsidRPr="005D4729" w:rsidRDefault="003944EF" w:rsidP="003944EF">
            <w:pPr>
              <w:pStyle w:val="ENoteTableText"/>
            </w:pPr>
            <w:r w:rsidRPr="005D4729">
              <w:t>Schedule</w:t>
            </w:r>
            <w:r w:rsidR="00FD3F14" w:rsidRPr="005D4729">
              <w:t> </w:t>
            </w:r>
            <w:r w:rsidRPr="005D4729">
              <w:t>2: Royal Assent</w:t>
            </w:r>
          </w:p>
        </w:tc>
        <w:tc>
          <w:tcPr>
            <w:tcW w:w="1330" w:type="dxa"/>
            <w:tcBorders>
              <w:top w:val="single" w:sz="4" w:space="0" w:color="auto"/>
            </w:tcBorders>
            <w:shd w:val="clear" w:color="auto" w:fill="auto"/>
          </w:tcPr>
          <w:p w:rsidR="003944EF" w:rsidRPr="005D4729" w:rsidRDefault="003944EF" w:rsidP="003944EF">
            <w:pPr>
              <w:pStyle w:val="ENoteTableText"/>
            </w:pPr>
            <w:r w:rsidRPr="005D4729">
              <w:t>—</w:t>
            </w:r>
          </w:p>
        </w:tc>
      </w:tr>
      <w:tr w:rsidR="003944EF" w:rsidRPr="005D4729" w:rsidTr="008909CC">
        <w:trPr>
          <w:cantSplit/>
        </w:trPr>
        <w:tc>
          <w:tcPr>
            <w:tcW w:w="1988" w:type="dxa"/>
            <w:shd w:val="clear" w:color="auto" w:fill="auto"/>
          </w:tcPr>
          <w:p w:rsidR="003944EF" w:rsidRPr="005D4729" w:rsidRDefault="003944EF" w:rsidP="003944EF">
            <w:pPr>
              <w:pStyle w:val="ENoteTableText"/>
            </w:pPr>
            <w:r w:rsidRPr="005D4729">
              <w:t>Australian Charities and Not</w:t>
            </w:r>
            <w:r w:rsidR="00C7380F">
              <w:noBreakHyphen/>
            </w:r>
            <w:r w:rsidRPr="005D4729">
              <w:t>for</w:t>
            </w:r>
            <w:r w:rsidR="00C7380F">
              <w:noBreakHyphen/>
            </w:r>
            <w:r w:rsidRPr="005D4729">
              <w:t>profits Commission (Consequential and Transitional) Act 2012</w:t>
            </w:r>
          </w:p>
        </w:tc>
        <w:tc>
          <w:tcPr>
            <w:tcW w:w="945" w:type="dxa"/>
            <w:shd w:val="clear" w:color="auto" w:fill="auto"/>
          </w:tcPr>
          <w:p w:rsidR="003944EF" w:rsidRPr="005D4729" w:rsidRDefault="003944EF" w:rsidP="003944EF">
            <w:pPr>
              <w:pStyle w:val="ENoteTableText"/>
            </w:pPr>
            <w:r w:rsidRPr="005D4729">
              <w:t>169, 2012</w:t>
            </w:r>
          </w:p>
        </w:tc>
        <w:tc>
          <w:tcPr>
            <w:tcW w:w="993" w:type="dxa"/>
            <w:shd w:val="clear" w:color="auto" w:fill="auto"/>
          </w:tcPr>
          <w:p w:rsidR="003944EF" w:rsidRPr="005D4729" w:rsidRDefault="003944EF" w:rsidP="003944EF">
            <w:pPr>
              <w:pStyle w:val="ENoteTableText"/>
            </w:pPr>
            <w:r w:rsidRPr="005D4729">
              <w:t>3 Dec 2012</w:t>
            </w:r>
          </w:p>
        </w:tc>
        <w:tc>
          <w:tcPr>
            <w:tcW w:w="2023" w:type="dxa"/>
            <w:shd w:val="clear" w:color="auto" w:fill="auto"/>
          </w:tcPr>
          <w:p w:rsidR="003944EF" w:rsidRPr="005D4729" w:rsidRDefault="005F2B73" w:rsidP="003E07CC">
            <w:pPr>
              <w:pStyle w:val="ENoteTableText"/>
            </w:pPr>
            <w:r w:rsidRPr="005D4729">
              <w:t>Sch</w:t>
            </w:r>
            <w:r w:rsidR="0089646A" w:rsidRPr="005D4729">
              <w:t> </w:t>
            </w:r>
            <w:r w:rsidR="003944EF" w:rsidRPr="005D4729">
              <w:t>2 (</w:t>
            </w:r>
            <w:r w:rsidR="00EB3B5E">
              <w:t>item 4</w:t>
            </w:r>
            <w:r w:rsidR="003944EF" w:rsidRPr="005D4729">
              <w:t>0): 3 Dec 2012 (s 2(1))</w:t>
            </w:r>
          </w:p>
        </w:tc>
        <w:tc>
          <w:tcPr>
            <w:tcW w:w="1330" w:type="dxa"/>
            <w:shd w:val="clear" w:color="auto" w:fill="auto"/>
          </w:tcPr>
          <w:p w:rsidR="003944EF" w:rsidRPr="005D4729" w:rsidRDefault="003944EF" w:rsidP="003944EF">
            <w:pPr>
              <w:pStyle w:val="ENoteTableText"/>
            </w:pPr>
            <w:r w:rsidRPr="005D4729">
              <w:t>—</w:t>
            </w:r>
          </w:p>
        </w:tc>
      </w:tr>
      <w:tr w:rsidR="00A240D6" w:rsidRPr="005D4729" w:rsidTr="008909CC">
        <w:trPr>
          <w:cantSplit/>
        </w:trPr>
        <w:tc>
          <w:tcPr>
            <w:tcW w:w="1988" w:type="dxa"/>
            <w:shd w:val="clear" w:color="auto" w:fill="auto"/>
          </w:tcPr>
          <w:p w:rsidR="00A240D6" w:rsidRPr="005D4729" w:rsidRDefault="00F85C85" w:rsidP="003944EF">
            <w:pPr>
              <w:pStyle w:val="ENoteTableText"/>
            </w:pPr>
            <w:r w:rsidRPr="005D4729">
              <w:lastRenderedPageBreak/>
              <w:t>Tax and Superannuation Laws Amendment (Increased Concessional Contributions Cap and Other Measures) Act 2013</w:t>
            </w:r>
          </w:p>
        </w:tc>
        <w:tc>
          <w:tcPr>
            <w:tcW w:w="945" w:type="dxa"/>
            <w:shd w:val="clear" w:color="auto" w:fill="auto"/>
          </w:tcPr>
          <w:p w:rsidR="00A240D6" w:rsidRPr="005D4729" w:rsidRDefault="00A240D6" w:rsidP="003944EF">
            <w:pPr>
              <w:pStyle w:val="ENoteTableText"/>
            </w:pPr>
            <w:r w:rsidRPr="005D4729">
              <w:t>82, 2013</w:t>
            </w:r>
          </w:p>
        </w:tc>
        <w:tc>
          <w:tcPr>
            <w:tcW w:w="993" w:type="dxa"/>
            <w:shd w:val="clear" w:color="auto" w:fill="auto"/>
          </w:tcPr>
          <w:p w:rsidR="00A240D6" w:rsidRPr="005D4729" w:rsidRDefault="00F85C85" w:rsidP="003944EF">
            <w:pPr>
              <w:pStyle w:val="ENoteTableText"/>
            </w:pPr>
            <w:r w:rsidRPr="005D4729">
              <w:t>28</w:t>
            </w:r>
            <w:r w:rsidR="00FD3F14" w:rsidRPr="005D4729">
              <w:t> </w:t>
            </w:r>
            <w:r w:rsidRPr="005D4729">
              <w:t>June 2013</w:t>
            </w:r>
          </w:p>
        </w:tc>
        <w:tc>
          <w:tcPr>
            <w:tcW w:w="2023" w:type="dxa"/>
            <w:shd w:val="clear" w:color="auto" w:fill="auto"/>
          </w:tcPr>
          <w:p w:rsidR="00A240D6" w:rsidRPr="005D4729" w:rsidRDefault="00557F1B" w:rsidP="003944EF">
            <w:pPr>
              <w:pStyle w:val="ENoteTableText"/>
            </w:pPr>
            <w:r w:rsidRPr="005D4729">
              <w:t>Sch 1 (</w:t>
            </w:r>
            <w:r w:rsidR="00B36BB7" w:rsidRPr="005D4729">
              <w:t>item 2</w:t>
            </w:r>
            <w:r w:rsidR="00DF1AB3" w:rsidRPr="005D4729">
              <w:t xml:space="preserve">) and </w:t>
            </w:r>
            <w:r w:rsidRPr="005D4729">
              <w:t>Sch 3 (items</w:t>
            </w:r>
            <w:r w:rsidR="00FD3F14" w:rsidRPr="005D4729">
              <w:t> </w:t>
            </w:r>
            <w:r w:rsidRPr="005D4729">
              <w:t>38, 39)</w:t>
            </w:r>
            <w:r w:rsidR="00F85C85" w:rsidRPr="005D4729">
              <w:t>: Royal Assent</w:t>
            </w:r>
          </w:p>
        </w:tc>
        <w:tc>
          <w:tcPr>
            <w:tcW w:w="1330" w:type="dxa"/>
            <w:shd w:val="clear" w:color="auto" w:fill="auto"/>
          </w:tcPr>
          <w:p w:rsidR="00A240D6" w:rsidRPr="005D4729" w:rsidRDefault="00557F1B" w:rsidP="003944EF">
            <w:pPr>
              <w:pStyle w:val="ENoteTableText"/>
            </w:pPr>
            <w:r w:rsidRPr="005D4729">
              <w:t>Sch 3 (</w:t>
            </w:r>
            <w:r w:rsidR="00EB3B5E">
              <w:t>item 3</w:t>
            </w:r>
            <w:r w:rsidRPr="005D4729">
              <w:t>9)</w:t>
            </w:r>
          </w:p>
        </w:tc>
      </w:tr>
      <w:tr w:rsidR="00DF1AB3" w:rsidRPr="005D4729" w:rsidTr="008909CC">
        <w:trPr>
          <w:cantSplit/>
        </w:trPr>
        <w:tc>
          <w:tcPr>
            <w:tcW w:w="1988" w:type="dxa"/>
            <w:shd w:val="clear" w:color="auto" w:fill="auto"/>
          </w:tcPr>
          <w:p w:rsidR="00DF1AB3" w:rsidRPr="005D4729" w:rsidRDefault="00C1709B" w:rsidP="003944EF">
            <w:pPr>
              <w:pStyle w:val="ENoteTableText"/>
            </w:pPr>
            <w:r w:rsidRPr="005D4729">
              <w:t>Tax and Superannuation Laws Amendment (2013 Measures No.</w:t>
            </w:r>
            <w:r w:rsidR="00FD3F14" w:rsidRPr="005D4729">
              <w:t> </w:t>
            </w:r>
            <w:r w:rsidRPr="005D4729">
              <w:t>1) Act 2013</w:t>
            </w:r>
          </w:p>
        </w:tc>
        <w:tc>
          <w:tcPr>
            <w:tcW w:w="945" w:type="dxa"/>
            <w:shd w:val="clear" w:color="auto" w:fill="auto"/>
          </w:tcPr>
          <w:p w:rsidR="00DF1AB3" w:rsidRPr="005D4729" w:rsidRDefault="00DF1AB3" w:rsidP="003944EF">
            <w:pPr>
              <w:pStyle w:val="ENoteTableText"/>
            </w:pPr>
            <w:r w:rsidRPr="005D4729">
              <w:t>88, 2013</w:t>
            </w:r>
          </w:p>
        </w:tc>
        <w:tc>
          <w:tcPr>
            <w:tcW w:w="993" w:type="dxa"/>
            <w:shd w:val="clear" w:color="auto" w:fill="auto"/>
          </w:tcPr>
          <w:p w:rsidR="00DF1AB3" w:rsidRPr="005D4729" w:rsidRDefault="00C1709B" w:rsidP="003944EF">
            <w:pPr>
              <w:pStyle w:val="ENoteTableText"/>
            </w:pPr>
            <w:r w:rsidRPr="005D4729">
              <w:t>28</w:t>
            </w:r>
            <w:r w:rsidR="00FD3F14" w:rsidRPr="005D4729">
              <w:t> </w:t>
            </w:r>
            <w:r w:rsidRPr="005D4729">
              <w:t>June 2013</w:t>
            </w:r>
          </w:p>
        </w:tc>
        <w:tc>
          <w:tcPr>
            <w:tcW w:w="2023" w:type="dxa"/>
            <w:shd w:val="clear" w:color="auto" w:fill="auto"/>
          </w:tcPr>
          <w:p w:rsidR="00DF1AB3" w:rsidRPr="005D4729" w:rsidRDefault="003934B4" w:rsidP="007D28FC">
            <w:pPr>
              <w:pStyle w:val="ENoteTableText"/>
            </w:pPr>
            <w:r w:rsidRPr="005D4729">
              <w:t>Sch 5 (items</w:t>
            </w:r>
            <w:r w:rsidR="00FD3F14" w:rsidRPr="005D4729">
              <w:t> </w:t>
            </w:r>
            <w:r w:rsidRPr="005D4729">
              <w:t>6, 10) and Sch</w:t>
            </w:r>
            <w:r w:rsidR="008909CC" w:rsidRPr="005D4729">
              <w:t> </w:t>
            </w:r>
            <w:r w:rsidRPr="005D4729">
              <w:t>6 (</w:t>
            </w:r>
            <w:r w:rsidR="00743152" w:rsidRPr="005D4729">
              <w:t>items 4</w:t>
            </w:r>
            <w:r w:rsidRPr="005D4729">
              <w:t>2, 43):</w:t>
            </w:r>
            <w:r w:rsidR="00757F0F" w:rsidRPr="005D4729">
              <w:t xml:space="preserve"> 29</w:t>
            </w:r>
            <w:r w:rsidR="00FD3F14" w:rsidRPr="005D4729">
              <w:t> </w:t>
            </w:r>
            <w:r w:rsidR="00757F0F" w:rsidRPr="005D4729">
              <w:t>June 2013</w:t>
            </w:r>
            <w:r w:rsidRPr="005D4729">
              <w:br/>
              <w:t>Sch 5 (</w:t>
            </w:r>
            <w:r w:rsidR="00B36BB7" w:rsidRPr="005D4729">
              <w:t>item 2</w:t>
            </w:r>
            <w:r w:rsidRPr="005D4729">
              <w:t xml:space="preserve">1): </w:t>
            </w:r>
            <w:r w:rsidR="00EB3B5E">
              <w:t>1 July</w:t>
            </w:r>
            <w:r w:rsidR="006343EE" w:rsidRPr="005D4729">
              <w:t xml:space="preserve"> 2013</w:t>
            </w:r>
          </w:p>
        </w:tc>
        <w:tc>
          <w:tcPr>
            <w:tcW w:w="1330" w:type="dxa"/>
            <w:shd w:val="clear" w:color="auto" w:fill="auto"/>
          </w:tcPr>
          <w:p w:rsidR="00DF1AB3" w:rsidRPr="005D4729" w:rsidRDefault="003934B4" w:rsidP="003944EF">
            <w:pPr>
              <w:pStyle w:val="ENoteTableText"/>
            </w:pPr>
            <w:r w:rsidRPr="005D4729">
              <w:t>—</w:t>
            </w:r>
          </w:p>
        </w:tc>
      </w:tr>
      <w:tr w:rsidR="00DF1AB3" w:rsidRPr="005D4729" w:rsidTr="008909CC">
        <w:trPr>
          <w:cantSplit/>
        </w:trPr>
        <w:tc>
          <w:tcPr>
            <w:tcW w:w="1988" w:type="dxa"/>
            <w:shd w:val="clear" w:color="auto" w:fill="auto"/>
          </w:tcPr>
          <w:p w:rsidR="00DF1AB3" w:rsidRPr="005D4729" w:rsidRDefault="00490C44" w:rsidP="003944EF">
            <w:pPr>
              <w:pStyle w:val="ENoteTableText"/>
            </w:pPr>
            <w:r w:rsidRPr="005D4729">
              <w:t>Tax Laws Amendment (Countering Tax Avoidance and Multinational Profit Shifting) Act 2013</w:t>
            </w:r>
          </w:p>
        </w:tc>
        <w:tc>
          <w:tcPr>
            <w:tcW w:w="945" w:type="dxa"/>
            <w:shd w:val="clear" w:color="auto" w:fill="auto"/>
          </w:tcPr>
          <w:p w:rsidR="00DF1AB3" w:rsidRPr="005D4729" w:rsidRDefault="00DF1AB3" w:rsidP="003944EF">
            <w:pPr>
              <w:pStyle w:val="ENoteTableText"/>
            </w:pPr>
            <w:r w:rsidRPr="005D4729">
              <w:t>101, 2013</w:t>
            </w:r>
          </w:p>
        </w:tc>
        <w:tc>
          <w:tcPr>
            <w:tcW w:w="993" w:type="dxa"/>
            <w:shd w:val="clear" w:color="auto" w:fill="auto"/>
          </w:tcPr>
          <w:p w:rsidR="00DF1AB3" w:rsidRPr="005D4729" w:rsidRDefault="00490C44" w:rsidP="003944EF">
            <w:pPr>
              <w:pStyle w:val="ENoteTableText"/>
            </w:pPr>
            <w:r w:rsidRPr="005D4729">
              <w:t>29</w:t>
            </w:r>
            <w:r w:rsidR="00FD3F14" w:rsidRPr="005D4729">
              <w:t> </w:t>
            </w:r>
            <w:r w:rsidRPr="005D4729">
              <w:t>June 2013</w:t>
            </w:r>
          </w:p>
        </w:tc>
        <w:tc>
          <w:tcPr>
            <w:tcW w:w="2023" w:type="dxa"/>
            <w:shd w:val="clear" w:color="auto" w:fill="auto"/>
          </w:tcPr>
          <w:p w:rsidR="00DF1AB3" w:rsidRPr="005D4729" w:rsidRDefault="00490C44" w:rsidP="008F36B0">
            <w:pPr>
              <w:pStyle w:val="ENoteTableText"/>
            </w:pPr>
            <w:r w:rsidRPr="005D4729">
              <w:t>Sch 2 (items</w:t>
            </w:r>
            <w:r w:rsidR="00FD3F14" w:rsidRPr="005D4729">
              <w:t> </w:t>
            </w:r>
            <w:r w:rsidRPr="005D4729">
              <w:t xml:space="preserve">51–54): </w:t>
            </w:r>
            <w:r w:rsidR="008F36B0" w:rsidRPr="005D4729">
              <w:t>Royal Assent</w:t>
            </w:r>
          </w:p>
        </w:tc>
        <w:tc>
          <w:tcPr>
            <w:tcW w:w="1330" w:type="dxa"/>
            <w:shd w:val="clear" w:color="auto" w:fill="auto"/>
          </w:tcPr>
          <w:p w:rsidR="00DF1AB3" w:rsidRPr="005D4729" w:rsidRDefault="00171398" w:rsidP="003944EF">
            <w:pPr>
              <w:pStyle w:val="ENoteTableText"/>
            </w:pPr>
            <w:r w:rsidRPr="005D4729">
              <w:t>—</w:t>
            </w:r>
          </w:p>
        </w:tc>
      </w:tr>
      <w:tr w:rsidR="00DF1AB3" w:rsidRPr="005D4729" w:rsidTr="008909CC">
        <w:trPr>
          <w:cantSplit/>
        </w:trPr>
        <w:tc>
          <w:tcPr>
            <w:tcW w:w="1988" w:type="dxa"/>
            <w:shd w:val="clear" w:color="auto" w:fill="auto"/>
          </w:tcPr>
          <w:p w:rsidR="00DF1AB3" w:rsidRPr="005D4729" w:rsidRDefault="0017574B" w:rsidP="003944EF">
            <w:pPr>
              <w:pStyle w:val="ENoteTableText"/>
            </w:pPr>
            <w:r w:rsidRPr="005D4729">
              <w:t>Tax Laws Amendment (Fairer Taxation of Excess Concessional Contributions) Act 2013</w:t>
            </w:r>
          </w:p>
        </w:tc>
        <w:tc>
          <w:tcPr>
            <w:tcW w:w="945" w:type="dxa"/>
            <w:shd w:val="clear" w:color="auto" w:fill="auto"/>
          </w:tcPr>
          <w:p w:rsidR="00DF1AB3" w:rsidRPr="005D4729" w:rsidRDefault="00DF1AB3" w:rsidP="003944EF">
            <w:pPr>
              <w:pStyle w:val="ENoteTableText"/>
            </w:pPr>
            <w:r w:rsidRPr="005D4729">
              <w:t>118, 2013</w:t>
            </w:r>
          </w:p>
        </w:tc>
        <w:tc>
          <w:tcPr>
            <w:tcW w:w="993" w:type="dxa"/>
            <w:shd w:val="clear" w:color="auto" w:fill="auto"/>
          </w:tcPr>
          <w:p w:rsidR="00DF1AB3" w:rsidRPr="005D4729" w:rsidRDefault="0017574B" w:rsidP="003944EF">
            <w:pPr>
              <w:pStyle w:val="ENoteTableText"/>
            </w:pPr>
            <w:r w:rsidRPr="005D4729">
              <w:t>29</w:t>
            </w:r>
            <w:r w:rsidR="00FD3F14" w:rsidRPr="005D4729">
              <w:t> </w:t>
            </w:r>
            <w:r w:rsidRPr="005D4729">
              <w:t>June 2013</w:t>
            </w:r>
          </w:p>
        </w:tc>
        <w:tc>
          <w:tcPr>
            <w:tcW w:w="2023" w:type="dxa"/>
            <w:shd w:val="clear" w:color="auto" w:fill="auto"/>
          </w:tcPr>
          <w:p w:rsidR="00DF1AB3" w:rsidRPr="005D4729" w:rsidRDefault="0017574B" w:rsidP="00416628">
            <w:pPr>
              <w:pStyle w:val="ENoteTableText"/>
            </w:pPr>
            <w:r w:rsidRPr="005D4729">
              <w:t>Sch 1</w:t>
            </w:r>
            <w:r w:rsidR="007236E3" w:rsidRPr="005D4729">
              <w:t xml:space="preserve"> (</w:t>
            </w:r>
            <w:r w:rsidR="00B36BB7" w:rsidRPr="005D4729">
              <w:t>items 1</w:t>
            </w:r>
            <w:r w:rsidR="007236E3" w:rsidRPr="005D4729">
              <w:t>2, 80,</w:t>
            </w:r>
            <w:r w:rsidR="005344A0" w:rsidRPr="005D4729">
              <w:t xml:space="preserve"> 98,</w:t>
            </w:r>
            <w:r w:rsidR="007236E3" w:rsidRPr="005D4729">
              <w:t xml:space="preserve"> 99, </w:t>
            </w:r>
            <w:r w:rsidR="007601EC" w:rsidRPr="005D4729">
              <w:t xml:space="preserve">110, </w:t>
            </w:r>
            <w:r w:rsidR="007236E3" w:rsidRPr="005D4729">
              <w:t xml:space="preserve">111): </w:t>
            </w:r>
            <w:r w:rsidR="005344A0" w:rsidRPr="005D4729">
              <w:t>29</w:t>
            </w:r>
            <w:r w:rsidR="00FD3F14" w:rsidRPr="005D4729">
              <w:t> </w:t>
            </w:r>
            <w:r w:rsidR="005344A0" w:rsidRPr="005D4729">
              <w:t xml:space="preserve">June 2014 (s 2(1) </w:t>
            </w:r>
            <w:r w:rsidR="00EB3B5E">
              <w:t>items 2</w:t>
            </w:r>
            <w:r w:rsidR="005344A0" w:rsidRPr="005D4729">
              <w:t>, 7</w:t>
            </w:r>
            <w:r w:rsidR="00416628" w:rsidRPr="005D4729">
              <w:t>, 8</w:t>
            </w:r>
            <w:r w:rsidR="005344A0" w:rsidRPr="005D4729">
              <w:t>, 11)</w:t>
            </w:r>
          </w:p>
        </w:tc>
        <w:tc>
          <w:tcPr>
            <w:tcW w:w="1330" w:type="dxa"/>
            <w:shd w:val="clear" w:color="auto" w:fill="auto"/>
          </w:tcPr>
          <w:p w:rsidR="00DF1AB3" w:rsidRPr="005D4729" w:rsidRDefault="00941FB8" w:rsidP="003944EF">
            <w:pPr>
              <w:pStyle w:val="ENoteTableText"/>
            </w:pPr>
            <w:r w:rsidRPr="005D4729">
              <w:t xml:space="preserve">Sch </w:t>
            </w:r>
            <w:r w:rsidR="007601EC" w:rsidRPr="005D4729">
              <w:t>1 (</w:t>
            </w:r>
            <w:r w:rsidR="00B36BB7" w:rsidRPr="005D4729">
              <w:t>item 1</w:t>
            </w:r>
            <w:r w:rsidR="007601EC" w:rsidRPr="005D4729">
              <w:t>10)</w:t>
            </w:r>
          </w:p>
        </w:tc>
      </w:tr>
      <w:tr w:rsidR="00A240D6" w:rsidRPr="005D4729" w:rsidTr="001F4E2F">
        <w:trPr>
          <w:cantSplit/>
        </w:trPr>
        <w:tc>
          <w:tcPr>
            <w:tcW w:w="1988" w:type="dxa"/>
            <w:tcBorders>
              <w:bottom w:val="single" w:sz="4" w:space="0" w:color="auto"/>
            </w:tcBorders>
            <w:shd w:val="clear" w:color="auto" w:fill="auto"/>
          </w:tcPr>
          <w:p w:rsidR="00A240D6" w:rsidRPr="005D4729" w:rsidRDefault="00D902EC" w:rsidP="003944EF">
            <w:pPr>
              <w:pStyle w:val="ENoteTableText"/>
            </w:pPr>
            <w:r w:rsidRPr="005D4729">
              <w:t>Tax Laws Amendment (2013 Measures No.</w:t>
            </w:r>
            <w:r w:rsidR="00FD3F14" w:rsidRPr="005D4729">
              <w:t> </w:t>
            </w:r>
            <w:r w:rsidRPr="005D4729">
              <w:t>2) Act 2013</w:t>
            </w:r>
          </w:p>
        </w:tc>
        <w:tc>
          <w:tcPr>
            <w:tcW w:w="945" w:type="dxa"/>
            <w:tcBorders>
              <w:bottom w:val="single" w:sz="4" w:space="0" w:color="auto"/>
            </w:tcBorders>
            <w:shd w:val="clear" w:color="auto" w:fill="auto"/>
          </w:tcPr>
          <w:p w:rsidR="00A240D6" w:rsidRPr="005D4729" w:rsidRDefault="00A240D6" w:rsidP="003944EF">
            <w:pPr>
              <w:pStyle w:val="ENoteTableText"/>
            </w:pPr>
            <w:r w:rsidRPr="005D4729">
              <w:t>124, 2013</w:t>
            </w:r>
          </w:p>
        </w:tc>
        <w:tc>
          <w:tcPr>
            <w:tcW w:w="993" w:type="dxa"/>
            <w:tcBorders>
              <w:bottom w:val="single" w:sz="4" w:space="0" w:color="auto"/>
            </w:tcBorders>
            <w:shd w:val="clear" w:color="auto" w:fill="auto"/>
          </w:tcPr>
          <w:p w:rsidR="00A240D6" w:rsidRPr="005D4729" w:rsidRDefault="00D902EC" w:rsidP="003944EF">
            <w:pPr>
              <w:pStyle w:val="ENoteTableText"/>
            </w:pPr>
            <w:r w:rsidRPr="005D4729">
              <w:t>29</w:t>
            </w:r>
            <w:r w:rsidR="00FD3F14" w:rsidRPr="005D4729">
              <w:t> </w:t>
            </w:r>
            <w:r w:rsidRPr="005D4729">
              <w:t>June 2013</w:t>
            </w:r>
          </w:p>
        </w:tc>
        <w:tc>
          <w:tcPr>
            <w:tcW w:w="2023" w:type="dxa"/>
            <w:tcBorders>
              <w:bottom w:val="single" w:sz="4" w:space="0" w:color="auto"/>
            </w:tcBorders>
            <w:shd w:val="clear" w:color="auto" w:fill="auto"/>
          </w:tcPr>
          <w:p w:rsidR="00A240D6" w:rsidRPr="005D4729" w:rsidRDefault="00D902EC" w:rsidP="007637FF">
            <w:pPr>
              <w:pStyle w:val="ENoteTableText"/>
            </w:pPr>
            <w:r w:rsidRPr="005D4729">
              <w:t>Sch 2 (</w:t>
            </w:r>
            <w:r w:rsidR="00EB3B5E">
              <w:t>item 4</w:t>
            </w:r>
            <w:r w:rsidRPr="005D4729">
              <w:t>7):</w:t>
            </w:r>
            <w:r w:rsidR="00743737" w:rsidRPr="005D4729">
              <w:t xml:space="preserve"> 1</w:t>
            </w:r>
            <w:r w:rsidR="00EB3B5E">
              <w:t>1 July</w:t>
            </w:r>
            <w:r w:rsidR="00743737" w:rsidRPr="005D4729">
              <w:t xml:space="preserve"> 2013</w:t>
            </w:r>
            <w:r w:rsidRPr="005D4729">
              <w:t xml:space="preserve"> </w:t>
            </w:r>
            <w:r w:rsidR="00743737" w:rsidRPr="005D4729">
              <w:t>(</w:t>
            </w:r>
            <w:r w:rsidRPr="005D4729">
              <w:rPr>
                <w:i/>
              </w:rPr>
              <w:t>see</w:t>
            </w:r>
            <w:r w:rsidRPr="005D4729">
              <w:t xml:space="preserve"> </w:t>
            </w:r>
            <w:r w:rsidR="008A20D7" w:rsidRPr="005D4729">
              <w:rPr>
                <w:szCs w:val="16"/>
              </w:rPr>
              <w:t>F2013L01359</w:t>
            </w:r>
            <w:r w:rsidR="00743737" w:rsidRPr="005D4729">
              <w:rPr>
                <w:szCs w:val="16"/>
              </w:rPr>
              <w:t>)</w:t>
            </w:r>
            <w:r w:rsidRPr="005D4729">
              <w:br/>
            </w:r>
            <w:r w:rsidR="00D44420" w:rsidRPr="005D4729">
              <w:t>Sch 11 (</w:t>
            </w:r>
            <w:r w:rsidR="00EB3B5E">
              <w:t>item 4</w:t>
            </w:r>
            <w:r w:rsidR="00D44420" w:rsidRPr="005D4729">
              <w:t>)</w:t>
            </w:r>
            <w:r w:rsidRPr="005D4729">
              <w:t xml:space="preserve">: </w:t>
            </w:r>
            <w:r w:rsidR="0001242C" w:rsidRPr="005D4729">
              <w:t xml:space="preserve">3 Dec 2014 (s 2(1) </w:t>
            </w:r>
            <w:r w:rsidR="00B36BB7" w:rsidRPr="005D4729">
              <w:t>item 1</w:t>
            </w:r>
            <w:r w:rsidR="0001242C" w:rsidRPr="005D4729">
              <w:t>5)</w:t>
            </w:r>
            <w:r w:rsidRPr="005D4729">
              <w:br/>
              <w:t>Sch 11</w:t>
            </w:r>
            <w:r w:rsidR="0084356C" w:rsidRPr="005D4729">
              <w:t xml:space="preserve"> </w:t>
            </w:r>
            <w:r w:rsidRPr="005D4729">
              <w:t>(items</w:t>
            </w:r>
            <w:r w:rsidR="00FD3F14" w:rsidRPr="005D4729">
              <w:t> </w:t>
            </w:r>
            <w:r w:rsidRPr="005D4729">
              <w:t>7</w:t>
            </w:r>
            <w:r w:rsidR="0092722C" w:rsidRPr="005D4729">
              <w:t>–9</w:t>
            </w:r>
            <w:r w:rsidRPr="005D4729">
              <w:t xml:space="preserve">): </w:t>
            </w:r>
            <w:r w:rsidR="0001242C" w:rsidRPr="005D4729">
              <w:t>28</w:t>
            </w:r>
            <w:r w:rsidR="00FD3F14" w:rsidRPr="005D4729">
              <w:t> </w:t>
            </w:r>
            <w:r w:rsidR="0001242C" w:rsidRPr="005D4729">
              <w:t xml:space="preserve">June 2013 (s 2(1) </w:t>
            </w:r>
            <w:r w:rsidR="00B36BB7" w:rsidRPr="005D4729">
              <w:t>item 1</w:t>
            </w:r>
            <w:r w:rsidR="0001242C" w:rsidRPr="005D4729">
              <w:t>6)</w:t>
            </w:r>
          </w:p>
        </w:tc>
        <w:tc>
          <w:tcPr>
            <w:tcW w:w="1330" w:type="dxa"/>
            <w:tcBorders>
              <w:bottom w:val="single" w:sz="4" w:space="0" w:color="auto"/>
            </w:tcBorders>
            <w:shd w:val="clear" w:color="auto" w:fill="auto"/>
          </w:tcPr>
          <w:p w:rsidR="00A240D6" w:rsidRPr="005D4729" w:rsidRDefault="0092722C" w:rsidP="003944EF">
            <w:pPr>
              <w:pStyle w:val="ENoteTableText"/>
            </w:pPr>
            <w:r w:rsidRPr="005D4729">
              <w:t>Sch 11 (item</w:t>
            </w:r>
            <w:r w:rsidR="00FD3F14" w:rsidRPr="005D4729">
              <w:t> </w:t>
            </w:r>
            <w:r w:rsidRPr="005D4729">
              <w:t>9)</w:t>
            </w:r>
          </w:p>
        </w:tc>
      </w:tr>
      <w:tr w:rsidR="00E1087C" w:rsidRPr="005D4729" w:rsidTr="002E2FDD">
        <w:trPr>
          <w:cantSplit/>
        </w:trPr>
        <w:tc>
          <w:tcPr>
            <w:tcW w:w="1988" w:type="dxa"/>
            <w:tcBorders>
              <w:bottom w:val="single" w:sz="4" w:space="0" w:color="auto"/>
            </w:tcBorders>
            <w:shd w:val="clear" w:color="auto" w:fill="auto"/>
          </w:tcPr>
          <w:p w:rsidR="00E1087C" w:rsidRPr="005D4729" w:rsidRDefault="00E1087C" w:rsidP="00120B49">
            <w:pPr>
              <w:pStyle w:val="ENoteTableText"/>
            </w:pPr>
            <w:r w:rsidRPr="005D4729">
              <w:t>Tax Laws Amendment (2014 Measures No.</w:t>
            </w:r>
            <w:r w:rsidR="00FD3F14" w:rsidRPr="005D4729">
              <w:t> </w:t>
            </w:r>
            <w:r w:rsidRPr="005D4729">
              <w:t>1) Act 2014</w:t>
            </w:r>
          </w:p>
        </w:tc>
        <w:tc>
          <w:tcPr>
            <w:tcW w:w="945" w:type="dxa"/>
            <w:tcBorders>
              <w:bottom w:val="single" w:sz="4" w:space="0" w:color="auto"/>
            </w:tcBorders>
            <w:shd w:val="clear" w:color="auto" w:fill="auto"/>
          </w:tcPr>
          <w:p w:rsidR="00E1087C" w:rsidRPr="005D4729" w:rsidRDefault="00E1087C" w:rsidP="00120B49">
            <w:pPr>
              <w:pStyle w:val="ENoteTableText"/>
            </w:pPr>
            <w:r w:rsidRPr="005D4729">
              <w:t>34, 2014</w:t>
            </w:r>
          </w:p>
        </w:tc>
        <w:tc>
          <w:tcPr>
            <w:tcW w:w="993" w:type="dxa"/>
            <w:tcBorders>
              <w:bottom w:val="single" w:sz="4" w:space="0" w:color="auto"/>
            </w:tcBorders>
            <w:shd w:val="clear" w:color="auto" w:fill="auto"/>
          </w:tcPr>
          <w:p w:rsidR="00E1087C" w:rsidRPr="005D4729" w:rsidRDefault="00E1087C" w:rsidP="00120B49">
            <w:pPr>
              <w:pStyle w:val="ENoteTableText"/>
            </w:pPr>
            <w:r w:rsidRPr="005D4729">
              <w:t>30</w:t>
            </w:r>
            <w:r w:rsidR="00FD3F14" w:rsidRPr="005D4729">
              <w:t> </w:t>
            </w:r>
            <w:r w:rsidRPr="005D4729">
              <w:t>May 2014</w:t>
            </w:r>
          </w:p>
        </w:tc>
        <w:tc>
          <w:tcPr>
            <w:tcW w:w="2023" w:type="dxa"/>
            <w:tcBorders>
              <w:bottom w:val="single" w:sz="4" w:space="0" w:color="auto"/>
            </w:tcBorders>
            <w:shd w:val="clear" w:color="auto" w:fill="auto"/>
          </w:tcPr>
          <w:p w:rsidR="00E1087C" w:rsidRPr="005D4729" w:rsidRDefault="00E1087C" w:rsidP="00120B49">
            <w:pPr>
              <w:pStyle w:val="ENoteTableText"/>
            </w:pPr>
            <w:r w:rsidRPr="005D4729">
              <w:t>Sch 1 (</w:t>
            </w:r>
            <w:r w:rsidR="00B36BB7" w:rsidRPr="005D4729">
              <w:t>items 1</w:t>
            </w:r>
            <w:r w:rsidRPr="005D4729">
              <w:t>2, 13(2)): 30</w:t>
            </w:r>
            <w:r w:rsidR="00FD3F14" w:rsidRPr="005D4729">
              <w:t> </w:t>
            </w:r>
            <w:r w:rsidRPr="005D4729">
              <w:t>May 2014</w:t>
            </w:r>
          </w:p>
        </w:tc>
        <w:tc>
          <w:tcPr>
            <w:tcW w:w="1330" w:type="dxa"/>
            <w:tcBorders>
              <w:bottom w:val="single" w:sz="4" w:space="0" w:color="auto"/>
            </w:tcBorders>
            <w:shd w:val="clear" w:color="auto" w:fill="auto"/>
          </w:tcPr>
          <w:p w:rsidR="00E1087C" w:rsidRPr="005D4729" w:rsidRDefault="00E1087C" w:rsidP="00120B49">
            <w:pPr>
              <w:pStyle w:val="ENoteTableText"/>
            </w:pPr>
            <w:r w:rsidRPr="005D4729">
              <w:t>Sch 1 (</w:t>
            </w:r>
            <w:r w:rsidR="00B36BB7" w:rsidRPr="005D4729">
              <w:t>item 1</w:t>
            </w:r>
            <w:r w:rsidRPr="005D4729">
              <w:t>3(2))</w:t>
            </w:r>
          </w:p>
        </w:tc>
      </w:tr>
      <w:tr w:rsidR="00E1087C" w:rsidRPr="005D4729" w:rsidTr="00E22CDC">
        <w:trPr>
          <w:cantSplit/>
        </w:trPr>
        <w:tc>
          <w:tcPr>
            <w:tcW w:w="1988" w:type="dxa"/>
            <w:tcBorders>
              <w:bottom w:val="single" w:sz="4" w:space="0" w:color="auto"/>
            </w:tcBorders>
            <w:shd w:val="clear" w:color="auto" w:fill="auto"/>
          </w:tcPr>
          <w:p w:rsidR="00E1087C" w:rsidRPr="005D4729" w:rsidRDefault="00E1087C" w:rsidP="00120B49">
            <w:pPr>
              <w:pStyle w:val="ENoteTableText"/>
            </w:pPr>
            <w:r w:rsidRPr="005D4729">
              <w:t>Tax Laws Amendment (Temporary Budget Repair Levy) Act 2014</w:t>
            </w:r>
          </w:p>
        </w:tc>
        <w:tc>
          <w:tcPr>
            <w:tcW w:w="945" w:type="dxa"/>
            <w:tcBorders>
              <w:bottom w:val="single" w:sz="4" w:space="0" w:color="auto"/>
            </w:tcBorders>
            <w:shd w:val="clear" w:color="auto" w:fill="auto"/>
          </w:tcPr>
          <w:p w:rsidR="00E1087C" w:rsidRPr="005D4729" w:rsidRDefault="00E1087C" w:rsidP="00120B49">
            <w:pPr>
              <w:pStyle w:val="ENoteTableText"/>
            </w:pPr>
            <w:r w:rsidRPr="005D4729">
              <w:t>48, 2014</w:t>
            </w:r>
          </w:p>
        </w:tc>
        <w:tc>
          <w:tcPr>
            <w:tcW w:w="993" w:type="dxa"/>
            <w:tcBorders>
              <w:bottom w:val="single" w:sz="4" w:space="0" w:color="auto"/>
            </w:tcBorders>
            <w:shd w:val="clear" w:color="auto" w:fill="auto"/>
          </w:tcPr>
          <w:p w:rsidR="00E1087C" w:rsidRPr="005D4729" w:rsidRDefault="00E1087C" w:rsidP="00120B49">
            <w:pPr>
              <w:pStyle w:val="ENoteTableText"/>
            </w:pPr>
            <w:r w:rsidRPr="005D4729">
              <w:t>25</w:t>
            </w:r>
            <w:r w:rsidR="00FD3F14" w:rsidRPr="005D4729">
              <w:t> </w:t>
            </w:r>
            <w:r w:rsidRPr="005D4729">
              <w:t>June 2014</w:t>
            </w:r>
          </w:p>
        </w:tc>
        <w:tc>
          <w:tcPr>
            <w:tcW w:w="2023" w:type="dxa"/>
            <w:tcBorders>
              <w:bottom w:val="single" w:sz="4" w:space="0" w:color="auto"/>
            </w:tcBorders>
            <w:shd w:val="clear" w:color="auto" w:fill="auto"/>
          </w:tcPr>
          <w:p w:rsidR="00E1087C" w:rsidRPr="005D4729" w:rsidRDefault="00E1087C" w:rsidP="00BC3F03">
            <w:pPr>
              <w:pStyle w:val="ENoteTableText"/>
            </w:pPr>
            <w:r w:rsidRPr="005D4729">
              <w:t>Sch 1 (</w:t>
            </w:r>
            <w:r w:rsidR="00B36BB7" w:rsidRPr="005D4729">
              <w:t>item 2</w:t>
            </w:r>
            <w:r w:rsidRPr="005D4729">
              <w:t>): 25</w:t>
            </w:r>
            <w:r w:rsidR="00FD3F14" w:rsidRPr="005D4729">
              <w:t> </w:t>
            </w:r>
            <w:r w:rsidRPr="005D4729">
              <w:t>June 2014 (</w:t>
            </w:r>
            <w:r w:rsidR="00BC3F03" w:rsidRPr="005D4729">
              <w:t xml:space="preserve">s </w:t>
            </w:r>
            <w:r w:rsidRPr="005D4729">
              <w:t>2(1)</w:t>
            </w:r>
            <w:r w:rsidR="00BC3F03" w:rsidRPr="005D4729">
              <w:t>)</w:t>
            </w:r>
          </w:p>
        </w:tc>
        <w:tc>
          <w:tcPr>
            <w:tcW w:w="1330" w:type="dxa"/>
            <w:tcBorders>
              <w:bottom w:val="single" w:sz="4" w:space="0" w:color="auto"/>
            </w:tcBorders>
            <w:shd w:val="clear" w:color="auto" w:fill="auto"/>
          </w:tcPr>
          <w:p w:rsidR="00E1087C" w:rsidRPr="005D4729" w:rsidRDefault="00E1087C" w:rsidP="00120B49">
            <w:pPr>
              <w:pStyle w:val="ENoteTableText"/>
            </w:pPr>
            <w:r w:rsidRPr="005D4729">
              <w:t>—</w:t>
            </w:r>
          </w:p>
        </w:tc>
      </w:tr>
      <w:tr w:rsidR="00E96AB1" w:rsidRPr="005D4729" w:rsidTr="00CD2560">
        <w:trPr>
          <w:cantSplit/>
        </w:trPr>
        <w:tc>
          <w:tcPr>
            <w:tcW w:w="1988" w:type="dxa"/>
            <w:shd w:val="clear" w:color="auto" w:fill="auto"/>
          </w:tcPr>
          <w:p w:rsidR="00E96AB1" w:rsidRPr="005D4729" w:rsidRDefault="00E96AB1" w:rsidP="00120B49">
            <w:pPr>
              <w:pStyle w:val="ENoteTableText"/>
            </w:pPr>
            <w:r w:rsidRPr="005D4729">
              <w:rPr>
                <w:szCs w:val="16"/>
              </w:rPr>
              <w:lastRenderedPageBreak/>
              <w:t>Minerals Resource Rent Tax Repeal and Other Measures Act 2014</w:t>
            </w:r>
          </w:p>
        </w:tc>
        <w:tc>
          <w:tcPr>
            <w:tcW w:w="945" w:type="dxa"/>
            <w:shd w:val="clear" w:color="auto" w:fill="auto"/>
          </w:tcPr>
          <w:p w:rsidR="00E96AB1" w:rsidRPr="005D4729" w:rsidRDefault="00E96AB1" w:rsidP="00120B49">
            <w:pPr>
              <w:pStyle w:val="ENoteTableText"/>
            </w:pPr>
            <w:r w:rsidRPr="005D4729">
              <w:rPr>
                <w:szCs w:val="16"/>
              </w:rPr>
              <w:t>96, 2014</w:t>
            </w:r>
          </w:p>
        </w:tc>
        <w:tc>
          <w:tcPr>
            <w:tcW w:w="993" w:type="dxa"/>
            <w:shd w:val="clear" w:color="auto" w:fill="auto"/>
          </w:tcPr>
          <w:p w:rsidR="00E96AB1" w:rsidRPr="005D4729" w:rsidRDefault="00E96AB1" w:rsidP="00120B49">
            <w:pPr>
              <w:pStyle w:val="ENoteTableText"/>
            </w:pPr>
            <w:r w:rsidRPr="005D4729">
              <w:rPr>
                <w:szCs w:val="16"/>
              </w:rPr>
              <w:t>5 Sept 2014</w:t>
            </w:r>
          </w:p>
        </w:tc>
        <w:tc>
          <w:tcPr>
            <w:tcW w:w="2023" w:type="dxa"/>
            <w:shd w:val="clear" w:color="auto" w:fill="auto"/>
          </w:tcPr>
          <w:p w:rsidR="00E96AB1" w:rsidRPr="005D4729" w:rsidRDefault="00E96AB1" w:rsidP="00E22CDC">
            <w:pPr>
              <w:pStyle w:val="ENoteTableText"/>
            </w:pPr>
            <w:r w:rsidRPr="005D4729">
              <w:rPr>
                <w:szCs w:val="16"/>
              </w:rPr>
              <w:t>Sch 2 (</w:t>
            </w:r>
            <w:r w:rsidR="00EB3B5E">
              <w:rPr>
                <w:szCs w:val="16"/>
              </w:rPr>
              <w:t>items 2</w:t>
            </w:r>
            <w:r w:rsidRPr="005D4729">
              <w:rPr>
                <w:szCs w:val="16"/>
              </w:rPr>
              <w:t xml:space="preserve">, 42–44): 30 Sept 2014 (s 2(1) </w:t>
            </w:r>
            <w:r w:rsidR="00B36BB7" w:rsidRPr="005D4729">
              <w:rPr>
                <w:szCs w:val="16"/>
              </w:rPr>
              <w:t>item 2</w:t>
            </w:r>
            <w:r w:rsidRPr="005D4729">
              <w:rPr>
                <w:szCs w:val="16"/>
              </w:rPr>
              <w:t xml:space="preserve"> and F2014L01256)</w:t>
            </w:r>
          </w:p>
        </w:tc>
        <w:tc>
          <w:tcPr>
            <w:tcW w:w="1330" w:type="dxa"/>
            <w:shd w:val="clear" w:color="auto" w:fill="auto"/>
          </w:tcPr>
          <w:p w:rsidR="00E96AB1" w:rsidRPr="005D4729" w:rsidRDefault="00E96AB1" w:rsidP="00E22CDC">
            <w:pPr>
              <w:pStyle w:val="ENoteTableText"/>
            </w:pPr>
            <w:r w:rsidRPr="005D4729">
              <w:rPr>
                <w:szCs w:val="16"/>
              </w:rPr>
              <w:t>Sch 2 (</w:t>
            </w:r>
            <w:r w:rsidR="00743152" w:rsidRPr="005D4729">
              <w:rPr>
                <w:szCs w:val="16"/>
              </w:rPr>
              <w:t>items 4</w:t>
            </w:r>
            <w:r w:rsidRPr="005D4729">
              <w:rPr>
                <w:szCs w:val="16"/>
              </w:rPr>
              <w:t>2</w:t>
            </w:r>
            <w:r w:rsidR="00E22CDC" w:rsidRPr="005D4729">
              <w:rPr>
                <w:szCs w:val="16"/>
              </w:rPr>
              <w:t xml:space="preserve">, </w:t>
            </w:r>
            <w:r w:rsidRPr="005D4729">
              <w:rPr>
                <w:szCs w:val="16"/>
              </w:rPr>
              <w:t>43)</w:t>
            </w:r>
          </w:p>
        </w:tc>
      </w:tr>
      <w:tr w:rsidR="0001242C" w:rsidRPr="005D4729" w:rsidTr="00914F92">
        <w:trPr>
          <w:cantSplit/>
        </w:trPr>
        <w:tc>
          <w:tcPr>
            <w:tcW w:w="1988" w:type="dxa"/>
            <w:tcBorders>
              <w:bottom w:val="single" w:sz="4" w:space="0" w:color="auto"/>
            </w:tcBorders>
            <w:shd w:val="clear" w:color="auto" w:fill="auto"/>
          </w:tcPr>
          <w:p w:rsidR="0001242C" w:rsidRPr="005D4729" w:rsidRDefault="0001242C" w:rsidP="00120B49">
            <w:pPr>
              <w:pStyle w:val="ENoteTableText"/>
              <w:rPr>
                <w:szCs w:val="16"/>
              </w:rPr>
            </w:pPr>
            <w:r w:rsidRPr="005D4729">
              <w:rPr>
                <w:szCs w:val="16"/>
              </w:rPr>
              <w:t>Tax and Superannuation Laws Amendment (2014 Measures No.</w:t>
            </w:r>
            <w:r w:rsidR="00FD3F14" w:rsidRPr="005D4729">
              <w:rPr>
                <w:szCs w:val="16"/>
              </w:rPr>
              <w:t> </w:t>
            </w:r>
            <w:r w:rsidRPr="005D4729">
              <w:rPr>
                <w:szCs w:val="16"/>
              </w:rPr>
              <w:t>6) Act 2014</w:t>
            </w:r>
          </w:p>
        </w:tc>
        <w:tc>
          <w:tcPr>
            <w:tcW w:w="945" w:type="dxa"/>
            <w:tcBorders>
              <w:bottom w:val="single" w:sz="4" w:space="0" w:color="auto"/>
            </w:tcBorders>
            <w:shd w:val="clear" w:color="auto" w:fill="auto"/>
          </w:tcPr>
          <w:p w:rsidR="0001242C" w:rsidRPr="005D4729" w:rsidRDefault="0001242C" w:rsidP="00120B49">
            <w:pPr>
              <w:pStyle w:val="ENoteTableText"/>
              <w:rPr>
                <w:szCs w:val="16"/>
              </w:rPr>
            </w:pPr>
            <w:r w:rsidRPr="005D4729">
              <w:rPr>
                <w:szCs w:val="16"/>
              </w:rPr>
              <w:t>133, 2014</w:t>
            </w:r>
          </w:p>
        </w:tc>
        <w:tc>
          <w:tcPr>
            <w:tcW w:w="993" w:type="dxa"/>
            <w:tcBorders>
              <w:bottom w:val="single" w:sz="4" w:space="0" w:color="auto"/>
            </w:tcBorders>
            <w:shd w:val="clear" w:color="auto" w:fill="auto"/>
          </w:tcPr>
          <w:p w:rsidR="0001242C" w:rsidRPr="005D4729" w:rsidRDefault="0001242C" w:rsidP="00120B49">
            <w:pPr>
              <w:pStyle w:val="ENoteTableText"/>
              <w:rPr>
                <w:szCs w:val="16"/>
              </w:rPr>
            </w:pPr>
            <w:r w:rsidRPr="005D4729">
              <w:rPr>
                <w:szCs w:val="16"/>
              </w:rPr>
              <w:t>12 Dec 2014</w:t>
            </w:r>
          </w:p>
        </w:tc>
        <w:tc>
          <w:tcPr>
            <w:tcW w:w="2023" w:type="dxa"/>
            <w:tcBorders>
              <w:bottom w:val="single" w:sz="4" w:space="0" w:color="auto"/>
            </w:tcBorders>
            <w:shd w:val="clear" w:color="auto" w:fill="auto"/>
          </w:tcPr>
          <w:p w:rsidR="0001242C" w:rsidRPr="005D4729" w:rsidRDefault="0001242C" w:rsidP="00E22CDC">
            <w:pPr>
              <w:pStyle w:val="ENoteTableText"/>
              <w:rPr>
                <w:szCs w:val="16"/>
              </w:rPr>
            </w:pPr>
            <w:r w:rsidRPr="005D4729">
              <w:rPr>
                <w:szCs w:val="16"/>
              </w:rPr>
              <w:t>Sch 1 (</w:t>
            </w:r>
            <w:r w:rsidR="00EB3B5E">
              <w:rPr>
                <w:szCs w:val="16"/>
              </w:rPr>
              <w:t>item 4</w:t>
            </w:r>
            <w:r w:rsidRPr="005D4729">
              <w:rPr>
                <w:szCs w:val="16"/>
              </w:rPr>
              <w:t>1): 12 Dec 2014</w:t>
            </w:r>
            <w:r w:rsidR="00CD2560" w:rsidRPr="005D4729">
              <w:rPr>
                <w:szCs w:val="16"/>
              </w:rPr>
              <w:t xml:space="preserve"> (s 2(1) </w:t>
            </w:r>
            <w:r w:rsidR="00B36BB7" w:rsidRPr="005D4729">
              <w:rPr>
                <w:szCs w:val="16"/>
              </w:rPr>
              <w:t>item 2</w:t>
            </w:r>
            <w:r w:rsidR="00CD2560" w:rsidRPr="005D4729">
              <w:rPr>
                <w:szCs w:val="16"/>
              </w:rPr>
              <w:t>)</w:t>
            </w:r>
          </w:p>
        </w:tc>
        <w:tc>
          <w:tcPr>
            <w:tcW w:w="1330" w:type="dxa"/>
            <w:tcBorders>
              <w:bottom w:val="single" w:sz="4" w:space="0" w:color="auto"/>
            </w:tcBorders>
            <w:shd w:val="clear" w:color="auto" w:fill="auto"/>
          </w:tcPr>
          <w:p w:rsidR="0001242C" w:rsidRPr="005D4729" w:rsidRDefault="0001242C" w:rsidP="00E22CDC">
            <w:pPr>
              <w:pStyle w:val="ENoteTableText"/>
              <w:rPr>
                <w:szCs w:val="16"/>
              </w:rPr>
            </w:pPr>
            <w:r w:rsidRPr="005D4729">
              <w:rPr>
                <w:szCs w:val="16"/>
              </w:rPr>
              <w:t>—</w:t>
            </w:r>
          </w:p>
        </w:tc>
      </w:tr>
      <w:tr w:rsidR="00886251" w:rsidRPr="005D4729" w:rsidTr="00914F92">
        <w:trPr>
          <w:cantSplit/>
        </w:trPr>
        <w:tc>
          <w:tcPr>
            <w:tcW w:w="1988" w:type="dxa"/>
            <w:tcBorders>
              <w:bottom w:val="nil"/>
            </w:tcBorders>
            <w:shd w:val="clear" w:color="auto" w:fill="auto"/>
          </w:tcPr>
          <w:p w:rsidR="00886251" w:rsidRPr="005D4729" w:rsidRDefault="00886251" w:rsidP="00120B49">
            <w:pPr>
              <w:pStyle w:val="ENoteTableText"/>
              <w:rPr>
                <w:szCs w:val="16"/>
              </w:rPr>
            </w:pPr>
            <w:r w:rsidRPr="005D4729">
              <w:rPr>
                <w:szCs w:val="16"/>
              </w:rPr>
              <w:t>Treasury Legislation Amendment (Repeal Day) Act 2015</w:t>
            </w:r>
          </w:p>
        </w:tc>
        <w:tc>
          <w:tcPr>
            <w:tcW w:w="945" w:type="dxa"/>
            <w:tcBorders>
              <w:bottom w:val="nil"/>
            </w:tcBorders>
            <w:shd w:val="clear" w:color="auto" w:fill="auto"/>
          </w:tcPr>
          <w:p w:rsidR="00886251" w:rsidRPr="005D4729" w:rsidRDefault="00886251" w:rsidP="00120B49">
            <w:pPr>
              <w:pStyle w:val="ENoteTableText"/>
              <w:rPr>
                <w:szCs w:val="16"/>
              </w:rPr>
            </w:pPr>
            <w:r w:rsidRPr="005D4729">
              <w:rPr>
                <w:szCs w:val="16"/>
              </w:rPr>
              <w:t>2, 2015</w:t>
            </w:r>
          </w:p>
        </w:tc>
        <w:tc>
          <w:tcPr>
            <w:tcW w:w="993" w:type="dxa"/>
            <w:tcBorders>
              <w:bottom w:val="nil"/>
            </w:tcBorders>
            <w:shd w:val="clear" w:color="auto" w:fill="auto"/>
          </w:tcPr>
          <w:p w:rsidR="00886251" w:rsidRPr="005D4729" w:rsidRDefault="00886251" w:rsidP="00120B49">
            <w:pPr>
              <w:pStyle w:val="ENoteTableText"/>
              <w:rPr>
                <w:szCs w:val="16"/>
              </w:rPr>
            </w:pPr>
            <w:r w:rsidRPr="005D4729">
              <w:rPr>
                <w:szCs w:val="16"/>
              </w:rPr>
              <w:t>25 Feb 2015</w:t>
            </w:r>
          </w:p>
        </w:tc>
        <w:tc>
          <w:tcPr>
            <w:tcW w:w="2023" w:type="dxa"/>
            <w:tcBorders>
              <w:bottom w:val="nil"/>
            </w:tcBorders>
            <w:shd w:val="clear" w:color="auto" w:fill="auto"/>
          </w:tcPr>
          <w:p w:rsidR="00886251" w:rsidRPr="005D4729" w:rsidRDefault="00886251" w:rsidP="00E22CDC">
            <w:pPr>
              <w:pStyle w:val="ENoteTableText"/>
              <w:rPr>
                <w:szCs w:val="16"/>
              </w:rPr>
            </w:pPr>
            <w:r w:rsidRPr="005D4729">
              <w:rPr>
                <w:szCs w:val="16"/>
              </w:rPr>
              <w:t>Sch 2 (</w:t>
            </w:r>
            <w:r w:rsidR="00EB3B5E">
              <w:rPr>
                <w:szCs w:val="16"/>
              </w:rPr>
              <w:t>item 3</w:t>
            </w:r>
            <w:r w:rsidRPr="005D4729">
              <w:rPr>
                <w:szCs w:val="16"/>
              </w:rPr>
              <w:t xml:space="preserve">4): </w:t>
            </w:r>
            <w:r w:rsidR="00EB3B5E">
              <w:rPr>
                <w:szCs w:val="16"/>
              </w:rPr>
              <w:t>1 July</w:t>
            </w:r>
            <w:r w:rsidRPr="005D4729">
              <w:rPr>
                <w:szCs w:val="16"/>
              </w:rPr>
              <w:t xml:space="preserve"> 2015 (s 2(1) </w:t>
            </w:r>
            <w:r w:rsidR="00EB3B5E">
              <w:rPr>
                <w:szCs w:val="16"/>
              </w:rPr>
              <w:t>item 4</w:t>
            </w:r>
            <w:r w:rsidRPr="005D4729">
              <w:rPr>
                <w:szCs w:val="16"/>
              </w:rPr>
              <w:t>)</w:t>
            </w:r>
            <w:r w:rsidR="00193D2E" w:rsidRPr="005D4729">
              <w:rPr>
                <w:szCs w:val="16"/>
              </w:rPr>
              <w:br/>
              <w:t>Sch 2 (</w:t>
            </w:r>
            <w:r w:rsidR="00743152" w:rsidRPr="005D4729">
              <w:rPr>
                <w:szCs w:val="16"/>
              </w:rPr>
              <w:t>item 7</w:t>
            </w:r>
            <w:r w:rsidR="00193D2E" w:rsidRPr="005D4729">
              <w:rPr>
                <w:szCs w:val="16"/>
              </w:rPr>
              <w:t>3): 25 Feb 2015</w:t>
            </w:r>
            <w:r w:rsidR="00A920A8" w:rsidRPr="005D4729">
              <w:rPr>
                <w:szCs w:val="16"/>
              </w:rPr>
              <w:t xml:space="preserve"> (s 2(1) </w:t>
            </w:r>
            <w:r w:rsidR="00743152" w:rsidRPr="005D4729">
              <w:rPr>
                <w:szCs w:val="16"/>
              </w:rPr>
              <w:t>item 5</w:t>
            </w:r>
            <w:r w:rsidR="00A920A8" w:rsidRPr="005D4729">
              <w:rPr>
                <w:szCs w:val="16"/>
              </w:rPr>
              <w:t>)</w:t>
            </w:r>
          </w:p>
        </w:tc>
        <w:tc>
          <w:tcPr>
            <w:tcW w:w="1330" w:type="dxa"/>
            <w:tcBorders>
              <w:bottom w:val="nil"/>
            </w:tcBorders>
            <w:shd w:val="clear" w:color="auto" w:fill="auto"/>
          </w:tcPr>
          <w:p w:rsidR="00886251" w:rsidRPr="005D4729" w:rsidRDefault="00886251" w:rsidP="00E22CDC">
            <w:pPr>
              <w:pStyle w:val="ENoteTableText"/>
              <w:tabs>
                <w:tab w:val="right" w:pos="482"/>
              </w:tabs>
              <w:ind w:left="748" w:hanging="748"/>
              <w:rPr>
                <w:szCs w:val="16"/>
              </w:rPr>
            </w:pPr>
            <w:r w:rsidRPr="005D4729">
              <w:rPr>
                <w:szCs w:val="16"/>
              </w:rPr>
              <w:t>Sch 2 (</w:t>
            </w:r>
            <w:r w:rsidR="00743152" w:rsidRPr="005D4729">
              <w:rPr>
                <w:szCs w:val="16"/>
              </w:rPr>
              <w:t>item 7</w:t>
            </w:r>
            <w:r w:rsidRPr="005D4729">
              <w:rPr>
                <w:szCs w:val="16"/>
              </w:rPr>
              <w:t>3)</w:t>
            </w:r>
          </w:p>
        </w:tc>
      </w:tr>
      <w:tr w:rsidR="00914F92" w:rsidRPr="005D4729" w:rsidTr="00914F92">
        <w:trPr>
          <w:cantSplit/>
        </w:trPr>
        <w:tc>
          <w:tcPr>
            <w:tcW w:w="1988" w:type="dxa"/>
            <w:tcBorders>
              <w:top w:val="nil"/>
              <w:bottom w:val="nil"/>
            </w:tcBorders>
            <w:shd w:val="clear" w:color="auto" w:fill="auto"/>
          </w:tcPr>
          <w:p w:rsidR="00914F92" w:rsidRPr="005D4729" w:rsidRDefault="00914F92" w:rsidP="00914F92">
            <w:pPr>
              <w:pStyle w:val="ENoteTTIndentHeading"/>
            </w:pPr>
            <w:r w:rsidRPr="005D4729">
              <w:rPr>
                <w:rFonts w:cs="Times New Roman"/>
              </w:rPr>
              <w:t>as amended by</w:t>
            </w:r>
          </w:p>
        </w:tc>
        <w:tc>
          <w:tcPr>
            <w:tcW w:w="945" w:type="dxa"/>
            <w:tcBorders>
              <w:top w:val="nil"/>
              <w:bottom w:val="nil"/>
            </w:tcBorders>
            <w:shd w:val="clear" w:color="auto" w:fill="auto"/>
          </w:tcPr>
          <w:p w:rsidR="00914F92" w:rsidRPr="005D4729" w:rsidRDefault="00914F92" w:rsidP="00914F92">
            <w:pPr>
              <w:pStyle w:val="ENoteTableText"/>
            </w:pPr>
          </w:p>
        </w:tc>
        <w:tc>
          <w:tcPr>
            <w:tcW w:w="993" w:type="dxa"/>
            <w:tcBorders>
              <w:top w:val="nil"/>
              <w:bottom w:val="nil"/>
            </w:tcBorders>
            <w:shd w:val="clear" w:color="auto" w:fill="auto"/>
          </w:tcPr>
          <w:p w:rsidR="00914F92" w:rsidRPr="005D4729" w:rsidRDefault="00914F92" w:rsidP="00914F92">
            <w:pPr>
              <w:pStyle w:val="ENoteTableText"/>
            </w:pPr>
          </w:p>
        </w:tc>
        <w:tc>
          <w:tcPr>
            <w:tcW w:w="2023" w:type="dxa"/>
            <w:tcBorders>
              <w:top w:val="nil"/>
              <w:bottom w:val="nil"/>
            </w:tcBorders>
            <w:shd w:val="clear" w:color="auto" w:fill="auto"/>
          </w:tcPr>
          <w:p w:rsidR="00914F92" w:rsidRPr="005D4729" w:rsidRDefault="00914F92" w:rsidP="00914F92">
            <w:pPr>
              <w:pStyle w:val="ENoteTableText"/>
            </w:pPr>
          </w:p>
        </w:tc>
        <w:tc>
          <w:tcPr>
            <w:tcW w:w="1330" w:type="dxa"/>
            <w:tcBorders>
              <w:top w:val="nil"/>
              <w:bottom w:val="nil"/>
            </w:tcBorders>
            <w:shd w:val="clear" w:color="auto" w:fill="auto"/>
          </w:tcPr>
          <w:p w:rsidR="00914F92" w:rsidRPr="005D4729" w:rsidRDefault="00914F92" w:rsidP="00914F92">
            <w:pPr>
              <w:pStyle w:val="ENoteTableText"/>
            </w:pPr>
          </w:p>
        </w:tc>
      </w:tr>
      <w:tr w:rsidR="00914F92" w:rsidRPr="005D4729" w:rsidTr="00914F92">
        <w:trPr>
          <w:cantSplit/>
        </w:trPr>
        <w:tc>
          <w:tcPr>
            <w:tcW w:w="1988" w:type="dxa"/>
            <w:tcBorders>
              <w:top w:val="nil"/>
              <w:bottom w:val="single" w:sz="4" w:space="0" w:color="auto"/>
            </w:tcBorders>
            <w:shd w:val="clear" w:color="auto" w:fill="auto"/>
          </w:tcPr>
          <w:p w:rsidR="00914F92" w:rsidRPr="005D4729" w:rsidRDefault="00914F92" w:rsidP="00EB437B">
            <w:pPr>
              <w:pStyle w:val="ENoteTTi"/>
              <w:keepNext w:val="0"/>
            </w:pPr>
            <w:r w:rsidRPr="005D4729">
              <w:t>Tax and Superannuation Laws Amendment (2015 Measures No.</w:t>
            </w:r>
            <w:r w:rsidR="00FD3F14" w:rsidRPr="005D4729">
              <w:t> </w:t>
            </w:r>
            <w:r w:rsidRPr="005D4729">
              <w:t>1) Act 2015</w:t>
            </w:r>
          </w:p>
        </w:tc>
        <w:tc>
          <w:tcPr>
            <w:tcW w:w="945" w:type="dxa"/>
            <w:tcBorders>
              <w:top w:val="nil"/>
              <w:bottom w:val="single" w:sz="4" w:space="0" w:color="auto"/>
            </w:tcBorders>
            <w:shd w:val="clear" w:color="auto" w:fill="auto"/>
          </w:tcPr>
          <w:p w:rsidR="00914F92" w:rsidRPr="005D4729" w:rsidRDefault="00914F92" w:rsidP="00914F92">
            <w:pPr>
              <w:pStyle w:val="ENoteTableText"/>
            </w:pPr>
            <w:r w:rsidRPr="005D4729">
              <w:t>70, 2015</w:t>
            </w:r>
          </w:p>
        </w:tc>
        <w:tc>
          <w:tcPr>
            <w:tcW w:w="993" w:type="dxa"/>
            <w:tcBorders>
              <w:top w:val="nil"/>
              <w:bottom w:val="single" w:sz="4" w:space="0" w:color="auto"/>
            </w:tcBorders>
            <w:shd w:val="clear" w:color="auto" w:fill="auto"/>
          </w:tcPr>
          <w:p w:rsidR="00914F92" w:rsidRPr="005D4729" w:rsidRDefault="00EE241B" w:rsidP="00914F92">
            <w:pPr>
              <w:pStyle w:val="ENoteTableText"/>
            </w:pPr>
            <w:r w:rsidRPr="005D4729">
              <w:t>25</w:t>
            </w:r>
            <w:r w:rsidR="00FD3F14" w:rsidRPr="005D4729">
              <w:t> </w:t>
            </w:r>
            <w:r w:rsidRPr="005D4729">
              <w:t>June 2015</w:t>
            </w:r>
          </w:p>
        </w:tc>
        <w:tc>
          <w:tcPr>
            <w:tcW w:w="2023" w:type="dxa"/>
            <w:tcBorders>
              <w:top w:val="nil"/>
              <w:bottom w:val="single" w:sz="4" w:space="0" w:color="auto"/>
            </w:tcBorders>
            <w:shd w:val="clear" w:color="auto" w:fill="auto"/>
          </w:tcPr>
          <w:p w:rsidR="00914F92" w:rsidRPr="005D4729" w:rsidRDefault="00EE241B" w:rsidP="00914F92">
            <w:pPr>
              <w:pStyle w:val="ENoteTableText"/>
            </w:pPr>
            <w:r w:rsidRPr="005D4729">
              <w:t>Sch 6 (item</w:t>
            </w:r>
            <w:r w:rsidR="00FD3F14" w:rsidRPr="005D4729">
              <w:t> </w:t>
            </w:r>
            <w:r w:rsidRPr="005D4729">
              <w:t>64): 25 Feb 2015</w:t>
            </w:r>
            <w:r w:rsidR="000F78F5" w:rsidRPr="005D4729">
              <w:t xml:space="preserve"> (s 2(1) </w:t>
            </w:r>
            <w:r w:rsidR="00B36BB7" w:rsidRPr="005D4729">
              <w:t>item 1</w:t>
            </w:r>
            <w:r w:rsidR="000F78F5" w:rsidRPr="005D4729">
              <w:t>8)</w:t>
            </w:r>
          </w:p>
        </w:tc>
        <w:tc>
          <w:tcPr>
            <w:tcW w:w="1330" w:type="dxa"/>
            <w:tcBorders>
              <w:top w:val="nil"/>
              <w:bottom w:val="single" w:sz="4" w:space="0" w:color="auto"/>
            </w:tcBorders>
            <w:shd w:val="clear" w:color="auto" w:fill="auto"/>
          </w:tcPr>
          <w:p w:rsidR="00914F92" w:rsidRPr="005D4729" w:rsidRDefault="00EE241B" w:rsidP="00914F92">
            <w:pPr>
              <w:pStyle w:val="ENoteTableText"/>
            </w:pPr>
            <w:r w:rsidRPr="005D4729">
              <w:t>—</w:t>
            </w:r>
          </w:p>
        </w:tc>
      </w:tr>
      <w:tr w:rsidR="00F143A8" w:rsidRPr="005D4729" w:rsidTr="003D0F77">
        <w:trPr>
          <w:cantSplit/>
        </w:trPr>
        <w:tc>
          <w:tcPr>
            <w:tcW w:w="1988" w:type="dxa"/>
            <w:tcBorders>
              <w:bottom w:val="nil"/>
            </w:tcBorders>
            <w:shd w:val="clear" w:color="auto" w:fill="auto"/>
          </w:tcPr>
          <w:p w:rsidR="00F143A8" w:rsidRPr="005D4729" w:rsidRDefault="00F143A8" w:rsidP="00120B49">
            <w:pPr>
              <w:pStyle w:val="ENoteTableText"/>
              <w:rPr>
                <w:szCs w:val="16"/>
              </w:rPr>
            </w:pPr>
            <w:r w:rsidRPr="005D4729">
              <w:rPr>
                <w:szCs w:val="16"/>
              </w:rPr>
              <w:t>Tax Laws Amendment (Research and Development) Act 2015</w:t>
            </w:r>
          </w:p>
        </w:tc>
        <w:tc>
          <w:tcPr>
            <w:tcW w:w="945" w:type="dxa"/>
            <w:tcBorders>
              <w:bottom w:val="nil"/>
            </w:tcBorders>
            <w:shd w:val="clear" w:color="auto" w:fill="auto"/>
          </w:tcPr>
          <w:p w:rsidR="00F143A8" w:rsidRPr="005D4729" w:rsidRDefault="00F143A8" w:rsidP="00120B49">
            <w:pPr>
              <w:pStyle w:val="ENoteTableText"/>
              <w:rPr>
                <w:szCs w:val="16"/>
              </w:rPr>
            </w:pPr>
            <w:r w:rsidRPr="005D4729">
              <w:rPr>
                <w:szCs w:val="16"/>
              </w:rPr>
              <w:t>13, 2015</w:t>
            </w:r>
          </w:p>
        </w:tc>
        <w:tc>
          <w:tcPr>
            <w:tcW w:w="993" w:type="dxa"/>
            <w:tcBorders>
              <w:bottom w:val="nil"/>
            </w:tcBorders>
            <w:shd w:val="clear" w:color="auto" w:fill="auto"/>
          </w:tcPr>
          <w:p w:rsidR="00F143A8" w:rsidRPr="005D4729" w:rsidRDefault="00F143A8" w:rsidP="00120B49">
            <w:pPr>
              <w:pStyle w:val="ENoteTableText"/>
              <w:rPr>
                <w:szCs w:val="16"/>
              </w:rPr>
            </w:pPr>
            <w:r w:rsidRPr="005D4729">
              <w:rPr>
                <w:szCs w:val="16"/>
              </w:rPr>
              <w:t>5 Mar 2015</w:t>
            </w:r>
          </w:p>
        </w:tc>
        <w:tc>
          <w:tcPr>
            <w:tcW w:w="2023" w:type="dxa"/>
            <w:tcBorders>
              <w:bottom w:val="nil"/>
            </w:tcBorders>
            <w:shd w:val="clear" w:color="auto" w:fill="auto"/>
          </w:tcPr>
          <w:p w:rsidR="00F143A8" w:rsidRPr="005D4729" w:rsidRDefault="00F143A8">
            <w:pPr>
              <w:pStyle w:val="ENoteTableText"/>
              <w:rPr>
                <w:szCs w:val="16"/>
              </w:rPr>
            </w:pPr>
            <w:r w:rsidRPr="005D4729">
              <w:rPr>
                <w:szCs w:val="16"/>
              </w:rPr>
              <w:t>Sch 1 (items</w:t>
            </w:r>
            <w:r w:rsidR="00FD3F14" w:rsidRPr="005D4729">
              <w:rPr>
                <w:szCs w:val="16"/>
              </w:rPr>
              <w:t> </w:t>
            </w:r>
            <w:r w:rsidRPr="005D4729">
              <w:rPr>
                <w:szCs w:val="16"/>
              </w:rPr>
              <w:t xml:space="preserve">7–9): 5 Mar 2015 (s 2(1) </w:t>
            </w:r>
            <w:r w:rsidR="00B36BB7" w:rsidRPr="005D4729">
              <w:rPr>
                <w:szCs w:val="16"/>
              </w:rPr>
              <w:t>item 2</w:t>
            </w:r>
            <w:r w:rsidRPr="005D4729">
              <w:rPr>
                <w:szCs w:val="16"/>
              </w:rPr>
              <w:t>)</w:t>
            </w:r>
            <w:r w:rsidRPr="005D4729">
              <w:rPr>
                <w:szCs w:val="16"/>
              </w:rPr>
              <w:br/>
              <w:t>Sch 1 (</w:t>
            </w:r>
            <w:r w:rsidR="00B36BB7" w:rsidRPr="005D4729">
              <w:rPr>
                <w:szCs w:val="16"/>
              </w:rPr>
              <w:t>items 1</w:t>
            </w:r>
            <w:r w:rsidRPr="005D4729">
              <w:rPr>
                <w:szCs w:val="16"/>
              </w:rPr>
              <w:t xml:space="preserve">5–17): </w:t>
            </w:r>
            <w:r w:rsidR="005E0118" w:rsidRPr="005D4729">
              <w:rPr>
                <w:szCs w:val="16"/>
              </w:rPr>
              <w:t xml:space="preserve">repealed before </w:t>
            </w:r>
            <w:r w:rsidR="00876219" w:rsidRPr="005D4729">
              <w:rPr>
                <w:szCs w:val="16"/>
              </w:rPr>
              <w:t>commencing</w:t>
            </w:r>
            <w:r w:rsidR="00FC03EA" w:rsidRPr="005D4729">
              <w:rPr>
                <w:szCs w:val="16"/>
              </w:rPr>
              <w:t xml:space="preserve"> (s 2(1) </w:t>
            </w:r>
            <w:r w:rsidR="00EB3B5E">
              <w:rPr>
                <w:szCs w:val="16"/>
              </w:rPr>
              <w:t>item 3</w:t>
            </w:r>
            <w:r w:rsidR="00FC03EA" w:rsidRPr="005D4729">
              <w:rPr>
                <w:szCs w:val="16"/>
              </w:rPr>
              <w:t>)</w:t>
            </w:r>
          </w:p>
        </w:tc>
        <w:tc>
          <w:tcPr>
            <w:tcW w:w="1330" w:type="dxa"/>
            <w:tcBorders>
              <w:bottom w:val="nil"/>
            </w:tcBorders>
            <w:shd w:val="clear" w:color="auto" w:fill="auto"/>
          </w:tcPr>
          <w:p w:rsidR="00F143A8" w:rsidRPr="005D4729" w:rsidRDefault="00F143A8" w:rsidP="003D0F77">
            <w:pPr>
              <w:pStyle w:val="ENoteTableText"/>
              <w:rPr>
                <w:szCs w:val="16"/>
              </w:rPr>
            </w:pPr>
            <w:r w:rsidRPr="005D4729">
              <w:rPr>
                <w:szCs w:val="16"/>
              </w:rPr>
              <w:t>Sch 1 (item</w:t>
            </w:r>
            <w:r w:rsidR="00353CB2" w:rsidRPr="005D4729">
              <w:rPr>
                <w:szCs w:val="16"/>
              </w:rPr>
              <w:t>s</w:t>
            </w:r>
            <w:r w:rsidR="00FD3F14" w:rsidRPr="005D4729">
              <w:rPr>
                <w:szCs w:val="16"/>
              </w:rPr>
              <w:t> </w:t>
            </w:r>
            <w:r w:rsidRPr="005D4729">
              <w:rPr>
                <w:szCs w:val="16"/>
              </w:rPr>
              <w:t>9</w:t>
            </w:r>
            <w:r w:rsidR="00353CB2" w:rsidRPr="005D4729">
              <w:rPr>
                <w:szCs w:val="16"/>
              </w:rPr>
              <w:t>, 17</w:t>
            </w:r>
            <w:r w:rsidR="003D0F77" w:rsidRPr="005D4729">
              <w:rPr>
                <w:szCs w:val="16"/>
              </w:rPr>
              <w:t>)</w:t>
            </w:r>
          </w:p>
        </w:tc>
      </w:tr>
      <w:tr w:rsidR="00E050E6" w:rsidRPr="005D4729" w:rsidTr="003D0F77">
        <w:trPr>
          <w:cantSplit/>
        </w:trPr>
        <w:tc>
          <w:tcPr>
            <w:tcW w:w="1988" w:type="dxa"/>
            <w:tcBorders>
              <w:top w:val="nil"/>
              <w:bottom w:val="nil"/>
            </w:tcBorders>
            <w:shd w:val="clear" w:color="auto" w:fill="auto"/>
          </w:tcPr>
          <w:p w:rsidR="00E050E6" w:rsidRPr="005D4729" w:rsidRDefault="00E050E6" w:rsidP="00296652">
            <w:pPr>
              <w:pStyle w:val="ENoteTTIndentHeading"/>
            </w:pPr>
            <w:r w:rsidRPr="005D4729">
              <w:t>as amended by</w:t>
            </w:r>
          </w:p>
        </w:tc>
        <w:tc>
          <w:tcPr>
            <w:tcW w:w="945" w:type="dxa"/>
            <w:tcBorders>
              <w:top w:val="nil"/>
              <w:bottom w:val="nil"/>
            </w:tcBorders>
            <w:shd w:val="clear" w:color="auto" w:fill="auto"/>
          </w:tcPr>
          <w:p w:rsidR="00E050E6" w:rsidRPr="005D4729" w:rsidRDefault="00E050E6" w:rsidP="00120B49">
            <w:pPr>
              <w:pStyle w:val="ENoteTableText"/>
              <w:rPr>
                <w:szCs w:val="16"/>
              </w:rPr>
            </w:pPr>
          </w:p>
        </w:tc>
        <w:tc>
          <w:tcPr>
            <w:tcW w:w="993" w:type="dxa"/>
            <w:tcBorders>
              <w:top w:val="nil"/>
              <w:bottom w:val="nil"/>
            </w:tcBorders>
            <w:shd w:val="clear" w:color="auto" w:fill="auto"/>
          </w:tcPr>
          <w:p w:rsidR="00E050E6" w:rsidRPr="005D4729" w:rsidRDefault="00E050E6" w:rsidP="00120B49">
            <w:pPr>
              <w:pStyle w:val="ENoteTableText"/>
              <w:rPr>
                <w:szCs w:val="16"/>
              </w:rPr>
            </w:pPr>
          </w:p>
        </w:tc>
        <w:tc>
          <w:tcPr>
            <w:tcW w:w="2023" w:type="dxa"/>
            <w:tcBorders>
              <w:top w:val="nil"/>
              <w:bottom w:val="nil"/>
            </w:tcBorders>
            <w:shd w:val="clear" w:color="auto" w:fill="auto"/>
          </w:tcPr>
          <w:p w:rsidR="00E050E6" w:rsidRPr="005D4729" w:rsidRDefault="00E050E6" w:rsidP="00E22CDC">
            <w:pPr>
              <w:pStyle w:val="ENoteTableText"/>
              <w:rPr>
                <w:szCs w:val="16"/>
              </w:rPr>
            </w:pPr>
          </w:p>
        </w:tc>
        <w:tc>
          <w:tcPr>
            <w:tcW w:w="1330" w:type="dxa"/>
            <w:tcBorders>
              <w:top w:val="nil"/>
              <w:bottom w:val="nil"/>
            </w:tcBorders>
            <w:shd w:val="clear" w:color="auto" w:fill="auto"/>
          </w:tcPr>
          <w:p w:rsidR="00E050E6" w:rsidRPr="005D4729" w:rsidRDefault="00E050E6" w:rsidP="007B2087">
            <w:pPr>
              <w:pStyle w:val="ENoteTableText"/>
              <w:rPr>
                <w:szCs w:val="16"/>
              </w:rPr>
            </w:pPr>
          </w:p>
        </w:tc>
      </w:tr>
      <w:tr w:rsidR="00E050E6" w:rsidRPr="005D4729" w:rsidTr="003D0F77">
        <w:trPr>
          <w:cantSplit/>
        </w:trPr>
        <w:tc>
          <w:tcPr>
            <w:tcW w:w="1988" w:type="dxa"/>
            <w:tcBorders>
              <w:top w:val="nil"/>
            </w:tcBorders>
            <w:shd w:val="clear" w:color="auto" w:fill="auto"/>
          </w:tcPr>
          <w:p w:rsidR="00E050E6" w:rsidRPr="005D4729" w:rsidRDefault="00E050E6" w:rsidP="00296652">
            <w:pPr>
              <w:pStyle w:val="ENoteTTi"/>
            </w:pPr>
            <w:r w:rsidRPr="005D4729">
              <w:t xml:space="preserve">Treasury Laws Amendment (A Tax Plan for the </w:t>
            </w:r>
            <w:r w:rsidR="00502558" w:rsidRPr="005D4729">
              <w:t>COVID</w:t>
            </w:r>
            <w:r w:rsidR="00C7380F">
              <w:noBreakHyphen/>
            </w:r>
            <w:r w:rsidR="00502558" w:rsidRPr="005D4729">
              <w:t>19</w:t>
            </w:r>
            <w:r w:rsidRPr="005D4729">
              <w:t xml:space="preserve"> Economic Recovery) Act 2020</w:t>
            </w:r>
          </w:p>
        </w:tc>
        <w:tc>
          <w:tcPr>
            <w:tcW w:w="945" w:type="dxa"/>
            <w:tcBorders>
              <w:top w:val="nil"/>
            </w:tcBorders>
            <w:shd w:val="clear" w:color="auto" w:fill="auto"/>
          </w:tcPr>
          <w:p w:rsidR="00E050E6" w:rsidRPr="005D4729" w:rsidRDefault="00E050E6" w:rsidP="00120B49">
            <w:pPr>
              <w:pStyle w:val="ENoteTableText"/>
              <w:rPr>
                <w:szCs w:val="16"/>
              </w:rPr>
            </w:pPr>
            <w:r w:rsidRPr="005D4729">
              <w:rPr>
                <w:szCs w:val="16"/>
              </w:rPr>
              <w:t>92, 2020</w:t>
            </w:r>
          </w:p>
        </w:tc>
        <w:tc>
          <w:tcPr>
            <w:tcW w:w="993" w:type="dxa"/>
            <w:tcBorders>
              <w:top w:val="nil"/>
            </w:tcBorders>
            <w:shd w:val="clear" w:color="auto" w:fill="auto"/>
          </w:tcPr>
          <w:p w:rsidR="00E050E6" w:rsidRPr="005D4729" w:rsidRDefault="00E050E6" w:rsidP="00120B49">
            <w:pPr>
              <w:pStyle w:val="ENoteTableText"/>
              <w:rPr>
                <w:szCs w:val="16"/>
              </w:rPr>
            </w:pPr>
            <w:r w:rsidRPr="005D4729">
              <w:rPr>
                <w:szCs w:val="16"/>
              </w:rPr>
              <w:t>14 Oct 2020</w:t>
            </w:r>
          </w:p>
        </w:tc>
        <w:tc>
          <w:tcPr>
            <w:tcW w:w="2023" w:type="dxa"/>
            <w:tcBorders>
              <w:top w:val="nil"/>
            </w:tcBorders>
            <w:shd w:val="clear" w:color="auto" w:fill="auto"/>
          </w:tcPr>
          <w:p w:rsidR="00E050E6" w:rsidRPr="005D4729" w:rsidRDefault="00E050E6" w:rsidP="00B12280">
            <w:pPr>
              <w:pStyle w:val="ENoteTableText"/>
              <w:rPr>
                <w:szCs w:val="16"/>
              </w:rPr>
            </w:pPr>
            <w:r w:rsidRPr="005D4729">
              <w:rPr>
                <w:szCs w:val="16"/>
              </w:rPr>
              <w:t>Sch 4 (</w:t>
            </w:r>
            <w:r w:rsidR="00B36BB7" w:rsidRPr="005D4729">
              <w:rPr>
                <w:szCs w:val="16"/>
              </w:rPr>
              <w:t>items 1</w:t>
            </w:r>
            <w:r w:rsidRPr="005D4729">
              <w:rPr>
                <w:szCs w:val="16"/>
              </w:rPr>
              <w:t>2</w:t>
            </w:r>
            <w:r w:rsidR="006868BB" w:rsidRPr="005D4729">
              <w:rPr>
                <w:szCs w:val="16"/>
              </w:rPr>
              <w:t>–14</w:t>
            </w:r>
            <w:r w:rsidRPr="005D4729">
              <w:rPr>
                <w:szCs w:val="16"/>
              </w:rPr>
              <w:t>)</w:t>
            </w:r>
            <w:r w:rsidR="005E0118" w:rsidRPr="005D4729">
              <w:rPr>
                <w:szCs w:val="16"/>
              </w:rPr>
              <w:t xml:space="preserve">: 1 Jan 2021 (s 2(1) </w:t>
            </w:r>
            <w:r w:rsidR="00743152" w:rsidRPr="005D4729">
              <w:rPr>
                <w:szCs w:val="16"/>
              </w:rPr>
              <w:t>item 7</w:t>
            </w:r>
            <w:r w:rsidR="005E0118" w:rsidRPr="005D4729">
              <w:rPr>
                <w:szCs w:val="16"/>
              </w:rPr>
              <w:t>)</w:t>
            </w:r>
          </w:p>
        </w:tc>
        <w:tc>
          <w:tcPr>
            <w:tcW w:w="1330" w:type="dxa"/>
            <w:tcBorders>
              <w:top w:val="nil"/>
            </w:tcBorders>
            <w:shd w:val="clear" w:color="auto" w:fill="auto"/>
          </w:tcPr>
          <w:p w:rsidR="00E050E6" w:rsidRPr="005D4729" w:rsidRDefault="006868BB">
            <w:pPr>
              <w:pStyle w:val="ENoteTableText"/>
              <w:rPr>
                <w:szCs w:val="16"/>
              </w:rPr>
            </w:pPr>
            <w:r w:rsidRPr="005D4729">
              <w:rPr>
                <w:szCs w:val="16"/>
              </w:rPr>
              <w:t>Sch 4 (</w:t>
            </w:r>
            <w:r w:rsidR="00B36BB7" w:rsidRPr="005D4729">
              <w:rPr>
                <w:szCs w:val="16"/>
              </w:rPr>
              <w:t>item 1</w:t>
            </w:r>
            <w:r w:rsidRPr="005D4729">
              <w:rPr>
                <w:szCs w:val="16"/>
              </w:rPr>
              <w:t>4)</w:t>
            </w:r>
          </w:p>
        </w:tc>
      </w:tr>
      <w:tr w:rsidR="00121B81" w:rsidRPr="005D4729" w:rsidTr="00130A9A">
        <w:trPr>
          <w:cantSplit/>
        </w:trPr>
        <w:tc>
          <w:tcPr>
            <w:tcW w:w="1988" w:type="dxa"/>
            <w:shd w:val="clear" w:color="auto" w:fill="auto"/>
          </w:tcPr>
          <w:p w:rsidR="00121B81" w:rsidRPr="005D4729" w:rsidRDefault="00121B81" w:rsidP="00120B49">
            <w:pPr>
              <w:pStyle w:val="ENoteTableText"/>
              <w:rPr>
                <w:szCs w:val="16"/>
              </w:rPr>
            </w:pPr>
            <w:r w:rsidRPr="005D4729">
              <w:rPr>
                <w:szCs w:val="16"/>
              </w:rPr>
              <w:t>Tax and Superannuation Laws Amendment (2014 Measures No.</w:t>
            </w:r>
            <w:r w:rsidR="00FD3F14" w:rsidRPr="005D4729">
              <w:rPr>
                <w:szCs w:val="16"/>
              </w:rPr>
              <w:t> </w:t>
            </w:r>
            <w:r w:rsidRPr="005D4729">
              <w:rPr>
                <w:szCs w:val="16"/>
              </w:rPr>
              <w:t>7) Act 2015</w:t>
            </w:r>
          </w:p>
        </w:tc>
        <w:tc>
          <w:tcPr>
            <w:tcW w:w="945" w:type="dxa"/>
            <w:shd w:val="clear" w:color="auto" w:fill="auto"/>
          </w:tcPr>
          <w:p w:rsidR="00121B81" w:rsidRPr="005D4729" w:rsidRDefault="00121B81" w:rsidP="00120B49">
            <w:pPr>
              <w:pStyle w:val="ENoteTableText"/>
              <w:rPr>
                <w:szCs w:val="16"/>
              </w:rPr>
            </w:pPr>
            <w:r w:rsidRPr="005D4729">
              <w:rPr>
                <w:szCs w:val="16"/>
              </w:rPr>
              <w:t>21, 2015</w:t>
            </w:r>
          </w:p>
        </w:tc>
        <w:tc>
          <w:tcPr>
            <w:tcW w:w="993" w:type="dxa"/>
            <w:shd w:val="clear" w:color="auto" w:fill="auto"/>
          </w:tcPr>
          <w:p w:rsidR="00121B81" w:rsidRPr="005D4729" w:rsidRDefault="00121B81" w:rsidP="00120B49">
            <w:pPr>
              <w:pStyle w:val="ENoteTableText"/>
              <w:rPr>
                <w:szCs w:val="16"/>
              </w:rPr>
            </w:pPr>
            <w:r w:rsidRPr="005D4729">
              <w:rPr>
                <w:szCs w:val="16"/>
              </w:rPr>
              <w:t>19 Mar 2015</w:t>
            </w:r>
          </w:p>
        </w:tc>
        <w:tc>
          <w:tcPr>
            <w:tcW w:w="2023" w:type="dxa"/>
            <w:shd w:val="clear" w:color="auto" w:fill="auto"/>
          </w:tcPr>
          <w:p w:rsidR="00121B81" w:rsidRPr="005D4729" w:rsidRDefault="00121B81" w:rsidP="00E22CDC">
            <w:pPr>
              <w:pStyle w:val="ENoteTableText"/>
              <w:rPr>
                <w:szCs w:val="16"/>
              </w:rPr>
            </w:pPr>
            <w:r w:rsidRPr="005D4729">
              <w:rPr>
                <w:szCs w:val="16"/>
              </w:rPr>
              <w:t>Sch 4 (items</w:t>
            </w:r>
            <w:r w:rsidR="00FD3F14" w:rsidRPr="005D4729">
              <w:rPr>
                <w:szCs w:val="16"/>
              </w:rPr>
              <w:t> </w:t>
            </w:r>
            <w:r w:rsidRPr="005D4729">
              <w:rPr>
                <w:szCs w:val="16"/>
              </w:rPr>
              <w:t>6, 7</w:t>
            </w:r>
            <w:r w:rsidR="00670EE6" w:rsidRPr="005D4729">
              <w:rPr>
                <w:szCs w:val="16"/>
              </w:rPr>
              <w:t>, 9</w:t>
            </w:r>
            <w:r w:rsidRPr="005D4729">
              <w:rPr>
                <w:szCs w:val="16"/>
              </w:rPr>
              <w:t xml:space="preserve">): </w:t>
            </w:r>
            <w:r w:rsidR="00EB3B5E">
              <w:rPr>
                <w:szCs w:val="16"/>
              </w:rPr>
              <w:t>1 July</w:t>
            </w:r>
            <w:r w:rsidRPr="005D4729">
              <w:rPr>
                <w:szCs w:val="16"/>
              </w:rPr>
              <w:t xml:space="preserve"> 2015 (s 2(1) </w:t>
            </w:r>
            <w:r w:rsidR="00743152" w:rsidRPr="005D4729">
              <w:rPr>
                <w:szCs w:val="16"/>
              </w:rPr>
              <w:t>item 5</w:t>
            </w:r>
            <w:r w:rsidRPr="005D4729">
              <w:rPr>
                <w:szCs w:val="16"/>
              </w:rPr>
              <w:t>)</w:t>
            </w:r>
            <w:r w:rsidRPr="005D4729">
              <w:rPr>
                <w:szCs w:val="16"/>
              </w:rPr>
              <w:br/>
              <w:t>Sch 7 (</w:t>
            </w:r>
            <w:r w:rsidR="00B36BB7" w:rsidRPr="005D4729">
              <w:rPr>
                <w:szCs w:val="16"/>
              </w:rPr>
              <w:t>item 2</w:t>
            </w:r>
            <w:r w:rsidRPr="005D4729">
              <w:rPr>
                <w:szCs w:val="16"/>
              </w:rPr>
              <w:t xml:space="preserve">2): 20 Mar 2015 (s 2(1) </w:t>
            </w:r>
            <w:r w:rsidR="00B36BB7" w:rsidRPr="005D4729">
              <w:rPr>
                <w:szCs w:val="16"/>
              </w:rPr>
              <w:t>item 1</w:t>
            </w:r>
            <w:r w:rsidRPr="005D4729">
              <w:rPr>
                <w:szCs w:val="16"/>
              </w:rPr>
              <w:t>5)</w:t>
            </w:r>
          </w:p>
        </w:tc>
        <w:tc>
          <w:tcPr>
            <w:tcW w:w="1330" w:type="dxa"/>
            <w:shd w:val="clear" w:color="auto" w:fill="auto"/>
          </w:tcPr>
          <w:p w:rsidR="00121B81" w:rsidRPr="005D4729" w:rsidRDefault="00982FD1" w:rsidP="007B2087">
            <w:pPr>
              <w:pStyle w:val="ENoteTableText"/>
              <w:tabs>
                <w:tab w:val="right" w:pos="482"/>
              </w:tabs>
              <w:ind w:left="748" w:hanging="748"/>
              <w:rPr>
                <w:szCs w:val="16"/>
              </w:rPr>
            </w:pPr>
            <w:r w:rsidRPr="005D4729">
              <w:rPr>
                <w:szCs w:val="16"/>
              </w:rPr>
              <w:t>Sch 4 (item</w:t>
            </w:r>
            <w:r w:rsidR="00FD3F14" w:rsidRPr="005D4729">
              <w:rPr>
                <w:szCs w:val="16"/>
              </w:rPr>
              <w:t> </w:t>
            </w:r>
            <w:r w:rsidRPr="005D4729">
              <w:rPr>
                <w:szCs w:val="16"/>
              </w:rPr>
              <w:t>9)</w:t>
            </w:r>
          </w:p>
        </w:tc>
      </w:tr>
      <w:tr w:rsidR="004C7669" w:rsidRPr="005D4729" w:rsidTr="00E546A6">
        <w:trPr>
          <w:cantSplit/>
        </w:trPr>
        <w:tc>
          <w:tcPr>
            <w:tcW w:w="1988" w:type="dxa"/>
            <w:tcBorders>
              <w:bottom w:val="single" w:sz="4" w:space="0" w:color="auto"/>
            </w:tcBorders>
            <w:shd w:val="clear" w:color="auto" w:fill="auto"/>
          </w:tcPr>
          <w:p w:rsidR="004C7669" w:rsidRPr="005D4729" w:rsidRDefault="004C7669" w:rsidP="00120B49">
            <w:pPr>
              <w:pStyle w:val="ENoteTableText"/>
              <w:rPr>
                <w:szCs w:val="16"/>
              </w:rPr>
            </w:pPr>
            <w:r w:rsidRPr="005D4729">
              <w:rPr>
                <w:szCs w:val="16"/>
              </w:rPr>
              <w:lastRenderedPageBreak/>
              <w:t>Tax and Superannuation Laws Amendment (Norfolk Island Reforms) Act 2015</w:t>
            </w:r>
          </w:p>
        </w:tc>
        <w:tc>
          <w:tcPr>
            <w:tcW w:w="945" w:type="dxa"/>
            <w:tcBorders>
              <w:bottom w:val="single" w:sz="4" w:space="0" w:color="auto"/>
            </w:tcBorders>
            <w:shd w:val="clear" w:color="auto" w:fill="auto"/>
          </w:tcPr>
          <w:p w:rsidR="004C7669" w:rsidRPr="005D4729" w:rsidRDefault="004C7669" w:rsidP="00120B49">
            <w:pPr>
              <w:pStyle w:val="ENoteTableText"/>
              <w:rPr>
                <w:szCs w:val="16"/>
              </w:rPr>
            </w:pPr>
            <w:r w:rsidRPr="005D4729">
              <w:rPr>
                <w:szCs w:val="16"/>
              </w:rPr>
              <w:t>53, 2015</w:t>
            </w:r>
          </w:p>
        </w:tc>
        <w:tc>
          <w:tcPr>
            <w:tcW w:w="993" w:type="dxa"/>
            <w:tcBorders>
              <w:bottom w:val="single" w:sz="4" w:space="0" w:color="auto"/>
            </w:tcBorders>
            <w:shd w:val="clear" w:color="auto" w:fill="auto"/>
          </w:tcPr>
          <w:p w:rsidR="004C7669" w:rsidRPr="005D4729" w:rsidRDefault="004C7669" w:rsidP="00120B49">
            <w:pPr>
              <w:pStyle w:val="ENoteTableText"/>
              <w:rPr>
                <w:szCs w:val="16"/>
              </w:rPr>
            </w:pPr>
            <w:r w:rsidRPr="005D4729">
              <w:rPr>
                <w:szCs w:val="16"/>
              </w:rPr>
              <w:t>26</w:t>
            </w:r>
            <w:r w:rsidR="00FD3F14" w:rsidRPr="005D4729">
              <w:rPr>
                <w:szCs w:val="16"/>
              </w:rPr>
              <w:t> </w:t>
            </w:r>
            <w:r w:rsidRPr="005D4729">
              <w:rPr>
                <w:szCs w:val="16"/>
              </w:rPr>
              <w:t>May 2015</w:t>
            </w:r>
          </w:p>
        </w:tc>
        <w:tc>
          <w:tcPr>
            <w:tcW w:w="2023" w:type="dxa"/>
            <w:tcBorders>
              <w:bottom w:val="single" w:sz="4" w:space="0" w:color="auto"/>
            </w:tcBorders>
            <w:shd w:val="clear" w:color="auto" w:fill="auto"/>
          </w:tcPr>
          <w:p w:rsidR="004C7669" w:rsidRPr="005D4729" w:rsidRDefault="004C7669" w:rsidP="00130A9A">
            <w:pPr>
              <w:pStyle w:val="ENoteTableText"/>
              <w:rPr>
                <w:szCs w:val="16"/>
              </w:rPr>
            </w:pPr>
            <w:r w:rsidRPr="005D4729">
              <w:rPr>
                <w:szCs w:val="16"/>
              </w:rPr>
              <w:t>Sch 1 (</w:t>
            </w:r>
            <w:r w:rsidR="00B36BB7" w:rsidRPr="005D4729">
              <w:rPr>
                <w:szCs w:val="16"/>
              </w:rPr>
              <w:t>item 1</w:t>
            </w:r>
            <w:r w:rsidRPr="005D4729">
              <w:rPr>
                <w:szCs w:val="16"/>
              </w:rPr>
              <w:t xml:space="preserve">8): </w:t>
            </w:r>
            <w:r w:rsidR="00EB3B5E">
              <w:rPr>
                <w:szCs w:val="16"/>
              </w:rPr>
              <w:t>1 July</w:t>
            </w:r>
            <w:r w:rsidRPr="005D4729">
              <w:rPr>
                <w:szCs w:val="16"/>
              </w:rPr>
              <w:t xml:space="preserve"> </w:t>
            </w:r>
            <w:r w:rsidR="00130A9A" w:rsidRPr="005D4729">
              <w:rPr>
                <w:szCs w:val="16"/>
              </w:rPr>
              <w:t xml:space="preserve">2016 </w:t>
            </w:r>
            <w:r w:rsidRPr="005D4729">
              <w:rPr>
                <w:szCs w:val="16"/>
              </w:rPr>
              <w:t>(s 2)</w:t>
            </w:r>
          </w:p>
        </w:tc>
        <w:tc>
          <w:tcPr>
            <w:tcW w:w="1330" w:type="dxa"/>
            <w:tcBorders>
              <w:bottom w:val="single" w:sz="4" w:space="0" w:color="auto"/>
            </w:tcBorders>
            <w:shd w:val="clear" w:color="auto" w:fill="auto"/>
          </w:tcPr>
          <w:p w:rsidR="004C7669" w:rsidRPr="005D4729" w:rsidRDefault="00130A9A" w:rsidP="007B2087">
            <w:pPr>
              <w:pStyle w:val="ENoteTableText"/>
              <w:tabs>
                <w:tab w:val="right" w:pos="482"/>
              </w:tabs>
              <w:ind w:left="748" w:hanging="748"/>
              <w:rPr>
                <w:szCs w:val="16"/>
              </w:rPr>
            </w:pPr>
            <w:r w:rsidRPr="005D4729">
              <w:rPr>
                <w:szCs w:val="16"/>
              </w:rPr>
              <w:t>—</w:t>
            </w:r>
          </w:p>
        </w:tc>
      </w:tr>
      <w:tr w:rsidR="00E546A6" w:rsidRPr="005D4729" w:rsidTr="003253CD">
        <w:trPr>
          <w:cantSplit/>
        </w:trPr>
        <w:tc>
          <w:tcPr>
            <w:tcW w:w="1988" w:type="dxa"/>
            <w:shd w:val="clear" w:color="auto" w:fill="auto"/>
          </w:tcPr>
          <w:p w:rsidR="00E546A6" w:rsidRPr="005D4729" w:rsidRDefault="00E546A6" w:rsidP="00120B49">
            <w:pPr>
              <w:pStyle w:val="ENoteTableText"/>
              <w:rPr>
                <w:szCs w:val="16"/>
              </w:rPr>
            </w:pPr>
            <w:r w:rsidRPr="005D4729">
              <w:rPr>
                <w:szCs w:val="16"/>
              </w:rPr>
              <w:t>Tax Laws Amendment (Small Business Measures No.</w:t>
            </w:r>
            <w:r w:rsidR="00FD3F14" w:rsidRPr="005D4729">
              <w:rPr>
                <w:szCs w:val="16"/>
              </w:rPr>
              <w:t> </w:t>
            </w:r>
            <w:r w:rsidRPr="005D4729">
              <w:rPr>
                <w:szCs w:val="16"/>
              </w:rPr>
              <w:t>2) Act 2015</w:t>
            </w:r>
          </w:p>
        </w:tc>
        <w:tc>
          <w:tcPr>
            <w:tcW w:w="945" w:type="dxa"/>
            <w:shd w:val="clear" w:color="auto" w:fill="auto"/>
          </w:tcPr>
          <w:p w:rsidR="00E546A6" w:rsidRPr="005D4729" w:rsidRDefault="00E546A6" w:rsidP="00CB02F0">
            <w:pPr>
              <w:pStyle w:val="ENoteTableText"/>
              <w:rPr>
                <w:szCs w:val="16"/>
              </w:rPr>
            </w:pPr>
            <w:r w:rsidRPr="005D4729">
              <w:rPr>
                <w:szCs w:val="16"/>
              </w:rPr>
              <w:t>67, 2015</w:t>
            </w:r>
          </w:p>
        </w:tc>
        <w:tc>
          <w:tcPr>
            <w:tcW w:w="993" w:type="dxa"/>
            <w:shd w:val="clear" w:color="auto" w:fill="auto"/>
          </w:tcPr>
          <w:p w:rsidR="00E546A6" w:rsidRPr="005D4729" w:rsidRDefault="00E546A6" w:rsidP="00CB02F0">
            <w:pPr>
              <w:pStyle w:val="ENoteTableText"/>
              <w:rPr>
                <w:szCs w:val="16"/>
              </w:rPr>
            </w:pPr>
            <w:r w:rsidRPr="005D4729">
              <w:rPr>
                <w:szCs w:val="16"/>
              </w:rPr>
              <w:t>22</w:t>
            </w:r>
            <w:r w:rsidR="00FD3F14" w:rsidRPr="005D4729">
              <w:rPr>
                <w:szCs w:val="16"/>
              </w:rPr>
              <w:t> </w:t>
            </w:r>
            <w:r w:rsidRPr="005D4729">
              <w:rPr>
                <w:szCs w:val="16"/>
              </w:rPr>
              <w:t>June 2015</w:t>
            </w:r>
          </w:p>
        </w:tc>
        <w:tc>
          <w:tcPr>
            <w:tcW w:w="2023" w:type="dxa"/>
            <w:shd w:val="clear" w:color="auto" w:fill="auto"/>
          </w:tcPr>
          <w:p w:rsidR="00E546A6" w:rsidRPr="005D4729" w:rsidRDefault="00E546A6" w:rsidP="00CB02F0">
            <w:pPr>
              <w:pStyle w:val="ENoteTableText"/>
              <w:rPr>
                <w:szCs w:val="16"/>
              </w:rPr>
            </w:pPr>
            <w:r w:rsidRPr="005D4729">
              <w:rPr>
                <w:szCs w:val="16"/>
              </w:rPr>
              <w:t>Sch 1 (item</w:t>
            </w:r>
            <w:r w:rsidR="00FD3F14" w:rsidRPr="005D4729">
              <w:rPr>
                <w:szCs w:val="16"/>
              </w:rPr>
              <w:t> </w:t>
            </w:r>
            <w:r w:rsidRPr="005D4729">
              <w:rPr>
                <w:szCs w:val="16"/>
              </w:rPr>
              <w:t>9): 22</w:t>
            </w:r>
            <w:r w:rsidR="00FD3F14" w:rsidRPr="005D4729">
              <w:rPr>
                <w:szCs w:val="16"/>
              </w:rPr>
              <w:t> </w:t>
            </w:r>
            <w:r w:rsidRPr="005D4729">
              <w:rPr>
                <w:szCs w:val="16"/>
              </w:rPr>
              <w:t>June 2015 (s 2(2))</w:t>
            </w:r>
          </w:p>
        </w:tc>
        <w:tc>
          <w:tcPr>
            <w:tcW w:w="1330" w:type="dxa"/>
            <w:shd w:val="clear" w:color="auto" w:fill="auto"/>
          </w:tcPr>
          <w:p w:rsidR="00E546A6" w:rsidRPr="005D4729" w:rsidRDefault="00E546A6" w:rsidP="00CB02F0">
            <w:pPr>
              <w:pStyle w:val="ENoteTableText"/>
              <w:tabs>
                <w:tab w:val="right" w:pos="482"/>
              </w:tabs>
              <w:ind w:left="748" w:hanging="748"/>
              <w:rPr>
                <w:szCs w:val="16"/>
              </w:rPr>
            </w:pPr>
            <w:r w:rsidRPr="005D4729">
              <w:rPr>
                <w:szCs w:val="16"/>
              </w:rPr>
              <w:t>—</w:t>
            </w:r>
          </w:p>
        </w:tc>
      </w:tr>
      <w:tr w:rsidR="00CB02F0" w:rsidRPr="005D4729" w:rsidTr="00EE241B">
        <w:trPr>
          <w:cantSplit/>
        </w:trPr>
        <w:tc>
          <w:tcPr>
            <w:tcW w:w="1988" w:type="dxa"/>
            <w:shd w:val="clear" w:color="auto" w:fill="auto"/>
          </w:tcPr>
          <w:p w:rsidR="00CB02F0" w:rsidRPr="005D4729" w:rsidRDefault="00CB02F0" w:rsidP="00120B49">
            <w:pPr>
              <w:pStyle w:val="ENoteTableText"/>
              <w:rPr>
                <w:szCs w:val="16"/>
              </w:rPr>
            </w:pPr>
            <w:r w:rsidRPr="005D4729">
              <w:rPr>
                <w:szCs w:val="16"/>
              </w:rPr>
              <w:t>Tax and Superannuation Laws Amendment (2015 Measures No.</w:t>
            </w:r>
            <w:r w:rsidR="00FD3F14" w:rsidRPr="005D4729">
              <w:rPr>
                <w:szCs w:val="16"/>
              </w:rPr>
              <w:t> </w:t>
            </w:r>
            <w:r w:rsidRPr="005D4729">
              <w:rPr>
                <w:szCs w:val="16"/>
              </w:rPr>
              <w:t>1) Act 2015</w:t>
            </w:r>
          </w:p>
        </w:tc>
        <w:tc>
          <w:tcPr>
            <w:tcW w:w="945" w:type="dxa"/>
            <w:shd w:val="clear" w:color="auto" w:fill="auto"/>
          </w:tcPr>
          <w:p w:rsidR="00CB02F0" w:rsidRPr="005D4729" w:rsidRDefault="00CB02F0" w:rsidP="00CB02F0">
            <w:pPr>
              <w:pStyle w:val="ENoteTableText"/>
              <w:rPr>
                <w:szCs w:val="16"/>
              </w:rPr>
            </w:pPr>
            <w:r w:rsidRPr="005D4729">
              <w:rPr>
                <w:szCs w:val="16"/>
              </w:rPr>
              <w:t>70, 2015</w:t>
            </w:r>
          </w:p>
        </w:tc>
        <w:tc>
          <w:tcPr>
            <w:tcW w:w="993" w:type="dxa"/>
            <w:shd w:val="clear" w:color="auto" w:fill="auto"/>
          </w:tcPr>
          <w:p w:rsidR="00CB02F0" w:rsidRPr="005D4729" w:rsidRDefault="00CB02F0" w:rsidP="00CB02F0">
            <w:pPr>
              <w:pStyle w:val="ENoteTableText"/>
              <w:rPr>
                <w:szCs w:val="16"/>
              </w:rPr>
            </w:pPr>
            <w:r w:rsidRPr="005D4729">
              <w:rPr>
                <w:szCs w:val="16"/>
              </w:rPr>
              <w:t>25</w:t>
            </w:r>
            <w:r w:rsidR="00FD3F14" w:rsidRPr="005D4729">
              <w:rPr>
                <w:szCs w:val="16"/>
              </w:rPr>
              <w:t> </w:t>
            </w:r>
            <w:r w:rsidRPr="005D4729">
              <w:rPr>
                <w:szCs w:val="16"/>
              </w:rPr>
              <w:t>June 2015</w:t>
            </w:r>
          </w:p>
        </w:tc>
        <w:tc>
          <w:tcPr>
            <w:tcW w:w="2023" w:type="dxa"/>
            <w:shd w:val="clear" w:color="auto" w:fill="auto"/>
          </w:tcPr>
          <w:p w:rsidR="00CB02F0" w:rsidRPr="005D4729" w:rsidRDefault="00CB02F0" w:rsidP="00CB02F0">
            <w:pPr>
              <w:pStyle w:val="ENoteTableText"/>
              <w:rPr>
                <w:szCs w:val="16"/>
              </w:rPr>
            </w:pPr>
            <w:r w:rsidRPr="005D4729">
              <w:rPr>
                <w:szCs w:val="16"/>
              </w:rPr>
              <w:t>Sch 7 (</w:t>
            </w:r>
            <w:r w:rsidR="00B36BB7" w:rsidRPr="005D4729">
              <w:rPr>
                <w:szCs w:val="16"/>
              </w:rPr>
              <w:t>item 1</w:t>
            </w:r>
            <w:r w:rsidRPr="005D4729">
              <w:rPr>
                <w:szCs w:val="16"/>
              </w:rPr>
              <w:t>2): 25</w:t>
            </w:r>
            <w:r w:rsidR="00FD3F14" w:rsidRPr="005D4729">
              <w:rPr>
                <w:szCs w:val="16"/>
              </w:rPr>
              <w:t> </w:t>
            </w:r>
            <w:r w:rsidRPr="005D4729">
              <w:rPr>
                <w:szCs w:val="16"/>
              </w:rPr>
              <w:t xml:space="preserve">June 2015 (s 2(1) </w:t>
            </w:r>
            <w:r w:rsidR="00B36BB7" w:rsidRPr="005D4729">
              <w:rPr>
                <w:szCs w:val="16"/>
              </w:rPr>
              <w:t>item 2</w:t>
            </w:r>
            <w:r w:rsidRPr="005D4729">
              <w:rPr>
                <w:szCs w:val="16"/>
              </w:rPr>
              <w:t>0)</w:t>
            </w:r>
          </w:p>
        </w:tc>
        <w:tc>
          <w:tcPr>
            <w:tcW w:w="1330" w:type="dxa"/>
            <w:shd w:val="clear" w:color="auto" w:fill="auto"/>
          </w:tcPr>
          <w:p w:rsidR="00CB02F0" w:rsidRPr="005D4729" w:rsidRDefault="00CB02F0" w:rsidP="00CB02F0">
            <w:pPr>
              <w:pStyle w:val="ENoteTableText"/>
              <w:tabs>
                <w:tab w:val="right" w:pos="482"/>
              </w:tabs>
              <w:ind w:left="748" w:hanging="748"/>
              <w:rPr>
                <w:szCs w:val="16"/>
              </w:rPr>
            </w:pPr>
            <w:r w:rsidRPr="005D4729">
              <w:rPr>
                <w:szCs w:val="16"/>
              </w:rPr>
              <w:t>—</w:t>
            </w:r>
          </w:p>
        </w:tc>
      </w:tr>
      <w:tr w:rsidR="00245967" w:rsidRPr="005D4729" w:rsidTr="00F1279C">
        <w:trPr>
          <w:cantSplit/>
        </w:trPr>
        <w:tc>
          <w:tcPr>
            <w:tcW w:w="1988" w:type="dxa"/>
            <w:tcBorders>
              <w:bottom w:val="single" w:sz="4" w:space="0" w:color="auto"/>
            </w:tcBorders>
            <w:shd w:val="clear" w:color="auto" w:fill="auto"/>
          </w:tcPr>
          <w:p w:rsidR="00245967" w:rsidRPr="005D4729" w:rsidRDefault="00245967" w:rsidP="00D36350">
            <w:pPr>
              <w:pStyle w:val="ENoteTableText"/>
              <w:rPr>
                <w:rFonts w:ascii="Helvetica Neue" w:hAnsi="Helvetica Neue"/>
                <w:sz w:val="19"/>
                <w:szCs w:val="19"/>
              </w:rPr>
            </w:pPr>
            <w:r w:rsidRPr="005D4729">
              <w:rPr>
                <w:szCs w:val="16"/>
              </w:rPr>
              <w:t>Tax and Superannuation Laws Amendment (Employee Share Schemes) Act 2015</w:t>
            </w:r>
          </w:p>
        </w:tc>
        <w:tc>
          <w:tcPr>
            <w:tcW w:w="945" w:type="dxa"/>
            <w:tcBorders>
              <w:bottom w:val="single" w:sz="4" w:space="0" w:color="auto"/>
            </w:tcBorders>
            <w:shd w:val="clear" w:color="auto" w:fill="auto"/>
          </w:tcPr>
          <w:p w:rsidR="00245967" w:rsidRPr="005D4729" w:rsidRDefault="00245967" w:rsidP="00CB02F0">
            <w:pPr>
              <w:pStyle w:val="ENoteTableText"/>
              <w:rPr>
                <w:szCs w:val="16"/>
              </w:rPr>
            </w:pPr>
            <w:r w:rsidRPr="005D4729">
              <w:rPr>
                <w:szCs w:val="16"/>
              </w:rPr>
              <w:t>105, 2015</w:t>
            </w:r>
          </w:p>
        </w:tc>
        <w:tc>
          <w:tcPr>
            <w:tcW w:w="993" w:type="dxa"/>
            <w:tcBorders>
              <w:bottom w:val="single" w:sz="4" w:space="0" w:color="auto"/>
            </w:tcBorders>
            <w:shd w:val="clear" w:color="auto" w:fill="auto"/>
          </w:tcPr>
          <w:p w:rsidR="00245967" w:rsidRPr="005D4729" w:rsidRDefault="001E5ACC" w:rsidP="00CB02F0">
            <w:pPr>
              <w:pStyle w:val="ENoteTableText"/>
              <w:rPr>
                <w:szCs w:val="16"/>
              </w:rPr>
            </w:pPr>
            <w:r w:rsidRPr="005D4729">
              <w:rPr>
                <w:szCs w:val="16"/>
              </w:rPr>
              <w:t>30 June</w:t>
            </w:r>
            <w:r w:rsidR="00245967" w:rsidRPr="005D4729">
              <w:rPr>
                <w:szCs w:val="16"/>
              </w:rPr>
              <w:t xml:space="preserve"> 2015</w:t>
            </w:r>
          </w:p>
        </w:tc>
        <w:tc>
          <w:tcPr>
            <w:tcW w:w="2023" w:type="dxa"/>
            <w:tcBorders>
              <w:bottom w:val="single" w:sz="4" w:space="0" w:color="auto"/>
            </w:tcBorders>
            <w:shd w:val="clear" w:color="auto" w:fill="auto"/>
          </w:tcPr>
          <w:p w:rsidR="00245967" w:rsidRPr="005D4729" w:rsidRDefault="00245967" w:rsidP="00CB02F0">
            <w:pPr>
              <w:pStyle w:val="ENoteTableText"/>
              <w:rPr>
                <w:szCs w:val="16"/>
              </w:rPr>
            </w:pPr>
            <w:r w:rsidRPr="005D4729">
              <w:rPr>
                <w:szCs w:val="16"/>
              </w:rPr>
              <w:t>Sch 1 (</w:t>
            </w:r>
            <w:r w:rsidR="00743152" w:rsidRPr="005D4729">
              <w:rPr>
                <w:szCs w:val="16"/>
              </w:rPr>
              <w:t>items 4</w:t>
            </w:r>
            <w:r w:rsidR="00914F92" w:rsidRPr="005D4729">
              <w:rPr>
                <w:szCs w:val="16"/>
              </w:rPr>
              <w:t>2, 44</w:t>
            </w:r>
            <w:r w:rsidRPr="005D4729">
              <w:rPr>
                <w:szCs w:val="16"/>
              </w:rPr>
              <w:t xml:space="preserve">): </w:t>
            </w:r>
            <w:r w:rsidR="00EB3B5E">
              <w:rPr>
                <w:szCs w:val="16"/>
              </w:rPr>
              <w:t>1 July</w:t>
            </w:r>
            <w:r w:rsidRPr="005D4729">
              <w:rPr>
                <w:szCs w:val="16"/>
              </w:rPr>
              <w:t xml:space="preserve"> 2015 (s 2)</w:t>
            </w:r>
          </w:p>
        </w:tc>
        <w:tc>
          <w:tcPr>
            <w:tcW w:w="1330" w:type="dxa"/>
            <w:tcBorders>
              <w:bottom w:val="single" w:sz="4" w:space="0" w:color="auto"/>
            </w:tcBorders>
            <w:shd w:val="clear" w:color="auto" w:fill="auto"/>
          </w:tcPr>
          <w:p w:rsidR="00245967" w:rsidRPr="005D4729" w:rsidRDefault="00245967" w:rsidP="00D36350">
            <w:pPr>
              <w:pStyle w:val="ENoteTableText"/>
              <w:tabs>
                <w:tab w:val="right" w:pos="482"/>
              </w:tabs>
              <w:ind w:left="748" w:hanging="748"/>
              <w:rPr>
                <w:szCs w:val="16"/>
              </w:rPr>
            </w:pPr>
            <w:r w:rsidRPr="005D4729">
              <w:rPr>
                <w:szCs w:val="16"/>
              </w:rPr>
              <w:t>Sch 1 (</w:t>
            </w:r>
            <w:r w:rsidR="00EB3B5E">
              <w:rPr>
                <w:szCs w:val="16"/>
              </w:rPr>
              <w:t>item 4</w:t>
            </w:r>
            <w:r w:rsidR="001667EF" w:rsidRPr="005D4729">
              <w:rPr>
                <w:szCs w:val="16"/>
              </w:rPr>
              <w:t>4</w:t>
            </w:r>
            <w:r w:rsidRPr="005D4729">
              <w:rPr>
                <w:szCs w:val="16"/>
              </w:rPr>
              <w:t>)</w:t>
            </w:r>
          </w:p>
        </w:tc>
      </w:tr>
      <w:tr w:rsidR="000F78F5" w:rsidRPr="005D4729" w:rsidTr="00224DF2">
        <w:trPr>
          <w:cantSplit/>
        </w:trPr>
        <w:tc>
          <w:tcPr>
            <w:tcW w:w="1988" w:type="dxa"/>
            <w:shd w:val="clear" w:color="auto" w:fill="auto"/>
          </w:tcPr>
          <w:p w:rsidR="000F78F5" w:rsidRPr="005D4729" w:rsidRDefault="000F78F5" w:rsidP="00D36350">
            <w:pPr>
              <w:pStyle w:val="ENoteTableText"/>
              <w:rPr>
                <w:szCs w:val="16"/>
              </w:rPr>
            </w:pPr>
            <w:r w:rsidRPr="005D4729">
              <w:t>Tax and Superannuation Laws Amendment (2015 Measures No.</w:t>
            </w:r>
            <w:r w:rsidR="00FD3F14" w:rsidRPr="005D4729">
              <w:t> </w:t>
            </w:r>
            <w:r w:rsidRPr="005D4729">
              <w:t>2) Act 2015</w:t>
            </w:r>
          </w:p>
        </w:tc>
        <w:tc>
          <w:tcPr>
            <w:tcW w:w="945" w:type="dxa"/>
            <w:shd w:val="clear" w:color="auto" w:fill="auto"/>
          </w:tcPr>
          <w:p w:rsidR="000F78F5" w:rsidRPr="005D4729" w:rsidRDefault="000F78F5" w:rsidP="00CB02F0">
            <w:pPr>
              <w:pStyle w:val="ENoteTableText"/>
              <w:rPr>
                <w:szCs w:val="16"/>
              </w:rPr>
            </w:pPr>
            <w:r w:rsidRPr="005D4729">
              <w:rPr>
                <w:szCs w:val="16"/>
              </w:rPr>
              <w:t>130, 2015</w:t>
            </w:r>
          </w:p>
        </w:tc>
        <w:tc>
          <w:tcPr>
            <w:tcW w:w="993" w:type="dxa"/>
            <w:shd w:val="clear" w:color="auto" w:fill="auto"/>
          </w:tcPr>
          <w:p w:rsidR="000F78F5" w:rsidRPr="005D4729" w:rsidRDefault="000F78F5" w:rsidP="00CB02F0">
            <w:pPr>
              <w:pStyle w:val="ENoteTableText"/>
              <w:rPr>
                <w:szCs w:val="16"/>
              </w:rPr>
            </w:pPr>
            <w:r w:rsidRPr="005D4729">
              <w:rPr>
                <w:szCs w:val="16"/>
              </w:rPr>
              <w:t>16 Sept 2015</w:t>
            </w:r>
          </w:p>
        </w:tc>
        <w:tc>
          <w:tcPr>
            <w:tcW w:w="2023" w:type="dxa"/>
            <w:shd w:val="clear" w:color="auto" w:fill="auto"/>
          </w:tcPr>
          <w:p w:rsidR="000F78F5" w:rsidRPr="005D4729" w:rsidRDefault="000F78F5" w:rsidP="00F1279C">
            <w:pPr>
              <w:pStyle w:val="ENoteTableText"/>
              <w:rPr>
                <w:szCs w:val="16"/>
              </w:rPr>
            </w:pPr>
            <w:r w:rsidRPr="005D4729">
              <w:rPr>
                <w:szCs w:val="16"/>
              </w:rPr>
              <w:t>s 4, Sch 1 (</w:t>
            </w:r>
            <w:r w:rsidR="00743152" w:rsidRPr="005D4729">
              <w:rPr>
                <w:szCs w:val="16"/>
              </w:rPr>
              <w:t>items 4</w:t>
            </w:r>
            <w:r w:rsidRPr="005D4729">
              <w:rPr>
                <w:szCs w:val="16"/>
              </w:rPr>
              <w:t>, 5)</w:t>
            </w:r>
            <w:r w:rsidR="00F1279C" w:rsidRPr="005D4729">
              <w:rPr>
                <w:szCs w:val="16"/>
              </w:rPr>
              <w:t xml:space="preserve"> and </w:t>
            </w:r>
            <w:r w:rsidRPr="005D4729">
              <w:rPr>
                <w:szCs w:val="16"/>
              </w:rPr>
              <w:t>Sch 3 (item</w:t>
            </w:r>
            <w:r w:rsidR="00FD3F14" w:rsidRPr="005D4729">
              <w:rPr>
                <w:szCs w:val="16"/>
              </w:rPr>
              <w:t> </w:t>
            </w:r>
            <w:r w:rsidRPr="005D4729">
              <w:rPr>
                <w:szCs w:val="16"/>
              </w:rPr>
              <w:t xml:space="preserve">6): 16 Sept 2015 (s 2(1) </w:t>
            </w:r>
            <w:r w:rsidR="00B36BB7" w:rsidRPr="005D4729">
              <w:rPr>
                <w:szCs w:val="16"/>
              </w:rPr>
              <w:t>items 1</w:t>
            </w:r>
            <w:r w:rsidRPr="005D4729">
              <w:rPr>
                <w:szCs w:val="16"/>
              </w:rPr>
              <w:t>, 2, 4)</w:t>
            </w:r>
            <w:r w:rsidRPr="005D4729">
              <w:rPr>
                <w:szCs w:val="16"/>
              </w:rPr>
              <w:br/>
              <w:t>Sch 4 (</w:t>
            </w:r>
            <w:r w:rsidR="00743152" w:rsidRPr="005D4729">
              <w:rPr>
                <w:szCs w:val="16"/>
              </w:rPr>
              <w:t>item 5</w:t>
            </w:r>
            <w:r w:rsidRPr="005D4729">
              <w:rPr>
                <w:szCs w:val="16"/>
              </w:rPr>
              <w:t xml:space="preserve">3): 17 Sept 2015 (s 2(1) </w:t>
            </w:r>
            <w:r w:rsidR="00743152" w:rsidRPr="005D4729">
              <w:rPr>
                <w:szCs w:val="16"/>
              </w:rPr>
              <w:t>item 5</w:t>
            </w:r>
            <w:r w:rsidRPr="005D4729">
              <w:rPr>
                <w:szCs w:val="16"/>
              </w:rPr>
              <w:t>)</w:t>
            </w:r>
          </w:p>
        </w:tc>
        <w:tc>
          <w:tcPr>
            <w:tcW w:w="1330" w:type="dxa"/>
            <w:shd w:val="clear" w:color="auto" w:fill="auto"/>
          </w:tcPr>
          <w:p w:rsidR="000F78F5" w:rsidRPr="005D4729" w:rsidRDefault="000F78F5" w:rsidP="00F1279C">
            <w:pPr>
              <w:pStyle w:val="ENoteTableText"/>
              <w:rPr>
                <w:szCs w:val="16"/>
              </w:rPr>
            </w:pPr>
            <w:r w:rsidRPr="005D4729">
              <w:rPr>
                <w:szCs w:val="16"/>
              </w:rPr>
              <w:t>s 4 and Sch 1 (</w:t>
            </w:r>
            <w:r w:rsidR="00743152" w:rsidRPr="005D4729">
              <w:rPr>
                <w:szCs w:val="16"/>
              </w:rPr>
              <w:t>item 5</w:t>
            </w:r>
            <w:r w:rsidRPr="005D4729">
              <w:rPr>
                <w:szCs w:val="16"/>
              </w:rPr>
              <w:t>)</w:t>
            </w:r>
          </w:p>
        </w:tc>
      </w:tr>
      <w:tr w:rsidR="00B91322" w:rsidRPr="005D4729" w:rsidTr="0092713A">
        <w:trPr>
          <w:cantSplit/>
        </w:trPr>
        <w:tc>
          <w:tcPr>
            <w:tcW w:w="1988" w:type="dxa"/>
            <w:shd w:val="clear" w:color="auto" w:fill="auto"/>
          </w:tcPr>
          <w:p w:rsidR="00B91322" w:rsidRPr="005D4729" w:rsidRDefault="0036445D" w:rsidP="00D36350">
            <w:pPr>
              <w:pStyle w:val="ENoteTableText"/>
            </w:pPr>
            <w:r w:rsidRPr="005D4729">
              <w:t>Tax Laws Amendment (Norfolk Island CGT Exemption) Act 2016</w:t>
            </w:r>
          </w:p>
        </w:tc>
        <w:tc>
          <w:tcPr>
            <w:tcW w:w="945" w:type="dxa"/>
            <w:shd w:val="clear" w:color="auto" w:fill="auto"/>
          </w:tcPr>
          <w:p w:rsidR="00B91322" w:rsidRPr="005D4729" w:rsidRDefault="0036445D" w:rsidP="00CB02F0">
            <w:pPr>
              <w:pStyle w:val="ENoteTableText"/>
              <w:rPr>
                <w:szCs w:val="16"/>
              </w:rPr>
            </w:pPr>
            <w:r w:rsidRPr="005D4729">
              <w:rPr>
                <w:szCs w:val="16"/>
              </w:rPr>
              <w:t>20, 2016</w:t>
            </w:r>
          </w:p>
        </w:tc>
        <w:tc>
          <w:tcPr>
            <w:tcW w:w="993" w:type="dxa"/>
            <w:shd w:val="clear" w:color="auto" w:fill="auto"/>
          </w:tcPr>
          <w:p w:rsidR="00B91322" w:rsidRPr="005D4729" w:rsidRDefault="0036445D" w:rsidP="00CB02F0">
            <w:pPr>
              <w:pStyle w:val="ENoteTableText"/>
              <w:rPr>
                <w:szCs w:val="16"/>
              </w:rPr>
            </w:pPr>
            <w:r w:rsidRPr="005D4729">
              <w:rPr>
                <w:szCs w:val="16"/>
              </w:rPr>
              <w:t>18 Mar 2016</w:t>
            </w:r>
          </w:p>
        </w:tc>
        <w:tc>
          <w:tcPr>
            <w:tcW w:w="2023" w:type="dxa"/>
            <w:shd w:val="clear" w:color="auto" w:fill="auto"/>
          </w:tcPr>
          <w:p w:rsidR="00B91322" w:rsidRPr="005D4729" w:rsidRDefault="0036445D" w:rsidP="00F1279C">
            <w:pPr>
              <w:pStyle w:val="ENoteTableText"/>
              <w:rPr>
                <w:szCs w:val="16"/>
              </w:rPr>
            </w:pPr>
            <w:r w:rsidRPr="005D4729">
              <w:rPr>
                <w:szCs w:val="16"/>
              </w:rPr>
              <w:t>Sch 1 (items</w:t>
            </w:r>
            <w:r w:rsidR="00FD3F14" w:rsidRPr="005D4729">
              <w:rPr>
                <w:szCs w:val="16"/>
              </w:rPr>
              <w:t> </w:t>
            </w:r>
            <w:r w:rsidRPr="005D4729">
              <w:rPr>
                <w:szCs w:val="16"/>
              </w:rPr>
              <w:t xml:space="preserve">3–6): </w:t>
            </w:r>
            <w:r w:rsidR="00EB3B5E">
              <w:rPr>
                <w:szCs w:val="16"/>
              </w:rPr>
              <w:t>1 July</w:t>
            </w:r>
            <w:r w:rsidRPr="005D4729">
              <w:rPr>
                <w:szCs w:val="16"/>
              </w:rPr>
              <w:t xml:space="preserve"> 2016 (s 2(1) </w:t>
            </w:r>
            <w:r w:rsidR="00B36BB7" w:rsidRPr="005D4729">
              <w:rPr>
                <w:szCs w:val="16"/>
              </w:rPr>
              <w:t>item 2</w:t>
            </w:r>
            <w:r w:rsidRPr="005D4729">
              <w:rPr>
                <w:szCs w:val="16"/>
              </w:rPr>
              <w:t>)</w:t>
            </w:r>
          </w:p>
        </w:tc>
        <w:tc>
          <w:tcPr>
            <w:tcW w:w="1330" w:type="dxa"/>
            <w:shd w:val="clear" w:color="auto" w:fill="auto"/>
          </w:tcPr>
          <w:p w:rsidR="00B91322" w:rsidRPr="005D4729" w:rsidRDefault="0036445D" w:rsidP="00F1279C">
            <w:pPr>
              <w:pStyle w:val="ENoteTableText"/>
              <w:rPr>
                <w:szCs w:val="16"/>
              </w:rPr>
            </w:pPr>
            <w:r w:rsidRPr="005D4729">
              <w:rPr>
                <w:szCs w:val="16"/>
              </w:rPr>
              <w:t>—</w:t>
            </w:r>
          </w:p>
        </w:tc>
      </w:tr>
      <w:tr w:rsidR="00B91322" w:rsidRPr="005D4729" w:rsidTr="00773CC0">
        <w:trPr>
          <w:cantSplit/>
        </w:trPr>
        <w:tc>
          <w:tcPr>
            <w:tcW w:w="1988" w:type="dxa"/>
            <w:shd w:val="clear" w:color="auto" w:fill="auto"/>
          </w:tcPr>
          <w:p w:rsidR="00B91322" w:rsidRPr="005D4729" w:rsidRDefault="00B91322" w:rsidP="00D36350">
            <w:pPr>
              <w:pStyle w:val="ENoteTableText"/>
            </w:pPr>
            <w:r w:rsidRPr="005D4729">
              <w:t>Tax Laws Amendment (New Tax System for Managed Investment Trusts) Act 2016</w:t>
            </w:r>
          </w:p>
        </w:tc>
        <w:tc>
          <w:tcPr>
            <w:tcW w:w="945" w:type="dxa"/>
            <w:shd w:val="clear" w:color="auto" w:fill="auto"/>
          </w:tcPr>
          <w:p w:rsidR="00B91322" w:rsidRPr="005D4729" w:rsidRDefault="00B91322" w:rsidP="00CB02F0">
            <w:pPr>
              <w:pStyle w:val="ENoteTableText"/>
              <w:rPr>
                <w:szCs w:val="16"/>
              </w:rPr>
            </w:pPr>
            <w:r w:rsidRPr="005D4729">
              <w:rPr>
                <w:szCs w:val="16"/>
              </w:rPr>
              <w:t>53, 2016</w:t>
            </w:r>
          </w:p>
        </w:tc>
        <w:tc>
          <w:tcPr>
            <w:tcW w:w="993" w:type="dxa"/>
            <w:shd w:val="clear" w:color="auto" w:fill="auto"/>
          </w:tcPr>
          <w:p w:rsidR="00B91322" w:rsidRPr="005D4729" w:rsidRDefault="00B91322" w:rsidP="00CB02F0">
            <w:pPr>
              <w:pStyle w:val="ENoteTableText"/>
              <w:rPr>
                <w:szCs w:val="16"/>
              </w:rPr>
            </w:pPr>
            <w:r w:rsidRPr="005D4729">
              <w:rPr>
                <w:szCs w:val="16"/>
              </w:rPr>
              <w:t>5</w:t>
            </w:r>
            <w:r w:rsidR="00FD3F14" w:rsidRPr="005D4729">
              <w:rPr>
                <w:szCs w:val="16"/>
              </w:rPr>
              <w:t> </w:t>
            </w:r>
            <w:r w:rsidRPr="005D4729">
              <w:rPr>
                <w:szCs w:val="16"/>
              </w:rPr>
              <w:t>May 2016</w:t>
            </w:r>
          </w:p>
        </w:tc>
        <w:tc>
          <w:tcPr>
            <w:tcW w:w="2023" w:type="dxa"/>
            <w:shd w:val="clear" w:color="auto" w:fill="auto"/>
          </w:tcPr>
          <w:p w:rsidR="00B91322" w:rsidRPr="005D4729" w:rsidRDefault="00B91322" w:rsidP="00F1279C">
            <w:pPr>
              <w:pStyle w:val="ENoteTableText"/>
              <w:rPr>
                <w:szCs w:val="16"/>
              </w:rPr>
            </w:pPr>
            <w:r w:rsidRPr="005D4729">
              <w:rPr>
                <w:szCs w:val="16"/>
              </w:rPr>
              <w:t>Sch 8 (</w:t>
            </w:r>
            <w:r w:rsidR="00EB3B5E">
              <w:rPr>
                <w:szCs w:val="16"/>
              </w:rPr>
              <w:t>items 2</w:t>
            </w:r>
            <w:r w:rsidR="007C5391" w:rsidRPr="005D4729">
              <w:rPr>
                <w:szCs w:val="16"/>
              </w:rPr>
              <w:t xml:space="preserve">, </w:t>
            </w:r>
            <w:r w:rsidRPr="005D4729">
              <w:rPr>
                <w:szCs w:val="16"/>
              </w:rPr>
              <w:t>3): 5</w:t>
            </w:r>
            <w:r w:rsidR="00FD3F14" w:rsidRPr="005D4729">
              <w:rPr>
                <w:szCs w:val="16"/>
              </w:rPr>
              <w:t> </w:t>
            </w:r>
            <w:r w:rsidRPr="005D4729">
              <w:rPr>
                <w:szCs w:val="16"/>
              </w:rPr>
              <w:t xml:space="preserve">May 2016 (s 2(1) </w:t>
            </w:r>
            <w:r w:rsidR="00EB3B5E">
              <w:rPr>
                <w:szCs w:val="16"/>
              </w:rPr>
              <w:t>item 4</w:t>
            </w:r>
            <w:r w:rsidRPr="005D4729">
              <w:rPr>
                <w:szCs w:val="16"/>
              </w:rPr>
              <w:t>)</w:t>
            </w:r>
          </w:p>
        </w:tc>
        <w:tc>
          <w:tcPr>
            <w:tcW w:w="1330" w:type="dxa"/>
            <w:shd w:val="clear" w:color="auto" w:fill="auto"/>
          </w:tcPr>
          <w:p w:rsidR="00B91322" w:rsidRPr="005D4729" w:rsidRDefault="007C5391" w:rsidP="00F1279C">
            <w:pPr>
              <w:pStyle w:val="ENoteTableText"/>
              <w:rPr>
                <w:szCs w:val="16"/>
              </w:rPr>
            </w:pPr>
            <w:r w:rsidRPr="005D4729">
              <w:rPr>
                <w:szCs w:val="16"/>
              </w:rPr>
              <w:t>—</w:t>
            </w:r>
          </w:p>
        </w:tc>
      </w:tr>
      <w:tr w:rsidR="007C10B9" w:rsidRPr="005D4729" w:rsidTr="0092743B">
        <w:trPr>
          <w:cantSplit/>
        </w:trPr>
        <w:tc>
          <w:tcPr>
            <w:tcW w:w="1988" w:type="dxa"/>
            <w:shd w:val="clear" w:color="auto" w:fill="auto"/>
          </w:tcPr>
          <w:p w:rsidR="007C10B9" w:rsidRPr="005D4729" w:rsidRDefault="007C10B9" w:rsidP="00D36350">
            <w:pPr>
              <w:pStyle w:val="ENoteTableText"/>
            </w:pPr>
            <w:r w:rsidRPr="005D4729">
              <w:t>Statute Update Act 2016</w:t>
            </w:r>
          </w:p>
        </w:tc>
        <w:tc>
          <w:tcPr>
            <w:tcW w:w="945" w:type="dxa"/>
            <w:shd w:val="clear" w:color="auto" w:fill="auto"/>
          </w:tcPr>
          <w:p w:rsidR="007C10B9" w:rsidRPr="005D4729" w:rsidRDefault="007C10B9" w:rsidP="00CB02F0">
            <w:pPr>
              <w:pStyle w:val="ENoteTableText"/>
              <w:rPr>
                <w:szCs w:val="16"/>
              </w:rPr>
            </w:pPr>
            <w:r w:rsidRPr="005D4729">
              <w:rPr>
                <w:szCs w:val="16"/>
              </w:rPr>
              <w:t>61, 2016</w:t>
            </w:r>
          </w:p>
        </w:tc>
        <w:tc>
          <w:tcPr>
            <w:tcW w:w="993" w:type="dxa"/>
            <w:shd w:val="clear" w:color="auto" w:fill="auto"/>
          </w:tcPr>
          <w:p w:rsidR="007C10B9" w:rsidRPr="005D4729" w:rsidRDefault="007C10B9" w:rsidP="00CB02F0">
            <w:pPr>
              <w:pStyle w:val="ENoteTableText"/>
              <w:rPr>
                <w:szCs w:val="16"/>
              </w:rPr>
            </w:pPr>
            <w:r w:rsidRPr="005D4729">
              <w:rPr>
                <w:szCs w:val="16"/>
              </w:rPr>
              <w:t>23 Sept 2016</w:t>
            </w:r>
          </w:p>
        </w:tc>
        <w:tc>
          <w:tcPr>
            <w:tcW w:w="2023" w:type="dxa"/>
            <w:shd w:val="clear" w:color="auto" w:fill="auto"/>
          </w:tcPr>
          <w:p w:rsidR="007C10B9" w:rsidRPr="005D4729" w:rsidRDefault="007C10B9" w:rsidP="00F1279C">
            <w:pPr>
              <w:pStyle w:val="ENoteTableText"/>
              <w:rPr>
                <w:szCs w:val="16"/>
              </w:rPr>
            </w:pPr>
            <w:r w:rsidRPr="005D4729">
              <w:rPr>
                <w:szCs w:val="16"/>
              </w:rPr>
              <w:t>Sch 2 (</w:t>
            </w:r>
            <w:r w:rsidR="00743152" w:rsidRPr="005D4729">
              <w:rPr>
                <w:szCs w:val="16"/>
              </w:rPr>
              <w:t>item 5</w:t>
            </w:r>
            <w:r w:rsidRPr="005D4729">
              <w:rPr>
                <w:szCs w:val="16"/>
              </w:rPr>
              <w:t xml:space="preserve">0): 21 Oct 2016 (s 2(1) </w:t>
            </w:r>
            <w:r w:rsidR="00B36BB7" w:rsidRPr="005D4729">
              <w:rPr>
                <w:szCs w:val="16"/>
              </w:rPr>
              <w:t>item 1</w:t>
            </w:r>
            <w:r w:rsidRPr="005D4729">
              <w:rPr>
                <w:szCs w:val="16"/>
              </w:rPr>
              <w:t>)</w:t>
            </w:r>
          </w:p>
        </w:tc>
        <w:tc>
          <w:tcPr>
            <w:tcW w:w="1330" w:type="dxa"/>
            <w:shd w:val="clear" w:color="auto" w:fill="auto"/>
          </w:tcPr>
          <w:p w:rsidR="007C10B9" w:rsidRPr="005D4729" w:rsidRDefault="007C10B9" w:rsidP="00F1279C">
            <w:pPr>
              <w:pStyle w:val="ENoteTableText"/>
              <w:rPr>
                <w:szCs w:val="16"/>
              </w:rPr>
            </w:pPr>
            <w:r w:rsidRPr="005D4729">
              <w:rPr>
                <w:szCs w:val="16"/>
              </w:rPr>
              <w:t>—</w:t>
            </w:r>
          </w:p>
        </w:tc>
      </w:tr>
      <w:tr w:rsidR="0025001B" w:rsidRPr="005D4729" w:rsidTr="003A7E04">
        <w:trPr>
          <w:cantSplit/>
        </w:trPr>
        <w:tc>
          <w:tcPr>
            <w:tcW w:w="1988" w:type="dxa"/>
            <w:shd w:val="clear" w:color="auto" w:fill="auto"/>
          </w:tcPr>
          <w:p w:rsidR="0025001B" w:rsidRPr="005D4729" w:rsidRDefault="0025001B" w:rsidP="00D36350">
            <w:pPr>
              <w:pStyle w:val="ENoteTableText"/>
            </w:pPr>
            <w:r w:rsidRPr="005D4729">
              <w:lastRenderedPageBreak/>
              <w:t>Treasury Laws Amendment (Fair and Sustainable Superannuation) Act 2016</w:t>
            </w:r>
          </w:p>
        </w:tc>
        <w:tc>
          <w:tcPr>
            <w:tcW w:w="945" w:type="dxa"/>
            <w:shd w:val="clear" w:color="auto" w:fill="auto"/>
          </w:tcPr>
          <w:p w:rsidR="0025001B" w:rsidRPr="005D4729" w:rsidRDefault="0025001B" w:rsidP="00CB02F0">
            <w:pPr>
              <w:pStyle w:val="ENoteTableText"/>
              <w:rPr>
                <w:szCs w:val="16"/>
              </w:rPr>
            </w:pPr>
            <w:r w:rsidRPr="005D4729">
              <w:rPr>
                <w:szCs w:val="16"/>
              </w:rPr>
              <w:t>81, 2016</w:t>
            </w:r>
          </w:p>
        </w:tc>
        <w:tc>
          <w:tcPr>
            <w:tcW w:w="993" w:type="dxa"/>
            <w:shd w:val="clear" w:color="auto" w:fill="auto"/>
          </w:tcPr>
          <w:p w:rsidR="0025001B" w:rsidRPr="005D4729" w:rsidRDefault="0025001B" w:rsidP="00CB02F0">
            <w:pPr>
              <w:pStyle w:val="ENoteTableText"/>
              <w:rPr>
                <w:szCs w:val="16"/>
              </w:rPr>
            </w:pPr>
            <w:r w:rsidRPr="005D4729">
              <w:rPr>
                <w:szCs w:val="16"/>
              </w:rPr>
              <w:t>29 Nov 2016</w:t>
            </w:r>
          </w:p>
        </w:tc>
        <w:tc>
          <w:tcPr>
            <w:tcW w:w="2023" w:type="dxa"/>
            <w:shd w:val="clear" w:color="auto" w:fill="auto"/>
          </w:tcPr>
          <w:p w:rsidR="0025001B" w:rsidRPr="005D4729" w:rsidRDefault="0025001B" w:rsidP="00F1279C">
            <w:pPr>
              <w:pStyle w:val="ENoteTableText"/>
              <w:rPr>
                <w:szCs w:val="16"/>
              </w:rPr>
            </w:pPr>
            <w:r w:rsidRPr="005D4729">
              <w:rPr>
                <w:szCs w:val="16"/>
              </w:rPr>
              <w:t>Sch 1 (items</w:t>
            </w:r>
            <w:r w:rsidR="00FD3F14" w:rsidRPr="005D4729">
              <w:rPr>
                <w:szCs w:val="16"/>
              </w:rPr>
              <w:t> </w:t>
            </w:r>
            <w:r w:rsidRPr="005D4729">
              <w:rPr>
                <w:szCs w:val="16"/>
              </w:rPr>
              <w:t>34–36), Sch 2 (items</w:t>
            </w:r>
            <w:r w:rsidR="00FD3F14" w:rsidRPr="005D4729">
              <w:rPr>
                <w:szCs w:val="16"/>
              </w:rPr>
              <w:t> </w:t>
            </w:r>
            <w:r w:rsidRPr="005D4729">
              <w:rPr>
                <w:szCs w:val="16"/>
              </w:rPr>
              <w:t>9–13), Sch 3 (</w:t>
            </w:r>
            <w:r w:rsidR="00C90E14" w:rsidRPr="005D4729">
              <w:rPr>
                <w:szCs w:val="16"/>
              </w:rPr>
              <w:t>items</w:t>
            </w:r>
            <w:r w:rsidR="00FD3F14" w:rsidRPr="005D4729">
              <w:rPr>
                <w:szCs w:val="16"/>
              </w:rPr>
              <w:t> </w:t>
            </w:r>
            <w:r w:rsidR="00C90E14" w:rsidRPr="005D4729">
              <w:rPr>
                <w:szCs w:val="16"/>
              </w:rPr>
              <w:t>6, 9), Sch 9 (</w:t>
            </w:r>
            <w:r w:rsidR="00743152" w:rsidRPr="005D4729">
              <w:rPr>
                <w:szCs w:val="16"/>
              </w:rPr>
              <w:t>items 4</w:t>
            </w:r>
            <w:r w:rsidR="00C90E14" w:rsidRPr="005D4729">
              <w:rPr>
                <w:szCs w:val="16"/>
              </w:rPr>
              <w:t>, 5) and</w:t>
            </w:r>
            <w:r w:rsidRPr="005D4729">
              <w:rPr>
                <w:szCs w:val="16"/>
              </w:rPr>
              <w:t xml:space="preserve"> Sch 10 (items</w:t>
            </w:r>
            <w:r w:rsidR="00FD3F14" w:rsidRPr="005D4729">
              <w:rPr>
                <w:szCs w:val="16"/>
              </w:rPr>
              <w:t> </w:t>
            </w:r>
            <w:r w:rsidRPr="005D4729">
              <w:rPr>
                <w:szCs w:val="16"/>
              </w:rPr>
              <w:t xml:space="preserve">81–83, 93): 1 Jan 2017 (s 2(1) </w:t>
            </w:r>
            <w:r w:rsidR="00EB3B5E">
              <w:rPr>
                <w:szCs w:val="16"/>
              </w:rPr>
              <w:t>items 2</w:t>
            </w:r>
            <w:r w:rsidRPr="005D4729">
              <w:rPr>
                <w:szCs w:val="16"/>
              </w:rPr>
              <w:t>, 4, 6)</w:t>
            </w:r>
            <w:r w:rsidRPr="005D4729">
              <w:rPr>
                <w:szCs w:val="16"/>
              </w:rPr>
              <w:br/>
              <w:t>Sch 10 (</w:t>
            </w:r>
            <w:r w:rsidR="00EB3B5E">
              <w:rPr>
                <w:szCs w:val="16"/>
              </w:rPr>
              <w:t>items 2</w:t>
            </w:r>
            <w:r w:rsidRPr="005D4729">
              <w:rPr>
                <w:szCs w:val="16"/>
              </w:rPr>
              <w:t xml:space="preserve">8, 49–54): </w:t>
            </w:r>
            <w:r w:rsidR="00EB3B5E">
              <w:rPr>
                <w:szCs w:val="16"/>
              </w:rPr>
              <w:t>1 July</w:t>
            </w:r>
            <w:r w:rsidRPr="005D4729">
              <w:rPr>
                <w:szCs w:val="16"/>
              </w:rPr>
              <w:t xml:space="preserve"> 2018 (s 2(1) </w:t>
            </w:r>
            <w:r w:rsidR="00743152" w:rsidRPr="005D4729">
              <w:rPr>
                <w:szCs w:val="16"/>
              </w:rPr>
              <w:t>item 5</w:t>
            </w:r>
            <w:r w:rsidRPr="005D4729">
              <w:rPr>
                <w:szCs w:val="16"/>
              </w:rPr>
              <w:t>)</w:t>
            </w:r>
          </w:p>
        </w:tc>
        <w:tc>
          <w:tcPr>
            <w:tcW w:w="1330" w:type="dxa"/>
            <w:shd w:val="clear" w:color="auto" w:fill="auto"/>
          </w:tcPr>
          <w:p w:rsidR="0025001B" w:rsidRPr="005D4729" w:rsidRDefault="0025001B">
            <w:pPr>
              <w:pStyle w:val="ENoteTableText"/>
              <w:rPr>
                <w:szCs w:val="16"/>
                <w:u w:val="single"/>
              </w:rPr>
            </w:pPr>
            <w:r w:rsidRPr="005D4729">
              <w:rPr>
                <w:szCs w:val="16"/>
              </w:rPr>
              <w:t>Sch 1 (</w:t>
            </w:r>
            <w:r w:rsidR="00EB3B5E">
              <w:rPr>
                <w:szCs w:val="16"/>
              </w:rPr>
              <w:t>item 3</w:t>
            </w:r>
            <w:r w:rsidRPr="005D4729">
              <w:rPr>
                <w:szCs w:val="16"/>
              </w:rPr>
              <w:t>6), Sch 2 (</w:t>
            </w:r>
            <w:r w:rsidR="00B36BB7" w:rsidRPr="005D4729">
              <w:rPr>
                <w:szCs w:val="16"/>
              </w:rPr>
              <w:t>item 1</w:t>
            </w:r>
            <w:r w:rsidRPr="005D4729">
              <w:rPr>
                <w:szCs w:val="16"/>
              </w:rPr>
              <w:t>3), Sch 3 (item</w:t>
            </w:r>
            <w:r w:rsidR="00FD3F14" w:rsidRPr="005D4729">
              <w:rPr>
                <w:szCs w:val="16"/>
              </w:rPr>
              <w:t> </w:t>
            </w:r>
            <w:r w:rsidRPr="005D4729">
              <w:rPr>
                <w:szCs w:val="16"/>
              </w:rPr>
              <w:t>9), Sch 9 (</w:t>
            </w:r>
            <w:r w:rsidR="00743152" w:rsidRPr="005D4729">
              <w:rPr>
                <w:szCs w:val="16"/>
              </w:rPr>
              <w:t>item 5</w:t>
            </w:r>
            <w:r w:rsidRPr="005D4729">
              <w:rPr>
                <w:szCs w:val="16"/>
              </w:rPr>
              <w:t>), Sch 10 (</w:t>
            </w:r>
            <w:r w:rsidR="00743152" w:rsidRPr="005D4729">
              <w:rPr>
                <w:szCs w:val="16"/>
              </w:rPr>
              <w:t>items 4</w:t>
            </w:r>
            <w:r w:rsidR="00C90E14" w:rsidRPr="005D4729">
              <w:rPr>
                <w:szCs w:val="16"/>
              </w:rPr>
              <w:t>9</w:t>
            </w:r>
            <w:r w:rsidR="003A7E04" w:rsidRPr="005D4729">
              <w:rPr>
                <w:szCs w:val="16"/>
              </w:rPr>
              <w:t>–</w:t>
            </w:r>
            <w:r w:rsidR="00C90E14" w:rsidRPr="005D4729">
              <w:rPr>
                <w:szCs w:val="16"/>
              </w:rPr>
              <w:t>54</w:t>
            </w:r>
            <w:r w:rsidR="00264057" w:rsidRPr="005D4729">
              <w:rPr>
                <w:szCs w:val="16"/>
              </w:rPr>
              <w:t>, 93</w:t>
            </w:r>
            <w:r w:rsidR="00C90E14" w:rsidRPr="005D4729">
              <w:rPr>
                <w:szCs w:val="16"/>
              </w:rPr>
              <w:t>)</w:t>
            </w:r>
          </w:p>
        </w:tc>
      </w:tr>
      <w:tr w:rsidR="004D0224" w:rsidRPr="005D4729" w:rsidTr="003A7E04">
        <w:trPr>
          <w:cantSplit/>
        </w:trPr>
        <w:tc>
          <w:tcPr>
            <w:tcW w:w="1988" w:type="dxa"/>
            <w:shd w:val="clear" w:color="auto" w:fill="auto"/>
          </w:tcPr>
          <w:p w:rsidR="004D0224" w:rsidRPr="005D4729" w:rsidRDefault="004D0224" w:rsidP="00D36350">
            <w:pPr>
              <w:pStyle w:val="ENoteTableText"/>
            </w:pPr>
            <w:r w:rsidRPr="005D4729">
              <w:t>Treasury Laws Amendment (2017 Measures No.</w:t>
            </w:r>
            <w:r w:rsidR="00FD3F14" w:rsidRPr="005D4729">
              <w:t> </w:t>
            </w:r>
            <w:r w:rsidRPr="005D4729">
              <w:t>2) Act 2017</w:t>
            </w:r>
          </w:p>
        </w:tc>
        <w:tc>
          <w:tcPr>
            <w:tcW w:w="945" w:type="dxa"/>
            <w:shd w:val="clear" w:color="auto" w:fill="auto"/>
          </w:tcPr>
          <w:p w:rsidR="004D0224" w:rsidRPr="005D4729" w:rsidRDefault="004D0224" w:rsidP="00CB02F0">
            <w:pPr>
              <w:pStyle w:val="ENoteTableText"/>
              <w:rPr>
                <w:szCs w:val="16"/>
              </w:rPr>
            </w:pPr>
            <w:r w:rsidRPr="005D4729">
              <w:rPr>
                <w:szCs w:val="16"/>
              </w:rPr>
              <w:t>55, 2017</w:t>
            </w:r>
          </w:p>
        </w:tc>
        <w:tc>
          <w:tcPr>
            <w:tcW w:w="993" w:type="dxa"/>
            <w:shd w:val="clear" w:color="auto" w:fill="auto"/>
          </w:tcPr>
          <w:p w:rsidR="004D0224" w:rsidRPr="005D4729" w:rsidRDefault="004D0224" w:rsidP="00CB02F0">
            <w:pPr>
              <w:pStyle w:val="ENoteTableText"/>
              <w:rPr>
                <w:szCs w:val="16"/>
              </w:rPr>
            </w:pPr>
            <w:r w:rsidRPr="005D4729">
              <w:rPr>
                <w:szCs w:val="16"/>
              </w:rPr>
              <w:t>22</w:t>
            </w:r>
            <w:r w:rsidR="00FD3F14" w:rsidRPr="005D4729">
              <w:rPr>
                <w:szCs w:val="16"/>
              </w:rPr>
              <w:t> </w:t>
            </w:r>
            <w:r w:rsidRPr="005D4729">
              <w:rPr>
                <w:szCs w:val="16"/>
              </w:rPr>
              <w:t>June 2017</w:t>
            </w:r>
          </w:p>
        </w:tc>
        <w:tc>
          <w:tcPr>
            <w:tcW w:w="2023" w:type="dxa"/>
            <w:shd w:val="clear" w:color="auto" w:fill="auto"/>
          </w:tcPr>
          <w:p w:rsidR="004D0224" w:rsidRPr="005D4729" w:rsidRDefault="004D0224" w:rsidP="00F1279C">
            <w:pPr>
              <w:pStyle w:val="ENoteTableText"/>
              <w:rPr>
                <w:szCs w:val="16"/>
              </w:rPr>
            </w:pPr>
            <w:r w:rsidRPr="005D4729">
              <w:rPr>
                <w:szCs w:val="16"/>
              </w:rPr>
              <w:t>Sch 1 (</w:t>
            </w:r>
            <w:r w:rsidR="00B36BB7" w:rsidRPr="005D4729">
              <w:rPr>
                <w:szCs w:val="16"/>
              </w:rPr>
              <w:t>items 1</w:t>
            </w:r>
            <w:r w:rsidRPr="005D4729">
              <w:rPr>
                <w:szCs w:val="16"/>
              </w:rPr>
              <w:t xml:space="preserve">6–19, 29–32): </w:t>
            </w:r>
            <w:r w:rsidR="00EB3B5E">
              <w:rPr>
                <w:szCs w:val="16"/>
              </w:rPr>
              <w:t>1 July</w:t>
            </w:r>
            <w:r w:rsidRPr="005D4729">
              <w:rPr>
                <w:szCs w:val="16"/>
              </w:rPr>
              <w:t xml:space="preserve"> 2017 (s 2(1) </w:t>
            </w:r>
            <w:r w:rsidR="00EB3B5E">
              <w:rPr>
                <w:szCs w:val="16"/>
              </w:rPr>
              <w:t>items 2</w:t>
            </w:r>
            <w:r w:rsidRPr="005D4729">
              <w:rPr>
                <w:szCs w:val="16"/>
              </w:rPr>
              <w:t>, 7</w:t>
            </w:r>
            <w:r w:rsidR="00264057" w:rsidRPr="005D4729">
              <w:rPr>
                <w:szCs w:val="16"/>
              </w:rPr>
              <w:t>)</w:t>
            </w:r>
          </w:p>
        </w:tc>
        <w:tc>
          <w:tcPr>
            <w:tcW w:w="1330" w:type="dxa"/>
            <w:shd w:val="clear" w:color="auto" w:fill="auto"/>
          </w:tcPr>
          <w:p w:rsidR="004D0224" w:rsidRPr="005D4729" w:rsidRDefault="004D0224" w:rsidP="00F1279C">
            <w:pPr>
              <w:pStyle w:val="ENoteTableText"/>
              <w:rPr>
                <w:szCs w:val="16"/>
              </w:rPr>
            </w:pPr>
            <w:r w:rsidRPr="005D4729">
              <w:rPr>
                <w:szCs w:val="16"/>
              </w:rPr>
              <w:t>Sch 1 (</w:t>
            </w:r>
            <w:r w:rsidR="00EB3B5E">
              <w:rPr>
                <w:szCs w:val="16"/>
              </w:rPr>
              <w:t>item 3</w:t>
            </w:r>
            <w:r w:rsidRPr="005D4729">
              <w:rPr>
                <w:szCs w:val="16"/>
              </w:rPr>
              <w:t>2)</w:t>
            </w:r>
          </w:p>
        </w:tc>
      </w:tr>
      <w:tr w:rsidR="004D0224" w:rsidRPr="005D4729" w:rsidTr="00400410">
        <w:trPr>
          <w:cantSplit/>
        </w:trPr>
        <w:tc>
          <w:tcPr>
            <w:tcW w:w="1988" w:type="dxa"/>
            <w:shd w:val="clear" w:color="auto" w:fill="auto"/>
          </w:tcPr>
          <w:p w:rsidR="004D0224" w:rsidRPr="005D4729" w:rsidRDefault="004D0224" w:rsidP="00D36350">
            <w:pPr>
              <w:pStyle w:val="ENoteTableText"/>
            </w:pPr>
            <w:r w:rsidRPr="005D4729">
              <w:t>Treasury Laws Amendment (Accelerated Depreciation For Small Business Entities) Act 2017</w:t>
            </w:r>
          </w:p>
        </w:tc>
        <w:tc>
          <w:tcPr>
            <w:tcW w:w="945" w:type="dxa"/>
            <w:shd w:val="clear" w:color="auto" w:fill="auto"/>
          </w:tcPr>
          <w:p w:rsidR="004D0224" w:rsidRPr="005D4729" w:rsidRDefault="004D0224" w:rsidP="00CB02F0">
            <w:pPr>
              <w:pStyle w:val="ENoteTableText"/>
              <w:rPr>
                <w:szCs w:val="16"/>
              </w:rPr>
            </w:pPr>
            <w:r w:rsidRPr="005D4729">
              <w:rPr>
                <w:szCs w:val="16"/>
              </w:rPr>
              <w:t>56, 2017</w:t>
            </w:r>
          </w:p>
        </w:tc>
        <w:tc>
          <w:tcPr>
            <w:tcW w:w="993" w:type="dxa"/>
            <w:shd w:val="clear" w:color="auto" w:fill="auto"/>
          </w:tcPr>
          <w:p w:rsidR="004D0224" w:rsidRPr="005D4729" w:rsidRDefault="004D0224" w:rsidP="00CB02F0">
            <w:pPr>
              <w:pStyle w:val="ENoteTableText"/>
              <w:rPr>
                <w:szCs w:val="16"/>
              </w:rPr>
            </w:pPr>
            <w:r w:rsidRPr="005D4729">
              <w:rPr>
                <w:szCs w:val="16"/>
              </w:rPr>
              <w:t>22</w:t>
            </w:r>
            <w:r w:rsidR="00FD3F14" w:rsidRPr="005D4729">
              <w:rPr>
                <w:szCs w:val="16"/>
              </w:rPr>
              <w:t> </w:t>
            </w:r>
            <w:r w:rsidRPr="005D4729">
              <w:rPr>
                <w:szCs w:val="16"/>
              </w:rPr>
              <w:t>June 2017</w:t>
            </w:r>
          </w:p>
        </w:tc>
        <w:tc>
          <w:tcPr>
            <w:tcW w:w="2023" w:type="dxa"/>
            <w:shd w:val="clear" w:color="auto" w:fill="auto"/>
          </w:tcPr>
          <w:p w:rsidR="004D0224" w:rsidRPr="005D4729" w:rsidRDefault="004D0224" w:rsidP="00F1279C">
            <w:pPr>
              <w:pStyle w:val="ENoteTableText"/>
              <w:rPr>
                <w:szCs w:val="16"/>
              </w:rPr>
            </w:pPr>
            <w:r w:rsidRPr="005D4729">
              <w:rPr>
                <w:szCs w:val="16"/>
              </w:rPr>
              <w:t>Sch 1 (items</w:t>
            </w:r>
            <w:r w:rsidR="00FD3F14" w:rsidRPr="005D4729">
              <w:rPr>
                <w:szCs w:val="16"/>
              </w:rPr>
              <w:t> </w:t>
            </w:r>
            <w:r w:rsidRPr="005D4729">
              <w:rPr>
                <w:szCs w:val="16"/>
              </w:rPr>
              <w:t xml:space="preserve">8–11): </w:t>
            </w:r>
            <w:r w:rsidR="00EB3B5E">
              <w:rPr>
                <w:szCs w:val="16"/>
              </w:rPr>
              <w:t>1 July</w:t>
            </w:r>
            <w:r w:rsidRPr="005D4729">
              <w:rPr>
                <w:szCs w:val="16"/>
              </w:rPr>
              <w:t xml:space="preserve"> 2017 (s 2(1) </w:t>
            </w:r>
            <w:r w:rsidR="00B36BB7" w:rsidRPr="005D4729">
              <w:rPr>
                <w:szCs w:val="16"/>
              </w:rPr>
              <w:t>item 2</w:t>
            </w:r>
            <w:r w:rsidRPr="005D4729">
              <w:rPr>
                <w:szCs w:val="16"/>
              </w:rPr>
              <w:t>)</w:t>
            </w:r>
          </w:p>
        </w:tc>
        <w:tc>
          <w:tcPr>
            <w:tcW w:w="1330" w:type="dxa"/>
            <w:shd w:val="clear" w:color="auto" w:fill="auto"/>
          </w:tcPr>
          <w:p w:rsidR="004D0224" w:rsidRPr="005D4729" w:rsidRDefault="004D0224" w:rsidP="00F1279C">
            <w:pPr>
              <w:pStyle w:val="ENoteTableText"/>
              <w:rPr>
                <w:szCs w:val="16"/>
              </w:rPr>
            </w:pPr>
            <w:r w:rsidRPr="005D4729">
              <w:rPr>
                <w:szCs w:val="16"/>
              </w:rPr>
              <w:t>—</w:t>
            </w:r>
          </w:p>
        </w:tc>
      </w:tr>
      <w:tr w:rsidR="00553B97" w:rsidRPr="005D4729" w:rsidTr="00533DB3">
        <w:trPr>
          <w:cantSplit/>
        </w:trPr>
        <w:tc>
          <w:tcPr>
            <w:tcW w:w="1988" w:type="dxa"/>
            <w:shd w:val="clear" w:color="auto" w:fill="auto"/>
          </w:tcPr>
          <w:p w:rsidR="00553B97" w:rsidRPr="005D4729" w:rsidRDefault="00553B97" w:rsidP="00D36350">
            <w:pPr>
              <w:pStyle w:val="ENoteTableText"/>
            </w:pPr>
            <w:r w:rsidRPr="005D4729">
              <w:t>Treasury Laws Amendment (Personal Income Tax Plan) Act 2018</w:t>
            </w:r>
          </w:p>
        </w:tc>
        <w:tc>
          <w:tcPr>
            <w:tcW w:w="945" w:type="dxa"/>
            <w:shd w:val="clear" w:color="auto" w:fill="auto"/>
          </w:tcPr>
          <w:p w:rsidR="00553B97" w:rsidRPr="005D4729" w:rsidRDefault="00553B97" w:rsidP="00CB02F0">
            <w:pPr>
              <w:pStyle w:val="ENoteTableText"/>
              <w:rPr>
                <w:szCs w:val="16"/>
              </w:rPr>
            </w:pPr>
            <w:r w:rsidRPr="005D4729">
              <w:rPr>
                <w:szCs w:val="16"/>
              </w:rPr>
              <w:t>47, 2018</w:t>
            </w:r>
          </w:p>
        </w:tc>
        <w:tc>
          <w:tcPr>
            <w:tcW w:w="993" w:type="dxa"/>
            <w:shd w:val="clear" w:color="auto" w:fill="auto"/>
          </w:tcPr>
          <w:p w:rsidR="00553B97" w:rsidRPr="005D4729" w:rsidRDefault="00553B97" w:rsidP="00CB02F0">
            <w:pPr>
              <w:pStyle w:val="ENoteTableText"/>
              <w:rPr>
                <w:szCs w:val="16"/>
              </w:rPr>
            </w:pPr>
            <w:r w:rsidRPr="005D4729">
              <w:rPr>
                <w:szCs w:val="16"/>
              </w:rPr>
              <w:t>21</w:t>
            </w:r>
            <w:r w:rsidR="00FD3F14" w:rsidRPr="005D4729">
              <w:rPr>
                <w:szCs w:val="16"/>
              </w:rPr>
              <w:t> </w:t>
            </w:r>
            <w:r w:rsidRPr="005D4729">
              <w:rPr>
                <w:szCs w:val="16"/>
              </w:rPr>
              <w:t>June 2018</w:t>
            </w:r>
          </w:p>
        </w:tc>
        <w:tc>
          <w:tcPr>
            <w:tcW w:w="2023" w:type="dxa"/>
            <w:shd w:val="clear" w:color="auto" w:fill="auto"/>
          </w:tcPr>
          <w:p w:rsidR="00553B97" w:rsidRPr="005D4729" w:rsidRDefault="00553B97" w:rsidP="00F1279C">
            <w:pPr>
              <w:pStyle w:val="ENoteTableText"/>
              <w:rPr>
                <w:szCs w:val="16"/>
              </w:rPr>
            </w:pPr>
            <w:r w:rsidRPr="005D4729">
              <w:rPr>
                <w:szCs w:val="16"/>
              </w:rPr>
              <w:t>Sch 2 (</w:t>
            </w:r>
            <w:r w:rsidR="00B36BB7" w:rsidRPr="005D4729">
              <w:rPr>
                <w:szCs w:val="16"/>
              </w:rPr>
              <w:t>item 1</w:t>
            </w:r>
            <w:r w:rsidRPr="005D4729">
              <w:rPr>
                <w:szCs w:val="16"/>
              </w:rPr>
              <w:t xml:space="preserve">7): </w:t>
            </w:r>
            <w:r w:rsidR="00EB3B5E">
              <w:rPr>
                <w:szCs w:val="16"/>
              </w:rPr>
              <w:t>1 July</w:t>
            </w:r>
            <w:r w:rsidRPr="005D4729">
              <w:rPr>
                <w:szCs w:val="16"/>
              </w:rPr>
              <w:t xml:space="preserve"> 2018 (s 2(1) </w:t>
            </w:r>
            <w:r w:rsidR="00EB3B5E">
              <w:rPr>
                <w:szCs w:val="16"/>
              </w:rPr>
              <w:t>item 4</w:t>
            </w:r>
            <w:r w:rsidRPr="005D4729">
              <w:rPr>
                <w:szCs w:val="16"/>
              </w:rPr>
              <w:t>)</w:t>
            </w:r>
          </w:p>
        </w:tc>
        <w:tc>
          <w:tcPr>
            <w:tcW w:w="1330" w:type="dxa"/>
            <w:shd w:val="clear" w:color="auto" w:fill="auto"/>
          </w:tcPr>
          <w:p w:rsidR="00553B97" w:rsidRPr="005D4729" w:rsidRDefault="00553B97" w:rsidP="00F1279C">
            <w:pPr>
              <w:pStyle w:val="ENoteTableText"/>
              <w:rPr>
                <w:szCs w:val="16"/>
              </w:rPr>
            </w:pPr>
            <w:r w:rsidRPr="005D4729">
              <w:rPr>
                <w:szCs w:val="16"/>
              </w:rPr>
              <w:t>—</w:t>
            </w:r>
          </w:p>
        </w:tc>
      </w:tr>
      <w:tr w:rsidR="005309DC" w:rsidRPr="005D4729" w:rsidTr="00533DB3">
        <w:trPr>
          <w:cantSplit/>
        </w:trPr>
        <w:tc>
          <w:tcPr>
            <w:tcW w:w="1988" w:type="dxa"/>
            <w:shd w:val="clear" w:color="auto" w:fill="auto"/>
          </w:tcPr>
          <w:p w:rsidR="005309DC" w:rsidRPr="005D4729" w:rsidRDefault="005309DC" w:rsidP="00D36350">
            <w:pPr>
              <w:pStyle w:val="ENoteTableText"/>
            </w:pPr>
            <w:r w:rsidRPr="005D4729">
              <w:t>Treasury Laws Amendment (Tax Integrity and Other Measures No.</w:t>
            </w:r>
            <w:r w:rsidR="00FD3F14" w:rsidRPr="005D4729">
              <w:t> </w:t>
            </w:r>
            <w:r w:rsidRPr="005D4729">
              <w:t>2) Act 2018</w:t>
            </w:r>
          </w:p>
        </w:tc>
        <w:tc>
          <w:tcPr>
            <w:tcW w:w="945" w:type="dxa"/>
            <w:shd w:val="clear" w:color="auto" w:fill="auto"/>
          </w:tcPr>
          <w:p w:rsidR="005309DC" w:rsidRPr="005D4729" w:rsidRDefault="005309DC" w:rsidP="00CB02F0">
            <w:pPr>
              <w:pStyle w:val="ENoteTableText"/>
              <w:rPr>
                <w:szCs w:val="16"/>
              </w:rPr>
            </w:pPr>
            <w:r w:rsidRPr="005D4729">
              <w:rPr>
                <w:szCs w:val="16"/>
              </w:rPr>
              <w:t>84, 2018</w:t>
            </w:r>
          </w:p>
        </w:tc>
        <w:tc>
          <w:tcPr>
            <w:tcW w:w="993" w:type="dxa"/>
            <w:shd w:val="clear" w:color="auto" w:fill="auto"/>
          </w:tcPr>
          <w:p w:rsidR="005309DC" w:rsidRPr="005D4729" w:rsidRDefault="005309DC" w:rsidP="00CB02F0">
            <w:pPr>
              <w:pStyle w:val="ENoteTableText"/>
              <w:rPr>
                <w:szCs w:val="16"/>
              </w:rPr>
            </w:pPr>
            <w:r w:rsidRPr="005D4729">
              <w:rPr>
                <w:szCs w:val="16"/>
              </w:rPr>
              <w:t>24 Aug 2018</w:t>
            </w:r>
          </w:p>
        </w:tc>
        <w:tc>
          <w:tcPr>
            <w:tcW w:w="2023" w:type="dxa"/>
            <w:shd w:val="clear" w:color="auto" w:fill="auto"/>
          </w:tcPr>
          <w:p w:rsidR="005309DC" w:rsidRPr="005D4729" w:rsidRDefault="005309DC" w:rsidP="00F1279C">
            <w:pPr>
              <w:pStyle w:val="ENoteTableText"/>
              <w:rPr>
                <w:szCs w:val="16"/>
              </w:rPr>
            </w:pPr>
            <w:r w:rsidRPr="005D4729">
              <w:rPr>
                <w:szCs w:val="16"/>
              </w:rPr>
              <w:t>Sch 1 (</w:t>
            </w:r>
            <w:r w:rsidR="00B36BB7" w:rsidRPr="005D4729">
              <w:rPr>
                <w:szCs w:val="16"/>
              </w:rPr>
              <w:t>item 1</w:t>
            </w:r>
            <w:r w:rsidRPr="005D4729">
              <w:rPr>
                <w:szCs w:val="16"/>
              </w:rPr>
              <w:t xml:space="preserve">4): 1 Oct 2018 (s 2(1) </w:t>
            </w:r>
            <w:r w:rsidR="00B36BB7" w:rsidRPr="005D4729">
              <w:rPr>
                <w:szCs w:val="16"/>
              </w:rPr>
              <w:t>item 1</w:t>
            </w:r>
            <w:r w:rsidRPr="005D4729">
              <w:rPr>
                <w:szCs w:val="16"/>
              </w:rPr>
              <w:t xml:space="preserve">) </w:t>
            </w:r>
          </w:p>
        </w:tc>
        <w:tc>
          <w:tcPr>
            <w:tcW w:w="1330" w:type="dxa"/>
            <w:shd w:val="clear" w:color="auto" w:fill="auto"/>
          </w:tcPr>
          <w:p w:rsidR="005309DC" w:rsidRPr="005D4729" w:rsidRDefault="000344CF">
            <w:pPr>
              <w:pStyle w:val="ENoteTableText"/>
              <w:rPr>
                <w:szCs w:val="16"/>
              </w:rPr>
            </w:pPr>
            <w:r w:rsidRPr="005D4729">
              <w:rPr>
                <w:szCs w:val="16"/>
              </w:rPr>
              <w:t>—</w:t>
            </w:r>
          </w:p>
        </w:tc>
      </w:tr>
      <w:tr w:rsidR="00BC4540" w:rsidRPr="005D4729" w:rsidTr="00531146">
        <w:trPr>
          <w:cantSplit/>
        </w:trPr>
        <w:tc>
          <w:tcPr>
            <w:tcW w:w="1988" w:type="dxa"/>
            <w:shd w:val="clear" w:color="auto" w:fill="auto"/>
          </w:tcPr>
          <w:p w:rsidR="00BC4540" w:rsidRPr="005D4729" w:rsidRDefault="00BC4540" w:rsidP="00D36350">
            <w:pPr>
              <w:pStyle w:val="ENoteTableText"/>
            </w:pPr>
            <w:r w:rsidRPr="005D4729">
              <w:t>Treasury Laws Amendment (Accelerated Depreciation for Small Business Entities) Act 2018</w:t>
            </w:r>
          </w:p>
        </w:tc>
        <w:tc>
          <w:tcPr>
            <w:tcW w:w="945" w:type="dxa"/>
            <w:shd w:val="clear" w:color="auto" w:fill="auto"/>
          </w:tcPr>
          <w:p w:rsidR="00BC4540" w:rsidRPr="005D4729" w:rsidRDefault="00BC4540" w:rsidP="00CB02F0">
            <w:pPr>
              <w:pStyle w:val="ENoteTableText"/>
              <w:rPr>
                <w:szCs w:val="16"/>
              </w:rPr>
            </w:pPr>
            <w:r w:rsidRPr="005D4729">
              <w:rPr>
                <w:szCs w:val="16"/>
              </w:rPr>
              <w:t>109, 2018</w:t>
            </w:r>
          </w:p>
        </w:tc>
        <w:tc>
          <w:tcPr>
            <w:tcW w:w="993" w:type="dxa"/>
            <w:shd w:val="clear" w:color="auto" w:fill="auto"/>
          </w:tcPr>
          <w:p w:rsidR="00BC4540" w:rsidRPr="005D4729" w:rsidRDefault="00BC4540" w:rsidP="00CB02F0">
            <w:pPr>
              <w:pStyle w:val="ENoteTableText"/>
              <w:rPr>
                <w:szCs w:val="16"/>
              </w:rPr>
            </w:pPr>
            <w:r w:rsidRPr="005D4729">
              <w:rPr>
                <w:szCs w:val="16"/>
              </w:rPr>
              <w:t>21 Sept 2018</w:t>
            </w:r>
          </w:p>
        </w:tc>
        <w:tc>
          <w:tcPr>
            <w:tcW w:w="2023" w:type="dxa"/>
            <w:shd w:val="clear" w:color="auto" w:fill="auto"/>
          </w:tcPr>
          <w:p w:rsidR="00BC4540" w:rsidRPr="005D4729" w:rsidRDefault="00BC4540" w:rsidP="00F1279C">
            <w:pPr>
              <w:pStyle w:val="ENoteTableText"/>
              <w:rPr>
                <w:szCs w:val="16"/>
              </w:rPr>
            </w:pPr>
            <w:r w:rsidRPr="005D4729">
              <w:rPr>
                <w:szCs w:val="16"/>
              </w:rPr>
              <w:t>Sch 1 (items</w:t>
            </w:r>
            <w:r w:rsidR="00FD3F14" w:rsidRPr="005D4729">
              <w:rPr>
                <w:szCs w:val="16"/>
              </w:rPr>
              <w:t> </w:t>
            </w:r>
            <w:r w:rsidRPr="005D4729">
              <w:rPr>
                <w:szCs w:val="16"/>
              </w:rPr>
              <w:t>8</w:t>
            </w:r>
            <w:r w:rsidR="0096549C" w:rsidRPr="005D4729">
              <w:rPr>
                <w:szCs w:val="16"/>
              </w:rPr>
              <w:t>–</w:t>
            </w:r>
            <w:r w:rsidRPr="005D4729">
              <w:rPr>
                <w:szCs w:val="16"/>
              </w:rPr>
              <w:t xml:space="preserve">11): 1 Oct 2018 (s 2(1) </w:t>
            </w:r>
            <w:r w:rsidR="00B36BB7" w:rsidRPr="005D4729">
              <w:rPr>
                <w:szCs w:val="16"/>
              </w:rPr>
              <w:t>item 2</w:t>
            </w:r>
            <w:r w:rsidRPr="005D4729">
              <w:rPr>
                <w:szCs w:val="16"/>
              </w:rPr>
              <w:t>)</w:t>
            </w:r>
          </w:p>
        </w:tc>
        <w:tc>
          <w:tcPr>
            <w:tcW w:w="1330" w:type="dxa"/>
            <w:shd w:val="clear" w:color="auto" w:fill="auto"/>
          </w:tcPr>
          <w:p w:rsidR="00BC4540" w:rsidRPr="005D4729" w:rsidRDefault="00BC4540" w:rsidP="003872C2">
            <w:pPr>
              <w:pStyle w:val="ENoteTableText"/>
              <w:rPr>
                <w:szCs w:val="16"/>
              </w:rPr>
            </w:pPr>
            <w:r w:rsidRPr="005D4729">
              <w:rPr>
                <w:szCs w:val="16"/>
              </w:rPr>
              <w:t>—</w:t>
            </w:r>
          </w:p>
        </w:tc>
      </w:tr>
      <w:tr w:rsidR="001E72FD" w:rsidRPr="005D4729" w:rsidTr="00531146">
        <w:trPr>
          <w:cantSplit/>
        </w:trPr>
        <w:tc>
          <w:tcPr>
            <w:tcW w:w="1988" w:type="dxa"/>
            <w:shd w:val="clear" w:color="auto" w:fill="auto"/>
          </w:tcPr>
          <w:p w:rsidR="001E72FD" w:rsidRPr="005D4729" w:rsidRDefault="001E72FD" w:rsidP="00D36350">
            <w:pPr>
              <w:pStyle w:val="ENoteTableText"/>
            </w:pPr>
            <w:r w:rsidRPr="005D4729">
              <w:t>Treasury Laws Amendment (2018 Measures No.</w:t>
            </w:r>
            <w:r w:rsidR="00FD3F14" w:rsidRPr="005D4729">
              <w:t> </w:t>
            </w:r>
            <w:r w:rsidRPr="005D4729">
              <w:t>4) Act 2019</w:t>
            </w:r>
          </w:p>
        </w:tc>
        <w:tc>
          <w:tcPr>
            <w:tcW w:w="945" w:type="dxa"/>
            <w:shd w:val="clear" w:color="auto" w:fill="auto"/>
          </w:tcPr>
          <w:p w:rsidR="001E72FD" w:rsidRPr="005D4729" w:rsidRDefault="001E72FD" w:rsidP="00CB02F0">
            <w:pPr>
              <w:pStyle w:val="ENoteTableText"/>
              <w:rPr>
                <w:szCs w:val="16"/>
              </w:rPr>
            </w:pPr>
            <w:r w:rsidRPr="005D4729">
              <w:rPr>
                <w:szCs w:val="16"/>
              </w:rPr>
              <w:t>8, 2019</w:t>
            </w:r>
          </w:p>
        </w:tc>
        <w:tc>
          <w:tcPr>
            <w:tcW w:w="993" w:type="dxa"/>
            <w:shd w:val="clear" w:color="auto" w:fill="auto"/>
          </w:tcPr>
          <w:p w:rsidR="001E72FD" w:rsidRPr="005D4729" w:rsidRDefault="001E72FD" w:rsidP="00CB02F0">
            <w:pPr>
              <w:pStyle w:val="ENoteTableText"/>
              <w:rPr>
                <w:szCs w:val="16"/>
              </w:rPr>
            </w:pPr>
            <w:r w:rsidRPr="005D4729">
              <w:rPr>
                <w:szCs w:val="16"/>
              </w:rPr>
              <w:t>1 Mar 2019</w:t>
            </w:r>
          </w:p>
        </w:tc>
        <w:tc>
          <w:tcPr>
            <w:tcW w:w="2023" w:type="dxa"/>
            <w:shd w:val="clear" w:color="auto" w:fill="auto"/>
          </w:tcPr>
          <w:p w:rsidR="001E72FD" w:rsidRPr="005D4729" w:rsidRDefault="001E72FD" w:rsidP="00F1279C">
            <w:pPr>
              <w:pStyle w:val="ENoteTableText"/>
              <w:rPr>
                <w:szCs w:val="16"/>
              </w:rPr>
            </w:pPr>
            <w:r w:rsidRPr="005D4729">
              <w:rPr>
                <w:szCs w:val="16"/>
              </w:rPr>
              <w:t>Sch 8 (</w:t>
            </w:r>
            <w:r w:rsidR="00EB3B5E">
              <w:rPr>
                <w:szCs w:val="16"/>
              </w:rPr>
              <w:t>item 4</w:t>
            </w:r>
            <w:r w:rsidRPr="005D4729">
              <w:rPr>
                <w:szCs w:val="16"/>
              </w:rPr>
              <w:t xml:space="preserve">7): 1 Apr 2019 (s 2(1) </w:t>
            </w:r>
            <w:r w:rsidR="00B36BB7" w:rsidRPr="005D4729">
              <w:rPr>
                <w:szCs w:val="16"/>
              </w:rPr>
              <w:t>item 1</w:t>
            </w:r>
            <w:r w:rsidRPr="005D4729">
              <w:rPr>
                <w:szCs w:val="16"/>
              </w:rPr>
              <w:t>1)</w:t>
            </w:r>
          </w:p>
        </w:tc>
        <w:tc>
          <w:tcPr>
            <w:tcW w:w="1330" w:type="dxa"/>
            <w:shd w:val="clear" w:color="auto" w:fill="auto"/>
          </w:tcPr>
          <w:p w:rsidR="001E72FD" w:rsidRPr="005D4729" w:rsidRDefault="001E72FD" w:rsidP="003872C2">
            <w:pPr>
              <w:pStyle w:val="ENoteTableText"/>
              <w:rPr>
                <w:szCs w:val="16"/>
              </w:rPr>
            </w:pPr>
            <w:r w:rsidRPr="005D4729">
              <w:rPr>
                <w:szCs w:val="16"/>
              </w:rPr>
              <w:t>—</w:t>
            </w:r>
          </w:p>
        </w:tc>
      </w:tr>
      <w:tr w:rsidR="001E72FD" w:rsidRPr="005D4729" w:rsidTr="0049700F">
        <w:trPr>
          <w:cantSplit/>
        </w:trPr>
        <w:tc>
          <w:tcPr>
            <w:tcW w:w="1988" w:type="dxa"/>
            <w:tcBorders>
              <w:bottom w:val="single" w:sz="4" w:space="0" w:color="auto"/>
            </w:tcBorders>
            <w:shd w:val="clear" w:color="auto" w:fill="auto"/>
          </w:tcPr>
          <w:p w:rsidR="001E72FD" w:rsidRPr="005D4729" w:rsidRDefault="001E72FD" w:rsidP="00D36350">
            <w:pPr>
              <w:pStyle w:val="ENoteTableText"/>
            </w:pPr>
            <w:r w:rsidRPr="005D4729">
              <w:lastRenderedPageBreak/>
              <w:t>Treasury Laws Amendment (2018 Measures No.</w:t>
            </w:r>
            <w:r w:rsidR="00FD3F14" w:rsidRPr="005D4729">
              <w:t> </w:t>
            </w:r>
            <w:r w:rsidRPr="005D4729">
              <w:t>5) Act 2019</w:t>
            </w:r>
          </w:p>
        </w:tc>
        <w:tc>
          <w:tcPr>
            <w:tcW w:w="945" w:type="dxa"/>
            <w:tcBorders>
              <w:bottom w:val="single" w:sz="4" w:space="0" w:color="auto"/>
            </w:tcBorders>
            <w:shd w:val="clear" w:color="auto" w:fill="auto"/>
          </w:tcPr>
          <w:p w:rsidR="001E72FD" w:rsidRPr="005D4729" w:rsidRDefault="001E72FD" w:rsidP="00CB02F0">
            <w:pPr>
              <w:pStyle w:val="ENoteTableText"/>
              <w:rPr>
                <w:szCs w:val="16"/>
              </w:rPr>
            </w:pPr>
            <w:r w:rsidRPr="005D4729">
              <w:rPr>
                <w:szCs w:val="16"/>
              </w:rPr>
              <w:t>15, 2019</w:t>
            </w:r>
          </w:p>
        </w:tc>
        <w:tc>
          <w:tcPr>
            <w:tcW w:w="993" w:type="dxa"/>
            <w:tcBorders>
              <w:bottom w:val="single" w:sz="4" w:space="0" w:color="auto"/>
            </w:tcBorders>
            <w:shd w:val="clear" w:color="auto" w:fill="auto"/>
          </w:tcPr>
          <w:p w:rsidR="001E72FD" w:rsidRPr="005D4729" w:rsidRDefault="001E72FD" w:rsidP="00CB02F0">
            <w:pPr>
              <w:pStyle w:val="ENoteTableText"/>
              <w:rPr>
                <w:szCs w:val="16"/>
              </w:rPr>
            </w:pPr>
            <w:r w:rsidRPr="005D4729">
              <w:rPr>
                <w:szCs w:val="16"/>
              </w:rPr>
              <w:t>12 Mar 2019</w:t>
            </w:r>
          </w:p>
        </w:tc>
        <w:tc>
          <w:tcPr>
            <w:tcW w:w="2023" w:type="dxa"/>
            <w:tcBorders>
              <w:bottom w:val="single" w:sz="4" w:space="0" w:color="auto"/>
            </w:tcBorders>
            <w:shd w:val="clear" w:color="auto" w:fill="auto"/>
          </w:tcPr>
          <w:p w:rsidR="001E72FD" w:rsidRPr="005D4729" w:rsidRDefault="001E72FD" w:rsidP="00F1279C">
            <w:pPr>
              <w:pStyle w:val="ENoteTableText"/>
              <w:rPr>
                <w:szCs w:val="16"/>
              </w:rPr>
            </w:pPr>
            <w:r w:rsidRPr="005D4729">
              <w:rPr>
                <w:szCs w:val="16"/>
              </w:rPr>
              <w:t>Sch 1 (</w:t>
            </w:r>
            <w:r w:rsidR="00B36BB7" w:rsidRPr="005D4729">
              <w:rPr>
                <w:szCs w:val="16"/>
              </w:rPr>
              <w:t>item 1</w:t>
            </w:r>
            <w:r w:rsidRPr="005D4729">
              <w:rPr>
                <w:szCs w:val="16"/>
              </w:rPr>
              <w:t xml:space="preserve">8): 1 Apr 2019 (s 2(1) </w:t>
            </w:r>
            <w:r w:rsidR="00B36BB7" w:rsidRPr="005D4729">
              <w:rPr>
                <w:szCs w:val="16"/>
              </w:rPr>
              <w:t>item 2</w:t>
            </w:r>
            <w:r w:rsidRPr="005D4729">
              <w:rPr>
                <w:szCs w:val="16"/>
              </w:rPr>
              <w:t>)</w:t>
            </w:r>
          </w:p>
        </w:tc>
        <w:tc>
          <w:tcPr>
            <w:tcW w:w="1330" w:type="dxa"/>
            <w:tcBorders>
              <w:bottom w:val="single" w:sz="4" w:space="0" w:color="auto"/>
            </w:tcBorders>
            <w:shd w:val="clear" w:color="auto" w:fill="auto"/>
          </w:tcPr>
          <w:p w:rsidR="001E72FD" w:rsidRPr="005D4729" w:rsidRDefault="001E72FD" w:rsidP="003872C2">
            <w:pPr>
              <w:pStyle w:val="ENoteTableText"/>
              <w:rPr>
                <w:szCs w:val="16"/>
              </w:rPr>
            </w:pPr>
            <w:r w:rsidRPr="005D4729">
              <w:rPr>
                <w:szCs w:val="16"/>
              </w:rPr>
              <w:t>—</w:t>
            </w:r>
          </w:p>
        </w:tc>
      </w:tr>
      <w:tr w:rsidR="00190CD5" w:rsidRPr="005D4729" w:rsidTr="0049700F">
        <w:trPr>
          <w:cantSplit/>
        </w:trPr>
        <w:tc>
          <w:tcPr>
            <w:tcW w:w="1988" w:type="dxa"/>
            <w:tcBorders>
              <w:bottom w:val="single" w:sz="4" w:space="0" w:color="auto"/>
            </w:tcBorders>
            <w:shd w:val="clear" w:color="auto" w:fill="auto"/>
          </w:tcPr>
          <w:p w:rsidR="00190CD5" w:rsidRPr="005D4729" w:rsidRDefault="00190CD5" w:rsidP="00D36350">
            <w:pPr>
              <w:pStyle w:val="ENoteTableText"/>
            </w:pPr>
            <w:r w:rsidRPr="005D4729">
              <w:t>Treasury Laws Amendment (Making Sure Foreign Investors Pay Their Fair Share of Tax in Australia and Other Measures) Act 2019</w:t>
            </w:r>
          </w:p>
        </w:tc>
        <w:tc>
          <w:tcPr>
            <w:tcW w:w="945" w:type="dxa"/>
            <w:tcBorders>
              <w:bottom w:val="single" w:sz="4" w:space="0" w:color="auto"/>
            </w:tcBorders>
            <w:shd w:val="clear" w:color="auto" w:fill="auto"/>
          </w:tcPr>
          <w:p w:rsidR="00190CD5" w:rsidRPr="005D4729" w:rsidRDefault="00190CD5" w:rsidP="00CB02F0">
            <w:pPr>
              <w:pStyle w:val="ENoteTableText"/>
              <w:rPr>
                <w:szCs w:val="16"/>
              </w:rPr>
            </w:pPr>
            <w:r w:rsidRPr="005D4729">
              <w:rPr>
                <w:szCs w:val="16"/>
              </w:rPr>
              <w:t>34, 2019</w:t>
            </w:r>
          </w:p>
        </w:tc>
        <w:tc>
          <w:tcPr>
            <w:tcW w:w="993" w:type="dxa"/>
            <w:tcBorders>
              <w:bottom w:val="single" w:sz="4" w:space="0" w:color="auto"/>
            </w:tcBorders>
            <w:shd w:val="clear" w:color="auto" w:fill="auto"/>
          </w:tcPr>
          <w:p w:rsidR="00190CD5" w:rsidRPr="005D4729" w:rsidRDefault="00190CD5" w:rsidP="00CB02F0">
            <w:pPr>
              <w:pStyle w:val="ENoteTableText"/>
              <w:rPr>
                <w:szCs w:val="16"/>
              </w:rPr>
            </w:pPr>
            <w:r w:rsidRPr="005D4729">
              <w:rPr>
                <w:szCs w:val="16"/>
              </w:rPr>
              <w:t>5 Apr 2019</w:t>
            </w:r>
          </w:p>
        </w:tc>
        <w:tc>
          <w:tcPr>
            <w:tcW w:w="2023" w:type="dxa"/>
            <w:tcBorders>
              <w:bottom w:val="single" w:sz="4" w:space="0" w:color="auto"/>
            </w:tcBorders>
            <w:shd w:val="clear" w:color="auto" w:fill="auto"/>
          </w:tcPr>
          <w:p w:rsidR="00190CD5" w:rsidRPr="005D4729" w:rsidRDefault="00190CD5" w:rsidP="00F1279C">
            <w:pPr>
              <w:pStyle w:val="ENoteTableText"/>
              <w:rPr>
                <w:szCs w:val="16"/>
              </w:rPr>
            </w:pPr>
            <w:r w:rsidRPr="005D4729">
              <w:rPr>
                <w:szCs w:val="16"/>
              </w:rPr>
              <w:t>Sch 4 (</w:t>
            </w:r>
            <w:r w:rsidR="00743152" w:rsidRPr="005D4729">
              <w:rPr>
                <w:szCs w:val="16"/>
              </w:rPr>
              <w:t>item 7</w:t>
            </w:r>
            <w:r w:rsidRPr="005D4729">
              <w:rPr>
                <w:szCs w:val="16"/>
              </w:rPr>
              <w:t xml:space="preserve">): </w:t>
            </w:r>
            <w:r w:rsidR="00EB3B5E">
              <w:rPr>
                <w:szCs w:val="16"/>
              </w:rPr>
              <w:t>1 July</w:t>
            </w:r>
            <w:r w:rsidRPr="005D4729">
              <w:rPr>
                <w:szCs w:val="16"/>
              </w:rPr>
              <w:t xml:space="preserve"> 2019 (s 2(1) </w:t>
            </w:r>
            <w:r w:rsidR="00B36BB7" w:rsidRPr="005D4729">
              <w:rPr>
                <w:szCs w:val="16"/>
              </w:rPr>
              <w:t>item 2</w:t>
            </w:r>
            <w:r w:rsidRPr="005D4729">
              <w:rPr>
                <w:szCs w:val="16"/>
              </w:rPr>
              <w:t>)</w:t>
            </w:r>
          </w:p>
        </w:tc>
        <w:tc>
          <w:tcPr>
            <w:tcW w:w="1330" w:type="dxa"/>
            <w:tcBorders>
              <w:bottom w:val="single" w:sz="4" w:space="0" w:color="auto"/>
            </w:tcBorders>
            <w:shd w:val="clear" w:color="auto" w:fill="auto"/>
          </w:tcPr>
          <w:p w:rsidR="00190CD5" w:rsidRPr="005D4729" w:rsidRDefault="0049700F" w:rsidP="003872C2">
            <w:pPr>
              <w:pStyle w:val="ENoteTableText"/>
              <w:rPr>
                <w:szCs w:val="16"/>
              </w:rPr>
            </w:pPr>
            <w:r w:rsidRPr="005D4729">
              <w:rPr>
                <w:szCs w:val="16"/>
              </w:rPr>
              <w:t>—</w:t>
            </w:r>
          </w:p>
        </w:tc>
      </w:tr>
      <w:tr w:rsidR="00190CD5" w:rsidRPr="005D4729" w:rsidTr="007C4236">
        <w:trPr>
          <w:cantSplit/>
        </w:trPr>
        <w:tc>
          <w:tcPr>
            <w:tcW w:w="1988" w:type="dxa"/>
            <w:tcBorders>
              <w:top w:val="single" w:sz="4" w:space="0" w:color="auto"/>
              <w:bottom w:val="single" w:sz="4" w:space="0" w:color="auto"/>
            </w:tcBorders>
            <w:shd w:val="clear" w:color="auto" w:fill="auto"/>
          </w:tcPr>
          <w:p w:rsidR="00190CD5" w:rsidRPr="005D4729" w:rsidRDefault="00190CD5" w:rsidP="00D36350">
            <w:pPr>
              <w:pStyle w:val="ENoteTableText"/>
            </w:pPr>
            <w:r w:rsidRPr="005D4729">
              <w:t>Treasury Laws Amendment (Increasing and Extending the Instant Asset Write</w:t>
            </w:r>
            <w:r w:rsidR="00C7380F">
              <w:noBreakHyphen/>
            </w:r>
            <w:r w:rsidRPr="005D4729">
              <w:t>Off) Act 2019</w:t>
            </w:r>
          </w:p>
        </w:tc>
        <w:tc>
          <w:tcPr>
            <w:tcW w:w="945" w:type="dxa"/>
            <w:tcBorders>
              <w:top w:val="single" w:sz="4" w:space="0" w:color="auto"/>
              <w:bottom w:val="single" w:sz="4" w:space="0" w:color="auto"/>
            </w:tcBorders>
            <w:shd w:val="clear" w:color="auto" w:fill="auto"/>
          </w:tcPr>
          <w:p w:rsidR="00190CD5" w:rsidRPr="005D4729" w:rsidRDefault="00190CD5" w:rsidP="00CB02F0">
            <w:pPr>
              <w:pStyle w:val="ENoteTableText"/>
              <w:rPr>
                <w:szCs w:val="16"/>
              </w:rPr>
            </w:pPr>
            <w:r w:rsidRPr="005D4729">
              <w:rPr>
                <w:szCs w:val="16"/>
              </w:rPr>
              <w:t>51, 2019</w:t>
            </w:r>
          </w:p>
        </w:tc>
        <w:tc>
          <w:tcPr>
            <w:tcW w:w="993" w:type="dxa"/>
            <w:tcBorders>
              <w:top w:val="single" w:sz="4" w:space="0" w:color="auto"/>
              <w:bottom w:val="single" w:sz="4" w:space="0" w:color="auto"/>
            </w:tcBorders>
            <w:shd w:val="clear" w:color="auto" w:fill="auto"/>
          </w:tcPr>
          <w:p w:rsidR="00190CD5" w:rsidRPr="005D4729" w:rsidRDefault="00190CD5" w:rsidP="00CB02F0">
            <w:pPr>
              <w:pStyle w:val="ENoteTableText"/>
              <w:rPr>
                <w:szCs w:val="16"/>
              </w:rPr>
            </w:pPr>
            <w:r w:rsidRPr="005D4729">
              <w:rPr>
                <w:szCs w:val="16"/>
              </w:rPr>
              <w:t>6 Apr 2019</w:t>
            </w:r>
          </w:p>
        </w:tc>
        <w:tc>
          <w:tcPr>
            <w:tcW w:w="2023" w:type="dxa"/>
            <w:tcBorders>
              <w:top w:val="single" w:sz="4" w:space="0" w:color="auto"/>
              <w:bottom w:val="single" w:sz="4" w:space="0" w:color="auto"/>
            </w:tcBorders>
            <w:shd w:val="clear" w:color="auto" w:fill="auto"/>
          </w:tcPr>
          <w:p w:rsidR="00190CD5" w:rsidRPr="005D4729" w:rsidRDefault="00190CD5" w:rsidP="00F1279C">
            <w:pPr>
              <w:pStyle w:val="ENoteTableText"/>
              <w:rPr>
                <w:szCs w:val="16"/>
              </w:rPr>
            </w:pPr>
            <w:r w:rsidRPr="005D4729">
              <w:rPr>
                <w:szCs w:val="16"/>
              </w:rPr>
              <w:t>Sch 1 (items</w:t>
            </w:r>
            <w:r w:rsidR="00FD3F14" w:rsidRPr="005D4729">
              <w:rPr>
                <w:szCs w:val="16"/>
              </w:rPr>
              <w:t> </w:t>
            </w:r>
            <w:r w:rsidRPr="005D4729">
              <w:rPr>
                <w:szCs w:val="16"/>
              </w:rPr>
              <w:t xml:space="preserve">8–11): </w:t>
            </w:r>
            <w:r w:rsidR="00EB3B5E">
              <w:rPr>
                <w:szCs w:val="16"/>
              </w:rPr>
              <w:t>1 July</w:t>
            </w:r>
            <w:r w:rsidRPr="005D4729">
              <w:rPr>
                <w:szCs w:val="16"/>
              </w:rPr>
              <w:t xml:space="preserve"> 2019 (s 2(1)</w:t>
            </w:r>
            <w:r w:rsidR="00264057" w:rsidRPr="005D4729">
              <w:rPr>
                <w:szCs w:val="16"/>
              </w:rPr>
              <w:t xml:space="preserve"> </w:t>
            </w:r>
            <w:r w:rsidR="00B36BB7" w:rsidRPr="005D4729">
              <w:rPr>
                <w:szCs w:val="16"/>
              </w:rPr>
              <w:t>item 1</w:t>
            </w:r>
            <w:r w:rsidRPr="005D4729">
              <w:rPr>
                <w:szCs w:val="16"/>
              </w:rPr>
              <w:t>)</w:t>
            </w:r>
          </w:p>
        </w:tc>
        <w:tc>
          <w:tcPr>
            <w:tcW w:w="1330" w:type="dxa"/>
            <w:tcBorders>
              <w:top w:val="single" w:sz="4" w:space="0" w:color="auto"/>
              <w:bottom w:val="single" w:sz="4" w:space="0" w:color="auto"/>
            </w:tcBorders>
            <w:shd w:val="clear" w:color="auto" w:fill="auto"/>
          </w:tcPr>
          <w:p w:rsidR="00190CD5" w:rsidRPr="005D4729" w:rsidRDefault="000C32CA" w:rsidP="003872C2">
            <w:pPr>
              <w:pStyle w:val="ENoteTableText"/>
              <w:rPr>
                <w:szCs w:val="16"/>
              </w:rPr>
            </w:pPr>
            <w:r w:rsidRPr="005D4729">
              <w:rPr>
                <w:szCs w:val="16"/>
              </w:rPr>
              <w:t>—</w:t>
            </w:r>
          </w:p>
        </w:tc>
      </w:tr>
      <w:tr w:rsidR="009B5982" w:rsidRPr="005D4729" w:rsidTr="007C4236">
        <w:trPr>
          <w:cantSplit/>
        </w:trPr>
        <w:tc>
          <w:tcPr>
            <w:tcW w:w="1988" w:type="dxa"/>
            <w:tcBorders>
              <w:top w:val="single" w:sz="4" w:space="0" w:color="auto"/>
              <w:bottom w:val="single" w:sz="4" w:space="0" w:color="auto"/>
            </w:tcBorders>
            <w:shd w:val="clear" w:color="auto" w:fill="auto"/>
          </w:tcPr>
          <w:p w:rsidR="009B5982" w:rsidRPr="005D4729" w:rsidRDefault="009B5982" w:rsidP="00D36350">
            <w:pPr>
              <w:pStyle w:val="ENoteTableText"/>
              <w:rPr>
                <w:rFonts w:ascii="Helvetica Neue" w:hAnsi="Helvetica Neue"/>
              </w:rPr>
            </w:pPr>
            <w:r w:rsidRPr="005D4729">
              <w:t>Treasury Laws Amendment (2018 Superannuation Measures No.</w:t>
            </w:r>
            <w:r w:rsidR="00FD3F14" w:rsidRPr="005D4729">
              <w:t> </w:t>
            </w:r>
            <w:r w:rsidRPr="005D4729">
              <w:t>1) Act 2019</w:t>
            </w:r>
          </w:p>
        </w:tc>
        <w:tc>
          <w:tcPr>
            <w:tcW w:w="945" w:type="dxa"/>
            <w:tcBorders>
              <w:top w:val="single" w:sz="4" w:space="0" w:color="auto"/>
              <w:bottom w:val="single" w:sz="4" w:space="0" w:color="auto"/>
            </w:tcBorders>
            <w:shd w:val="clear" w:color="auto" w:fill="auto"/>
          </w:tcPr>
          <w:p w:rsidR="009B5982" w:rsidRPr="005D4729" w:rsidRDefault="009B5982" w:rsidP="00CB02F0">
            <w:pPr>
              <w:pStyle w:val="ENoteTableText"/>
              <w:rPr>
                <w:szCs w:val="16"/>
              </w:rPr>
            </w:pPr>
            <w:r w:rsidRPr="005D4729">
              <w:rPr>
                <w:szCs w:val="16"/>
              </w:rPr>
              <w:t>78, 2019</w:t>
            </w:r>
          </w:p>
        </w:tc>
        <w:tc>
          <w:tcPr>
            <w:tcW w:w="993" w:type="dxa"/>
            <w:tcBorders>
              <w:top w:val="single" w:sz="4" w:space="0" w:color="auto"/>
              <w:bottom w:val="single" w:sz="4" w:space="0" w:color="auto"/>
            </w:tcBorders>
            <w:shd w:val="clear" w:color="auto" w:fill="auto"/>
          </w:tcPr>
          <w:p w:rsidR="009B5982" w:rsidRPr="005D4729" w:rsidRDefault="009B5982" w:rsidP="00CB02F0">
            <w:pPr>
              <w:pStyle w:val="ENoteTableText"/>
              <w:rPr>
                <w:szCs w:val="16"/>
              </w:rPr>
            </w:pPr>
            <w:r w:rsidRPr="005D4729">
              <w:rPr>
                <w:szCs w:val="16"/>
              </w:rPr>
              <w:t>2 Oct 2019</w:t>
            </w:r>
          </w:p>
        </w:tc>
        <w:tc>
          <w:tcPr>
            <w:tcW w:w="2023" w:type="dxa"/>
            <w:tcBorders>
              <w:top w:val="single" w:sz="4" w:space="0" w:color="auto"/>
              <w:bottom w:val="single" w:sz="4" w:space="0" w:color="auto"/>
            </w:tcBorders>
            <w:shd w:val="clear" w:color="auto" w:fill="auto"/>
          </w:tcPr>
          <w:p w:rsidR="009B5982" w:rsidRPr="005D4729" w:rsidRDefault="009B5982" w:rsidP="00F1279C">
            <w:pPr>
              <w:pStyle w:val="ENoteTableText"/>
              <w:rPr>
                <w:szCs w:val="16"/>
              </w:rPr>
            </w:pPr>
            <w:r w:rsidRPr="005D4729">
              <w:rPr>
                <w:szCs w:val="16"/>
              </w:rPr>
              <w:t>Sch 3 (</w:t>
            </w:r>
            <w:r w:rsidR="00EB3B5E">
              <w:rPr>
                <w:szCs w:val="16"/>
              </w:rPr>
              <w:t>item 4</w:t>
            </w:r>
            <w:r w:rsidRPr="005D4729">
              <w:rPr>
                <w:szCs w:val="16"/>
              </w:rPr>
              <w:t>)</w:t>
            </w:r>
            <w:r w:rsidR="002B262F" w:rsidRPr="005D4729">
              <w:rPr>
                <w:szCs w:val="16"/>
              </w:rPr>
              <w:t>:</w:t>
            </w:r>
            <w:r w:rsidRPr="005D4729">
              <w:rPr>
                <w:szCs w:val="16"/>
              </w:rPr>
              <w:t xml:space="preserve"> 1 Jan 2020 (s 2(1) </w:t>
            </w:r>
            <w:r w:rsidR="00EB3B5E">
              <w:rPr>
                <w:szCs w:val="16"/>
              </w:rPr>
              <w:t>item 3</w:t>
            </w:r>
            <w:r w:rsidRPr="005D4729">
              <w:rPr>
                <w:szCs w:val="16"/>
              </w:rPr>
              <w:t>)</w:t>
            </w:r>
          </w:p>
        </w:tc>
        <w:tc>
          <w:tcPr>
            <w:tcW w:w="1330" w:type="dxa"/>
            <w:tcBorders>
              <w:top w:val="single" w:sz="4" w:space="0" w:color="auto"/>
              <w:bottom w:val="single" w:sz="4" w:space="0" w:color="auto"/>
            </w:tcBorders>
            <w:shd w:val="clear" w:color="auto" w:fill="auto"/>
          </w:tcPr>
          <w:p w:rsidR="009B5982" w:rsidRPr="005D4729" w:rsidRDefault="009B5982" w:rsidP="003872C2">
            <w:pPr>
              <w:pStyle w:val="ENoteTableText"/>
              <w:rPr>
                <w:szCs w:val="16"/>
              </w:rPr>
            </w:pPr>
            <w:r w:rsidRPr="005D4729">
              <w:rPr>
                <w:szCs w:val="16"/>
              </w:rPr>
              <w:t>—</w:t>
            </w:r>
          </w:p>
        </w:tc>
      </w:tr>
      <w:tr w:rsidR="009B5982" w:rsidRPr="005D4729" w:rsidTr="002B416C">
        <w:trPr>
          <w:cantSplit/>
        </w:trPr>
        <w:tc>
          <w:tcPr>
            <w:tcW w:w="1988" w:type="dxa"/>
            <w:tcBorders>
              <w:top w:val="single" w:sz="4" w:space="0" w:color="auto"/>
              <w:bottom w:val="single" w:sz="4" w:space="0" w:color="auto"/>
            </w:tcBorders>
            <w:shd w:val="clear" w:color="auto" w:fill="auto"/>
          </w:tcPr>
          <w:p w:rsidR="009B5982" w:rsidRPr="005D4729" w:rsidRDefault="002B262F" w:rsidP="00D36350">
            <w:pPr>
              <w:pStyle w:val="ENoteTableText"/>
            </w:pPr>
            <w:r w:rsidRPr="005D4729">
              <w:rPr>
                <w:szCs w:val="40"/>
                <w:lang w:eastAsia="en-US"/>
              </w:rPr>
              <w:t>Treasury Laws Amendment (Reducing Pressure on Housing Affordability Measures)</w:t>
            </w:r>
            <w:r w:rsidRPr="005D4729">
              <w:rPr>
                <w:szCs w:val="40"/>
              </w:rPr>
              <w:t xml:space="preserve"> Act 2019</w:t>
            </w:r>
          </w:p>
        </w:tc>
        <w:tc>
          <w:tcPr>
            <w:tcW w:w="945" w:type="dxa"/>
            <w:tcBorders>
              <w:top w:val="single" w:sz="4" w:space="0" w:color="auto"/>
              <w:bottom w:val="single" w:sz="4" w:space="0" w:color="auto"/>
            </w:tcBorders>
            <w:shd w:val="clear" w:color="auto" w:fill="auto"/>
          </w:tcPr>
          <w:p w:rsidR="009B5982" w:rsidRPr="005D4729" w:rsidRDefault="002B262F" w:rsidP="00CB02F0">
            <w:pPr>
              <w:pStyle w:val="ENoteTableText"/>
              <w:rPr>
                <w:szCs w:val="16"/>
              </w:rPr>
            </w:pPr>
            <w:r w:rsidRPr="005D4729">
              <w:rPr>
                <w:szCs w:val="16"/>
              </w:rPr>
              <w:t>129, 2019</w:t>
            </w:r>
          </w:p>
        </w:tc>
        <w:tc>
          <w:tcPr>
            <w:tcW w:w="993" w:type="dxa"/>
            <w:tcBorders>
              <w:top w:val="single" w:sz="4" w:space="0" w:color="auto"/>
              <w:bottom w:val="single" w:sz="4" w:space="0" w:color="auto"/>
            </w:tcBorders>
            <w:shd w:val="clear" w:color="auto" w:fill="auto"/>
          </w:tcPr>
          <w:p w:rsidR="009B5982" w:rsidRPr="005D4729" w:rsidRDefault="002B262F" w:rsidP="00CB02F0">
            <w:pPr>
              <w:pStyle w:val="ENoteTableText"/>
              <w:rPr>
                <w:szCs w:val="16"/>
              </w:rPr>
            </w:pPr>
            <w:r w:rsidRPr="005D4729">
              <w:rPr>
                <w:szCs w:val="16"/>
              </w:rPr>
              <w:t>12 Dec 2019</w:t>
            </w:r>
          </w:p>
        </w:tc>
        <w:tc>
          <w:tcPr>
            <w:tcW w:w="2023" w:type="dxa"/>
            <w:tcBorders>
              <w:top w:val="single" w:sz="4" w:space="0" w:color="auto"/>
              <w:bottom w:val="single" w:sz="4" w:space="0" w:color="auto"/>
            </w:tcBorders>
            <w:shd w:val="clear" w:color="auto" w:fill="auto"/>
          </w:tcPr>
          <w:p w:rsidR="009B5982" w:rsidRPr="005D4729" w:rsidRDefault="002B262F" w:rsidP="00F1279C">
            <w:pPr>
              <w:pStyle w:val="ENoteTableText"/>
              <w:rPr>
                <w:szCs w:val="16"/>
              </w:rPr>
            </w:pPr>
            <w:r w:rsidRPr="005D4729">
              <w:rPr>
                <w:szCs w:val="16"/>
              </w:rPr>
              <w:t>Sch 1 (item</w:t>
            </w:r>
            <w:r w:rsidR="0002444F" w:rsidRPr="005D4729">
              <w:rPr>
                <w:szCs w:val="16"/>
              </w:rPr>
              <w:t>s</w:t>
            </w:r>
            <w:r w:rsidR="00FD3F14" w:rsidRPr="005D4729">
              <w:rPr>
                <w:szCs w:val="16"/>
              </w:rPr>
              <w:t> </w:t>
            </w:r>
            <w:r w:rsidRPr="005D4729">
              <w:rPr>
                <w:szCs w:val="16"/>
              </w:rPr>
              <w:t>32</w:t>
            </w:r>
            <w:r w:rsidR="0002444F" w:rsidRPr="005D4729">
              <w:rPr>
                <w:szCs w:val="16"/>
              </w:rPr>
              <w:t>, 33</w:t>
            </w:r>
            <w:r w:rsidRPr="005D4729">
              <w:rPr>
                <w:szCs w:val="16"/>
              </w:rPr>
              <w:t xml:space="preserve">): 1 Jan 2020 (s 2(1) </w:t>
            </w:r>
            <w:r w:rsidR="00B36BB7" w:rsidRPr="005D4729">
              <w:rPr>
                <w:szCs w:val="16"/>
              </w:rPr>
              <w:t>item 2</w:t>
            </w:r>
            <w:r w:rsidRPr="005D4729">
              <w:rPr>
                <w:szCs w:val="16"/>
              </w:rPr>
              <w:t>)</w:t>
            </w:r>
          </w:p>
        </w:tc>
        <w:tc>
          <w:tcPr>
            <w:tcW w:w="1330" w:type="dxa"/>
            <w:tcBorders>
              <w:top w:val="single" w:sz="4" w:space="0" w:color="auto"/>
              <w:bottom w:val="single" w:sz="4" w:space="0" w:color="auto"/>
            </w:tcBorders>
            <w:shd w:val="clear" w:color="auto" w:fill="auto"/>
          </w:tcPr>
          <w:p w:rsidR="009B5982" w:rsidRPr="005D4729" w:rsidRDefault="0002444F" w:rsidP="003872C2">
            <w:pPr>
              <w:pStyle w:val="ENoteTableText"/>
              <w:rPr>
                <w:szCs w:val="16"/>
              </w:rPr>
            </w:pPr>
            <w:r w:rsidRPr="005D4729">
              <w:rPr>
                <w:szCs w:val="16"/>
              </w:rPr>
              <w:t>Sch 1 (</w:t>
            </w:r>
            <w:r w:rsidR="00EB3B5E">
              <w:rPr>
                <w:szCs w:val="16"/>
              </w:rPr>
              <w:t>item 3</w:t>
            </w:r>
            <w:r w:rsidRPr="005D4729">
              <w:rPr>
                <w:szCs w:val="16"/>
              </w:rPr>
              <w:t>3)</w:t>
            </w:r>
          </w:p>
        </w:tc>
      </w:tr>
      <w:tr w:rsidR="00FC773F" w:rsidRPr="005D4729" w:rsidTr="003234D5">
        <w:trPr>
          <w:cantSplit/>
        </w:trPr>
        <w:tc>
          <w:tcPr>
            <w:tcW w:w="1988" w:type="dxa"/>
            <w:tcBorders>
              <w:top w:val="single" w:sz="4" w:space="0" w:color="auto"/>
              <w:bottom w:val="single" w:sz="4" w:space="0" w:color="auto"/>
            </w:tcBorders>
            <w:shd w:val="clear" w:color="auto" w:fill="auto"/>
          </w:tcPr>
          <w:p w:rsidR="00FC773F" w:rsidRPr="005D4729" w:rsidRDefault="00FC773F" w:rsidP="00D36350">
            <w:pPr>
              <w:pStyle w:val="ENoteTableText"/>
              <w:rPr>
                <w:szCs w:val="40"/>
                <w:lang w:eastAsia="en-US"/>
              </w:rPr>
            </w:pPr>
            <w:r w:rsidRPr="005D4729">
              <w:rPr>
                <w:szCs w:val="40"/>
                <w:lang w:eastAsia="en-US"/>
              </w:rPr>
              <w:t>Coronavirus Economic Response Package Omnibus Act 2020</w:t>
            </w:r>
          </w:p>
        </w:tc>
        <w:tc>
          <w:tcPr>
            <w:tcW w:w="945" w:type="dxa"/>
            <w:tcBorders>
              <w:top w:val="single" w:sz="4" w:space="0" w:color="auto"/>
              <w:bottom w:val="single" w:sz="4" w:space="0" w:color="auto"/>
            </w:tcBorders>
            <w:shd w:val="clear" w:color="auto" w:fill="auto"/>
          </w:tcPr>
          <w:p w:rsidR="00FC773F" w:rsidRPr="005D4729" w:rsidRDefault="00FC773F" w:rsidP="00CB02F0">
            <w:pPr>
              <w:pStyle w:val="ENoteTableText"/>
              <w:rPr>
                <w:szCs w:val="16"/>
              </w:rPr>
            </w:pPr>
            <w:r w:rsidRPr="005D4729">
              <w:rPr>
                <w:szCs w:val="16"/>
              </w:rPr>
              <w:t>22, 2020</w:t>
            </w:r>
          </w:p>
        </w:tc>
        <w:tc>
          <w:tcPr>
            <w:tcW w:w="993" w:type="dxa"/>
            <w:tcBorders>
              <w:top w:val="single" w:sz="4" w:space="0" w:color="auto"/>
              <w:bottom w:val="single" w:sz="4" w:space="0" w:color="auto"/>
            </w:tcBorders>
            <w:shd w:val="clear" w:color="auto" w:fill="auto"/>
          </w:tcPr>
          <w:p w:rsidR="00FC773F" w:rsidRPr="005D4729" w:rsidRDefault="00FC773F" w:rsidP="00CB02F0">
            <w:pPr>
              <w:pStyle w:val="ENoteTableText"/>
              <w:rPr>
                <w:szCs w:val="16"/>
              </w:rPr>
            </w:pPr>
            <w:r w:rsidRPr="005D4729">
              <w:rPr>
                <w:szCs w:val="16"/>
              </w:rPr>
              <w:t>24 Mar 2020</w:t>
            </w:r>
          </w:p>
        </w:tc>
        <w:tc>
          <w:tcPr>
            <w:tcW w:w="2023" w:type="dxa"/>
            <w:tcBorders>
              <w:top w:val="single" w:sz="4" w:space="0" w:color="auto"/>
              <w:bottom w:val="single" w:sz="4" w:space="0" w:color="auto"/>
            </w:tcBorders>
            <w:shd w:val="clear" w:color="auto" w:fill="auto"/>
          </w:tcPr>
          <w:p w:rsidR="00FC773F" w:rsidRPr="005D4729" w:rsidRDefault="00FC773F" w:rsidP="00F1279C">
            <w:pPr>
              <w:pStyle w:val="ENoteTableText"/>
              <w:rPr>
                <w:szCs w:val="16"/>
              </w:rPr>
            </w:pPr>
            <w:r w:rsidRPr="005D4729">
              <w:rPr>
                <w:szCs w:val="16"/>
              </w:rPr>
              <w:t>Sch 1 (</w:t>
            </w:r>
            <w:r w:rsidR="00B36BB7" w:rsidRPr="005D4729">
              <w:rPr>
                <w:szCs w:val="16"/>
              </w:rPr>
              <w:t>items 1</w:t>
            </w:r>
            <w:r w:rsidRPr="005D4729">
              <w:rPr>
                <w:szCs w:val="16"/>
              </w:rPr>
              <w:t>5–21), Sch 2 (items</w:t>
            </w:r>
            <w:r w:rsidR="00FD3F14" w:rsidRPr="005D4729">
              <w:rPr>
                <w:szCs w:val="16"/>
              </w:rPr>
              <w:t> </w:t>
            </w:r>
            <w:r w:rsidRPr="005D4729">
              <w:rPr>
                <w:szCs w:val="16"/>
              </w:rPr>
              <w:t>7, 8)</w:t>
            </w:r>
            <w:r w:rsidR="002B416C" w:rsidRPr="005D4729">
              <w:rPr>
                <w:szCs w:val="16"/>
              </w:rPr>
              <w:t xml:space="preserve"> and</w:t>
            </w:r>
            <w:r w:rsidRPr="005D4729">
              <w:rPr>
                <w:szCs w:val="16"/>
              </w:rPr>
              <w:t xml:space="preserve"> Sch 13 (</w:t>
            </w:r>
            <w:r w:rsidR="00B36BB7" w:rsidRPr="005D4729">
              <w:rPr>
                <w:szCs w:val="16"/>
              </w:rPr>
              <w:t>item 1</w:t>
            </w:r>
            <w:r w:rsidRPr="005D4729">
              <w:rPr>
                <w:szCs w:val="16"/>
              </w:rPr>
              <w:t xml:space="preserve">): 25 Mar 2020 (s 2(1) </w:t>
            </w:r>
            <w:r w:rsidR="00EB3B5E">
              <w:rPr>
                <w:szCs w:val="16"/>
              </w:rPr>
              <w:t>items 2</w:t>
            </w:r>
            <w:r w:rsidRPr="005D4729">
              <w:rPr>
                <w:szCs w:val="16"/>
              </w:rPr>
              <w:t>, 8)</w:t>
            </w:r>
          </w:p>
        </w:tc>
        <w:tc>
          <w:tcPr>
            <w:tcW w:w="1330" w:type="dxa"/>
            <w:tcBorders>
              <w:top w:val="single" w:sz="4" w:space="0" w:color="auto"/>
              <w:bottom w:val="single" w:sz="4" w:space="0" w:color="auto"/>
            </w:tcBorders>
            <w:shd w:val="clear" w:color="auto" w:fill="auto"/>
          </w:tcPr>
          <w:p w:rsidR="00FC773F" w:rsidRPr="005D4729" w:rsidRDefault="00FC773F" w:rsidP="003872C2">
            <w:pPr>
              <w:pStyle w:val="ENoteTableText"/>
              <w:rPr>
                <w:szCs w:val="16"/>
              </w:rPr>
            </w:pPr>
            <w:r w:rsidRPr="005D4729">
              <w:rPr>
                <w:szCs w:val="16"/>
              </w:rPr>
              <w:t>—</w:t>
            </w:r>
          </w:p>
        </w:tc>
      </w:tr>
      <w:tr w:rsidR="005D519B" w:rsidRPr="005D4729" w:rsidTr="00316E85">
        <w:trPr>
          <w:cantSplit/>
        </w:trPr>
        <w:tc>
          <w:tcPr>
            <w:tcW w:w="1988" w:type="dxa"/>
            <w:tcBorders>
              <w:top w:val="single" w:sz="4" w:space="0" w:color="auto"/>
              <w:bottom w:val="single" w:sz="4" w:space="0" w:color="auto"/>
            </w:tcBorders>
            <w:shd w:val="clear" w:color="auto" w:fill="auto"/>
          </w:tcPr>
          <w:p w:rsidR="005D519B" w:rsidRPr="005D4729" w:rsidRDefault="005D519B" w:rsidP="00D36350">
            <w:pPr>
              <w:pStyle w:val="ENoteTableText"/>
              <w:rPr>
                <w:szCs w:val="40"/>
                <w:lang w:eastAsia="en-US"/>
              </w:rPr>
            </w:pPr>
            <w:r w:rsidRPr="005D4729">
              <w:t>Treasury Laws Amendment (2020 Measures No.</w:t>
            </w:r>
            <w:r w:rsidR="00FD3F14" w:rsidRPr="005D4729">
              <w:t> </w:t>
            </w:r>
            <w:r w:rsidRPr="005D4729">
              <w:t>3) Act 2020</w:t>
            </w:r>
          </w:p>
        </w:tc>
        <w:tc>
          <w:tcPr>
            <w:tcW w:w="945" w:type="dxa"/>
            <w:tcBorders>
              <w:top w:val="single" w:sz="4" w:space="0" w:color="auto"/>
              <w:bottom w:val="single" w:sz="4" w:space="0" w:color="auto"/>
            </w:tcBorders>
            <w:shd w:val="clear" w:color="auto" w:fill="auto"/>
          </w:tcPr>
          <w:p w:rsidR="005D519B" w:rsidRPr="005D4729" w:rsidRDefault="005D519B" w:rsidP="00CB02F0">
            <w:pPr>
              <w:pStyle w:val="ENoteTableText"/>
              <w:rPr>
                <w:szCs w:val="16"/>
              </w:rPr>
            </w:pPr>
            <w:r w:rsidRPr="005D4729">
              <w:rPr>
                <w:szCs w:val="16"/>
              </w:rPr>
              <w:t>61, 2020</w:t>
            </w:r>
          </w:p>
        </w:tc>
        <w:tc>
          <w:tcPr>
            <w:tcW w:w="993" w:type="dxa"/>
            <w:tcBorders>
              <w:top w:val="single" w:sz="4" w:space="0" w:color="auto"/>
              <w:bottom w:val="single" w:sz="4" w:space="0" w:color="auto"/>
            </w:tcBorders>
            <w:shd w:val="clear" w:color="auto" w:fill="auto"/>
          </w:tcPr>
          <w:p w:rsidR="005D519B" w:rsidRPr="005D4729" w:rsidRDefault="005D519B" w:rsidP="00CB02F0">
            <w:pPr>
              <w:pStyle w:val="ENoteTableText"/>
              <w:rPr>
                <w:szCs w:val="16"/>
              </w:rPr>
            </w:pPr>
            <w:r w:rsidRPr="005D4729">
              <w:rPr>
                <w:szCs w:val="16"/>
              </w:rPr>
              <w:t>19</w:t>
            </w:r>
            <w:r w:rsidR="00FD3F14" w:rsidRPr="005D4729">
              <w:rPr>
                <w:szCs w:val="16"/>
              </w:rPr>
              <w:t> </w:t>
            </w:r>
            <w:r w:rsidRPr="005D4729">
              <w:rPr>
                <w:szCs w:val="16"/>
              </w:rPr>
              <w:t>June 2020</w:t>
            </w:r>
          </w:p>
        </w:tc>
        <w:tc>
          <w:tcPr>
            <w:tcW w:w="2023" w:type="dxa"/>
            <w:tcBorders>
              <w:top w:val="single" w:sz="4" w:space="0" w:color="auto"/>
              <w:bottom w:val="single" w:sz="4" w:space="0" w:color="auto"/>
            </w:tcBorders>
            <w:shd w:val="clear" w:color="auto" w:fill="auto"/>
          </w:tcPr>
          <w:p w:rsidR="005D519B" w:rsidRPr="005D4729" w:rsidRDefault="005D519B" w:rsidP="00F1279C">
            <w:pPr>
              <w:pStyle w:val="ENoteTableText"/>
              <w:rPr>
                <w:szCs w:val="16"/>
              </w:rPr>
            </w:pPr>
            <w:r w:rsidRPr="005D4729">
              <w:rPr>
                <w:szCs w:val="16"/>
              </w:rPr>
              <w:t>Sch 4 (</w:t>
            </w:r>
            <w:r w:rsidR="00B36BB7" w:rsidRPr="005D4729">
              <w:rPr>
                <w:szCs w:val="16"/>
              </w:rPr>
              <w:t>items 1</w:t>
            </w:r>
            <w:r w:rsidRPr="005D4729">
              <w:rPr>
                <w:szCs w:val="16"/>
              </w:rPr>
              <w:t>8–26): 20</w:t>
            </w:r>
            <w:r w:rsidR="00FD3F14" w:rsidRPr="005D4729">
              <w:rPr>
                <w:szCs w:val="16"/>
              </w:rPr>
              <w:t> </w:t>
            </w:r>
            <w:r w:rsidRPr="005D4729">
              <w:rPr>
                <w:szCs w:val="16"/>
              </w:rPr>
              <w:t>June 2020 (s 2(1) item</w:t>
            </w:r>
            <w:r w:rsidR="00FD3F14" w:rsidRPr="005D4729">
              <w:rPr>
                <w:szCs w:val="16"/>
              </w:rPr>
              <w:t> </w:t>
            </w:r>
            <w:r w:rsidRPr="005D4729">
              <w:rPr>
                <w:szCs w:val="16"/>
              </w:rPr>
              <w:t>6)</w:t>
            </w:r>
          </w:p>
        </w:tc>
        <w:tc>
          <w:tcPr>
            <w:tcW w:w="1330" w:type="dxa"/>
            <w:tcBorders>
              <w:top w:val="single" w:sz="4" w:space="0" w:color="auto"/>
              <w:bottom w:val="single" w:sz="4" w:space="0" w:color="auto"/>
            </w:tcBorders>
            <w:shd w:val="clear" w:color="auto" w:fill="auto"/>
          </w:tcPr>
          <w:p w:rsidR="005D519B" w:rsidRPr="005D4729" w:rsidRDefault="005D519B" w:rsidP="003872C2">
            <w:pPr>
              <w:pStyle w:val="ENoteTableText"/>
              <w:rPr>
                <w:szCs w:val="16"/>
              </w:rPr>
            </w:pPr>
            <w:r w:rsidRPr="005D4729">
              <w:rPr>
                <w:szCs w:val="16"/>
              </w:rPr>
              <w:t>—</w:t>
            </w:r>
          </w:p>
        </w:tc>
      </w:tr>
      <w:tr w:rsidR="0059043F" w:rsidRPr="005D4729" w:rsidTr="00803A3F">
        <w:trPr>
          <w:cantSplit/>
        </w:trPr>
        <w:tc>
          <w:tcPr>
            <w:tcW w:w="1988" w:type="dxa"/>
            <w:tcBorders>
              <w:top w:val="single" w:sz="4" w:space="0" w:color="auto"/>
              <w:bottom w:val="single" w:sz="4" w:space="0" w:color="auto"/>
            </w:tcBorders>
            <w:shd w:val="clear" w:color="auto" w:fill="auto"/>
          </w:tcPr>
          <w:p w:rsidR="0059043F" w:rsidRPr="005D4729" w:rsidRDefault="0059043F" w:rsidP="00D36350">
            <w:pPr>
              <w:pStyle w:val="ENoteTableText"/>
            </w:pPr>
            <w:r w:rsidRPr="005D4729">
              <w:t>Treasury Laws Amendment (2019 Measures No.</w:t>
            </w:r>
            <w:r w:rsidR="00FD3F14" w:rsidRPr="005D4729">
              <w:t> </w:t>
            </w:r>
            <w:r w:rsidRPr="005D4729">
              <w:t>3) Act 2020</w:t>
            </w:r>
          </w:p>
        </w:tc>
        <w:tc>
          <w:tcPr>
            <w:tcW w:w="945" w:type="dxa"/>
            <w:tcBorders>
              <w:top w:val="single" w:sz="4" w:space="0" w:color="auto"/>
              <w:bottom w:val="single" w:sz="4" w:space="0" w:color="auto"/>
            </w:tcBorders>
            <w:shd w:val="clear" w:color="auto" w:fill="auto"/>
          </w:tcPr>
          <w:p w:rsidR="0059043F" w:rsidRPr="005D4729" w:rsidRDefault="0059043F" w:rsidP="00CB02F0">
            <w:pPr>
              <w:pStyle w:val="ENoteTableText"/>
              <w:rPr>
                <w:szCs w:val="16"/>
              </w:rPr>
            </w:pPr>
            <w:r w:rsidRPr="005D4729">
              <w:rPr>
                <w:szCs w:val="16"/>
              </w:rPr>
              <w:t>64, 2020</w:t>
            </w:r>
          </w:p>
        </w:tc>
        <w:tc>
          <w:tcPr>
            <w:tcW w:w="993" w:type="dxa"/>
            <w:tcBorders>
              <w:top w:val="single" w:sz="4" w:space="0" w:color="auto"/>
              <w:bottom w:val="single" w:sz="4" w:space="0" w:color="auto"/>
            </w:tcBorders>
            <w:shd w:val="clear" w:color="auto" w:fill="auto"/>
          </w:tcPr>
          <w:p w:rsidR="0059043F" w:rsidRPr="005D4729" w:rsidRDefault="0059043F" w:rsidP="00CB02F0">
            <w:pPr>
              <w:pStyle w:val="ENoteTableText"/>
              <w:rPr>
                <w:szCs w:val="16"/>
              </w:rPr>
            </w:pPr>
            <w:r w:rsidRPr="005D4729">
              <w:rPr>
                <w:szCs w:val="16"/>
              </w:rPr>
              <w:t>22</w:t>
            </w:r>
            <w:r w:rsidR="00FD3F14" w:rsidRPr="005D4729">
              <w:rPr>
                <w:szCs w:val="16"/>
              </w:rPr>
              <w:t> </w:t>
            </w:r>
            <w:r w:rsidRPr="005D4729">
              <w:rPr>
                <w:szCs w:val="16"/>
              </w:rPr>
              <w:t>June 2020</w:t>
            </w:r>
          </w:p>
        </w:tc>
        <w:tc>
          <w:tcPr>
            <w:tcW w:w="2023" w:type="dxa"/>
            <w:tcBorders>
              <w:top w:val="single" w:sz="4" w:space="0" w:color="auto"/>
              <w:bottom w:val="single" w:sz="4" w:space="0" w:color="auto"/>
            </w:tcBorders>
            <w:shd w:val="clear" w:color="auto" w:fill="auto"/>
          </w:tcPr>
          <w:p w:rsidR="0059043F" w:rsidRPr="005D4729" w:rsidRDefault="0059043F" w:rsidP="00F1279C">
            <w:pPr>
              <w:pStyle w:val="ENoteTableText"/>
              <w:rPr>
                <w:szCs w:val="16"/>
              </w:rPr>
            </w:pPr>
            <w:r w:rsidRPr="005D4729">
              <w:rPr>
                <w:szCs w:val="16"/>
              </w:rPr>
              <w:t>Sch 3 (</w:t>
            </w:r>
            <w:r w:rsidR="00B36BB7" w:rsidRPr="005D4729">
              <w:rPr>
                <w:szCs w:val="16"/>
              </w:rPr>
              <w:t>item 1</w:t>
            </w:r>
            <w:r w:rsidRPr="005D4729">
              <w:rPr>
                <w:szCs w:val="16"/>
              </w:rPr>
              <w:t xml:space="preserve">23): </w:t>
            </w:r>
            <w:r w:rsidR="00EB3B5E">
              <w:rPr>
                <w:szCs w:val="16"/>
              </w:rPr>
              <w:t>1 July</w:t>
            </w:r>
            <w:r w:rsidRPr="005D4729">
              <w:rPr>
                <w:szCs w:val="16"/>
              </w:rPr>
              <w:t xml:space="preserve"> 2020 (s 2(1) </w:t>
            </w:r>
            <w:r w:rsidR="00743152" w:rsidRPr="005D4729">
              <w:rPr>
                <w:szCs w:val="16"/>
              </w:rPr>
              <w:t>item 5</w:t>
            </w:r>
            <w:r w:rsidRPr="005D4729">
              <w:rPr>
                <w:szCs w:val="16"/>
              </w:rPr>
              <w:t>)</w:t>
            </w:r>
          </w:p>
        </w:tc>
        <w:tc>
          <w:tcPr>
            <w:tcW w:w="1330" w:type="dxa"/>
            <w:tcBorders>
              <w:top w:val="single" w:sz="4" w:space="0" w:color="auto"/>
              <w:bottom w:val="single" w:sz="4" w:space="0" w:color="auto"/>
            </w:tcBorders>
            <w:shd w:val="clear" w:color="auto" w:fill="auto"/>
          </w:tcPr>
          <w:p w:rsidR="0059043F" w:rsidRPr="005D4729" w:rsidRDefault="0059043F" w:rsidP="003872C2">
            <w:pPr>
              <w:pStyle w:val="ENoteTableText"/>
              <w:rPr>
                <w:szCs w:val="16"/>
              </w:rPr>
            </w:pPr>
            <w:r w:rsidRPr="005D4729">
              <w:rPr>
                <w:szCs w:val="16"/>
              </w:rPr>
              <w:t>—</w:t>
            </w:r>
          </w:p>
        </w:tc>
      </w:tr>
      <w:tr w:rsidR="0015624C" w:rsidRPr="005D4729" w:rsidTr="00803A3F">
        <w:trPr>
          <w:cantSplit/>
        </w:trPr>
        <w:tc>
          <w:tcPr>
            <w:tcW w:w="1988" w:type="dxa"/>
            <w:tcBorders>
              <w:top w:val="single" w:sz="4" w:space="0" w:color="auto"/>
              <w:bottom w:val="single" w:sz="4" w:space="0" w:color="auto"/>
            </w:tcBorders>
            <w:shd w:val="clear" w:color="auto" w:fill="auto"/>
          </w:tcPr>
          <w:p w:rsidR="0015624C" w:rsidRPr="005D4729" w:rsidRDefault="0015624C" w:rsidP="00D36350">
            <w:pPr>
              <w:pStyle w:val="ENoteTableText"/>
            </w:pPr>
            <w:r w:rsidRPr="005D4729">
              <w:lastRenderedPageBreak/>
              <w:t>Treasury Laws Amendment (A Tax Plan for the COVID</w:t>
            </w:r>
            <w:r w:rsidR="00C7380F">
              <w:noBreakHyphen/>
            </w:r>
            <w:r w:rsidRPr="005D4729">
              <w:t>19 Economic Recovery) Act 2020</w:t>
            </w:r>
          </w:p>
        </w:tc>
        <w:tc>
          <w:tcPr>
            <w:tcW w:w="945" w:type="dxa"/>
            <w:tcBorders>
              <w:top w:val="single" w:sz="4" w:space="0" w:color="auto"/>
              <w:bottom w:val="single" w:sz="4" w:space="0" w:color="auto"/>
            </w:tcBorders>
            <w:shd w:val="clear" w:color="auto" w:fill="auto"/>
          </w:tcPr>
          <w:p w:rsidR="0015624C" w:rsidRPr="005D4729" w:rsidRDefault="0015624C" w:rsidP="00CB02F0">
            <w:pPr>
              <w:pStyle w:val="ENoteTableText"/>
              <w:rPr>
                <w:szCs w:val="16"/>
              </w:rPr>
            </w:pPr>
            <w:r w:rsidRPr="005D4729">
              <w:rPr>
                <w:szCs w:val="16"/>
              </w:rPr>
              <w:t>92, 2020</w:t>
            </w:r>
          </w:p>
        </w:tc>
        <w:tc>
          <w:tcPr>
            <w:tcW w:w="993" w:type="dxa"/>
            <w:tcBorders>
              <w:top w:val="single" w:sz="4" w:space="0" w:color="auto"/>
              <w:bottom w:val="single" w:sz="4" w:space="0" w:color="auto"/>
            </w:tcBorders>
            <w:shd w:val="clear" w:color="auto" w:fill="auto"/>
          </w:tcPr>
          <w:p w:rsidR="0015624C" w:rsidRPr="005D4729" w:rsidRDefault="0015624C" w:rsidP="00CB02F0">
            <w:pPr>
              <w:pStyle w:val="ENoteTableText"/>
              <w:rPr>
                <w:szCs w:val="16"/>
              </w:rPr>
            </w:pPr>
            <w:r w:rsidRPr="005D4729">
              <w:rPr>
                <w:szCs w:val="16"/>
              </w:rPr>
              <w:t>14 Oct 2020</w:t>
            </w:r>
          </w:p>
        </w:tc>
        <w:tc>
          <w:tcPr>
            <w:tcW w:w="2023" w:type="dxa"/>
            <w:tcBorders>
              <w:top w:val="single" w:sz="4" w:space="0" w:color="auto"/>
              <w:bottom w:val="single" w:sz="4" w:space="0" w:color="auto"/>
            </w:tcBorders>
            <w:shd w:val="clear" w:color="auto" w:fill="auto"/>
          </w:tcPr>
          <w:p w:rsidR="0015624C" w:rsidRPr="005D4729" w:rsidRDefault="0015624C">
            <w:pPr>
              <w:pStyle w:val="ENoteTableText"/>
              <w:rPr>
                <w:szCs w:val="16"/>
              </w:rPr>
            </w:pPr>
            <w:r w:rsidRPr="005D4729">
              <w:rPr>
                <w:szCs w:val="16"/>
              </w:rPr>
              <w:t>Sch 5 (</w:t>
            </w:r>
            <w:r w:rsidR="00743152" w:rsidRPr="005D4729">
              <w:rPr>
                <w:szCs w:val="16"/>
              </w:rPr>
              <w:t>items 4</w:t>
            </w:r>
            <w:r w:rsidRPr="005D4729">
              <w:rPr>
                <w:szCs w:val="16"/>
              </w:rPr>
              <w:t>1–56) and Sch 7 (</w:t>
            </w:r>
            <w:r w:rsidR="00B36BB7" w:rsidRPr="005D4729">
              <w:rPr>
                <w:szCs w:val="16"/>
              </w:rPr>
              <w:t>items 1</w:t>
            </w:r>
            <w:r w:rsidRPr="005D4729">
              <w:rPr>
                <w:szCs w:val="16"/>
              </w:rPr>
              <w:t>–4, 9–11, 26, 2</w:t>
            </w:r>
            <w:r w:rsidR="00EA35B4" w:rsidRPr="005D4729">
              <w:rPr>
                <w:szCs w:val="16"/>
              </w:rPr>
              <w:t>7</w:t>
            </w:r>
            <w:r w:rsidRPr="005D4729">
              <w:rPr>
                <w:szCs w:val="16"/>
              </w:rPr>
              <w:t xml:space="preserve">): 1 Jan 2021 (s 2(1) </w:t>
            </w:r>
            <w:r w:rsidR="00743152" w:rsidRPr="005D4729">
              <w:rPr>
                <w:szCs w:val="16"/>
              </w:rPr>
              <w:t>item 7</w:t>
            </w:r>
            <w:r w:rsidRPr="005D4729">
              <w:rPr>
                <w:szCs w:val="16"/>
              </w:rPr>
              <w:t>)</w:t>
            </w:r>
          </w:p>
        </w:tc>
        <w:tc>
          <w:tcPr>
            <w:tcW w:w="1330" w:type="dxa"/>
            <w:tcBorders>
              <w:top w:val="single" w:sz="4" w:space="0" w:color="auto"/>
              <w:bottom w:val="single" w:sz="4" w:space="0" w:color="auto"/>
            </w:tcBorders>
            <w:shd w:val="clear" w:color="auto" w:fill="auto"/>
          </w:tcPr>
          <w:p w:rsidR="0015624C" w:rsidRPr="005D4729" w:rsidRDefault="0015624C" w:rsidP="003872C2">
            <w:pPr>
              <w:pStyle w:val="ENoteTableText"/>
              <w:rPr>
                <w:szCs w:val="16"/>
              </w:rPr>
            </w:pPr>
            <w:r w:rsidRPr="005D4729">
              <w:rPr>
                <w:szCs w:val="16"/>
              </w:rPr>
              <w:t>Sch 5 (</w:t>
            </w:r>
            <w:r w:rsidR="00743152" w:rsidRPr="005D4729">
              <w:rPr>
                <w:szCs w:val="16"/>
              </w:rPr>
              <w:t>item 5</w:t>
            </w:r>
            <w:r w:rsidRPr="005D4729">
              <w:rPr>
                <w:szCs w:val="16"/>
              </w:rPr>
              <w:t>6) and Sch 7 (</w:t>
            </w:r>
            <w:r w:rsidR="00B36BB7" w:rsidRPr="005D4729">
              <w:rPr>
                <w:szCs w:val="16"/>
              </w:rPr>
              <w:t>item 1</w:t>
            </w:r>
            <w:r w:rsidRPr="005D4729">
              <w:rPr>
                <w:szCs w:val="16"/>
              </w:rPr>
              <w:t>0)</w:t>
            </w:r>
          </w:p>
        </w:tc>
      </w:tr>
      <w:tr w:rsidR="0015624C" w:rsidRPr="005D4729" w:rsidTr="00E64397">
        <w:trPr>
          <w:cantSplit/>
        </w:trPr>
        <w:tc>
          <w:tcPr>
            <w:tcW w:w="1988" w:type="dxa"/>
            <w:tcBorders>
              <w:top w:val="single" w:sz="4" w:space="0" w:color="auto"/>
              <w:bottom w:val="single" w:sz="4" w:space="0" w:color="auto"/>
            </w:tcBorders>
            <w:shd w:val="clear" w:color="auto" w:fill="auto"/>
          </w:tcPr>
          <w:p w:rsidR="0015624C" w:rsidRPr="005D4729" w:rsidRDefault="0015624C" w:rsidP="00D36350">
            <w:pPr>
              <w:pStyle w:val="ENoteTableText"/>
            </w:pPr>
            <w:r w:rsidRPr="005D4729">
              <w:t>Treasury Laws Amendment (2020 Measures No. 6) Act 2020</w:t>
            </w:r>
          </w:p>
        </w:tc>
        <w:tc>
          <w:tcPr>
            <w:tcW w:w="945" w:type="dxa"/>
            <w:tcBorders>
              <w:top w:val="single" w:sz="4" w:space="0" w:color="auto"/>
              <w:bottom w:val="single" w:sz="4" w:space="0" w:color="auto"/>
            </w:tcBorders>
            <w:shd w:val="clear" w:color="auto" w:fill="auto"/>
          </w:tcPr>
          <w:p w:rsidR="0015624C" w:rsidRPr="005D4729" w:rsidRDefault="00C83225" w:rsidP="00CB02F0">
            <w:pPr>
              <w:pStyle w:val="ENoteTableText"/>
              <w:rPr>
                <w:szCs w:val="16"/>
              </w:rPr>
            </w:pPr>
            <w:r w:rsidRPr="005D4729">
              <w:rPr>
                <w:szCs w:val="16"/>
              </w:rPr>
              <w:t>141, 2020</w:t>
            </w:r>
          </w:p>
        </w:tc>
        <w:tc>
          <w:tcPr>
            <w:tcW w:w="993" w:type="dxa"/>
            <w:tcBorders>
              <w:top w:val="single" w:sz="4" w:space="0" w:color="auto"/>
              <w:bottom w:val="single" w:sz="4" w:space="0" w:color="auto"/>
            </w:tcBorders>
            <w:shd w:val="clear" w:color="auto" w:fill="auto"/>
          </w:tcPr>
          <w:p w:rsidR="0015624C" w:rsidRPr="005D4729" w:rsidRDefault="00C83225" w:rsidP="00CB02F0">
            <w:pPr>
              <w:pStyle w:val="ENoteTableText"/>
              <w:rPr>
                <w:szCs w:val="16"/>
              </w:rPr>
            </w:pPr>
            <w:r w:rsidRPr="005D4729">
              <w:rPr>
                <w:szCs w:val="16"/>
              </w:rPr>
              <w:t>17 Dec 2020</w:t>
            </w:r>
          </w:p>
        </w:tc>
        <w:tc>
          <w:tcPr>
            <w:tcW w:w="2023" w:type="dxa"/>
            <w:tcBorders>
              <w:top w:val="single" w:sz="4" w:space="0" w:color="auto"/>
              <w:bottom w:val="single" w:sz="4" w:space="0" w:color="auto"/>
            </w:tcBorders>
            <w:shd w:val="clear" w:color="auto" w:fill="auto"/>
          </w:tcPr>
          <w:p w:rsidR="0015624C" w:rsidRPr="005D4729" w:rsidRDefault="00C83225" w:rsidP="00F1279C">
            <w:pPr>
              <w:pStyle w:val="ENoteTableText"/>
              <w:rPr>
                <w:szCs w:val="16"/>
              </w:rPr>
            </w:pPr>
            <w:r w:rsidRPr="005D4729">
              <w:rPr>
                <w:szCs w:val="16"/>
              </w:rPr>
              <w:t>Sch 1 (</w:t>
            </w:r>
            <w:r w:rsidR="00EB3B5E">
              <w:rPr>
                <w:szCs w:val="16"/>
              </w:rPr>
              <w:t>items 2</w:t>
            </w:r>
            <w:r w:rsidRPr="005D4729">
              <w:rPr>
                <w:szCs w:val="16"/>
              </w:rPr>
              <w:t xml:space="preserve">–16): 1 Jan 2021 (s 2(1) </w:t>
            </w:r>
            <w:r w:rsidR="00B36BB7" w:rsidRPr="005D4729">
              <w:rPr>
                <w:szCs w:val="16"/>
              </w:rPr>
              <w:t>item 2</w:t>
            </w:r>
            <w:r w:rsidRPr="005D4729">
              <w:rPr>
                <w:szCs w:val="16"/>
              </w:rPr>
              <w:t>)</w:t>
            </w:r>
          </w:p>
        </w:tc>
        <w:tc>
          <w:tcPr>
            <w:tcW w:w="1330" w:type="dxa"/>
            <w:tcBorders>
              <w:top w:val="single" w:sz="4" w:space="0" w:color="auto"/>
              <w:bottom w:val="single" w:sz="4" w:space="0" w:color="auto"/>
            </w:tcBorders>
            <w:shd w:val="clear" w:color="auto" w:fill="auto"/>
          </w:tcPr>
          <w:p w:rsidR="0015624C" w:rsidRPr="005D4729" w:rsidRDefault="00C83225" w:rsidP="003872C2">
            <w:pPr>
              <w:pStyle w:val="ENoteTableText"/>
              <w:rPr>
                <w:szCs w:val="16"/>
              </w:rPr>
            </w:pPr>
            <w:r w:rsidRPr="005D4729">
              <w:rPr>
                <w:szCs w:val="16"/>
              </w:rPr>
              <w:t>Sch 1 (</w:t>
            </w:r>
            <w:r w:rsidR="00B36BB7" w:rsidRPr="005D4729">
              <w:rPr>
                <w:szCs w:val="16"/>
              </w:rPr>
              <w:t>item 1</w:t>
            </w:r>
            <w:r w:rsidRPr="005D4729">
              <w:rPr>
                <w:szCs w:val="16"/>
              </w:rPr>
              <w:t>5)</w:t>
            </w:r>
          </w:p>
        </w:tc>
      </w:tr>
      <w:tr w:rsidR="00B22E45" w:rsidRPr="005D4729" w:rsidTr="009F1A34">
        <w:trPr>
          <w:cantSplit/>
        </w:trPr>
        <w:tc>
          <w:tcPr>
            <w:tcW w:w="1988" w:type="dxa"/>
            <w:tcBorders>
              <w:top w:val="single" w:sz="4" w:space="0" w:color="auto"/>
              <w:bottom w:val="single" w:sz="4" w:space="0" w:color="auto"/>
            </w:tcBorders>
            <w:shd w:val="clear" w:color="auto" w:fill="auto"/>
          </w:tcPr>
          <w:p w:rsidR="00B22E45" w:rsidRPr="005D4729" w:rsidRDefault="008304EA" w:rsidP="00D36350">
            <w:pPr>
              <w:pStyle w:val="ENoteTableText"/>
            </w:pPr>
            <w:r w:rsidRPr="005D4729">
              <w:t>Treasury Laws Amendment (2021 Measures No. 4) Act 2021</w:t>
            </w:r>
          </w:p>
        </w:tc>
        <w:tc>
          <w:tcPr>
            <w:tcW w:w="945" w:type="dxa"/>
            <w:tcBorders>
              <w:top w:val="single" w:sz="4" w:space="0" w:color="auto"/>
              <w:bottom w:val="single" w:sz="4" w:space="0" w:color="auto"/>
            </w:tcBorders>
            <w:shd w:val="clear" w:color="auto" w:fill="auto"/>
          </w:tcPr>
          <w:p w:rsidR="00B22E45" w:rsidRPr="005D4729" w:rsidRDefault="008304EA" w:rsidP="00CB02F0">
            <w:pPr>
              <w:pStyle w:val="ENoteTableText"/>
              <w:rPr>
                <w:szCs w:val="16"/>
              </w:rPr>
            </w:pPr>
            <w:r w:rsidRPr="005D4729">
              <w:rPr>
                <w:szCs w:val="16"/>
              </w:rPr>
              <w:t>72, 2021</w:t>
            </w:r>
          </w:p>
        </w:tc>
        <w:tc>
          <w:tcPr>
            <w:tcW w:w="993" w:type="dxa"/>
            <w:tcBorders>
              <w:top w:val="single" w:sz="4" w:space="0" w:color="auto"/>
              <w:bottom w:val="single" w:sz="4" w:space="0" w:color="auto"/>
            </w:tcBorders>
            <w:shd w:val="clear" w:color="auto" w:fill="auto"/>
          </w:tcPr>
          <w:p w:rsidR="00B22E45" w:rsidRPr="005D4729" w:rsidRDefault="001E5ACC" w:rsidP="00CB02F0">
            <w:pPr>
              <w:pStyle w:val="ENoteTableText"/>
              <w:rPr>
                <w:szCs w:val="16"/>
              </w:rPr>
            </w:pPr>
            <w:r w:rsidRPr="005D4729">
              <w:rPr>
                <w:szCs w:val="16"/>
              </w:rPr>
              <w:t>30 June</w:t>
            </w:r>
            <w:r w:rsidR="008304EA" w:rsidRPr="005D4729">
              <w:rPr>
                <w:szCs w:val="16"/>
              </w:rPr>
              <w:t xml:space="preserve"> 2021</w:t>
            </w:r>
          </w:p>
        </w:tc>
        <w:tc>
          <w:tcPr>
            <w:tcW w:w="2023" w:type="dxa"/>
            <w:tcBorders>
              <w:top w:val="single" w:sz="4" w:space="0" w:color="auto"/>
              <w:bottom w:val="single" w:sz="4" w:space="0" w:color="auto"/>
            </w:tcBorders>
            <w:shd w:val="clear" w:color="auto" w:fill="auto"/>
          </w:tcPr>
          <w:p w:rsidR="00B22E45" w:rsidRPr="005D4729" w:rsidRDefault="008304EA" w:rsidP="00F1279C">
            <w:pPr>
              <w:pStyle w:val="ENoteTableText"/>
              <w:rPr>
                <w:szCs w:val="16"/>
              </w:rPr>
            </w:pPr>
            <w:r w:rsidRPr="005D4729">
              <w:rPr>
                <w:szCs w:val="16"/>
              </w:rPr>
              <w:t>Sch 3 (</w:t>
            </w:r>
            <w:r w:rsidR="00EB3B5E">
              <w:rPr>
                <w:szCs w:val="16"/>
              </w:rPr>
              <w:t>item 3</w:t>
            </w:r>
            <w:r w:rsidRPr="005D4729">
              <w:rPr>
                <w:szCs w:val="16"/>
              </w:rPr>
              <w:t xml:space="preserve">): </w:t>
            </w:r>
            <w:r w:rsidR="00EB3B5E">
              <w:rPr>
                <w:szCs w:val="16"/>
              </w:rPr>
              <w:t>1 July</w:t>
            </w:r>
            <w:r w:rsidRPr="005D4729">
              <w:rPr>
                <w:szCs w:val="16"/>
              </w:rPr>
              <w:t xml:space="preserve"> 2021 (s 2(1) </w:t>
            </w:r>
            <w:r w:rsidR="00EB3B5E">
              <w:rPr>
                <w:szCs w:val="16"/>
              </w:rPr>
              <w:t>item 4</w:t>
            </w:r>
            <w:r w:rsidRPr="005D4729">
              <w:rPr>
                <w:szCs w:val="16"/>
              </w:rPr>
              <w:t>)</w:t>
            </w:r>
          </w:p>
        </w:tc>
        <w:tc>
          <w:tcPr>
            <w:tcW w:w="1330" w:type="dxa"/>
            <w:tcBorders>
              <w:top w:val="single" w:sz="4" w:space="0" w:color="auto"/>
              <w:bottom w:val="single" w:sz="4" w:space="0" w:color="auto"/>
            </w:tcBorders>
            <w:shd w:val="clear" w:color="auto" w:fill="auto"/>
          </w:tcPr>
          <w:p w:rsidR="00B22E45" w:rsidRPr="005D4729" w:rsidRDefault="008304EA" w:rsidP="003872C2">
            <w:pPr>
              <w:pStyle w:val="ENoteTableText"/>
              <w:rPr>
                <w:szCs w:val="16"/>
              </w:rPr>
            </w:pPr>
            <w:r w:rsidRPr="005D4729">
              <w:rPr>
                <w:szCs w:val="16"/>
              </w:rPr>
              <w:t>—</w:t>
            </w:r>
          </w:p>
        </w:tc>
      </w:tr>
      <w:tr w:rsidR="00476A44" w:rsidRPr="005D4729" w:rsidTr="002705B8">
        <w:trPr>
          <w:cantSplit/>
          <w:trHeight w:val="1033"/>
        </w:trPr>
        <w:tc>
          <w:tcPr>
            <w:tcW w:w="1988" w:type="dxa"/>
            <w:tcBorders>
              <w:top w:val="single" w:sz="4" w:space="0" w:color="auto"/>
              <w:bottom w:val="single" w:sz="4" w:space="0" w:color="auto"/>
            </w:tcBorders>
            <w:shd w:val="clear" w:color="auto" w:fill="auto"/>
          </w:tcPr>
          <w:p w:rsidR="00476A44" w:rsidRPr="005D4729" w:rsidRDefault="00476A44" w:rsidP="00D36350">
            <w:pPr>
              <w:pStyle w:val="ENoteTableText"/>
            </w:pPr>
            <w:bookmarkStart w:id="844" w:name="_Hlk90985068"/>
            <w:r w:rsidRPr="005D4729">
              <w:t>Treasury Laws Amendment (2021 Measures No. 5) Act 2021</w:t>
            </w:r>
            <w:bookmarkEnd w:id="844"/>
          </w:p>
        </w:tc>
        <w:tc>
          <w:tcPr>
            <w:tcW w:w="945" w:type="dxa"/>
            <w:tcBorders>
              <w:top w:val="single" w:sz="4" w:space="0" w:color="auto"/>
              <w:bottom w:val="single" w:sz="4" w:space="0" w:color="auto"/>
            </w:tcBorders>
            <w:shd w:val="clear" w:color="auto" w:fill="auto"/>
          </w:tcPr>
          <w:p w:rsidR="00476A44" w:rsidRPr="005D4729" w:rsidRDefault="00476A44" w:rsidP="00CB02F0">
            <w:pPr>
              <w:pStyle w:val="ENoteTableText"/>
              <w:rPr>
                <w:szCs w:val="16"/>
              </w:rPr>
            </w:pPr>
            <w:r w:rsidRPr="005D4729">
              <w:rPr>
                <w:szCs w:val="16"/>
              </w:rPr>
              <w:t>127, 2021</w:t>
            </w:r>
          </w:p>
        </w:tc>
        <w:tc>
          <w:tcPr>
            <w:tcW w:w="993" w:type="dxa"/>
            <w:tcBorders>
              <w:top w:val="single" w:sz="4" w:space="0" w:color="auto"/>
              <w:bottom w:val="single" w:sz="4" w:space="0" w:color="auto"/>
            </w:tcBorders>
            <w:shd w:val="clear" w:color="auto" w:fill="auto"/>
          </w:tcPr>
          <w:p w:rsidR="00476A44" w:rsidRPr="005D4729" w:rsidRDefault="00476A44" w:rsidP="00CB02F0">
            <w:pPr>
              <w:pStyle w:val="ENoteTableText"/>
              <w:rPr>
                <w:szCs w:val="16"/>
              </w:rPr>
            </w:pPr>
            <w:r w:rsidRPr="005D4729">
              <w:rPr>
                <w:szCs w:val="16"/>
              </w:rPr>
              <w:t>7 Dec 2021</w:t>
            </w:r>
          </w:p>
        </w:tc>
        <w:tc>
          <w:tcPr>
            <w:tcW w:w="2023" w:type="dxa"/>
            <w:tcBorders>
              <w:top w:val="single" w:sz="4" w:space="0" w:color="auto"/>
              <w:bottom w:val="single" w:sz="4" w:space="0" w:color="auto"/>
            </w:tcBorders>
            <w:shd w:val="clear" w:color="auto" w:fill="auto"/>
          </w:tcPr>
          <w:p w:rsidR="00476A44" w:rsidRPr="005D4729" w:rsidRDefault="00476A44" w:rsidP="00F1279C">
            <w:pPr>
              <w:pStyle w:val="ENoteTableText"/>
              <w:rPr>
                <w:szCs w:val="16"/>
              </w:rPr>
            </w:pPr>
            <w:r w:rsidRPr="005D4729">
              <w:rPr>
                <w:szCs w:val="16"/>
              </w:rPr>
              <w:t>Sch 3 (</w:t>
            </w:r>
            <w:r w:rsidR="00743152" w:rsidRPr="005D4729">
              <w:rPr>
                <w:szCs w:val="16"/>
              </w:rPr>
              <w:t>items 4</w:t>
            </w:r>
            <w:r w:rsidRPr="005D4729">
              <w:rPr>
                <w:szCs w:val="16"/>
              </w:rPr>
              <w:t>0, 41</w:t>
            </w:r>
            <w:r w:rsidR="00460A2B" w:rsidRPr="005D4729">
              <w:rPr>
                <w:szCs w:val="16"/>
              </w:rPr>
              <w:t>)</w:t>
            </w:r>
            <w:r w:rsidRPr="005D4729">
              <w:rPr>
                <w:szCs w:val="16"/>
              </w:rPr>
              <w:t xml:space="preserve">: 8 Dec 2021 (s 2(1) </w:t>
            </w:r>
            <w:r w:rsidR="00EB3B5E">
              <w:rPr>
                <w:szCs w:val="16"/>
              </w:rPr>
              <w:t>item 4</w:t>
            </w:r>
            <w:r w:rsidRPr="005D4729">
              <w:rPr>
                <w:szCs w:val="16"/>
              </w:rPr>
              <w:t>)</w:t>
            </w:r>
            <w:r w:rsidRPr="005D4729">
              <w:rPr>
                <w:szCs w:val="16"/>
              </w:rPr>
              <w:br/>
              <w:t>Sch 3 (</w:t>
            </w:r>
            <w:r w:rsidR="00743152" w:rsidRPr="005D4729">
              <w:rPr>
                <w:szCs w:val="16"/>
              </w:rPr>
              <w:t>item 7</w:t>
            </w:r>
            <w:r w:rsidRPr="005D4729">
              <w:rPr>
                <w:szCs w:val="16"/>
              </w:rPr>
              <w:t>0</w:t>
            </w:r>
            <w:r w:rsidR="00460A2B" w:rsidRPr="005D4729">
              <w:rPr>
                <w:szCs w:val="16"/>
              </w:rPr>
              <w:t>)</w:t>
            </w:r>
            <w:r w:rsidRPr="005D4729">
              <w:rPr>
                <w:szCs w:val="16"/>
              </w:rPr>
              <w:t xml:space="preserve">: 1 Jan 2022 (s 2(1) </w:t>
            </w:r>
            <w:r w:rsidR="00743152" w:rsidRPr="005D4729">
              <w:rPr>
                <w:szCs w:val="16"/>
              </w:rPr>
              <w:t>item 5</w:t>
            </w:r>
            <w:r w:rsidRPr="005D4729">
              <w:rPr>
                <w:szCs w:val="16"/>
              </w:rPr>
              <w:t>)</w:t>
            </w:r>
          </w:p>
        </w:tc>
        <w:tc>
          <w:tcPr>
            <w:tcW w:w="1330" w:type="dxa"/>
            <w:tcBorders>
              <w:top w:val="single" w:sz="4" w:space="0" w:color="auto"/>
              <w:bottom w:val="single" w:sz="4" w:space="0" w:color="auto"/>
            </w:tcBorders>
            <w:shd w:val="clear" w:color="auto" w:fill="auto"/>
          </w:tcPr>
          <w:p w:rsidR="00476A44" w:rsidRPr="005D4729" w:rsidRDefault="00476A44" w:rsidP="003872C2">
            <w:pPr>
              <w:pStyle w:val="ENoteTableText"/>
              <w:rPr>
                <w:szCs w:val="16"/>
              </w:rPr>
            </w:pPr>
            <w:r w:rsidRPr="005D4729">
              <w:rPr>
                <w:szCs w:val="16"/>
              </w:rPr>
              <w:t>Sch 3 (</w:t>
            </w:r>
            <w:r w:rsidR="00EB3B5E">
              <w:rPr>
                <w:szCs w:val="16"/>
              </w:rPr>
              <w:t>item 4</w:t>
            </w:r>
            <w:r w:rsidRPr="005D4729">
              <w:rPr>
                <w:szCs w:val="16"/>
              </w:rPr>
              <w:t>1)</w:t>
            </w:r>
          </w:p>
        </w:tc>
      </w:tr>
      <w:tr w:rsidR="009650E0" w:rsidRPr="005D4729" w:rsidTr="007D323F">
        <w:trPr>
          <w:cantSplit/>
          <w:trHeight w:val="1033"/>
        </w:trPr>
        <w:tc>
          <w:tcPr>
            <w:tcW w:w="1988" w:type="dxa"/>
            <w:tcBorders>
              <w:top w:val="single" w:sz="4" w:space="0" w:color="auto"/>
              <w:bottom w:val="single" w:sz="4" w:space="0" w:color="auto"/>
            </w:tcBorders>
            <w:shd w:val="clear" w:color="auto" w:fill="auto"/>
          </w:tcPr>
          <w:p w:rsidR="009650E0" w:rsidRPr="005D4729" w:rsidRDefault="009650E0" w:rsidP="00D36350">
            <w:pPr>
              <w:pStyle w:val="ENoteTableText"/>
            </w:pPr>
            <w:r w:rsidRPr="005D4729">
              <w:t>Treasury Laws Amendment (Enhancing Superannuation Outcomes For Australians and Helping Australian Businesses Invest) Act 2022</w:t>
            </w:r>
          </w:p>
        </w:tc>
        <w:tc>
          <w:tcPr>
            <w:tcW w:w="945" w:type="dxa"/>
            <w:tcBorders>
              <w:top w:val="single" w:sz="4" w:space="0" w:color="auto"/>
              <w:bottom w:val="single" w:sz="4" w:space="0" w:color="auto"/>
            </w:tcBorders>
            <w:shd w:val="clear" w:color="auto" w:fill="auto"/>
          </w:tcPr>
          <w:p w:rsidR="009650E0" w:rsidRPr="005D4729" w:rsidRDefault="009650E0" w:rsidP="00CB02F0">
            <w:pPr>
              <w:pStyle w:val="ENoteTableText"/>
              <w:rPr>
                <w:szCs w:val="16"/>
              </w:rPr>
            </w:pPr>
            <w:r w:rsidRPr="005D4729">
              <w:rPr>
                <w:szCs w:val="16"/>
              </w:rPr>
              <w:t>10, 2022</w:t>
            </w:r>
          </w:p>
        </w:tc>
        <w:tc>
          <w:tcPr>
            <w:tcW w:w="993" w:type="dxa"/>
            <w:tcBorders>
              <w:top w:val="single" w:sz="4" w:space="0" w:color="auto"/>
              <w:bottom w:val="single" w:sz="4" w:space="0" w:color="auto"/>
            </w:tcBorders>
            <w:shd w:val="clear" w:color="auto" w:fill="auto"/>
          </w:tcPr>
          <w:p w:rsidR="009650E0" w:rsidRPr="005D4729" w:rsidRDefault="009650E0" w:rsidP="00CB02F0">
            <w:pPr>
              <w:pStyle w:val="ENoteTableText"/>
              <w:rPr>
                <w:szCs w:val="16"/>
              </w:rPr>
            </w:pPr>
            <w:r w:rsidRPr="005D4729">
              <w:rPr>
                <w:szCs w:val="16"/>
              </w:rPr>
              <w:t>22 Feb 2022</w:t>
            </w:r>
          </w:p>
        </w:tc>
        <w:tc>
          <w:tcPr>
            <w:tcW w:w="2023" w:type="dxa"/>
            <w:tcBorders>
              <w:top w:val="single" w:sz="4" w:space="0" w:color="auto"/>
              <w:bottom w:val="single" w:sz="4" w:space="0" w:color="auto"/>
            </w:tcBorders>
            <w:shd w:val="clear" w:color="auto" w:fill="auto"/>
          </w:tcPr>
          <w:p w:rsidR="009650E0" w:rsidRPr="005D4729" w:rsidRDefault="009650E0" w:rsidP="00F1279C">
            <w:pPr>
              <w:pStyle w:val="ENoteTableText"/>
              <w:rPr>
                <w:szCs w:val="16"/>
              </w:rPr>
            </w:pPr>
            <w:r w:rsidRPr="005D4729">
              <w:rPr>
                <w:szCs w:val="16"/>
              </w:rPr>
              <w:t xml:space="preserve">Sch 6: 1 Apr 2022 (s 2(1) </w:t>
            </w:r>
            <w:r w:rsidR="00EB3B5E">
              <w:rPr>
                <w:szCs w:val="16"/>
              </w:rPr>
              <w:t>item 3</w:t>
            </w:r>
            <w:r w:rsidRPr="005D4729">
              <w:rPr>
                <w:szCs w:val="16"/>
              </w:rPr>
              <w:t>)</w:t>
            </w:r>
          </w:p>
        </w:tc>
        <w:tc>
          <w:tcPr>
            <w:tcW w:w="1330" w:type="dxa"/>
            <w:tcBorders>
              <w:top w:val="single" w:sz="4" w:space="0" w:color="auto"/>
              <w:bottom w:val="single" w:sz="4" w:space="0" w:color="auto"/>
            </w:tcBorders>
            <w:shd w:val="clear" w:color="auto" w:fill="auto"/>
          </w:tcPr>
          <w:p w:rsidR="009650E0" w:rsidRPr="005D4729" w:rsidRDefault="002236AF" w:rsidP="003872C2">
            <w:pPr>
              <w:pStyle w:val="ENoteTableText"/>
              <w:rPr>
                <w:szCs w:val="16"/>
              </w:rPr>
            </w:pPr>
            <w:r w:rsidRPr="005D4729">
              <w:rPr>
                <w:szCs w:val="16"/>
              </w:rPr>
              <w:t>—</w:t>
            </w:r>
          </w:p>
        </w:tc>
      </w:tr>
      <w:tr w:rsidR="00CB3147" w:rsidRPr="005D4729" w:rsidTr="00F75BA9">
        <w:trPr>
          <w:cantSplit/>
          <w:trHeight w:val="917"/>
        </w:trPr>
        <w:tc>
          <w:tcPr>
            <w:tcW w:w="1988" w:type="dxa"/>
            <w:tcBorders>
              <w:top w:val="single" w:sz="4" w:space="0" w:color="auto"/>
              <w:bottom w:val="single" w:sz="4" w:space="0" w:color="auto"/>
            </w:tcBorders>
            <w:shd w:val="clear" w:color="auto" w:fill="auto"/>
          </w:tcPr>
          <w:p w:rsidR="00CB3147" w:rsidRPr="005D4729" w:rsidRDefault="00CB3147" w:rsidP="00D36350">
            <w:pPr>
              <w:pStyle w:val="ENoteTableText"/>
            </w:pPr>
            <w:r w:rsidRPr="005D4729">
              <w:t>Treasury Laws Amendment (2022 Measures No. 3) Act 2022</w:t>
            </w:r>
          </w:p>
        </w:tc>
        <w:tc>
          <w:tcPr>
            <w:tcW w:w="945" w:type="dxa"/>
            <w:tcBorders>
              <w:top w:val="single" w:sz="4" w:space="0" w:color="auto"/>
              <w:bottom w:val="single" w:sz="4" w:space="0" w:color="auto"/>
            </w:tcBorders>
            <w:shd w:val="clear" w:color="auto" w:fill="auto"/>
          </w:tcPr>
          <w:p w:rsidR="00CB3147" w:rsidRPr="005D4729" w:rsidRDefault="00CB3147" w:rsidP="00CB02F0">
            <w:pPr>
              <w:pStyle w:val="ENoteTableText"/>
              <w:rPr>
                <w:szCs w:val="16"/>
              </w:rPr>
            </w:pPr>
            <w:r w:rsidRPr="005D4729">
              <w:rPr>
                <w:szCs w:val="16"/>
              </w:rPr>
              <w:t>75, 2022</w:t>
            </w:r>
          </w:p>
        </w:tc>
        <w:tc>
          <w:tcPr>
            <w:tcW w:w="993" w:type="dxa"/>
            <w:tcBorders>
              <w:top w:val="single" w:sz="4" w:space="0" w:color="auto"/>
              <w:bottom w:val="single" w:sz="4" w:space="0" w:color="auto"/>
            </w:tcBorders>
            <w:shd w:val="clear" w:color="auto" w:fill="auto"/>
          </w:tcPr>
          <w:p w:rsidR="00CB3147" w:rsidRPr="005D4729" w:rsidRDefault="00CB3147" w:rsidP="00CB02F0">
            <w:pPr>
              <w:pStyle w:val="ENoteTableText"/>
              <w:rPr>
                <w:szCs w:val="16"/>
              </w:rPr>
            </w:pPr>
            <w:r w:rsidRPr="005D4729">
              <w:rPr>
                <w:szCs w:val="16"/>
              </w:rPr>
              <w:t>5 Dec 2022</w:t>
            </w:r>
          </w:p>
        </w:tc>
        <w:tc>
          <w:tcPr>
            <w:tcW w:w="2023" w:type="dxa"/>
            <w:tcBorders>
              <w:top w:val="single" w:sz="4" w:space="0" w:color="auto"/>
              <w:bottom w:val="single" w:sz="4" w:space="0" w:color="auto"/>
            </w:tcBorders>
            <w:shd w:val="clear" w:color="auto" w:fill="auto"/>
          </w:tcPr>
          <w:p w:rsidR="00CB3147" w:rsidRPr="005D4729" w:rsidRDefault="00CB3147" w:rsidP="00F1279C">
            <w:pPr>
              <w:pStyle w:val="ENoteTableText"/>
              <w:rPr>
                <w:szCs w:val="16"/>
              </w:rPr>
            </w:pPr>
            <w:r w:rsidRPr="005D4729">
              <w:rPr>
                <w:szCs w:val="16"/>
              </w:rPr>
              <w:t>Sch 4 (</w:t>
            </w:r>
            <w:r w:rsidR="00EB3B5E">
              <w:rPr>
                <w:szCs w:val="16"/>
              </w:rPr>
              <w:t>items 2</w:t>
            </w:r>
            <w:r w:rsidRPr="005D4729">
              <w:rPr>
                <w:szCs w:val="16"/>
              </w:rPr>
              <w:t>2</w:t>
            </w:r>
            <w:r w:rsidR="00A07D9C">
              <w:rPr>
                <w:szCs w:val="16"/>
              </w:rPr>
              <w:t>, 38</w:t>
            </w:r>
            <w:r w:rsidRPr="005D4729">
              <w:rPr>
                <w:szCs w:val="16"/>
              </w:rPr>
              <w:t xml:space="preserve">): </w:t>
            </w:r>
            <w:r w:rsidR="00EB3B5E">
              <w:rPr>
                <w:szCs w:val="16"/>
              </w:rPr>
              <w:t>1 July</w:t>
            </w:r>
            <w:r w:rsidRPr="005D4729">
              <w:rPr>
                <w:szCs w:val="16"/>
              </w:rPr>
              <w:t xml:space="preserve"> 2022 (s 2(</w:t>
            </w:r>
            <w:r w:rsidR="00096BE0" w:rsidRPr="005D4729">
              <w:rPr>
                <w:szCs w:val="16"/>
              </w:rPr>
              <w:t>1</w:t>
            </w:r>
            <w:r w:rsidRPr="005D4729">
              <w:rPr>
                <w:szCs w:val="16"/>
              </w:rPr>
              <w:t xml:space="preserve">) </w:t>
            </w:r>
            <w:r w:rsidR="00EB3B5E">
              <w:rPr>
                <w:szCs w:val="16"/>
              </w:rPr>
              <w:t>item 4</w:t>
            </w:r>
            <w:r w:rsidRPr="005D4729">
              <w:rPr>
                <w:szCs w:val="16"/>
              </w:rPr>
              <w:t>)</w:t>
            </w:r>
          </w:p>
        </w:tc>
        <w:tc>
          <w:tcPr>
            <w:tcW w:w="1330" w:type="dxa"/>
            <w:tcBorders>
              <w:top w:val="single" w:sz="4" w:space="0" w:color="auto"/>
              <w:bottom w:val="single" w:sz="4" w:space="0" w:color="auto"/>
            </w:tcBorders>
            <w:shd w:val="clear" w:color="auto" w:fill="auto"/>
          </w:tcPr>
          <w:p w:rsidR="00CB3147" w:rsidRPr="005D4729" w:rsidRDefault="00A07D9C" w:rsidP="003872C2">
            <w:pPr>
              <w:pStyle w:val="ENoteTableText"/>
              <w:rPr>
                <w:szCs w:val="16"/>
              </w:rPr>
            </w:pPr>
            <w:r>
              <w:rPr>
                <w:szCs w:val="16"/>
              </w:rPr>
              <w:t>Sch 4 (</w:t>
            </w:r>
            <w:r w:rsidR="00EB3B5E">
              <w:rPr>
                <w:szCs w:val="16"/>
              </w:rPr>
              <w:t>item 3</w:t>
            </w:r>
            <w:r>
              <w:rPr>
                <w:szCs w:val="16"/>
              </w:rPr>
              <w:t>8)</w:t>
            </w:r>
          </w:p>
        </w:tc>
      </w:tr>
      <w:tr w:rsidR="000A06A6" w:rsidRPr="005D4729" w:rsidTr="00356121">
        <w:trPr>
          <w:cantSplit/>
          <w:trHeight w:val="917"/>
        </w:trPr>
        <w:tc>
          <w:tcPr>
            <w:tcW w:w="1988" w:type="dxa"/>
            <w:tcBorders>
              <w:top w:val="single" w:sz="4" w:space="0" w:color="auto"/>
              <w:bottom w:val="single" w:sz="12" w:space="0" w:color="auto"/>
            </w:tcBorders>
            <w:shd w:val="clear" w:color="auto" w:fill="auto"/>
          </w:tcPr>
          <w:p w:rsidR="000A06A6" w:rsidRPr="005D4729" w:rsidRDefault="000A06A6" w:rsidP="00D36350">
            <w:pPr>
              <w:pStyle w:val="ENoteTableText"/>
            </w:pPr>
            <w:r w:rsidRPr="000A06A6">
              <w:t>Treasury Laws Amendment (2022 Measures No. 4) Act 2023</w:t>
            </w:r>
          </w:p>
        </w:tc>
        <w:tc>
          <w:tcPr>
            <w:tcW w:w="945" w:type="dxa"/>
            <w:tcBorders>
              <w:top w:val="single" w:sz="4" w:space="0" w:color="auto"/>
              <w:bottom w:val="single" w:sz="12" w:space="0" w:color="auto"/>
            </w:tcBorders>
            <w:shd w:val="clear" w:color="auto" w:fill="auto"/>
          </w:tcPr>
          <w:p w:rsidR="000A06A6" w:rsidRPr="005D4729" w:rsidRDefault="000A06A6" w:rsidP="00CB02F0">
            <w:pPr>
              <w:pStyle w:val="ENoteTableText"/>
              <w:rPr>
                <w:szCs w:val="16"/>
              </w:rPr>
            </w:pPr>
            <w:r>
              <w:rPr>
                <w:szCs w:val="16"/>
              </w:rPr>
              <w:t>29, 2023</w:t>
            </w:r>
          </w:p>
        </w:tc>
        <w:tc>
          <w:tcPr>
            <w:tcW w:w="993" w:type="dxa"/>
            <w:tcBorders>
              <w:top w:val="single" w:sz="4" w:space="0" w:color="auto"/>
              <w:bottom w:val="single" w:sz="12" w:space="0" w:color="auto"/>
            </w:tcBorders>
            <w:shd w:val="clear" w:color="auto" w:fill="auto"/>
          </w:tcPr>
          <w:p w:rsidR="000A06A6" w:rsidRPr="005D4729" w:rsidRDefault="000A06A6" w:rsidP="00CB02F0">
            <w:pPr>
              <w:pStyle w:val="ENoteTableText"/>
              <w:rPr>
                <w:szCs w:val="16"/>
              </w:rPr>
            </w:pPr>
            <w:r>
              <w:rPr>
                <w:szCs w:val="16"/>
              </w:rPr>
              <w:t>23 June 2023</w:t>
            </w:r>
          </w:p>
        </w:tc>
        <w:tc>
          <w:tcPr>
            <w:tcW w:w="2023" w:type="dxa"/>
            <w:tcBorders>
              <w:top w:val="single" w:sz="4" w:space="0" w:color="auto"/>
              <w:bottom w:val="single" w:sz="12" w:space="0" w:color="auto"/>
            </w:tcBorders>
            <w:shd w:val="clear" w:color="auto" w:fill="auto"/>
          </w:tcPr>
          <w:p w:rsidR="000A06A6" w:rsidRPr="005D4729" w:rsidRDefault="000A06A6" w:rsidP="00F1279C">
            <w:pPr>
              <w:pStyle w:val="ENoteTableText"/>
              <w:rPr>
                <w:szCs w:val="16"/>
              </w:rPr>
            </w:pPr>
            <w:r>
              <w:rPr>
                <w:szCs w:val="16"/>
              </w:rPr>
              <w:t xml:space="preserve">Sch 4 (item 1) and Sch 5 (item 1): </w:t>
            </w:r>
            <w:r w:rsidRPr="00F75BA9">
              <w:rPr>
                <w:szCs w:val="16"/>
                <w:u w:val="single"/>
              </w:rPr>
              <w:t>1 July 2023 (s 2(1) item 2)</w:t>
            </w:r>
            <w:r>
              <w:rPr>
                <w:szCs w:val="16"/>
              </w:rPr>
              <w:br/>
              <w:t>Sch 9 (item 8): 24 June 2023 (s 2(1) item 5)</w:t>
            </w:r>
          </w:p>
        </w:tc>
        <w:tc>
          <w:tcPr>
            <w:tcW w:w="1330" w:type="dxa"/>
            <w:tcBorders>
              <w:top w:val="single" w:sz="4" w:space="0" w:color="auto"/>
              <w:bottom w:val="single" w:sz="12" w:space="0" w:color="auto"/>
            </w:tcBorders>
            <w:shd w:val="clear" w:color="auto" w:fill="auto"/>
          </w:tcPr>
          <w:p w:rsidR="000A06A6" w:rsidRDefault="000A06A6" w:rsidP="003872C2">
            <w:pPr>
              <w:pStyle w:val="ENoteTableText"/>
              <w:rPr>
                <w:szCs w:val="16"/>
              </w:rPr>
            </w:pPr>
            <w:r>
              <w:rPr>
                <w:szCs w:val="16"/>
              </w:rPr>
              <w:t>—</w:t>
            </w:r>
          </w:p>
        </w:tc>
      </w:tr>
    </w:tbl>
    <w:p w:rsidR="00E96AB1" w:rsidRPr="005D4729" w:rsidRDefault="00E96AB1" w:rsidP="00E96AB1">
      <w:pPr>
        <w:pStyle w:val="Tabletext"/>
      </w:pPr>
    </w:p>
    <w:p w:rsidR="00BB15E5" w:rsidRPr="005D4729" w:rsidRDefault="00BB15E5" w:rsidP="00BB15E5">
      <w:pPr>
        <w:pStyle w:val="ENotesHeading2"/>
        <w:pageBreakBefore/>
        <w:outlineLvl w:val="9"/>
      </w:pPr>
      <w:bookmarkStart w:id="845" w:name="_Toc138776694"/>
      <w:r w:rsidRPr="005D4729">
        <w:lastRenderedPageBreak/>
        <w:t>Endnote 4—Amendment history</w:t>
      </w:r>
      <w:bookmarkEnd w:id="845"/>
    </w:p>
    <w:p w:rsidR="003944EF" w:rsidRPr="005D4729" w:rsidRDefault="003944EF" w:rsidP="000A16D2">
      <w:pPr>
        <w:pStyle w:val="Tabletext"/>
      </w:pPr>
    </w:p>
    <w:tbl>
      <w:tblPr>
        <w:tblW w:w="7237" w:type="dxa"/>
        <w:tblInd w:w="52" w:type="dxa"/>
        <w:tblLayout w:type="fixed"/>
        <w:tblLook w:val="0000" w:firstRow="0" w:lastRow="0" w:firstColumn="0" w:lastColumn="0" w:noHBand="0" w:noVBand="0"/>
      </w:tblPr>
      <w:tblGrid>
        <w:gridCol w:w="2436"/>
        <w:gridCol w:w="4801"/>
      </w:tblGrid>
      <w:tr w:rsidR="003944EF" w:rsidRPr="005D4729" w:rsidTr="00682C37">
        <w:trPr>
          <w:cantSplit/>
          <w:tblHeader/>
        </w:trPr>
        <w:tc>
          <w:tcPr>
            <w:tcW w:w="2436" w:type="dxa"/>
            <w:tcBorders>
              <w:top w:val="single" w:sz="12" w:space="0" w:color="auto"/>
              <w:bottom w:val="single" w:sz="12" w:space="0" w:color="auto"/>
            </w:tcBorders>
            <w:shd w:val="clear" w:color="auto" w:fill="auto"/>
          </w:tcPr>
          <w:p w:rsidR="003944EF" w:rsidRPr="005D4729" w:rsidRDefault="003944EF" w:rsidP="000A16D2">
            <w:pPr>
              <w:pStyle w:val="ENoteTableHeading"/>
            </w:pPr>
            <w:r w:rsidRPr="005D4729">
              <w:t>Provision affected</w:t>
            </w:r>
          </w:p>
        </w:tc>
        <w:tc>
          <w:tcPr>
            <w:tcW w:w="4801" w:type="dxa"/>
            <w:tcBorders>
              <w:top w:val="single" w:sz="12" w:space="0" w:color="auto"/>
              <w:bottom w:val="single" w:sz="12" w:space="0" w:color="auto"/>
            </w:tcBorders>
            <w:shd w:val="clear" w:color="auto" w:fill="auto"/>
          </w:tcPr>
          <w:p w:rsidR="003944EF" w:rsidRPr="005D4729" w:rsidRDefault="003944EF" w:rsidP="000A16D2">
            <w:pPr>
              <w:pStyle w:val="ENoteTableHeading"/>
            </w:pPr>
            <w:r w:rsidRPr="005D4729">
              <w:t>How affected</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single" w:sz="2" w:space="0" w:color="auto"/>
              <w:bottom w:val="nil"/>
            </w:tcBorders>
          </w:tcPr>
          <w:p w:rsidR="003944EF" w:rsidRPr="005D4729" w:rsidRDefault="003944EF" w:rsidP="003944EF">
            <w:pPr>
              <w:pStyle w:val="ENoteTableText"/>
            </w:pPr>
            <w:r w:rsidRPr="005D4729">
              <w:rPr>
                <w:b/>
              </w:rPr>
              <w:t>Chapter</w:t>
            </w:r>
            <w:r w:rsidR="00FD3F14" w:rsidRPr="005D4729">
              <w:rPr>
                <w:b/>
              </w:rPr>
              <w:t> </w:t>
            </w:r>
            <w:r w:rsidRPr="005D4729">
              <w:rPr>
                <w:b/>
              </w:rPr>
              <w:t>1</w:t>
            </w:r>
          </w:p>
        </w:tc>
        <w:tc>
          <w:tcPr>
            <w:tcW w:w="4801" w:type="dxa"/>
            <w:tcBorders>
              <w:top w:val="single" w:sz="2" w:space="0" w:color="auto"/>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Part</w:t>
            </w:r>
            <w:r w:rsidR="00FD3F14" w:rsidRPr="005D4729">
              <w:rPr>
                <w:b/>
              </w:rPr>
              <w:t> </w:t>
            </w:r>
            <w:r w:rsidRPr="005D4729">
              <w:rPr>
                <w:b/>
              </w:rPr>
              <w:t>1</w:t>
            </w:r>
            <w:r w:rsidR="00C7380F">
              <w:rPr>
                <w:b/>
              </w:rPr>
              <w:noBreakHyphen/>
            </w:r>
            <w:r w:rsidRPr="005D4729">
              <w:rPr>
                <w:b/>
              </w:rPr>
              <w:t>1</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E5ACC" w:rsidP="003944EF">
            <w:pPr>
              <w:pStyle w:val="ENoteTableText"/>
            </w:pPr>
            <w:r w:rsidRPr="005D4729">
              <w:rPr>
                <w:b/>
              </w:rPr>
              <w:t>Division 1</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w:t>
            </w:r>
            <w:r w:rsidR="00C7380F">
              <w:rPr>
                <w:b/>
              </w:rPr>
              <w:noBreakHyphen/>
            </w:r>
            <w:r w:rsidR="003944EF" w:rsidRPr="005D4729">
              <w:t>7</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97, 2008</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Note to s. 1</w:t>
            </w:r>
            <w:r w:rsidR="00C7380F">
              <w:rPr>
                <w:b/>
              </w:rPr>
              <w:noBreakHyphen/>
            </w:r>
            <w:r w:rsidRPr="005D4729">
              <w:t>7</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145, 2010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3944EF">
            <w:pPr>
              <w:pStyle w:val="ENoteTableText"/>
            </w:pPr>
            <w:r w:rsidRPr="005D4729">
              <w:t>rs. No.</w:t>
            </w:r>
            <w:r w:rsidR="00FD3F14" w:rsidRPr="005D4729">
              <w:t> </w:t>
            </w:r>
            <w:r w:rsidRPr="005D4729">
              <w:t>56, 2010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1</w:t>
            </w:r>
            <w:r w:rsidR="00C7380F">
              <w:noBreakHyphen/>
            </w:r>
            <w:r w:rsidRPr="005D4729">
              <w:t>10</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Part</w:t>
            </w:r>
            <w:r w:rsidR="00FD3F14" w:rsidRPr="005D4729">
              <w:rPr>
                <w:b/>
              </w:rPr>
              <w:t> </w:t>
            </w:r>
            <w:r w:rsidRPr="005D4729">
              <w:rPr>
                <w:b/>
              </w:rPr>
              <w:t>1</w:t>
            </w:r>
            <w:r w:rsidR="00C7380F">
              <w:rPr>
                <w:b/>
              </w:rPr>
              <w:noBreakHyphen/>
            </w:r>
            <w:r w:rsidRPr="005D4729">
              <w:rPr>
                <w:b/>
              </w:rPr>
              <w:t>3</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Part</w:t>
            </w:r>
            <w:r w:rsidR="00FD3F14" w:rsidRPr="005D4729">
              <w:t> </w:t>
            </w:r>
            <w:r w:rsidRPr="005D4729">
              <w:t>1</w:t>
            </w:r>
            <w:r w:rsidR="00C7380F">
              <w:noBreakHyphen/>
            </w:r>
            <w:r w:rsidR="00CE5DC6" w:rsidRPr="005D4729">
              <w:t>3</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4</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16, 2011</w:t>
            </w:r>
          </w:p>
        </w:tc>
      </w:tr>
      <w:tr w:rsidR="003B1F0B"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B1F0B" w:rsidRPr="005D4729" w:rsidRDefault="003B1F0B" w:rsidP="00163128">
            <w:pPr>
              <w:pStyle w:val="ENoteTableText"/>
              <w:tabs>
                <w:tab w:val="center" w:leader="dot" w:pos="2268"/>
              </w:tabs>
            </w:pPr>
          </w:p>
        </w:tc>
        <w:tc>
          <w:tcPr>
            <w:tcW w:w="4801" w:type="dxa"/>
            <w:tcBorders>
              <w:top w:val="nil"/>
              <w:bottom w:val="nil"/>
            </w:tcBorders>
          </w:tcPr>
          <w:p w:rsidR="003B1F0B" w:rsidRPr="005D4729" w:rsidRDefault="003B1F0B" w:rsidP="003944EF">
            <w:pPr>
              <w:pStyle w:val="ENoteTableText"/>
            </w:pPr>
            <w:r w:rsidRPr="005D4729">
              <w:t>rep No 16, 2011</w:t>
            </w:r>
          </w:p>
        </w:tc>
      </w:tr>
      <w:tr w:rsidR="008042F8"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8042F8" w:rsidRPr="005D4729" w:rsidRDefault="008042F8" w:rsidP="00163128">
            <w:pPr>
              <w:pStyle w:val="ENoteTableText"/>
              <w:tabs>
                <w:tab w:val="center" w:leader="dot" w:pos="2268"/>
              </w:tabs>
            </w:pPr>
            <w:r w:rsidRPr="005D4729">
              <w:t>s 4</w:t>
            </w:r>
            <w:r w:rsidR="00C7380F">
              <w:noBreakHyphen/>
            </w:r>
            <w:r w:rsidRPr="005D4729">
              <w:t>11</w:t>
            </w:r>
            <w:r w:rsidRPr="005D4729">
              <w:tab/>
            </w:r>
          </w:p>
        </w:tc>
        <w:tc>
          <w:tcPr>
            <w:tcW w:w="4801" w:type="dxa"/>
            <w:tcBorders>
              <w:top w:val="nil"/>
              <w:bottom w:val="nil"/>
            </w:tcBorders>
          </w:tcPr>
          <w:p w:rsidR="008042F8" w:rsidRPr="005D4729" w:rsidRDefault="008042F8" w:rsidP="003944EF">
            <w:pPr>
              <w:pStyle w:val="ENoteTableText"/>
            </w:pPr>
            <w:r w:rsidRPr="005D4729">
              <w:t>ad No 48, 2014</w:t>
            </w:r>
          </w:p>
        </w:tc>
      </w:tr>
      <w:tr w:rsidR="00553B97"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53B97" w:rsidRPr="005D4729" w:rsidRDefault="00553B97" w:rsidP="00163128">
            <w:pPr>
              <w:pStyle w:val="ENoteTableText"/>
              <w:tabs>
                <w:tab w:val="center" w:leader="dot" w:pos="2268"/>
              </w:tabs>
            </w:pPr>
          </w:p>
        </w:tc>
        <w:tc>
          <w:tcPr>
            <w:tcW w:w="4801" w:type="dxa"/>
            <w:tcBorders>
              <w:top w:val="nil"/>
              <w:bottom w:val="nil"/>
            </w:tcBorders>
          </w:tcPr>
          <w:p w:rsidR="00553B97" w:rsidRPr="005D4729" w:rsidRDefault="00553B97" w:rsidP="003944EF">
            <w:pPr>
              <w:pStyle w:val="ENoteTableText"/>
            </w:pPr>
            <w:r w:rsidRPr="005D4729">
              <w:t xml:space="preserve">am </w:t>
            </w:r>
            <w:r w:rsidR="00326EC1" w:rsidRPr="005D4729">
              <w:t>No 47, 2018</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5</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00CE5DC6" w:rsidRPr="005D4729">
              <w:t>5</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79, 2010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Subdivision</w:t>
            </w:r>
            <w:r w:rsidR="00FD3F14" w:rsidRPr="005D4729">
              <w:rPr>
                <w:b/>
              </w:rPr>
              <w:t> </w:t>
            </w:r>
            <w:r w:rsidRPr="005D4729">
              <w:rPr>
                <w:b/>
              </w:rPr>
              <w:t>5</w:t>
            </w:r>
            <w:r w:rsidR="00C7380F">
              <w:rPr>
                <w:b/>
              </w:rPr>
              <w:noBreakHyphen/>
            </w:r>
            <w:r w:rsidRPr="005D4729">
              <w:rPr>
                <w:b/>
              </w:rPr>
              <w:t>A</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5</w:t>
            </w:r>
            <w:r w:rsidR="00C7380F">
              <w:noBreakHyphen/>
            </w:r>
            <w:r w:rsidR="003944EF" w:rsidRPr="005D4729">
              <w:t>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79, 2010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51, 2011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5</w:t>
            </w:r>
            <w:r w:rsidR="00C7380F">
              <w:noBreakHyphen/>
            </w:r>
            <w:r w:rsidR="003944EF" w:rsidRPr="005D4729">
              <w:t>7</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79, 2010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3029A0">
            <w:pPr>
              <w:pStyle w:val="ENoteTableText"/>
              <w:tabs>
                <w:tab w:val="center" w:leader="dot" w:pos="2268"/>
              </w:tabs>
            </w:pPr>
            <w:r w:rsidRPr="005D4729">
              <w:t>s</w:t>
            </w:r>
            <w:r w:rsidR="003944EF" w:rsidRPr="005D4729">
              <w:t xml:space="preserve"> 5</w:t>
            </w:r>
            <w:r w:rsidR="00C7380F">
              <w:noBreakHyphen/>
            </w:r>
            <w:r w:rsidR="003944EF" w:rsidRPr="005D4729">
              <w:t>10</w:t>
            </w:r>
            <w:r w:rsidR="003944EF" w:rsidRPr="005D4729">
              <w:tab/>
            </w:r>
          </w:p>
        </w:tc>
        <w:tc>
          <w:tcPr>
            <w:tcW w:w="4801" w:type="dxa"/>
            <w:tcBorders>
              <w:top w:val="nil"/>
              <w:bottom w:val="nil"/>
            </w:tcBorders>
          </w:tcPr>
          <w:p w:rsidR="003944EF" w:rsidRPr="005D4729" w:rsidRDefault="003029A0" w:rsidP="00632E73">
            <w:pPr>
              <w:pStyle w:val="ENoteTableText"/>
            </w:pPr>
            <w:r w:rsidRPr="005D4729">
              <w:t>ad</w:t>
            </w:r>
            <w:r w:rsidR="003944EF" w:rsidRPr="005D4729">
              <w:t xml:space="preserve"> No</w:t>
            </w:r>
            <w:r w:rsidR="00DC7660" w:rsidRPr="005D4729">
              <w:t> </w:t>
            </w:r>
            <w:r w:rsidR="003944EF" w:rsidRPr="005D4729">
              <w:t>79, 2010</w:t>
            </w:r>
            <w:r w:rsidRPr="005D4729">
              <w:t>; No 51, 2011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5</w:t>
            </w:r>
            <w:r w:rsidR="00C7380F">
              <w:noBreakHyphen/>
            </w:r>
            <w:r w:rsidR="003944EF" w:rsidRPr="005D4729">
              <w:t>15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51, 2011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8</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8</w:t>
            </w:r>
            <w:r w:rsidR="00C7380F">
              <w:rPr>
                <w:b/>
              </w:rPr>
              <w:noBreakHyphen/>
            </w:r>
            <w:r w:rsidRPr="005D4729">
              <w:t>10</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Chapter</w:t>
            </w:r>
            <w:r w:rsidR="00FD3F14" w:rsidRPr="005D4729">
              <w:rPr>
                <w:b/>
              </w:rPr>
              <w:t> </w:t>
            </w:r>
            <w:r w:rsidRPr="005D4729">
              <w:rPr>
                <w:b/>
              </w:rPr>
              <w:t>2</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682C37" w:rsidP="00163128">
            <w:pPr>
              <w:pStyle w:val="ENoteTableText"/>
              <w:tabs>
                <w:tab w:val="center" w:leader="dot" w:pos="2268"/>
              </w:tabs>
            </w:pPr>
            <w:r w:rsidRPr="005D4729">
              <w:t>Link note to Chapt. 2</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Part</w:t>
            </w:r>
            <w:r w:rsidR="00FD3F14" w:rsidRPr="005D4729">
              <w:rPr>
                <w:b/>
              </w:rPr>
              <w:t> </w:t>
            </w:r>
            <w:r w:rsidRPr="005D4729">
              <w:rPr>
                <w:b/>
              </w:rPr>
              <w:t>2</w:t>
            </w:r>
            <w:r w:rsidR="00C7380F">
              <w:rPr>
                <w:b/>
              </w:rPr>
              <w:noBreakHyphen/>
            </w:r>
            <w:r w:rsidRPr="005D4729">
              <w:rPr>
                <w:b/>
              </w:rPr>
              <w:t>1</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Part</w:t>
            </w:r>
            <w:r w:rsidR="00FD3F14" w:rsidRPr="005D4729">
              <w:t> </w:t>
            </w:r>
            <w:r w:rsidRPr="005D4729">
              <w:t>2</w:t>
            </w:r>
            <w:r w:rsidR="00C7380F">
              <w:noBreakHyphen/>
            </w:r>
            <w:r w:rsidR="00CE5DC6" w:rsidRPr="005D4729">
              <w:t>1</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lastRenderedPageBreak/>
              <w:t>Link note to Part</w:t>
            </w:r>
            <w:r w:rsidR="00FD3F14" w:rsidRPr="005D4729">
              <w:t> </w:t>
            </w:r>
            <w:r w:rsidRPr="005D4729">
              <w:t>2</w:t>
            </w:r>
            <w:r w:rsidR="00C7380F">
              <w:noBreakHyphen/>
            </w:r>
            <w:r w:rsidR="00CE5DC6" w:rsidRPr="005D4729">
              <w:t>1</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E5ACC" w:rsidP="003944EF">
            <w:pPr>
              <w:pStyle w:val="ENoteTableText"/>
            </w:pPr>
            <w:r w:rsidRPr="005D4729">
              <w:rPr>
                <w:b/>
              </w:rPr>
              <w:t>Division 1</w:t>
            </w:r>
            <w:r w:rsidR="003944EF" w:rsidRPr="005D4729">
              <w:rPr>
                <w:b/>
              </w:rPr>
              <w:t>5</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15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20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15</w:t>
            </w:r>
            <w:r w:rsidR="00C7380F">
              <w:noBreakHyphen/>
            </w:r>
            <w:r w:rsidR="00CE5DC6" w:rsidRPr="005D4729">
              <w:t>20</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30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15</w:t>
            </w:r>
            <w:r w:rsidR="00C7380F">
              <w:noBreakHyphen/>
            </w:r>
            <w:r w:rsidR="003944EF" w:rsidRPr="005D4729">
              <w:t>35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15</w:t>
            </w:r>
            <w:r w:rsidR="00C7380F">
              <w:noBreakHyphen/>
            </w:r>
            <w:r w:rsidR="00CE5DC6" w:rsidRPr="005D4729">
              <w:t>35</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20</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Subdivision</w:t>
            </w:r>
            <w:r w:rsidR="00FD3F14" w:rsidRPr="005D4729">
              <w:rPr>
                <w:b/>
              </w:rPr>
              <w:t> </w:t>
            </w:r>
            <w:r w:rsidRPr="005D4729">
              <w:rPr>
                <w:b/>
              </w:rPr>
              <w:t>20</w:t>
            </w:r>
            <w:r w:rsidR="00C7380F">
              <w:rPr>
                <w:b/>
              </w:rPr>
              <w:noBreakHyphen/>
            </w:r>
            <w:r w:rsidRPr="005D4729">
              <w:rPr>
                <w:b/>
              </w:rPr>
              <w:t>A</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46, 1998; No.</w:t>
            </w:r>
            <w:r w:rsidR="00FD3F14" w:rsidRPr="005D4729">
              <w:t> </w:t>
            </w:r>
            <w:r w:rsidRPr="005D4729">
              <w:t>54, 1999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Subdivision</w:t>
            </w:r>
            <w:r w:rsidR="00FD3F14" w:rsidRPr="005D4729">
              <w:rPr>
                <w:b/>
              </w:rPr>
              <w:t> </w:t>
            </w:r>
            <w:r w:rsidRPr="005D4729">
              <w:rPr>
                <w:b/>
              </w:rPr>
              <w:t>20</w:t>
            </w:r>
            <w:r w:rsidR="00C7380F">
              <w:rPr>
                <w:b/>
              </w:rPr>
              <w:noBreakHyphen/>
            </w:r>
            <w:r w:rsidRPr="005D4729">
              <w:rPr>
                <w:b/>
              </w:rPr>
              <w:t>B</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100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105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110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20</w:t>
            </w:r>
            <w:r w:rsidR="00C7380F">
              <w:noBreakHyphen/>
            </w:r>
            <w:r w:rsidR="003944EF" w:rsidRPr="005D4729">
              <w:t>115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20</w:t>
            </w:r>
            <w:r w:rsidR="00C7380F">
              <w:noBreakHyphen/>
            </w:r>
            <w:r w:rsidRPr="005D4729">
              <w:t>115</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65, 2003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22</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65, 2003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22</w:t>
            </w:r>
            <w:r w:rsidR="00C7380F">
              <w:noBreakHyphen/>
            </w:r>
            <w:r w:rsidR="003944EF" w:rsidRPr="005D4729">
              <w:t>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65, 2003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9E3E8F">
            <w:pPr>
              <w:pStyle w:val="ENoteTableText"/>
            </w:pPr>
            <w:r w:rsidRPr="005D4729">
              <w:t>rep. No.</w:t>
            </w:r>
            <w:r w:rsidR="00FD3F14" w:rsidRPr="005D4729">
              <w:t> </w:t>
            </w:r>
            <w:r w:rsidR="009E3E8F"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Part</w:t>
            </w:r>
            <w:r w:rsidR="00FD3F14" w:rsidRPr="005D4729">
              <w:rPr>
                <w:b/>
              </w:rPr>
              <w:t> </w:t>
            </w:r>
            <w:r w:rsidRPr="005D4729">
              <w:rPr>
                <w:b/>
              </w:rPr>
              <w:t>2</w:t>
            </w:r>
            <w:r w:rsidR="00C7380F">
              <w:rPr>
                <w:b/>
              </w:rPr>
              <w:noBreakHyphen/>
            </w:r>
            <w:r w:rsidRPr="005D4729">
              <w:rPr>
                <w:b/>
              </w:rPr>
              <w:t>5</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Part</w:t>
            </w:r>
            <w:r w:rsidR="00FD3F14" w:rsidRPr="005D4729">
              <w:t> </w:t>
            </w:r>
            <w:r w:rsidRPr="005D4729">
              <w:t>2</w:t>
            </w:r>
            <w:r w:rsidR="00C7380F">
              <w:noBreakHyphen/>
            </w:r>
            <w:r w:rsidRPr="005D4729">
              <w:t>5</w:t>
            </w:r>
            <w:r w:rsidRPr="005D4729">
              <w:tab/>
            </w:r>
          </w:p>
        </w:tc>
        <w:tc>
          <w:tcPr>
            <w:tcW w:w="4801" w:type="dxa"/>
            <w:tcBorders>
              <w:top w:val="nil"/>
              <w:bottom w:val="nil"/>
            </w:tcBorders>
          </w:tcPr>
          <w:p w:rsidR="003944EF" w:rsidRPr="005D4729" w:rsidRDefault="003944EF" w:rsidP="003944EF">
            <w:pPr>
              <w:pStyle w:val="ENoteTableText"/>
            </w:pPr>
            <w:r w:rsidRPr="005D4729">
              <w:t>rs.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Del="00FC79D7" w:rsidRDefault="003944EF" w:rsidP="003944EF">
            <w:pPr>
              <w:pStyle w:val="ENoteTableText"/>
            </w:pPr>
            <w:r w:rsidRPr="005D4729">
              <w:t>rep. No.</w:t>
            </w:r>
            <w:r w:rsidR="00FD3F14" w:rsidRPr="005D4729">
              <w:t> </w:t>
            </w:r>
            <w:r w:rsidRPr="005D4729">
              <w:t>65, 2003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25</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25</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25</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25</w:t>
            </w:r>
            <w:r w:rsidR="00C7380F">
              <w:noBreakHyphen/>
            </w:r>
            <w:r w:rsidR="00CE5DC6" w:rsidRPr="005D4729">
              <w:t>1</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25</w:t>
            </w:r>
            <w:r w:rsidR="00C7380F">
              <w:noBreakHyphen/>
            </w:r>
            <w:r w:rsidR="003944EF" w:rsidRPr="005D4729">
              <w:t>40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25</w:t>
            </w:r>
            <w:r w:rsidR="00C7380F">
              <w:noBreakHyphen/>
            </w:r>
            <w:r w:rsidR="003944EF" w:rsidRPr="005D4729">
              <w:t>45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25</w:t>
            </w:r>
            <w:r w:rsidR="00C7380F">
              <w:noBreakHyphen/>
            </w:r>
            <w:r w:rsidR="00CE5DC6" w:rsidRPr="005D4729">
              <w:t>50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162, 2001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25</w:t>
            </w:r>
            <w:r w:rsidR="00C7380F">
              <w:noBreakHyphen/>
            </w:r>
            <w:r w:rsidR="00CE5DC6" w:rsidRPr="005D4729">
              <w:t>65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26</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26</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26</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26</w:t>
            </w:r>
            <w:r w:rsidR="00C7380F">
              <w:noBreakHyphen/>
            </w:r>
            <w:r w:rsidR="00CE5DC6" w:rsidRPr="005D4729">
              <w:t>1</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26</w:t>
            </w:r>
            <w:r w:rsidR="00C7380F">
              <w:noBreakHyphen/>
            </w:r>
            <w:r w:rsidR="003944EF" w:rsidRPr="005D4729">
              <w:t>30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26</w:t>
            </w:r>
            <w:r w:rsidR="00C7380F">
              <w:noBreakHyphen/>
            </w:r>
            <w:r w:rsidR="00CE5DC6" w:rsidRPr="005D4729">
              <w:t>30</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  28</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28</w:t>
            </w:r>
            <w:r w:rsidR="00C7380F">
              <w:noBreakHyphen/>
            </w:r>
            <w:r w:rsidR="003944EF" w:rsidRPr="005D4729">
              <w:t>100</w:t>
            </w:r>
            <w:r w:rsidR="003944EF"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28</w:t>
            </w:r>
            <w:r w:rsidR="00C7380F">
              <w:noBreakHyphen/>
            </w:r>
            <w:r w:rsidRPr="005D4729">
              <w:t>100</w:t>
            </w:r>
            <w:r w:rsidRPr="005D4729">
              <w:tab/>
            </w:r>
          </w:p>
        </w:tc>
        <w:tc>
          <w:tcPr>
            <w:tcW w:w="4801" w:type="dxa"/>
            <w:tcBorders>
              <w:top w:val="nil"/>
              <w:bottom w:val="nil"/>
            </w:tcBorders>
          </w:tcPr>
          <w:p w:rsidR="003944EF" w:rsidRPr="005D4729" w:rsidRDefault="003944EF" w:rsidP="003944EF">
            <w:pPr>
              <w:pStyle w:val="ENoteTableText"/>
            </w:pPr>
            <w:r w:rsidRPr="005D4729">
              <w:t>rs.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30</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30</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88, 2009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12, 2012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15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88, 2009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12, 2012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20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88, 2009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12, 2012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25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30</w:t>
            </w:r>
            <w:r w:rsidR="00C7380F">
              <w:noBreakHyphen/>
            </w:r>
            <w:r w:rsidR="00CE5DC6" w:rsidRPr="005D4729">
              <w:t>25</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30</w:t>
            </w:r>
            <w:r w:rsidR="00C7380F">
              <w:noBreakHyphen/>
            </w:r>
            <w:r w:rsidR="003944EF" w:rsidRPr="005D4729">
              <w:t>102</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136, 2010</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32</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32</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32</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32</w:t>
            </w:r>
            <w:r w:rsidR="00C7380F">
              <w:noBreakHyphen/>
            </w:r>
            <w:r w:rsidR="00CE5DC6" w:rsidRPr="005D4729">
              <w:t>1</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34</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34</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34</w:t>
            </w:r>
            <w:r w:rsidR="00C7380F">
              <w:noBreakHyphen/>
            </w:r>
            <w:r w:rsidR="003944EF" w:rsidRPr="005D4729">
              <w:t>1</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34</w:t>
            </w:r>
            <w:r w:rsidR="00C7380F">
              <w:noBreakHyphen/>
            </w:r>
            <w:r w:rsidR="003944EF" w:rsidRPr="005D4729">
              <w:t>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121, 1997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34</w:t>
            </w:r>
            <w:r w:rsidR="00C7380F">
              <w:noBreakHyphen/>
            </w:r>
            <w:r w:rsidRPr="005D4729">
              <w:t>5</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35</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Pr="005D4729">
              <w:t>35</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133, 2009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35</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133, 2009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35</w:t>
            </w:r>
            <w:r w:rsidR="00C7380F">
              <w:noBreakHyphen/>
            </w:r>
            <w:r w:rsidR="003944EF" w:rsidRPr="005D4729">
              <w:t>20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133, 2009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36</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s. 36</w:t>
            </w:r>
            <w:r w:rsidR="00C7380F">
              <w:noBreakHyphen/>
            </w:r>
            <w:r w:rsidR="00CE5DC6" w:rsidRPr="005D4729">
              <w:t>110</w:t>
            </w:r>
            <w:r w:rsidRPr="005D4729">
              <w:tab/>
            </w: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Part</w:t>
            </w:r>
            <w:r w:rsidR="00FD3F14" w:rsidRPr="005D4729">
              <w:rPr>
                <w:b/>
              </w:rPr>
              <w:t> </w:t>
            </w:r>
            <w:r w:rsidRPr="005D4729">
              <w:rPr>
                <w:b/>
              </w:rPr>
              <w:t>2</w:t>
            </w:r>
            <w:r w:rsidR="00C7380F">
              <w:rPr>
                <w:b/>
              </w:rPr>
              <w:noBreakHyphen/>
            </w:r>
            <w:r w:rsidRPr="005D4729">
              <w:rPr>
                <w:b/>
              </w:rPr>
              <w:t>10</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Link note to Part</w:t>
            </w:r>
            <w:r w:rsidR="00FD3F14" w:rsidRPr="005D4729">
              <w:t> </w:t>
            </w:r>
            <w:r w:rsidRPr="005D4729">
              <w:t>2</w:t>
            </w:r>
            <w:r w:rsidR="00C7380F">
              <w:noBreakHyphen/>
            </w:r>
            <w:r w:rsidRPr="005D4729">
              <w:t>10</w:t>
            </w:r>
            <w:r w:rsidRPr="005D4729">
              <w:tab/>
            </w: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121, 1997; No.</w:t>
            </w:r>
            <w:r w:rsidR="00FD3F14" w:rsidRPr="005D4729">
              <w:t> </w:t>
            </w:r>
            <w:r w:rsidRPr="005D4729">
              <w:t>169, 1999</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41, 2005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r w:rsidRPr="005D4729">
              <w:rPr>
                <w:b/>
              </w:rPr>
              <w:t>Division</w:t>
            </w:r>
            <w:r w:rsidR="00FD3F14" w:rsidRPr="005D4729">
              <w:rPr>
                <w:b/>
              </w:rPr>
              <w:t> </w:t>
            </w:r>
            <w:r w:rsidRPr="005D4729">
              <w:rPr>
                <w:b/>
              </w:rPr>
              <w:t>40</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163128">
            <w:pPr>
              <w:pStyle w:val="ENoteTableText"/>
              <w:tabs>
                <w:tab w:val="center" w:leader="dot" w:pos="2268"/>
              </w:tabs>
            </w:pPr>
            <w:r w:rsidRPr="005D4729">
              <w:t>Division</w:t>
            </w:r>
            <w:r w:rsidR="00FD3F14" w:rsidRPr="005D4729">
              <w:t> </w:t>
            </w:r>
            <w:r w:rsidR="00CE5DC6" w:rsidRPr="005D4729">
              <w:t>40</w:t>
            </w:r>
            <w:r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B36BB7" w:rsidP="003944EF">
            <w:pPr>
              <w:pStyle w:val="ENoteTableText"/>
            </w:pPr>
            <w:r w:rsidRPr="005D4729">
              <w:rPr>
                <w:b/>
              </w:rPr>
              <w:t>Subdivision 4</w:t>
            </w:r>
            <w:r w:rsidR="003944EF" w:rsidRPr="005D4729">
              <w:rPr>
                <w:b/>
              </w:rPr>
              <w:t>0</w:t>
            </w:r>
            <w:r w:rsidR="00C7380F">
              <w:rPr>
                <w:b/>
              </w:rPr>
              <w:noBreakHyphen/>
            </w:r>
            <w:r w:rsidR="003944EF" w:rsidRPr="005D4729">
              <w:rPr>
                <w:b/>
              </w:rPr>
              <w:t>B</w:t>
            </w:r>
          </w:p>
        </w:tc>
        <w:tc>
          <w:tcPr>
            <w:tcW w:w="4801" w:type="dxa"/>
            <w:tcBorders>
              <w:top w:val="nil"/>
              <w:bottom w:val="nil"/>
            </w:tcBorders>
          </w:tcPr>
          <w:p w:rsidR="003944EF" w:rsidRPr="005D4729" w:rsidRDefault="003944EF" w:rsidP="003944EF">
            <w:pPr>
              <w:pStyle w:val="ENoteTableText"/>
            </w:pP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10</w:t>
            </w:r>
            <w:r w:rsidR="003944EF" w:rsidRPr="005D4729">
              <w:tab/>
            </w:r>
          </w:p>
        </w:tc>
        <w:tc>
          <w:tcPr>
            <w:tcW w:w="4801" w:type="dxa"/>
            <w:tcBorders>
              <w:top w:val="nil"/>
              <w:bottom w:val="nil"/>
            </w:tcBorders>
          </w:tcPr>
          <w:p w:rsidR="003944EF" w:rsidRPr="005D4729" w:rsidRDefault="003944EF" w:rsidP="00632E73">
            <w:pPr>
              <w:pStyle w:val="ENoteTableText"/>
            </w:pPr>
            <w:r w:rsidRPr="005D4729">
              <w:t>ad No</w:t>
            </w:r>
            <w:r w:rsidR="00DC7660"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632E73">
            <w:pPr>
              <w:pStyle w:val="ENoteTableText"/>
            </w:pPr>
            <w:r w:rsidRPr="005D4729">
              <w:t>am No</w:t>
            </w:r>
            <w:r w:rsidR="00DC7660" w:rsidRPr="005D4729">
              <w:t> </w:t>
            </w:r>
            <w:r w:rsidRPr="005D4729">
              <w:t>119, 2002</w:t>
            </w:r>
            <w:r w:rsidR="003029A0" w:rsidRPr="005D4729">
              <w:t>; No 80, 2007</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lastRenderedPageBreak/>
              <w:t>s.</w:t>
            </w:r>
            <w:r w:rsidR="003944EF" w:rsidRPr="005D4729">
              <w:t xml:space="preserve"> 40</w:t>
            </w:r>
            <w:r w:rsidR="00C7380F">
              <w:noBreakHyphen/>
            </w:r>
            <w:r w:rsidR="003944EF" w:rsidRPr="005D4729">
              <w:t>12</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13</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58, 2006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15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20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119, 2002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25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119, 2002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30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119, 2002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33</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35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37</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38</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40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43</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44</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45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119, 2002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47</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78, 2005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50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119, 2002;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55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60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65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93, 2011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70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72</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55, 2006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75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am. No.</w:t>
            </w:r>
            <w:r w:rsidR="00FD3F14" w:rsidRPr="005D4729">
              <w:t> </w:t>
            </w:r>
            <w:r w:rsidRPr="005D4729">
              <w:t>58, 2006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77</w:t>
            </w:r>
            <w:r w:rsidR="003944EF" w:rsidRPr="005D4729">
              <w:tab/>
            </w:r>
          </w:p>
        </w:tc>
        <w:tc>
          <w:tcPr>
            <w:tcW w:w="4801" w:type="dxa"/>
            <w:tcBorders>
              <w:top w:val="nil"/>
              <w:bottom w:val="nil"/>
            </w:tcBorders>
          </w:tcPr>
          <w:p w:rsidR="003944EF" w:rsidRPr="005D4729" w:rsidRDefault="003944EF" w:rsidP="001648C8">
            <w:pPr>
              <w:pStyle w:val="ENoteTableText"/>
            </w:pPr>
            <w:r w:rsidRPr="005D4729">
              <w:t>ad No</w:t>
            </w:r>
            <w:r w:rsidR="00EE241B"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1648C8">
            <w:pPr>
              <w:pStyle w:val="ENoteTableText"/>
            </w:pPr>
            <w:r w:rsidRPr="005D4729">
              <w:t>am No</w:t>
            </w:r>
            <w:r w:rsidR="00EE241B" w:rsidRPr="005D4729">
              <w:t> </w:t>
            </w:r>
            <w:r w:rsidRPr="005D4729">
              <w:t>66, 2003</w:t>
            </w:r>
            <w:r w:rsidR="001648C8" w:rsidRPr="005D4729">
              <w:t>; No 130, 2015</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80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85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77, 2001</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101, 2006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95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66, 2003</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3944EF" w:rsidP="003944EF">
            <w:pPr>
              <w:pStyle w:val="ENoteTableText"/>
            </w:pPr>
          </w:p>
        </w:tc>
        <w:tc>
          <w:tcPr>
            <w:tcW w:w="4801" w:type="dxa"/>
            <w:tcBorders>
              <w:top w:val="nil"/>
              <w:bottom w:val="nil"/>
            </w:tcBorders>
          </w:tcPr>
          <w:p w:rsidR="003944EF" w:rsidRPr="005D4729" w:rsidRDefault="003944EF" w:rsidP="003944EF">
            <w:pPr>
              <w:pStyle w:val="ENoteTableText"/>
            </w:pPr>
            <w:r w:rsidRPr="005D4729">
              <w:t>rep. No.</w:t>
            </w:r>
            <w:r w:rsidR="00FD3F14" w:rsidRPr="005D4729">
              <w:t> </w:t>
            </w:r>
            <w:r w:rsidRPr="005D4729">
              <w:t>58, 2006</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100</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119, 2002</w:t>
            </w:r>
          </w:p>
        </w:tc>
      </w:tr>
      <w:tr w:rsidR="003944E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5D4729" w:rsidRDefault="00163128" w:rsidP="00163128">
            <w:pPr>
              <w:pStyle w:val="ENoteTableText"/>
              <w:tabs>
                <w:tab w:val="center" w:leader="dot" w:pos="2268"/>
              </w:tabs>
            </w:pPr>
            <w:r w:rsidRPr="005D4729">
              <w:t>s.</w:t>
            </w:r>
            <w:r w:rsidR="003944EF" w:rsidRPr="005D4729">
              <w:t xml:space="preserve"> 40</w:t>
            </w:r>
            <w:r w:rsidR="00C7380F">
              <w:noBreakHyphen/>
            </w:r>
            <w:r w:rsidR="003944EF" w:rsidRPr="005D4729">
              <w:t>105</w:t>
            </w:r>
            <w:r w:rsidR="003944EF" w:rsidRPr="005D4729">
              <w:tab/>
            </w:r>
          </w:p>
        </w:tc>
        <w:tc>
          <w:tcPr>
            <w:tcW w:w="4801" w:type="dxa"/>
            <w:tcBorders>
              <w:top w:val="nil"/>
              <w:bottom w:val="nil"/>
            </w:tcBorders>
          </w:tcPr>
          <w:p w:rsidR="003944EF" w:rsidRPr="005D4729" w:rsidRDefault="003944E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E92A45">
            <w:pPr>
              <w:pStyle w:val="ENoteTableText"/>
            </w:pPr>
            <w:r w:rsidRPr="005D4729">
              <w:rPr>
                <w:b/>
              </w:rPr>
              <w:t>Subdivision 4</w:t>
            </w:r>
            <w:r w:rsidR="00FC773F" w:rsidRPr="005D4729">
              <w:rPr>
                <w:b/>
              </w:rPr>
              <w:t>0</w:t>
            </w:r>
            <w:r w:rsidR="00C7380F">
              <w:rPr>
                <w:b/>
              </w:rPr>
              <w:noBreakHyphen/>
            </w:r>
            <w:r w:rsidR="00FC773F" w:rsidRPr="005D4729">
              <w:rPr>
                <w:b/>
              </w:rPr>
              <w:t>BA</w:t>
            </w:r>
          </w:p>
        </w:tc>
        <w:tc>
          <w:tcPr>
            <w:tcW w:w="4801" w:type="dxa"/>
            <w:tcBorders>
              <w:top w:val="nil"/>
              <w:bottom w:val="nil"/>
            </w:tcBorders>
          </w:tcPr>
          <w:p w:rsidR="00FC773F" w:rsidRPr="005D4729" w:rsidRDefault="00FC773F" w:rsidP="003944EF">
            <w:pPr>
              <w:pStyle w:val="ENoteTableText"/>
            </w:pPr>
          </w:p>
        </w:tc>
      </w:tr>
      <w:tr w:rsidR="00E63218"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E63218" w:rsidRPr="005D4729" w:rsidRDefault="00B36BB7" w:rsidP="00923639">
            <w:pPr>
              <w:pStyle w:val="ENoteTableText"/>
              <w:tabs>
                <w:tab w:val="center" w:leader="dot" w:pos="2268"/>
              </w:tabs>
              <w:rPr>
                <w:b/>
              </w:rPr>
            </w:pPr>
            <w:r w:rsidRPr="005D4729">
              <w:t>Subdivision 4</w:t>
            </w:r>
            <w:r w:rsidR="00E63218" w:rsidRPr="005D4729">
              <w:t>0</w:t>
            </w:r>
            <w:r w:rsidR="00C7380F">
              <w:noBreakHyphen/>
            </w:r>
            <w:r w:rsidR="00E63218" w:rsidRPr="005D4729">
              <w:t>BA heading</w:t>
            </w:r>
            <w:r w:rsidR="00E63218" w:rsidRPr="005D4729">
              <w:tab/>
            </w:r>
          </w:p>
        </w:tc>
        <w:tc>
          <w:tcPr>
            <w:tcW w:w="4801" w:type="dxa"/>
            <w:tcBorders>
              <w:top w:val="nil"/>
              <w:bottom w:val="nil"/>
            </w:tcBorders>
          </w:tcPr>
          <w:p w:rsidR="00E63218" w:rsidRPr="005D4729" w:rsidRDefault="00E63218" w:rsidP="003944EF">
            <w:pPr>
              <w:pStyle w:val="ENoteTableText"/>
            </w:pPr>
            <w:r w:rsidRPr="005D4729">
              <w:t>ed C88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D45A05">
            <w:pPr>
              <w:pStyle w:val="ENoteTableText"/>
              <w:tabs>
                <w:tab w:val="center" w:leader="dot" w:pos="2268"/>
              </w:tabs>
            </w:pPr>
            <w:r w:rsidRPr="005D4729">
              <w:t>Subdivision 4</w:t>
            </w:r>
            <w:r w:rsidR="00FC773F" w:rsidRPr="005D4729">
              <w:t>0</w:t>
            </w:r>
            <w:r w:rsidR="00C7380F">
              <w:noBreakHyphen/>
            </w:r>
            <w:r w:rsidR="00FC773F" w:rsidRPr="005D4729">
              <w:t>BA</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rsidP="00163128">
            <w:pPr>
              <w:pStyle w:val="ENoteTableText"/>
              <w:tabs>
                <w:tab w:val="center" w:leader="dot" w:pos="2268"/>
              </w:tabs>
            </w:pPr>
          </w:p>
        </w:tc>
        <w:tc>
          <w:tcPr>
            <w:tcW w:w="4801" w:type="dxa"/>
            <w:tcBorders>
              <w:top w:val="nil"/>
              <w:bottom w:val="nil"/>
            </w:tcBorders>
          </w:tcPr>
          <w:p w:rsidR="006B325F" w:rsidRPr="005D4729" w:rsidRDefault="006B325F" w:rsidP="003944EF">
            <w:pPr>
              <w:pStyle w:val="ENoteTableText"/>
            </w:pPr>
            <w:r w:rsidRPr="005D4729">
              <w:t>am No 92, 2020</w:t>
            </w:r>
            <w:r w:rsidR="0048516A" w:rsidRPr="005D4729">
              <w:t>; No 141,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pPr>
              <w:pStyle w:val="ENoteTableText"/>
              <w:tabs>
                <w:tab w:val="center" w:leader="dot" w:pos="2268"/>
              </w:tabs>
            </w:pPr>
            <w:r w:rsidRPr="005D4729">
              <w:t>s 40</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p>
        </w:tc>
        <w:tc>
          <w:tcPr>
            <w:tcW w:w="4801" w:type="dxa"/>
            <w:tcBorders>
              <w:top w:val="nil"/>
              <w:bottom w:val="nil"/>
            </w:tcBorders>
          </w:tcPr>
          <w:p w:rsidR="006B325F" w:rsidRPr="005D4729" w:rsidRDefault="006B325F" w:rsidP="003944EF">
            <w:pPr>
              <w:pStyle w:val="ENoteTableText"/>
            </w:pPr>
            <w:r w:rsidRPr="005D4729">
              <w:t>am No 92,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56486B">
            <w:pPr>
              <w:pStyle w:val="ENoteTableText"/>
              <w:tabs>
                <w:tab w:val="center" w:leader="dot" w:pos="2268"/>
              </w:tabs>
            </w:pPr>
            <w:r w:rsidRPr="005D4729">
              <w:t>s 40</w:t>
            </w:r>
            <w:r w:rsidR="00C7380F">
              <w:noBreakHyphen/>
            </w:r>
            <w:r w:rsidRPr="005D4729">
              <w:t>130</w:t>
            </w:r>
            <w:r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pPr>
              <w:pStyle w:val="ENoteTableText"/>
              <w:tabs>
                <w:tab w:val="center" w:leader="dot" w:pos="2268"/>
              </w:tabs>
            </w:pPr>
            <w:r w:rsidRPr="005D4729">
              <w:t>s 40</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pPr>
              <w:pStyle w:val="ENoteTableText"/>
              <w:tabs>
                <w:tab w:val="center" w:leader="dot" w:pos="2268"/>
              </w:tabs>
            </w:pPr>
            <w:r w:rsidRPr="005D4729">
              <w:t>s 40</w:t>
            </w:r>
            <w:r w:rsidR="00C7380F">
              <w:noBreakHyphen/>
            </w:r>
            <w:r w:rsidRPr="005D4729">
              <w:t>137</w:t>
            </w:r>
            <w:r w:rsidRPr="005D4729">
              <w:tab/>
            </w:r>
          </w:p>
        </w:tc>
        <w:tc>
          <w:tcPr>
            <w:tcW w:w="4801" w:type="dxa"/>
            <w:tcBorders>
              <w:top w:val="nil"/>
              <w:bottom w:val="nil"/>
            </w:tcBorders>
          </w:tcPr>
          <w:p w:rsidR="0048516A" w:rsidRPr="005D4729" w:rsidRDefault="0048516A" w:rsidP="00DA2154">
            <w:pPr>
              <w:pStyle w:val="ENoteTableText"/>
            </w:pPr>
            <w:r w:rsidRPr="005D4729">
              <w:t>ad No 141, 2020</w:t>
            </w:r>
          </w:p>
        </w:tc>
      </w:tr>
      <w:tr w:rsidR="00BD4F7B"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5D4729" w:rsidRDefault="00B36BB7" w:rsidP="00DA2154">
            <w:pPr>
              <w:pStyle w:val="ENoteTableText"/>
              <w:tabs>
                <w:tab w:val="center" w:leader="dot" w:pos="2268"/>
              </w:tabs>
            </w:pPr>
            <w:r w:rsidRPr="005D4729">
              <w:rPr>
                <w:b/>
              </w:rPr>
              <w:t>Subdivision 4</w:t>
            </w:r>
            <w:r w:rsidR="00BD4F7B" w:rsidRPr="005D4729">
              <w:rPr>
                <w:b/>
              </w:rPr>
              <w:t>0</w:t>
            </w:r>
            <w:r w:rsidR="00C7380F">
              <w:rPr>
                <w:b/>
              </w:rPr>
              <w:noBreakHyphen/>
            </w:r>
            <w:r w:rsidR="00BD4F7B" w:rsidRPr="005D4729">
              <w:rPr>
                <w:b/>
              </w:rPr>
              <w:t>BB</w:t>
            </w:r>
          </w:p>
        </w:tc>
        <w:tc>
          <w:tcPr>
            <w:tcW w:w="4801" w:type="dxa"/>
            <w:tcBorders>
              <w:top w:val="nil"/>
              <w:bottom w:val="nil"/>
            </w:tcBorders>
          </w:tcPr>
          <w:p w:rsidR="00BD4F7B" w:rsidRPr="005D4729" w:rsidRDefault="00BD4F7B" w:rsidP="003944EF">
            <w:pPr>
              <w:pStyle w:val="ENoteTableText"/>
            </w:pPr>
          </w:p>
        </w:tc>
      </w:tr>
      <w:tr w:rsidR="00BD4F7B"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5D4729" w:rsidRDefault="00B36BB7">
            <w:pPr>
              <w:pStyle w:val="ENoteTableText"/>
              <w:tabs>
                <w:tab w:val="center" w:leader="dot" w:pos="2268"/>
              </w:tabs>
            </w:pPr>
            <w:r w:rsidRPr="005D4729">
              <w:t>Subdivision 4</w:t>
            </w:r>
            <w:r w:rsidR="00BD4F7B" w:rsidRPr="005D4729">
              <w:t>0</w:t>
            </w:r>
            <w:r w:rsidR="00C7380F">
              <w:noBreakHyphen/>
            </w:r>
            <w:r w:rsidR="00BD4F7B" w:rsidRPr="005D4729">
              <w:t>BB</w:t>
            </w:r>
            <w:r w:rsidR="00BD4F7B" w:rsidRPr="005D4729">
              <w:tab/>
            </w:r>
          </w:p>
        </w:tc>
        <w:tc>
          <w:tcPr>
            <w:tcW w:w="4801" w:type="dxa"/>
            <w:tcBorders>
              <w:top w:val="nil"/>
              <w:bottom w:val="nil"/>
            </w:tcBorders>
          </w:tcPr>
          <w:p w:rsidR="00BD4F7B" w:rsidRPr="005D4729" w:rsidRDefault="00BD4F7B" w:rsidP="00DA2154">
            <w:pPr>
              <w:pStyle w:val="ENoteTableText"/>
            </w:pPr>
            <w:r w:rsidRPr="005D4729">
              <w:t>ad No 92,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140</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145</w:t>
            </w:r>
            <w:r w:rsidRPr="005D4729">
              <w:tab/>
            </w:r>
          </w:p>
        </w:tc>
        <w:tc>
          <w:tcPr>
            <w:tcW w:w="4801" w:type="dxa"/>
            <w:tcBorders>
              <w:top w:val="nil"/>
              <w:bottom w:val="nil"/>
            </w:tcBorders>
          </w:tcPr>
          <w:p w:rsidR="006B325F" w:rsidRPr="005D4729" w:rsidRDefault="006B325F" w:rsidP="00DA2154">
            <w:pPr>
              <w:pStyle w:val="ENoteTableText"/>
            </w:pPr>
            <w:r w:rsidRPr="005D4729">
              <w:t>ad No 92,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150</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194FC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94FC0" w:rsidRPr="005D4729" w:rsidRDefault="00194FC0">
            <w:pPr>
              <w:pStyle w:val="ENoteTableText"/>
              <w:tabs>
                <w:tab w:val="center" w:leader="dot" w:pos="2268"/>
              </w:tabs>
            </w:pPr>
          </w:p>
        </w:tc>
        <w:tc>
          <w:tcPr>
            <w:tcW w:w="4801" w:type="dxa"/>
            <w:tcBorders>
              <w:top w:val="nil"/>
              <w:bottom w:val="nil"/>
            </w:tcBorders>
          </w:tcPr>
          <w:p w:rsidR="00194FC0" w:rsidRPr="005D4729" w:rsidRDefault="00194FC0" w:rsidP="006B325F">
            <w:pPr>
              <w:pStyle w:val="ENoteTableText"/>
            </w:pPr>
            <w:r w:rsidRPr="005D4729">
              <w:t>am No 10, 2022</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155</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pPr>
              <w:pStyle w:val="ENoteTableText"/>
              <w:tabs>
                <w:tab w:val="center" w:leader="dot" w:pos="2268"/>
              </w:tabs>
            </w:pPr>
            <w:r w:rsidRPr="005D4729">
              <w:t>s 40</w:t>
            </w:r>
            <w:r w:rsidR="00C7380F">
              <w:noBreakHyphen/>
            </w:r>
            <w:r w:rsidRPr="005D4729">
              <w:t>157</w:t>
            </w:r>
            <w:r w:rsidRPr="005D4729">
              <w:tab/>
            </w:r>
          </w:p>
        </w:tc>
        <w:tc>
          <w:tcPr>
            <w:tcW w:w="4801" w:type="dxa"/>
            <w:tcBorders>
              <w:top w:val="nil"/>
              <w:bottom w:val="nil"/>
            </w:tcBorders>
          </w:tcPr>
          <w:p w:rsidR="0048516A" w:rsidRPr="005D4729" w:rsidRDefault="0048516A" w:rsidP="006B325F">
            <w:pPr>
              <w:pStyle w:val="ENoteTableText"/>
            </w:pPr>
            <w:r w:rsidRPr="005D4729">
              <w:t>ad No 141, 2020</w:t>
            </w:r>
          </w:p>
        </w:tc>
      </w:tr>
      <w:tr w:rsidR="00476A44"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76A44" w:rsidRPr="005D4729" w:rsidRDefault="00476A44">
            <w:pPr>
              <w:pStyle w:val="ENoteTableText"/>
              <w:tabs>
                <w:tab w:val="center" w:leader="dot" w:pos="2268"/>
              </w:tabs>
            </w:pPr>
          </w:p>
        </w:tc>
        <w:tc>
          <w:tcPr>
            <w:tcW w:w="4801" w:type="dxa"/>
            <w:tcBorders>
              <w:top w:val="nil"/>
              <w:bottom w:val="nil"/>
            </w:tcBorders>
          </w:tcPr>
          <w:p w:rsidR="00476A44" w:rsidRPr="005D4729" w:rsidRDefault="00476A44" w:rsidP="006B325F">
            <w:pPr>
              <w:pStyle w:val="ENoteTableText"/>
            </w:pPr>
            <w:r w:rsidRPr="005D4729">
              <w:t>am No 127, 2021</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160</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rsidP="006B325F">
            <w:pPr>
              <w:pStyle w:val="ENoteTableText"/>
              <w:tabs>
                <w:tab w:val="center" w:leader="dot" w:pos="2268"/>
              </w:tabs>
            </w:pPr>
          </w:p>
        </w:tc>
        <w:tc>
          <w:tcPr>
            <w:tcW w:w="4801" w:type="dxa"/>
            <w:tcBorders>
              <w:top w:val="nil"/>
              <w:bottom w:val="nil"/>
            </w:tcBorders>
          </w:tcPr>
          <w:p w:rsidR="0048516A" w:rsidRPr="005D4729" w:rsidRDefault="0048516A" w:rsidP="006B325F">
            <w:pPr>
              <w:pStyle w:val="ENoteTableText"/>
            </w:pPr>
            <w:r w:rsidRPr="005D4729">
              <w:t>am No 141, 2020</w:t>
            </w:r>
            <w:r w:rsidR="00194FC0" w:rsidRPr="005D4729">
              <w:t>; No 10, 2022</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lastRenderedPageBreak/>
              <w:t>s 40</w:t>
            </w:r>
            <w:r w:rsidR="00C7380F">
              <w:noBreakHyphen/>
            </w:r>
            <w:r w:rsidRPr="005D4729">
              <w:t>165</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rsidP="006B325F">
            <w:pPr>
              <w:pStyle w:val="ENoteTableText"/>
              <w:tabs>
                <w:tab w:val="center" w:leader="dot" w:pos="2268"/>
              </w:tabs>
            </w:pPr>
          </w:p>
        </w:tc>
        <w:tc>
          <w:tcPr>
            <w:tcW w:w="4801" w:type="dxa"/>
            <w:tcBorders>
              <w:top w:val="nil"/>
              <w:bottom w:val="nil"/>
            </w:tcBorders>
          </w:tcPr>
          <w:p w:rsidR="0048516A" w:rsidRPr="005D4729" w:rsidRDefault="0048516A" w:rsidP="006B325F">
            <w:pPr>
              <w:pStyle w:val="ENoteTableText"/>
            </w:pPr>
            <w:r w:rsidRPr="005D4729">
              <w:t>am No 141,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pPr>
              <w:pStyle w:val="ENoteTableText"/>
              <w:tabs>
                <w:tab w:val="center" w:leader="dot" w:pos="2268"/>
              </w:tabs>
            </w:pPr>
            <w:r w:rsidRPr="005D4729">
              <w:t>s 40</w:t>
            </w:r>
            <w:r w:rsidR="00C7380F">
              <w:noBreakHyphen/>
            </w:r>
            <w:r w:rsidRPr="005D4729">
              <w:t>167</w:t>
            </w:r>
            <w:r w:rsidRPr="005D4729">
              <w:tab/>
            </w:r>
          </w:p>
        </w:tc>
        <w:tc>
          <w:tcPr>
            <w:tcW w:w="4801" w:type="dxa"/>
            <w:tcBorders>
              <w:top w:val="nil"/>
              <w:bottom w:val="nil"/>
            </w:tcBorders>
          </w:tcPr>
          <w:p w:rsidR="0048516A" w:rsidRPr="005D4729" w:rsidRDefault="0048516A" w:rsidP="006B325F">
            <w:pPr>
              <w:pStyle w:val="ENoteTableText"/>
            </w:pPr>
            <w:r w:rsidRPr="005D4729">
              <w:t>ad No 141,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170</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rsidP="006B325F">
            <w:pPr>
              <w:pStyle w:val="ENoteTableText"/>
              <w:tabs>
                <w:tab w:val="center" w:leader="dot" w:pos="2268"/>
              </w:tabs>
            </w:pPr>
          </w:p>
        </w:tc>
        <w:tc>
          <w:tcPr>
            <w:tcW w:w="4801" w:type="dxa"/>
            <w:tcBorders>
              <w:top w:val="nil"/>
              <w:bottom w:val="nil"/>
            </w:tcBorders>
          </w:tcPr>
          <w:p w:rsidR="0048516A" w:rsidRPr="005D4729" w:rsidRDefault="0048516A" w:rsidP="006B325F">
            <w:pPr>
              <w:pStyle w:val="ENoteTableText"/>
            </w:pPr>
            <w:r w:rsidRPr="005D4729">
              <w:t>am No 141, 2020</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175</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194FC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94FC0" w:rsidRPr="005D4729" w:rsidRDefault="00194FC0">
            <w:pPr>
              <w:pStyle w:val="ENoteTableText"/>
              <w:tabs>
                <w:tab w:val="center" w:leader="dot" w:pos="2268"/>
              </w:tabs>
            </w:pPr>
          </w:p>
        </w:tc>
        <w:tc>
          <w:tcPr>
            <w:tcW w:w="4801" w:type="dxa"/>
            <w:tcBorders>
              <w:top w:val="nil"/>
              <w:bottom w:val="nil"/>
            </w:tcBorders>
          </w:tcPr>
          <w:p w:rsidR="00194FC0" w:rsidRPr="005D4729" w:rsidRDefault="00194FC0" w:rsidP="006B325F">
            <w:pPr>
              <w:pStyle w:val="ENoteTableText"/>
            </w:pPr>
            <w:r w:rsidRPr="005D4729">
              <w:t>am No 10, 2022</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40</w:t>
            </w:r>
            <w:r w:rsidR="00C7380F">
              <w:noBreakHyphen/>
            </w:r>
            <w:r w:rsidRPr="005D4729">
              <w:t>180</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pPr>
              <w:pStyle w:val="ENoteTableText"/>
              <w:tabs>
                <w:tab w:val="center" w:leader="dot" w:pos="2268"/>
              </w:tabs>
            </w:pPr>
            <w:r w:rsidRPr="005D4729">
              <w:t>s 40</w:t>
            </w:r>
            <w:r w:rsidR="00C7380F">
              <w:noBreakHyphen/>
            </w:r>
            <w:r w:rsidRPr="005D4729">
              <w:t>185</w:t>
            </w:r>
            <w:r w:rsidRPr="005D4729">
              <w:tab/>
            </w:r>
          </w:p>
        </w:tc>
        <w:tc>
          <w:tcPr>
            <w:tcW w:w="4801" w:type="dxa"/>
            <w:tcBorders>
              <w:top w:val="nil"/>
              <w:bottom w:val="nil"/>
            </w:tcBorders>
          </w:tcPr>
          <w:p w:rsidR="0048516A" w:rsidRPr="005D4729" w:rsidRDefault="0048516A" w:rsidP="006B325F">
            <w:pPr>
              <w:pStyle w:val="ENoteTableText"/>
            </w:pPr>
            <w:r w:rsidRPr="005D4729">
              <w:t>ad No 141, 2020</w:t>
            </w:r>
          </w:p>
        </w:tc>
      </w:tr>
      <w:tr w:rsidR="0048516A"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5D4729" w:rsidRDefault="0048516A">
            <w:pPr>
              <w:pStyle w:val="ENoteTableText"/>
              <w:tabs>
                <w:tab w:val="center" w:leader="dot" w:pos="2268"/>
              </w:tabs>
            </w:pPr>
            <w:r w:rsidRPr="005D4729">
              <w:t>s 40</w:t>
            </w:r>
            <w:r w:rsidR="00C7380F">
              <w:noBreakHyphen/>
            </w:r>
            <w:r w:rsidRPr="005D4729">
              <w:t>190</w:t>
            </w:r>
            <w:r w:rsidRPr="005D4729">
              <w:tab/>
            </w:r>
          </w:p>
        </w:tc>
        <w:tc>
          <w:tcPr>
            <w:tcW w:w="4801" w:type="dxa"/>
            <w:tcBorders>
              <w:top w:val="nil"/>
              <w:bottom w:val="nil"/>
            </w:tcBorders>
          </w:tcPr>
          <w:p w:rsidR="0048516A" w:rsidRPr="005D4729" w:rsidRDefault="0048516A" w:rsidP="006B325F">
            <w:pPr>
              <w:pStyle w:val="ENoteTableText"/>
            </w:pPr>
            <w:r w:rsidRPr="005D4729">
              <w:t>ad No 141,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 No.</w:t>
            </w:r>
            <w:r w:rsidR="00FD3F14" w:rsidRPr="005D4729">
              <w:t> </w:t>
            </w:r>
            <w:r w:rsidRPr="005D4729">
              <w:t>41, 2011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287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288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289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292</w:t>
            </w:r>
            <w:r w:rsidRPr="005D4729">
              <w:tab/>
            </w:r>
          </w:p>
        </w:tc>
        <w:tc>
          <w:tcPr>
            <w:tcW w:w="4801" w:type="dxa"/>
            <w:tcBorders>
              <w:top w:val="nil"/>
              <w:bottom w:val="nil"/>
            </w:tcBorders>
          </w:tcPr>
          <w:p w:rsidR="00FC773F" w:rsidRPr="005D4729" w:rsidRDefault="00FC773F" w:rsidP="00117754">
            <w:pPr>
              <w:pStyle w:val="ENoteTableText"/>
            </w:pPr>
            <w:r w:rsidRPr="005D4729">
              <w:t>ad No</w:t>
            </w:r>
            <w:r w:rsidR="00FD3F14" w:rsidRPr="005D4729">
              <w:t> </w:t>
            </w:r>
            <w:r w:rsidRPr="005D4729">
              <w:t>93, 2011</w:t>
            </w:r>
          </w:p>
        </w:tc>
      </w:tr>
      <w:tr w:rsidR="00117754"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5D4729" w:rsidRDefault="00117754" w:rsidP="00163128">
            <w:pPr>
              <w:pStyle w:val="ENoteTableText"/>
              <w:tabs>
                <w:tab w:val="center" w:leader="dot" w:pos="2268"/>
              </w:tabs>
            </w:pPr>
          </w:p>
        </w:tc>
        <w:tc>
          <w:tcPr>
            <w:tcW w:w="4801" w:type="dxa"/>
            <w:tcBorders>
              <w:top w:val="nil"/>
              <w:bottom w:val="nil"/>
            </w:tcBorders>
          </w:tcPr>
          <w:p w:rsidR="00117754" w:rsidRPr="005D4729" w:rsidRDefault="00117754" w:rsidP="003944EF">
            <w:pPr>
              <w:pStyle w:val="ENoteTableText"/>
            </w:pPr>
            <w:r w:rsidRPr="005D4729">
              <w:t>am No 92,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293</w:t>
            </w:r>
            <w:r w:rsidRPr="005D4729">
              <w:tab/>
            </w:r>
          </w:p>
        </w:tc>
        <w:tc>
          <w:tcPr>
            <w:tcW w:w="4801" w:type="dxa"/>
            <w:tcBorders>
              <w:top w:val="nil"/>
              <w:bottom w:val="nil"/>
            </w:tcBorders>
          </w:tcPr>
          <w:p w:rsidR="00FC773F" w:rsidRPr="005D4729" w:rsidRDefault="00FC773F" w:rsidP="00117754">
            <w:pPr>
              <w:pStyle w:val="ENoteTableText"/>
            </w:pPr>
            <w:r w:rsidRPr="005D4729">
              <w:t>ad No</w:t>
            </w:r>
            <w:r w:rsidR="00FD3F14" w:rsidRPr="005D4729">
              <w:t> </w:t>
            </w:r>
            <w:r w:rsidRPr="005D4729">
              <w:t>93, 2011</w:t>
            </w:r>
          </w:p>
        </w:tc>
      </w:tr>
      <w:tr w:rsidR="00117754"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5D4729" w:rsidRDefault="00117754" w:rsidP="00163128">
            <w:pPr>
              <w:pStyle w:val="ENoteTableText"/>
              <w:tabs>
                <w:tab w:val="center" w:leader="dot" w:pos="2268"/>
              </w:tabs>
            </w:pPr>
          </w:p>
        </w:tc>
        <w:tc>
          <w:tcPr>
            <w:tcW w:w="4801" w:type="dxa"/>
            <w:tcBorders>
              <w:top w:val="nil"/>
              <w:bottom w:val="nil"/>
            </w:tcBorders>
          </w:tcPr>
          <w:p w:rsidR="00117754" w:rsidRPr="005D4729" w:rsidRDefault="00117754" w:rsidP="003944EF">
            <w:pPr>
              <w:pStyle w:val="ENoteTableText"/>
            </w:pPr>
            <w:r w:rsidRPr="005D4729">
              <w:t>am No 92,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295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340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119, 2002;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345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365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56121">
            <w:pPr>
              <w:pStyle w:val="ENoteTableText"/>
              <w:keepNext/>
            </w:pPr>
            <w:r w:rsidRPr="005D4729">
              <w:rPr>
                <w:b/>
              </w:rPr>
              <w:lastRenderedPageBreak/>
              <w:t>Subdivision 4</w:t>
            </w:r>
            <w:r w:rsidR="00FC773F" w:rsidRPr="005D4729">
              <w:rPr>
                <w:b/>
              </w:rPr>
              <w:t>0</w:t>
            </w:r>
            <w:r w:rsidR="00C7380F">
              <w:rPr>
                <w:b/>
              </w:rPr>
              <w:noBreakHyphen/>
            </w:r>
            <w:r w:rsidR="00FC773F" w:rsidRPr="005D4729">
              <w:rPr>
                <w:b/>
              </w:rPr>
              <w:t>E</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420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425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119, 2002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430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450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F</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515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520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525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G</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645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650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670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I</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825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77, 2001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832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0</w:t>
            </w:r>
            <w:r w:rsidR="00C7380F">
              <w:rPr>
                <w:b/>
              </w:rPr>
              <w:noBreakHyphen/>
            </w:r>
            <w:r w:rsidR="00FC773F" w:rsidRPr="005D4729">
              <w:rPr>
                <w:b/>
              </w:rPr>
              <w:t>J</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163128">
            <w:pPr>
              <w:pStyle w:val="ENoteTableText"/>
              <w:tabs>
                <w:tab w:val="center" w:leader="dot" w:pos="2268"/>
              </w:tabs>
            </w:pPr>
            <w:r w:rsidRPr="005D4729">
              <w:t>Subdivision 4</w:t>
            </w:r>
            <w:r w:rsidR="00FC773F" w:rsidRPr="005D4729">
              <w:t>0</w:t>
            </w:r>
            <w:r w:rsidR="00C7380F">
              <w:noBreakHyphen/>
            </w:r>
            <w:r w:rsidR="00FC773F" w:rsidRPr="005D4729">
              <w:t>J</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89646A"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w:t>
            </w:r>
            <w:r w:rsidR="00C7380F">
              <w:noBreakHyphen/>
            </w:r>
            <w:r w:rsidRPr="005D4729">
              <w:t>830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89646A" w:rsidRPr="005D4729">
              <w:t> </w:t>
            </w:r>
            <w:r w:rsidRPr="005D4729">
              <w:t>101, 2006</w:t>
            </w:r>
          </w:p>
        </w:tc>
      </w:tr>
      <w:tr w:rsidR="005904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5D4729" w:rsidRDefault="0059043F" w:rsidP="00163128">
            <w:pPr>
              <w:pStyle w:val="ENoteTableText"/>
              <w:tabs>
                <w:tab w:val="center" w:leader="dot" w:pos="2268"/>
              </w:tabs>
            </w:pPr>
          </w:p>
        </w:tc>
        <w:tc>
          <w:tcPr>
            <w:tcW w:w="4801" w:type="dxa"/>
            <w:tcBorders>
              <w:top w:val="nil"/>
              <w:bottom w:val="nil"/>
            </w:tcBorders>
          </w:tcPr>
          <w:p w:rsidR="0059043F" w:rsidRPr="005D4729" w:rsidRDefault="0059043F" w:rsidP="003944EF">
            <w:pPr>
              <w:pStyle w:val="ENoteTableText"/>
            </w:pPr>
            <w:r w:rsidRPr="005D4729">
              <w:t>renum No 64, 2020</w:t>
            </w:r>
          </w:p>
        </w:tc>
      </w:tr>
      <w:tr w:rsidR="005904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5D4729" w:rsidRDefault="0059043F" w:rsidP="00163128">
            <w:pPr>
              <w:pStyle w:val="ENoteTableText"/>
              <w:tabs>
                <w:tab w:val="center" w:leader="dot" w:pos="2268"/>
              </w:tabs>
            </w:pPr>
            <w:r w:rsidRPr="005D4729">
              <w:t>s 40</w:t>
            </w:r>
            <w:r w:rsidR="00C7380F">
              <w:noBreakHyphen/>
            </w:r>
            <w:r w:rsidRPr="005D4729">
              <w:t>840 (prev s 40</w:t>
            </w:r>
            <w:r w:rsidR="00C7380F">
              <w:noBreakHyphen/>
            </w:r>
            <w:r w:rsidRPr="005D4729">
              <w:t>830)</w:t>
            </w:r>
          </w:p>
        </w:tc>
        <w:tc>
          <w:tcPr>
            <w:tcW w:w="4801" w:type="dxa"/>
            <w:tcBorders>
              <w:top w:val="nil"/>
              <w:bottom w:val="nil"/>
            </w:tcBorders>
          </w:tcPr>
          <w:p w:rsidR="0059043F" w:rsidRPr="005D4729" w:rsidRDefault="005904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41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41</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42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54, 1999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9</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18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18</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48</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42</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42</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220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235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255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280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280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42</w:t>
            </w:r>
            <w:r w:rsidR="00C7380F">
              <w:noBreakHyphen/>
            </w:r>
            <w:r w:rsidRPr="005D4729">
              <w:t>290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290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310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380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42</w:t>
            </w:r>
            <w:r w:rsidR="00C7380F">
              <w:noBreakHyphen/>
            </w:r>
            <w:r w:rsidRPr="005D4729">
              <w:t>380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w:t>
            </w:r>
            <w:r w:rsidR="00C7380F">
              <w:noBreakHyphen/>
            </w:r>
            <w:r w:rsidRPr="005D4729">
              <w:t>415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43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43</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43</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s. 43</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45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45</w:t>
            </w:r>
            <w:r w:rsidR="00C7380F">
              <w:noBreakHyphen/>
            </w:r>
            <w:r w:rsidRPr="005D4729">
              <w:t>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45</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45</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2</w:t>
            </w:r>
            <w:r w:rsidR="00C7380F">
              <w:rPr>
                <w:b/>
              </w:rPr>
              <w:noBreakHyphen/>
            </w:r>
            <w:r w:rsidRPr="005D4729">
              <w:rPr>
                <w:b/>
              </w:rPr>
              <w:t>15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44385">
            <w:pPr>
              <w:pStyle w:val="ENoteTableText"/>
              <w:tabs>
                <w:tab w:val="center" w:leader="dot" w:pos="2268"/>
              </w:tabs>
            </w:pPr>
            <w:r w:rsidRPr="005D4729">
              <w:t>Part</w:t>
            </w:r>
            <w:r w:rsidR="00FD3F14" w:rsidRPr="005D4729">
              <w:t> </w:t>
            </w:r>
            <w:r w:rsidRPr="005D4729">
              <w:t>2</w:t>
            </w:r>
            <w:r w:rsidR="00C7380F">
              <w:noBreakHyphen/>
            </w:r>
            <w:r w:rsidRPr="005D4729">
              <w:t>15 heading</w:t>
            </w:r>
            <w:r w:rsidRPr="005D4729">
              <w:tab/>
            </w:r>
          </w:p>
        </w:tc>
        <w:tc>
          <w:tcPr>
            <w:tcW w:w="4801" w:type="dxa"/>
            <w:tcBorders>
              <w:top w:val="nil"/>
              <w:bottom w:val="nil"/>
            </w:tcBorders>
          </w:tcPr>
          <w:p w:rsidR="00FC773F" w:rsidRPr="005D4729" w:rsidRDefault="00FC773F" w:rsidP="003944EF">
            <w:pPr>
              <w:pStyle w:val="ENoteTableText"/>
            </w:pPr>
            <w:r w:rsidRPr="005D4729">
              <w:t>rs No 124,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2</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50</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124, 2013</w:t>
            </w:r>
          </w:p>
        </w:tc>
      </w:tr>
      <w:tr w:rsidR="00FC773F" w:rsidRPr="005D4729"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51</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51</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52</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196, 1997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83, 1999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53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54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54</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55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55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s. 55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5D5009">
            <w:pPr>
              <w:pStyle w:val="ENoteTableText"/>
              <w:tabs>
                <w:tab w:val="center" w:leader="dot" w:pos="2268"/>
              </w:tabs>
            </w:pPr>
            <w:r w:rsidRPr="005D4729">
              <w:rPr>
                <w:b/>
              </w:rPr>
              <w:t>Division</w:t>
            </w:r>
            <w:r w:rsidR="00FD3F14" w:rsidRPr="005D4729">
              <w:rPr>
                <w:b/>
              </w:rPr>
              <w:t> </w:t>
            </w:r>
            <w:r w:rsidRPr="005D4729">
              <w:rPr>
                <w:b/>
              </w:rPr>
              <w:t>59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right" w:pos="482"/>
                <w:tab w:val="center" w:leader="dot" w:pos="2268"/>
              </w:tabs>
              <w:ind w:left="748" w:hanging="748"/>
            </w:pPr>
            <w:r w:rsidRPr="005D4729">
              <w:t>Division</w:t>
            </w:r>
            <w:r w:rsidR="00FD3F14" w:rsidRPr="005D4729">
              <w:t> </w:t>
            </w:r>
            <w:r w:rsidRPr="005D4729">
              <w:t>59</w:t>
            </w:r>
            <w:r w:rsidRPr="005D4729">
              <w:tab/>
            </w:r>
          </w:p>
        </w:tc>
        <w:tc>
          <w:tcPr>
            <w:tcW w:w="4801" w:type="dxa"/>
            <w:tcBorders>
              <w:top w:val="nil"/>
              <w:bottom w:val="nil"/>
            </w:tcBorders>
          </w:tcPr>
          <w:p w:rsidR="00FC773F" w:rsidRPr="005D4729" w:rsidRDefault="00FC773F" w:rsidP="003944EF">
            <w:pPr>
              <w:pStyle w:val="ENoteTableText"/>
            </w:pPr>
            <w:r w:rsidRPr="005D4729">
              <w:t>ad No 124,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tabs>
                <w:tab w:val="right" w:pos="482"/>
                <w:tab w:val="center" w:leader="dot" w:pos="2268"/>
              </w:tabs>
              <w:ind w:left="748" w:hanging="748"/>
            </w:pPr>
            <w:r w:rsidRPr="005D4729">
              <w:rPr>
                <w:b/>
              </w:rPr>
              <w:t>Subdivision</w:t>
            </w:r>
            <w:r w:rsidR="00FD3F14" w:rsidRPr="005D4729">
              <w:rPr>
                <w:b/>
              </w:rPr>
              <w:t> </w:t>
            </w:r>
            <w:r w:rsidRPr="005D4729">
              <w:rPr>
                <w:b/>
              </w:rPr>
              <w:t>59</w:t>
            </w:r>
            <w:r w:rsidR="00C7380F">
              <w:rPr>
                <w:b/>
              </w:rPr>
              <w:noBreakHyphen/>
            </w:r>
            <w:r w:rsidRPr="005D4729">
              <w:rPr>
                <w:b/>
              </w:rPr>
              <w:t>N</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t>s 59</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 124,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B437B">
            <w:pPr>
              <w:pStyle w:val="ENoteTableText"/>
              <w:keepNext/>
            </w:pPr>
            <w:r w:rsidRPr="005D4729">
              <w:rPr>
                <w:b/>
              </w:rPr>
              <w:t>Part</w:t>
            </w:r>
            <w:r w:rsidR="00FD3F14" w:rsidRPr="005D4729">
              <w:rPr>
                <w:b/>
              </w:rPr>
              <w:t> </w:t>
            </w:r>
            <w:r w:rsidRPr="005D4729">
              <w:rPr>
                <w:b/>
              </w:rPr>
              <w:t>2</w:t>
            </w:r>
            <w:r w:rsidR="00C7380F">
              <w:rPr>
                <w:b/>
              </w:rPr>
              <w:noBreakHyphen/>
            </w:r>
            <w:r w:rsidRPr="005D4729">
              <w:rPr>
                <w:b/>
              </w:rPr>
              <w:t>20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2</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61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61</w:t>
            </w:r>
            <w:r w:rsidR="00C7380F">
              <w:rPr>
                <w:b/>
              </w:rPr>
              <w:noBreakHyphen/>
            </w:r>
            <w:r w:rsidRPr="005D4729">
              <w:rPr>
                <w:b/>
              </w:rPr>
              <w:t>L</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61</w:t>
            </w:r>
            <w:r w:rsidR="00C7380F">
              <w:noBreakHyphen/>
            </w:r>
            <w:r w:rsidRPr="005D4729">
              <w:t>575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Division</w:t>
            </w:r>
            <w:r w:rsidR="00FD3F14" w:rsidRPr="005D4729">
              <w:t> </w:t>
            </w:r>
            <w:r w:rsidRPr="005D4729">
              <w:t>67</w:t>
            </w:r>
            <w:r w:rsidRPr="005D4729">
              <w:tab/>
            </w:r>
          </w:p>
        </w:tc>
        <w:tc>
          <w:tcPr>
            <w:tcW w:w="4801" w:type="dxa"/>
            <w:tcBorders>
              <w:top w:val="nil"/>
              <w:bottom w:val="nil"/>
            </w:tcBorders>
          </w:tcPr>
          <w:p w:rsidR="00FC773F" w:rsidRPr="005D4729" w:rsidRDefault="00FC773F" w:rsidP="003944EF">
            <w:pPr>
              <w:pStyle w:val="ENoteTableText"/>
              <w:tabs>
                <w:tab w:val="right" w:pos="482"/>
              </w:tabs>
              <w:ind w:left="748" w:hanging="748"/>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tabs>
                <w:tab w:val="right" w:pos="482"/>
              </w:tabs>
              <w:ind w:left="748" w:hanging="748"/>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67</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67</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r w:rsidRPr="005D4729">
              <w:t>s 67</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67</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r w:rsidRPr="005D4729">
              <w:t>s 67</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r w:rsidRPr="005D4729">
              <w:t>s 67</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67</w:t>
            </w:r>
            <w:r w:rsidR="00C7380F">
              <w:noBreakHyphen/>
            </w:r>
            <w:r w:rsidRPr="005D4729">
              <w:t>130</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67</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Part</w:t>
            </w:r>
            <w:r w:rsidR="00FD3F14" w:rsidRPr="005D4729">
              <w:rPr>
                <w:b/>
              </w:rPr>
              <w:t> </w:t>
            </w:r>
            <w:r w:rsidRPr="005D4729">
              <w:rPr>
                <w:b/>
              </w:rPr>
              <w:t>2</w:t>
            </w:r>
            <w:r w:rsidR="00C7380F">
              <w:rPr>
                <w:b/>
              </w:rPr>
              <w:noBreakHyphen/>
            </w:r>
            <w:r w:rsidRPr="005D4729">
              <w:rPr>
                <w:b/>
              </w:rPr>
              <w:t>25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Part</w:t>
            </w:r>
            <w:r w:rsidR="00FD3F14" w:rsidRPr="005D4729">
              <w:t> </w:t>
            </w:r>
            <w:r w:rsidRPr="005D4729">
              <w:t>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Division</w:t>
            </w:r>
            <w:r w:rsidR="00FD3F14" w:rsidRPr="005D4729">
              <w:rPr>
                <w:b/>
              </w:rPr>
              <w:t> </w:t>
            </w:r>
            <w:r w:rsidRPr="005D4729">
              <w:rPr>
                <w:b/>
              </w:rPr>
              <w:t>70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119, 2002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41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119, 2002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41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1998;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ss.</w:t>
            </w:r>
            <w:r w:rsidR="00FD3F14" w:rsidRPr="005D4729">
              <w:t> </w:t>
            </w:r>
            <w:r w:rsidRPr="005D4729">
              <w:t>70</w:t>
            </w:r>
            <w:r w:rsidR="00C7380F">
              <w:noBreakHyphen/>
            </w:r>
            <w:r w:rsidRPr="005D4729">
              <w:t>70(3)</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70</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2</w:t>
            </w:r>
            <w:r w:rsidR="00C7380F">
              <w:rPr>
                <w:b/>
              </w:rPr>
              <w:noBreakHyphen/>
            </w:r>
            <w:r w:rsidRPr="005D4729">
              <w:rPr>
                <w:b/>
              </w:rPr>
              <w:t>40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2</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82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2</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 2008; No.</w:t>
            </w:r>
            <w:r w:rsidR="00FD3F14" w:rsidRPr="005D4729">
              <w:t> </w:t>
            </w:r>
            <w:r w:rsidRPr="005D4729">
              <w:t>54, 2009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2</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10C</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10D</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2</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10E</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BC2750">
            <w:pPr>
              <w:pStyle w:val="ENoteTableText"/>
              <w:keepNext/>
              <w:keepLines/>
            </w:pPr>
            <w:r>
              <w:rPr>
                <w:b/>
              </w:rPr>
              <w:t>Subdivision 8</w:t>
            </w:r>
            <w:r w:rsidR="00FC773F" w:rsidRPr="005D4729">
              <w:rPr>
                <w:b/>
              </w:rPr>
              <w:t>2</w:t>
            </w:r>
            <w:r w:rsidR="00C7380F">
              <w:rPr>
                <w:b/>
              </w:rPr>
              <w:noBreakHyphen/>
            </w:r>
            <w:r w:rsidR="00FC773F" w:rsidRPr="005D4729">
              <w:rPr>
                <w:b/>
              </w:rPr>
              <w:t>D</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10F</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10G</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2</w:t>
            </w:r>
            <w:r w:rsidR="00C7380F">
              <w:rPr>
                <w:b/>
              </w:rPr>
              <w:noBreakHyphen/>
            </w:r>
            <w:r w:rsidR="00FC773F" w:rsidRPr="005D4729">
              <w:rPr>
                <w:b/>
              </w:rPr>
              <w:t>E</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w:t>
            </w:r>
            <w:r w:rsidR="00C7380F">
              <w:noBreakHyphen/>
            </w:r>
            <w:r w:rsidRPr="005D4729">
              <w:t>10H</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83</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83</w:t>
            </w:r>
            <w:r w:rsidR="00C7380F">
              <w:noBreakHyphen/>
            </w:r>
            <w:r w:rsidRPr="005D4729">
              <w:t>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3A</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83A</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 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 41, 2011; No 105,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EC6B3A">
            <w:pPr>
              <w:pStyle w:val="ENoteTableText"/>
              <w:keepNext/>
            </w:pPr>
            <w:r>
              <w:rPr>
                <w:b/>
              </w:rPr>
              <w:t>Subdivision 8</w:t>
            </w:r>
            <w:r w:rsidR="00FC773F" w:rsidRPr="005D4729">
              <w:rPr>
                <w:b/>
              </w:rPr>
              <w:t>3A</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83A</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83A</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41, 2011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Chapter</w:t>
            </w:r>
            <w:r w:rsidR="00FD3F14" w:rsidRPr="005D4729">
              <w:rPr>
                <w:b/>
              </w:rPr>
              <w:t> </w:t>
            </w:r>
            <w:r w:rsidRPr="005D4729">
              <w:rPr>
                <w:b/>
              </w:rPr>
              <w:t>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Chapt. 3</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Part</w:t>
            </w:r>
            <w:r w:rsidR="00FD3F14" w:rsidRPr="005D4729">
              <w:rPr>
                <w:b/>
              </w:rPr>
              <w:t> </w:t>
            </w:r>
            <w:r w:rsidRPr="005D4729">
              <w:rPr>
                <w:b/>
              </w:rPr>
              <w:t>3</w:t>
            </w:r>
            <w:r w:rsidR="00C7380F">
              <w:rPr>
                <w:b/>
              </w:rPr>
              <w:noBreakHyphen/>
            </w:r>
            <w:r w:rsidRPr="005D4729">
              <w:rPr>
                <w:b/>
              </w:rPr>
              <w:t>1</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4A33AD">
            <w:pPr>
              <w:pStyle w:val="ENoteTableText"/>
              <w:keepNext/>
            </w:pPr>
            <w:r w:rsidRPr="005D4729">
              <w:rPr>
                <w:b/>
              </w:rPr>
              <w:t>Division 1</w:t>
            </w:r>
            <w:r w:rsidR="00FC773F" w:rsidRPr="005D4729">
              <w:rPr>
                <w:b/>
              </w:rPr>
              <w:t>02</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102</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102</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102</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F706B">
            <w:pPr>
              <w:pStyle w:val="ENoteTableText"/>
              <w:tabs>
                <w:tab w:val="center" w:leader="dot" w:pos="2268"/>
              </w:tabs>
            </w:pPr>
            <w:r w:rsidRPr="005D4729">
              <w:t>s. 102</w:t>
            </w:r>
            <w:r w:rsidR="00C7380F">
              <w:noBreakHyphen/>
            </w:r>
            <w:r w:rsidRPr="005D4729">
              <w:t>25</w:t>
            </w:r>
            <w:r w:rsidRPr="005D4729">
              <w:tab/>
            </w:r>
          </w:p>
        </w:tc>
        <w:tc>
          <w:tcPr>
            <w:tcW w:w="4801" w:type="dxa"/>
            <w:tcBorders>
              <w:top w:val="nil"/>
              <w:bottom w:val="nil"/>
            </w:tcBorders>
          </w:tcPr>
          <w:p w:rsidR="00FC773F" w:rsidRPr="005D4729" w:rsidRDefault="00FC773F" w:rsidP="00DF706B">
            <w:pPr>
              <w:pStyle w:val="ENoteTableText"/>
            </w:pPr>
            <w:r w:rsidRPr="005D4729">
              <w:t>ad No 53,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F706B">
            <w:pPr>
              <w:pStyle w:val="ENoteTableText"/>
              <w:tabs>
                <w:tab w:val="center" w:leader="dot" w:pos="2268"/>
              </w:tabs>
            </w:pPr>
          </w:p>
        </w:tc>
        <w:tc>
          <w:tcPr>
            <w:tcW w:w="4801" w:type="dxa"/>
            <w:tcBorders>
              <w:top w:val="nil"/>
              <w:bottom w:val="nil"/>
            </w:tcBorders>
          </w:tcPr>
          <w:p w:rsidR="00FC773F" w:rsidRPr="005D4729" w:rsidRDefault="00FC773F" w:rsidP="00DF706B">
            <w:pPr>
              <w:pStyle w:val="ENoteTableText"/>
              <w:rPr>
                <w:u w:val="single"/>
              </w:rPr>
            </w:pPr>
            <w:r w:rsidRPr="005D4729">
              <w:t>am No 20,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04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04</w:t>
            </w:r>
            <w:r w:rsidR="00C7380F">
              <w:noBreakHyphen/>
            </w:r>
            <w:r w:rsidR="00FC773F" w:rsidRPr="005D4729">
              <w:t>B</w:t>
            </w:r>
            <w:r w:rsidR="00FC773F"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BC2750">
            <w:pPr>
              <w:pStyle w:val="ENoteTableText"/>
              <w:keepNext/>
              <w:keepLines/>
            </w:pPr>
            <w:r w:rsidRPr="005D4729">
              <w:rPr>
                <w:b/>
              </w:rPr>
              <w:t>Subdivision 1</w:t>
            </w:r>
            <w:r w:rsidR="00FC773F" w:rsidRPr="005D4729">
              <w:rPr>
                <w:b/>
              </w:rPr>
              <w:t>04</w:t>
            </w:r>
            <w:r w:rsidR="00C7380F">
              <w:rPr>
                <w:b/>
              </w:rPr>
              <w:noBreakHyphen/>
            </w:r>
            <w:r w:rsidR="00FC773F" w:rsidRPr="005D4729">
              <w:rPr>
                <w:b/>
              </w:rPr>
              <w:t>C</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04</w:t>
            </w:r>
            <w:r w:rsidR="00C7380F">
              <w:rPr>
                <w:b/>
              </w:rPr>
              <w:noBreakHyphen/>
            </w:r>
            <w:r w:rsidR="00FC773F"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04</w:t>
            </w:r>
            <w:r w:rsidR="00C7380F">
              <w:rPr>
                <w:b/>
              </w:rPr>
              <w:noBreakHyphen/>
            </w:r>
            <w:r w:rsidR="00FC773F" w:rsidRPr="005D4729">
              <w:rPr>
                <w:b/>
              </w:rPr>
              <w:t>E</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Nos. 114 and 173, 2000;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72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lastRenderedPageBreak/>
              <w:t>Subdivision 1</w:t>
            </w:r>
            <w:r w:rsidR="00FC773F" w:rsidRPr="005D4729">
              <w:rPr>
                <w:b/>
              </w:rPr>
              <w:t>04</w:t>
            </w:r>
            <w:r w:rsidR="00C7380F">
              <w:rPr>
                <w:b/>
              </w:rPr>
              <w:noBreakHyphen/>
            </w:r>
            <w:r w:rsidR="00FC773F" w:rsidRPr="005D4729">
              <w:rPr>
                <w:b/>
              </w:rPr>
              <w:t>G</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04</w:t>
            </w:r>
            <w:r w:rsidR="00C7380F">
              <w:noBreakHyphen/>
            </w:r>
            <w:r w:rsidR="00FC773F" w:rsidRPr="005D4729">
              <w:t>G</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04</w:t>
            </w:r>
            <w:r w:rsidR="00C7380F">
              <w:rPr>
                <w:b/>
              </w:rPr>
              <w:noBreakHyphen/>
            </w:r>
            <w:r w:rsidR="00FC773F" w:rsidRPr="005D4729">
              <w:rPr>
                <w:b/>
              </w:rPr>
              <w:t>I</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04</w:t>
            </w:r>
            <w:r w:rsidR="00C7380F">
              <w:noBreakHyphen/>
            </w:r>
            <w:r w:rsidR="00FC773F" w:rsidRPr="005D4729">
              <w:t>I</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166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04</w:t>
            </w:r>
            <w:r w:rsidR="00C7380F">
              <w:rPr>
                <w:b/>
              </w:rPr>
              <w:noBreakHyphen/>
            </w:r>
            <w:r w:rsidR="00FC773F" w:rsidRPr="005D4729">
              <w:rPr>
                <w:b/>
              </w:rPr>
              <w:t>J</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B437B">
            <w:pPr>
              <w:pStyle w:val="ENoteTableText"/>
              <w:tabs>
                <w:tab w:val="center" w:leader="dot" w:pos="2268"/>
              </w:tabs>
            </w:pPr>
            <w:r w:rsidRPr="005D4729">
              <w:t>Subdivision 1</w:t>
            </w:r>
            <w:r w:rsidR="00FC773F" w:rsidRPr="005D4729">
              <w:t>04</w:t>
            </w:r>
            <w:r w:rsidR="00C7380F">
              <w:noBreakHyphen/>
            </w:r>
            <w:r w:rsidR="00FC773F" w:rsidRPr="005D4729">
              <w:t>J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190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04</w:t>
            </w:r>
            <w:r w:rsidR="00C7380F">
              <w:rPr>
                <w:b/>
              </w:rPr>
              <w:noBreakHyphen/>
            </w:r>
            <w:r w:rsidR="00FC773F" w:rsidRPr="005D4729">
              <w:rPr>
                <w:b/>
              </w:rPr>
              <w:t>K</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205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210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104</w:t>
            </w:r>
            <w:r w:rsidR="00C7380F">
              <w:noBreakHyphen/>
            </w:r>
            <w:r w:rsidRPr="005D4729">
              <w:t>235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C6B3A">
            <w:pPr>
              <w:pStyle w:val="ENoteTableText"/>
              <w:keepNext/>
            </w:pPr>
            <w:r w:rsidRPr="005D4729">
              <w:rPr>
                <w:b/>
              </w:rPr>
              <w:t>Division 1</w:t>
            </w:r>
            <w:r w:rsidR="00FC773F" w:rsidRPr="005D4729">
              <w:rPr>
                <w:b/>
              </w:rPr>
              <w:t>08</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08</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108</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08</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108</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282394">
            <w:pPr>
              <w:pStyle w:val="ENoteTableText"/>
              <w:keepNext/>
            </w:pPr>
            <w:r w:rsidRPr="005D4729">
              <w:rPr>
                <w:b/>
              </w:rPr>
              <w:t>Subdivision 1</w:t>
            </w:r>
            <w:r w:rsidR="00FC773F" w:rsidRPr="005D4729">
              <w:rPr>
                <w:b/>
              </w:rPr>
              <w:t>08</w:t>
            </w:r>
            <w:r w:rsidR="00C7380F">
              <w:rPr>
                <w:b/>
              </w:rPr>
              <w:noBreakHyphen/>
            </w:r>
            <w:r w:rsidR="00FC773F" w:rsidRPr="005D4729">
              <w:rPr>
                <w:b/>
              </w:rPr>
              <w:t>D</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108</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108</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09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09</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109</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10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10</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110</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12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12</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112</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12</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12</w:t>
            </w:r>
            <w:r w:rsidR="00C7380F">
              <w:noBreakHyphen/>
            </w:r>
            <w:r w:rsidR="00FC773F" w:rsidRPr="005D4729">
              <w:t>B</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112</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14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14</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114</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32, 2006;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15</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18</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18</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118</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173, 2000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118</w:t>
            </w:r>
            <w:r w:rsidR="00C7380F">
              <w:noBreakHyphen/>
            </w:r>
            <w:r w:rsidRPr="005D4729">
              <w:t>24A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170, 2001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56121">
            <w:pPr>
              <w:pStyle w:val="ENoteTableText"/>
              <w:keepNext/>
            </w:pPr>
            <w:r w:rsidRPr="005D4729">
              <w:rPr>
                <w:b/>
              </w:rPr>
              <w:lastRenderedPageBreak/>
              <w:t>Subdivision 1</w:t>
            </w:r>
            <w:r w:rsidR="00FC773F" w:rsidRPr="005D4729">
              <w:rPr>
                <w:b/>
              </w:rPr>
              <w:t>18</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118</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 129,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118</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18</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118</w:t>
            </w:r>
            <w:r w:rsidR="00C7380F">
              <w:noBreakHyphen/>
            </w:r>
            <w:r w:rsidRPr="005D4729">
              <w:t>260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21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121</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121</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 No 61,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121</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24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24</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24</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124</w:t>
            </w:r>
            <w:r w:rsidR="00C7380F">
              <w:noBreakHyphen/>
            </w:r>
            <w:r w:rsidRPr="005D4729">
              <w:t>140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124</w:t>
            </w:r>
            <w:r w:rsidR="00C7380F">
              <w:noBreakHyphen/>
            </w:r>
            <w:r w:rsidRPr="005D4729">
              <w:t>141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124</w:t>
            </w:r>
            <w:r w:rsidR="00C7380F">
              <w:noBreakHyphen/>
            </w:r>
            <w:r w:rsidRPr="005D4729">
              <w:t>142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24</w:t>
            </w:r>
            <w:r w:rsidR="00C7380F">
              <w:rPr>
                <w:b/>
              </w:rPr>
              <w:noBreakHyphen/>
            </w:r>
            <w:r w:rsidR="00FC773F" w:rsidRPr="005D4729">
              <w:rPr>
                <w:b/>
              </w:rPr>
              <w:t>I</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24</w:t>
            </w:r>
            <w:r w:rsidR="00C7380F">
              <w:noBreakHyphen/>
            </w:r>
            <w:r w:rsidR="00FC773F" w:rsidRPr="005D4729">
              <w:t>I</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124</w:t>
            </w:r>
            <w:r w:rsidR="00C7380F">
              <w:noBreakHyphen/>
            </w:r>
            <w:r w:rsidRPr="005D4729">
              <w:t>510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25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25</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25</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125</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26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B437B">
            <w:pPr>
              <w:pStyle w:val="ENoteTableText"/>
              <w:tabs>
                <w:tab w:val="center" w:leader="dot" w:pos="2268"/>
              </w:tabs>
            </w:pPr>
            <w:r w:rsidRPr="005D4729">
              <w:t>Division 1</w:t>
            </w:r>
            <w:r w:rsidR="00FC773F" w:rsidRPr="005D4729">
              <w:t>26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26</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B437B">
            <w:pPr>
              <w:pStyle w:val="ENoteTableText"/>
              <w:tabs>
                <w:tab w:val="center" w:leader="dot" w:pos="2268"/>
              </w:tabs>
            </w:pPr>
            <w:r w:rsidRPr="005D4729">
              <w:t>Subdivision 1</w:t>
            </w:r>
            <w:r w:rsidR="00FC773F" w:rsidRPr="005D4729">
              <w:t>26</w:t>
            </w:r>
            <w:r w:rsidR="00C7380F">
              <w:noBreakHyphen/>
            </w:r>
            <w:r w:rsidR="00FC773F" w:rsidRPr="005D4729">
              <w:t>A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126</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26</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26</w:t>
            </w:r>
            <w:r w:rsidR="00C7380F">
              <w:noBreakHyphen/>
            </w:r>
            <w:r w:rsidR="00FC773F" w:rsidRPr="005D4729">
              <w:t>B</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126</w:t>
            </w:r>
            <w:r w:rsidR="00C7380F">
              <w:noBreakHyphen/>
            </w:r>
            <w:r w:rsidRPr="005D4729">
              <w:t>150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126</w:t>
            </w:r>
            <w:r w:rsidR="00C7380F">
              <w:noBreakHyphen/>
            </w:r>
            <w:r w:rsidRPr="005D4729">
              <w:t>155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126</w:t>
            </w:r>
            <w:r w:rsidR="00C7380F">
              <w:noBreakHyphen/>
            </w:r>
            <w:r w:rsidRPr="005D4729">
              <w:t>160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126</w:t>
            </w:r>
            <w:r w:rsidR="00C7380F">
              <w:noBreakHyphen/>
            </w:r>
            <w:r w:rsidRPr="005D4729">
              <w:t>165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B437B">
            <w:pPr>
              <w:pStyle w:val="ENoteTableText"/>
              <w:keepNext/>
            </w:pPr>
            <w:r w:rsidRPr="005D4729">
              <w:rPr>
                <w:b/>
              </w:rPr>
              <w:t>Division 1</w:t>
            </w:r>
            <w:r w:rsidR="00FC773F" w:rsidRPr="005D4729">
              <w:rPr>
                <w:b/>
              </w:rPr>
              <w:t>28</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128</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30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30</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30</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30</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30</w:t>
            </w:r>
            <w:r w:rsidR="00C7380F">
              <w:noBreakHyphen/>
            </w:r>
            <w:r w:rsidR="00FC773F" w:rsidRPr="005D4729">
              <w:t>DA</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147, 2005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30</w:t>
            </w:r>
            <w:r w:rsidR="00C7380F">
              <w:noBreakHyphen/>
            </w:r>
            <w:r w:rsidR="00FC773F" w:rsidRPr="005D4729">
              <w:t>D</w:t>
            </w:r>
            <w:r w:rsidR="00FC773F"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130</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 No.</w:t>
            </w:r>
            <w:r w:rsidR="00FD3F14" w:rsidRPr="005D4729">
              <w:t> </w:t>
            </w:r>
            <w:r w:rsidRPr="005D4729">
              <w:t>101, 2003, No.</w:t>
            </w:r>
            <w:r w:rsidR="00FD3F14" w:rsidRPr="005D4729">
              <w:t> </w:t>
            </w:r>
            <w:r w:rsidRPr="005D4729">
              <w:t>147, 2005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147, 2005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130</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34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134</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36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36 heading</w:t>
            </w:r>
            <w:r w:rsidR="00FC773F" w:rsidRPr="005D4729">
              <w:tab/>
            </w:r>
          </w:p>
        </w:tc>
        <w:tc>
          <w:tcPr>
            <w:tcW w:w="4801" w:type="dxa"/>
            <w:tcBorders>
              <w:top w:val="nil"/>
              <w:bottom w:val="nil"/>
            </w:tcBorders>
          </w:tcPr>
          <w:p w:rsidR="00FC773F" w:rsidRPr="005D4729" w:rsidRDefault="00FC773F" w:rsidP="000946E4">
            <w:pPr>
              <w:pStyle w:val="ENoteTableText"/>
            </w:pPr>
            <w:r w:rsidRPr="005D4729">
              <w:t>rs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36</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136</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Nos. 101 and 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38</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94, 1999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138</w:t>
            </w:r>
            <w:r w:rsidR="00C7380F">
              <w:noBreakHyphen/>
            </w:r>
            <w:r w:rsidRPr="005D4729">
              <w:t>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94, 1999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B1239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5D4729" w:rsidRDefault="001E5ACC" w:rsidP="003944EF">
            <w:pPr>
              <w:pStyle w:val="ENoteTableText"/>
              <w:rPr>
                <w:b/>
              </w:rPr>
            </w:pPr>
            <w:r w:rsidRPr="005D4729">
              <w:rPr>
                <w:b/>
              </w:rPr>
              <w:t>Division 1</w:t>
            </w:r>
            <w:r w:rsidR="00B12390" w:rsidRPr="005D4729">
              <w:rPr>
                <w:b/>
              </w:rPr>
              <w:t>37</w:t>
            </w:r>
          </w:p>
        </w:tc>
        <w:tc>
          <w:tcPr>
            <w:tcW w:w="4801" w:type="dxa"/>
            <w:tcBorders>
              <w:top w:val="nil"/>
              <w:bottom w:val="nil"/>
            </w:tcBorders>
          </w:tcPr>
          <w:p w:rsidR="00B12390" w:rsidRPr="005D4729" w:rsidRDefault="00B12390" w:rsidP="003944EF">
            <w:pPr>
              <w:pStyle w:val="ENoteTableText"/>
              <w:rPr>
                <w:b/>
              </w:rPr>
            </w:pPr>
          </w:p>
        </w:tc>
      </w:tr>
      <w:tr w:rsidR="00B1239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5D4729" w:rsidRDefault="001E5ACC" w:rsidP="000458B5">
            <w:pPr>
              <w:pStyle w:val="ENoteTableText"/>
              <w:tabs>
                <w:tab w:val="center" w:leader="dot" w:pos="2268"/>
              </w:tabs>
            </w:pPr>
            <w:r w:rsidRPr="005D4729">
              <w:t>Division 1</w:t>
            </w:r>
            <w:r w:rsidR="00B12390" w:rsidRPr="005D4729">
              <w:t>37</w:t>
            </w:r>
            <w:r w:rsidR="00B12390" w:rsidRPr="005D4729">
              <w:tab/>
            </w:r>
          </w:p>
        </w:tc>
        <w:tc>
          <w:tcPr>
            <w:tcW w:w="4801" w:type="dxa"/>
            <w:tcBorders>
              <w:top w:val="nil"/>
              <w:bottom w:val="nil"/>
            </w:tcBorders>
          </w:tcPr>
          <w:p w:rsidR="00B12390" w:rsidRPr="005D4729" w:rsidRDefault="00B12390" w:rsidP="003944EF">
            <w:pPr>
              <w:pStyle w:val="ENoteTableText"/>
            </w:pPr>
            <w:r w:rsidRPr="005D4729">
              <w:t>ad No 72, 2021</w:t>
            </w:r>
          </w:p>
        </w:tc>
      </w:tr>
      <w:tr w:rsidR="00B1239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5D4729" w:rsidRDefault="001E5ACC" w:rsidP="003944EF">
            <w:pPr>
              <w:pStyle w:val="ENoteTableText"/>
              <w:rPr>
                <w:b/>
              </w:rPr>
            </w:pPr>
            <w:r w:rsidRPr="005D4729">
              <w:rPr>
                <w:b/>
              </w:rPr>
              <w:t>Subdivision 1</w:t>
            </w:r>
            <w:r w:rsidR="00B12390" w:rsidRPr="005D4729">
              <w:rPr>
                <w:b/>
              </w:rPr>
              <w:t>37</w:t>
            </w:r>
            <w:r w:rsidR="00C7380F">
              <w:rPr>
                <w:b/>
              </w:rPr>
              <w:noBreakHyphen/>
            </w:r>
            <w:r w:rsidR="00B12390" w:rsidRPr="005D4729">
              <w:rPr>
                <w:b/>
              </w:rPr>
              <w:t>A</w:t>
            </w:r>
          </w:p>
        </w:tc>
        <w:tc>
          <w:tcPr>
            <w:tcW w:w="4801" w:type="dxa"/>
            <w:tcBorders>
              <w:top w:val="nil"/>
              <w:bottom w:val="nil"/>
            </w:tcBorders>
          </w:tcPr>
          <w:p w:rsidR="00B12390" w:rsidRPr="005D4729" w:rsidRDefault="00B12390" w:rsidP="003944EF">
            <w:pPr>
              <w:pStyle w:val="ENoteTableText"/>
              <w:rPr>
                <w:b/>
              </w:rPr>
            </w:pPr>
          </w:p>
        </w:tc>
      </w:tr>
      <w:tr w:rsidR="00B12390"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5D4729" w:rsidRDefault="00B12390" w:rsidP="000458B5">
            <w:pPr>
              <w:pStyle w:val="ENoteTableText"/>
              <w:tabs>
                <w:tab w:val="center" w:leader="dot" w:pos="2268"/>
              </w:tabs>
            </w:pPr>
            <w:r w:rsidRPr="005D4729">
              <w:t>s 137</w:t>
            </w:r>
            <w:r w:rsidR="00C7380F">
              <w:noBreakHyphen/>
            </w:r>
            <w:r w:rsidRPr="005D4729">
              <w:t>10</w:t>
            </w:r>
            <w:r w:rsidRPr="005D4729">
              <w:tab/>
            </w:r>
          </w:p>
        </w:tc>
        <w:tc>
          <w:tcPr>
            <w:tcW w:w="4801" w:type="dxa"/>
            <w:tcBorders>
              <w:top w:val="nil"/>
              <w:bottom w:val="nil"/>
            </w:tcBorders>
          </w:tcPr>
          <w:p w:rsidR="00B12390" w:rsidRPr="005D4729" w:rsidRDefault="00B12390" w:rsidP="003944EF">
            <w:pPr>
              <w:pStyle w:val="ENoteTableText"/>
            </w:pPr>
            <w:r w:rsidRPr="005D4729">
              <w:t>ad No 72, 2021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C6B3A">
            <w:pPr>
              <w:pStyle w:val="ENoteTableText"/>
              <w:keepNext/>
            </w:pPr>
            <w:r w:rsidRPr="005D4729">
              <w:rPr>
                <w:b/>
              </w:rPr>
              <w:t>Division 1</w:t>
            </w:r>
            <w:r w:rsidR="00FC773F" w:rsidRPr="005D4729">
              <w:rPr>
                <w:b/>
              </w:rPr>
              <w:t>40</w:t>
            </w:r>
          </w:p>
        </w:tc>
        <w:tc>
          <w:tcPr>
            <w:tcW w:w="4801" w:type="dxa"/>
            <w:tcBorders>
              <w:top w:val="nil"/>
              <w:bottom w:val="nil"/>
            </w:tcBorders>
          </w:tcPr>
          <w:p w:rsidR="00FC773F" w:rsidRPr="005D4729" w:rsidRDefault="00FC773F" w:rsidP="00EC6B3A">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C6B3A">
            <w:pPr>
              <w:pStyle w:val="ENoteTableText"/>
              <w:keepNext/>
            </w:pPr>
            <w:r w:rsidRPr="005D4729">
              <w:rPr>
                <w:b/>
              </w:rPr>
              <w:t>Subdivision 1</w:t>
            </w:r>
            <w:r w:rsidR="00FC773F" w:rsidRPr="005D4729">
              <w:rPr>
                <w:b/>
              </w:rPr>
              <w:t>40</w:t>
            </w:r>
            <w:r w:rsidR="00C7380F">
              <w:rPr>
                <w:b/>
              </w:rPr>
              <w:noBreakHyphen/>
            </w:r>
            <w:r w:rsidR="00FC773F" w:rsidRPr="005D4729">
              <w:rPr>
                <w:b/>
              </w:rPr>
              <w:t>A</w:t>
            </w:r>
          </w:p>
        </w:tc>
        <w:tc>
          <w:tcPr>
            <w:tcW w:w="4801" w:type="dxa"/>
            <w:tcBorders>
              <w:top w:val="nil"/>
              <w:bottom w:val="nil"/>
            </w:tcBorders>
          </w:tcPr>
          <w:p w:rsidR="00FC773F" w:rsidRPr="005D4729" w:rsidRDefault="00FC773F" w:rsidP="00EC6B3A">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D74E2">
            <w:pPr>
              <w:pStyle w:val="ENoteTableText"/>
              <w:tabs>
                <w:tab w:val="center" w:leader="dot" w:pos="2268"/>
              </w:tabs>
            </w:pPr>
            <w:r w:rsidRPr="005D4729">
              <w:t>s. 140</w:t>
            </w:r>
            <w:r w:rsidR="00C7380F">
              <w:noBreakHyphen/>
            </w:r>
            <w:r w:rsidRPr="005D4729">
              <w:t>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140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114, 2000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lastRenderedPageBreak/>
              <w:t>Division 1</w:t>
            </w:r>
            <w:r w:rsidR="00FC773F" w:rsidRPr="005D4729">
              <w:rPr>
                <w:b/>
              </w:rPr>
              <w:t>49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149</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149</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35 relocated</w:t>
            </w:r>
            <w:r w:rsidRPr="005D4729">
              <w:tab/>
            </w:r>
          </w:p>
        </w:tc>
        <w:tc>
          <w:tcPr>
            <w:tcW w:w="4801" w:type="dxa"/>
            <w:tcBorders>
              <w:top w:val="nil"/>
              <w:bottom w:val="nil"/>
            </w:tcBorders>
          </w:tcPr>
          <w:p w:rsidR="00FC773F" w:rsidRPr="005D4729" w:rsidRDefault="00FC773F" w:rsidP="003944EF">
            <w:pPr>
              <w:pStyle w:val="ENoteTableText"/>
            </w:pPr>
            <w:r w:rsidRPr="005D4729">
              <w:t>No.</w:t>
            </w:r>
            <w:r w:rsidR="00FD3F14" w:rsidRPr="005D4729">
              <w:t> </w:t>
            </w:r>
            <w:r w:rsidRPr="005D4729">
              <w:t>58, 2006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52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52</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152</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152</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152</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Part</w:t>
            </w:r>
            <w:r w:rsidR="00FD3F14" w:rsidRPr="005D4729">
              <w:t> </w:t>
            </w:r>
            <w:r w:rsidRPr="005D4729">
              <w:t>3</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Div 160</w:t>
            </w:r>
            <w:r w:rsidRPr="005D4729">
              <w:tab/>
            </w:r>
          </w:p>
        </w:tc>
        <w:tc>
          <w:tcPr>
            <w:tcW w:w="4801" w:type="dxa"/>
            <w:tcBorders>
              <w:top w:val="nil"/>
              <w:bottom w:val="nil"/>
            </w:tcBorders>
          </w:tcPr>
          <w:p w:rsidR="00FC773F" w:rsidRPr="005D4729" w:rsidRDefault="00FC773F" w:rsidP="0078650C">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78650C">
            <w:pPr>
              <w:pStyle w:val="ENoteTableText"/>
            </w:pPr>
            <w:r w:rsidRPr="005D4729">
              <w:t>rep No 96,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r w:rsidRPr="005D4729">
              <w:t>s 160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67180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96,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96,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65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65</w:t>
            </w:r>
            <w:r w:rsidR="00C7380F">
              <w:rPr>
                <w:b/>
              </w:rPr>
              <w:noBreakHyphen/>
            </w:r>
            <w:r w:rsidR="00FC773F" w:rsidRPr="005D4729">
              <w:rPr>
                <w:b/>
              </w:rPr>
              <w:t>CA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s.165</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65</w:t>
            </w:r>
            <w:r w:rsidR="00C7380F">
              <w:rPr>
                <w:b/>
              </w:rPr>
              <w:noBreakHyphen/>
            </w:r>
            <w:r w:rsidR="00FC773F" w:rsidRPr="005D4729">
              <w:rPr>
                <w:b/>
              </w:rPr>
              <w:t>CB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165</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165</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EC6B3A">
            <w:pPr>
              <w:pStyle w:val="ENoteTableText"/>
              <w:keepNext/>
            </w:pPr>
            <w:r w:rsidRPr="005D4729">
              <w:rPr>
                <w:b/>
              </w:rPr>
              <w:t>Subdivision 1</w:t>
            </w:r>
            <w:r w:rsidR="00FC773F" w:rsidRPr="005D4729">
              <w:rPr>
                <w:b/>
              </w:rPr>
              <w:t>65</w:t>
            </w:r>
            <w:r w:rsidR="00C7380F">
              <w:rPr>
                <w:b/>
              </w:rPr>
              <w:noBreakHyphen/>
            </w:r>
            <w:r w:rsidR="00FC773F" w:rsidRPr="005D4729">
              <w:rPr>
                <w:b/>
              </w:rPr>
              <w:t>CC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65</w:t>
            </w:r>
            <w:r w:rsidR="00C7380F">
              <w:noBreakHyphen/>
            </w:r>
            <w:r w:rsidR="00FC773F" w:rsidRPr="005D4729">
              <w:t>CC</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165</w:t>
            </w:r>
            <w:r w:rsidR="00C7380F">
              <w:noBreakHyphen/>
            </w:r>
            <w:r w:rsidRPr="005D4729">
              <w:t>115E</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65</w:t>
            </w:r>
            <w:r w:rsidR="00C7380F">
              <w:rPr>
                <w:b/>
              </w:rPr>
              <w:noBreakHyphen/>
            </w:r>
            <w:r w:rsidR="00FC773F" w:rsidRPr="005D4729">
              <w:rPr>
                <w:b/>
              </w:rPr>
              <w:t>CD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65</w:t>
            </w:r>
            <w:r w:rsidR="00C7380F">
              <w:noBreakHyphen/>
            </w:r>
            <w:r w:rsidR="00FC773F" w:rsidRPr="005D4729">
              <w:t>CD</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165</w:t>
            </w:r>
            <w:r w:rsidR="00C7380F">
              <w:noBreakHyphen/>
            </w:r>
            <w:r w:rsidRPr="005D4729">
              <w:t>115U</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165</w:t>
            </w:r>
            <w:r w:rsidR="00C7380F">
              <w:noBreakHyphen/>
            </w:r>
            <w:r w:rsidRPr="005D4729">
              <w:t>115ZC</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165</w:t>
            </w:r>
            <w:r w:rsidR="00C7380F">
              <w:noBreakHyphen/>
            </w:r>
            <w:r w:rsidRPr="005D4729">
              <w:t>115ZD</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65</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165</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165</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66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Div. 166</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66</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166</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166</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right" w:pos="482"/>
                <w:tab w:val="center" w:leader="dot" w:pos="2268"/>
              </w:tabs>
              <w:ind w:left="748" w:hanging="748"/>
              <w:rPr>
                <w:b/>
              </w:rPr>
            </w:pPr>
            <w:r w:rsidRPr="005D4729">
              <w:rPr>
                <w:b/>
              </w:rPr>
              <w:t>Division 1</w:t>
            </w:r>
            <w:r w:rsidR="00FC773F" w:rsidRPr="005D4729">
              <w:rPr>
                <w:b/>
              </w:rPr>
              <w:t>67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right" w:pos="482"/>
                <w:tab w:val="center" w:leader="dot" w:pos="2268"/>
              </w:tabs>
              <w:ind w:left="748" w:hanging="748"/>
            </w:pPr>
            <w:r w:rsidRPr="005D4729">
              <w:t>Division 1</w:t>
            </w:r>
            <w:r w:rsidR="00FC773F" w:rsidRPr="005D4729">
              <w:t>67</w:t>
            </w:r>
            <w:r w:rsidR="00FC773F" w:rsidRPr="005D4729">
              <w:tab/>
            </w:r>
          </w:p>
        </w:tc>
        <w:tc>
          <w:tcPr>
            <w:tcW w:w="4801" w:type="dxa"/>
            <w:tcBorders>
              <w:top w:val="nil"/>
              <w:bottom w:val="nil"/>
            </w:tcBorders>
          </w:tcPr>
          <w:p w:rsidR="00FC773F" w:rsidRPr="005D4729" w:rsidRDefault="00FC773F" w:rsidP="003944EF">
            <w:pPr>
              <w:pStyle w:val="ENoteTableText"/>
              <w:tabs>
                <w:tab w:val="right" w:pos="482"/>
              </w:tabs>
              <w:ind w:left="748" w:hanging="748"/>
              <w:rPr>
                <w:u w:val="single"/>
              </w:rPr>
            </w:pPr>
            <w:r w:rsidRPr="005D4729">
              <w:t>ad No 130,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167</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 130,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70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70</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70</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781B1B">
            <w:pPr>
              <w:pStyle w:val="ENoteTableText"/>
              <w:tabs>
                <w:tab w:val="center" w:leader="dot" w:pos="2268"/>
              </w:tabs>
            </w:pPr>
            <w:r w:rsidRPr="005D4729">
              <w:t>Subdivision 1</w:t>
            </w:r>
            <w:r w:rsidR="00FC773F" w:rsidRPr="005D4729">
              <w:t>70</w:t>
            </w:r>
            <w:r w:rsidR="00C7380F">
              <w:noBreakHyphen/>
            </w:r>
            <w:r w:rsidR="00FC773F" w:rsidRPr="005D4729">
              <w:t>B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101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145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155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180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70</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70</w:t>
            </w:r>
            <w:r w:rsidR="00C7380F">
              <w:noBreakHyphen/>
            </w:r>
            <w:r w:rsidR="00FC773F" w:rsidRPr="005D4729">
              <w:t>C</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220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225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169, 1999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70</w:t>
            </w:r>
            <w:r w:rsidR="00C7380F">
              <w:rPr>
                <w:b/>
              </w:rPr>
              <w:noBreakHyphen/>
            </w:r>
            <w:r w:rsidR="00FC773F"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70</w:t>
            </w:r>
            <w:r w:rsidR="00C7380F">
              <w:noBreakHyphen/>
            </w:r>
            <w:r w:rsidR="00FC773F" w:rsidRPr="005D4729">
              <w:t>D</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170</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170</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75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75</w:t>
            </w:r>
            <w:r w:rsidR="00C7380F">
              <w:rPr>
                <w:b/>
              </w:rPr>
              <w:noBreakHyphen/>
            </w:r>
            <w:r w:rsidR="00FC773F" w:rsidRPr="005D4729">
              <w:rPr>
                <w:b/>
              </w:rPr>
              <w:t>CA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175</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75</w:t>
            </w:r>
            <w:r w:rsidR="00C7380F">
              <w:rPr>
                <w:b/>
              </w:rPr>
              <w:noBreakHyphen/>
            </w:r>
            <w:r w:rsidR="00FC773F" w:rsidRPr="005D4729">
              <w:rPr>
                <w:b/>
              </w:rPr>
              <w:t>CB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175</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75</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Subdivision 1</w:t>
            </w:r>
            <w:r w:rsidR="00FC773F" w:rsidRPr="005D4729">
              <w:t>75</w:t>
            </w:r>
            <w:r w:rsidR="00C7380F">
              <w:noBreakHyphen/>
            </w:r>
            <w:r w:rsidR="00FC773F" w:rsidRPr="005D4729">
              <w:t>C</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175</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175</w:t>
            </w:r>
            <w:r w:rsidR="00C7380F">
              <w:noBreakHyphen/>
            </w:r>
            <w:r w:rsidRPr="005D4729">
              <w:t>78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Division 1</w:t>
            </w:r>
            <w:r w:rsidR="00FC773F" w:rsidRPr="005D4729">
              <w:rPr>
                <w:b/>
              </w:rPr>
              <w:t>97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163128">
            <w:pPr>
              <w:pStyle w:val="ENoteTableText"/>
              <w:tabs>
                <w:tab w:val="center" w:leader="dot" w:pos="2268"/>
              </w:tabs>
            </w:pPr>
            <w:r w:rsidRPr="005D4729">
              <w:t>Division 1</w:t>
            </w:r>
            <w:r w:rsidR="00FC773F" w:rsidRPr="005D4729">
              <w:t>97</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97</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97</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1E5ACC" w:rsidP="003944EF">
            <w:pPr>
              <w:pStyle w:val="ENoteTableText"/>
            </w:pPr>
            <w:r w:rsidRPr="005D4729">
              <w:rPr>
                <w:b/>
              </w:rPr>
              <w:t>Subdivision 1</w:t>
            </w:r>
            <w:r w:rsidR="00FC773F" w:rsidRPr="005D4729">
              <w:rPr>
                <w:b/>
              </w:rPr>
              <w:t>97</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197</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56121">
            <w:pPr>
              <w:pStyle w:val="ENoteTableText"/>
              <w:keepNext/>
            </w:pPr>
            <w:r w:rsidRPr="005D4729">
              <w:rPr>
                <w:b/>
              </w:rPr>
              <w:lastRenderedPageBreak/>
              <w:t>Division</w:t>
            </w:r>
            <w:r w:rsidR="00FD3F14" w:rsidRPr="005D4729">
              <w:rPr>
                <w:b/>
              </w:rPr>
              <w:t> </w:t>
            </w:r>
            <w:r w:rsidRPr="005D4729">
              <w:rPr>
                <w:b/>
              </w:rPr>
              <w:t>201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201</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Division</w:t>
            </w:r>
            <w:r w:rsidR="00FD3F14" w:rsidRPr="005D4729">
              <w:rPr>
                <w:b/>
              </w:rPr>
              <w:t> </w:t>
            </w:r>
            <w:r w:rsidRPr="005D4729">
              <w:rPr>
                <w:b/>
              </w:rPr>
              <w:t>203</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203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205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117, 2002; 2006 No.</w:t>
            </w:r>
            <w:r w:rsidR="00FD3F14" w:rsidRPr="005D4729">
              <w:t> </w:t>
            </w:r>
            <w:r w:rsidRPr="005D4729">
              <w:t>101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205</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205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117, 2002;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205</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58, 2006;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71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205</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E27F3">
            <w:pPr>
              <w:pStyle w:val="ENoteTableText"/>
              <w:keepNext/>
            </w:pPr>
            <w:r w:rsidRPr="005D4729">
              <w:rPr>
                <w:b/>
              </w:rPr>
              <w:lastRenderedPageBreak/>
              <w:t>Division</w:t>
            </w:r>
            <w:r w:rsidR="00FD3F14" w:rsidRPr="005D4729">
              <w:rPr>
                <w:b/>
              </w:rPr>
              <w:t> </w:t>
            </w:r>
            <w:r w:rsidRPr="005D4729">
              <w:rPr>
                <w:b/>
              </w:rPr>
              <w:t>208</w:t>
            </w:r>
          </w:p>
        </w:tc>
        <w:tc>
          <w:tcPr>
            <w:tcW w:w="4801" w:type="dxa"/>
            <w:tcBorders>
              <w:top w:val="nil"/>
              <w:bottom w:val="nil"/>
            </w:tcBorders>
          </w:tcPr>
          <w:p w:rsidR="00FC773F" w:rsidRPr="005D4729" w:rsidRDefault="00FC773F" w:rsidP="00DE27F3">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208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208</w:t>
            </w:r>
            <w:r w:rsidR="00C7380F">
              <w:noBreakHyphen/>
            </w:r>
            <w:r w:rsidRPr="005D4729">
              <w:t>111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210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214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214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214</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7C33DB">
            <w:pPr>
              <w:pStyle w:val="ENoteTableText"/>
            </w:pPr>
            <w:r w:rsidRPr="005D4729">
              <w:t>rep No 2,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214</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114, 2009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214</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219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219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219</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219</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219</w:t>
            </w:r>
            <w:r w:rsidR="00C7380F">
              <w:noBreakHyphen/>
            </w:r>
            <w:r w:rsidRPr="005D4729">
              <w:t>45(2)</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Division</w:t>
            </w:r>
            <w:r w:rsidR="00FD3F14" w:rsidRPr="005D4729">
              <w:rPr>
                <w:b/>
              </w:rPr>
              <w:t> </w:t>
            </w:r>
            <w:r w:rsidRPr="005D4729">
              <w:rPr>
                <w:b/>
              </w:rPr>
              <w:t>220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220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220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220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s. 220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220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220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220</w:t>
            </w:r>
            <w:r w:rsidR="00C7380F">
              <w:noBreakHyphen/>
            </w:r>
            <w:r w:rsidRPr="005D4729">
              <w:t>501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C2750">
            <w:pPr>
              <w:pStyle w:val="ENoteTableText"/>
              <w:keepNext/>
              <w:keepLines/>
            </w:pPr>
            <w:r w:rsidRPr="005D4729">
              <w:rPr>
                <w:b/>
              </w:rPr>
              <w:t>Part</w:t>
            </w:r>
            <w:r w:rsidR="00FD3F14" w:rsidRPr="005D4729">
              <w:rPr>
                <w:b/>
              </w:rPr>
              <w:t> </w:t>
            </w:r>
            <w:r w:rsidRPr="005D4729">
              <w:rPr>
                <w:b/>
              </w:rPr>
              <w:t>3</w:t>
            </w:r>
            <w:r w:rsidR="00C7380F">
              <w:rPr>
                <w:b/>
              </w:rPr>
              <w:noBreakHyphen/>
            </w:r>
            <w:r w:rsidRPr="005D4729">
              <w:rPr>
                <w:b/>
              </w:rPr>
              <w:t>10</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77312">
            <w:pPr>
              <w:pStyle w:val="ENoteTableText"/>
            </w:pPr>
            <w:r w:rsidRPr="005D4729">
              <w:rPr>
                <w:b/>
              </w:rPr>
              <w:t>Division</w:t>
            </w:r>
            <w:r w:rsidR="00FD3F14" w:rsidRPr="005D4729">
              <w:rPr>
                <w:b/>
              </w:rPr>
              <w:t> </w:t>
            </w:r>
            <w:r w:rsidRPr="005D4729">
              <w:rPr>
                <w:b/>
              </w:rPr>
              <w:t>235</w:t>
            </w:r>
          </w:p>
        </w:tc>
        <w:tc>
          <w:tcPr>
            <w:tcW w:w="4801" w:type="dxa"/>
            <w:tcBorders>
              <w:top w:val="nil"/>
              <w:bottom w:val="nil"/>
            </w:tcBorders>
          </w:tcPr>
          <w:p w:rsidR="00FC773F" w:rsidRPr="005D4729" w:rsidRDefault="00FC773F" w:rsidP="004B03E5">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77312">
            <w:pPr>
              <w:pStyle w:val="ENoteTableText"/>
              <w:tabs>
                <w:tab w:val="center" w:leader="dot" w:pos="2268"/>
              </w:tabs>
            </w:pPr>
            <w:r w:rsidRPr="005D4729">
              <w:t>Division</w:t>
            </w:r>
            <w:r w:rsidR="00FD3F14" w:rsidRPr="005D4729">
              <w:t> </w:t>
            </w:r>
            <w:r w:rsidRPr="005D4729">
              <w:t>235</w:t>
            </w:r>
            <w:r w:rsidRPr="005D4729">
              <w:tab/>
            </w:r>
          </w:p>
        </w:tc>
        <w:tc>
          <w:tcPr>
            <w:tcW w:w="4801" w:type="dxa"/>
            <w:tcBorders>
              <w:top w:val="nil"/>
              <w:bottom w:val="nil"/>
            </w:tcBorders>
          </w:tcPr>
          <w:p w:rsidR="00FC773F" w:rsidRPr="005D4729" w:rsidRDefault="00FC773F" w:rsidP="00B77312">
            <w:pPr>
              <w:pStyle w:val="ENoteTableText"/>
            </w:pPr>
            <w:r w:rsidRPr="005D4729">
              <w:t>ad No 130,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A33AD">
            <w:pPr>
              <w:pStyle w:val="ENoteTableText"/>
              <w:keepNext/>
            </w:pPr>
            <w:r w:rsidRPr="005D4729">
              <w:rPr>
                <w:b/>
              </w:rPr>
              <w:t>Subdivision</w:t>
            </w:r>
            <w:r w:rsidR="00FD3F14" w:rsidRPr="005D4729">
              <w:rPr>
                <w:b/>
              </w:rPr>
              <w:t> </w:t>
            </w:r>
            <w:r w:rsidRPr="005D4729">
              <w:rPr>
                <w:b/>
              </w:rPr>
              <w:t>235</w:t>
            </w:r>
            <w:r w:rsidR="00C7380F">
              <w:rPr>
                <w:b/>
              </w:rPr>
              <w:noBreakHyphen/>
            </w:r>
            <w:r w:rsidRPr="005D4729">
              <w:rPr>
                <w:b/>
              </w:rPr>
              <w:t>I</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77312">
            <w:pPr>
              <w:pStyle w:val="ENoteTableText"/>
              <w:tabs>
                <w:tab w:val="center" w:leader="dot" w:pos="2268"/>
              </w:tabs>
            </w:pPr>
            <w:r w:rsidRPr="005D4729">
              <w:t>s. 235</w:t>
            </w:r>
            <w:r w:rsidR="00C7380F">
              <w:noBreakHyphen/>
            </w:r>
            <w:r w:rsidRPr="005D4729">
              <w:t>810</w:t>
            </w:r>
            <w:r w:rsidRPr="005D4729">
              <w:tab/>
            </w:r>
          </w:p>
        </w:tc>
        <w:tc>
          <w:tcPr>
            <w:tcW w:w="4801" w:type="dxa"/>
            <w:tcBorders>
              <w:top w:val="nil"/>
              <w:bottom w:val="nil"/>
            </w:tcBorders>
          </w:tcPr>
          <w:p w:rsidR="00FC773F" w:rsidRPr="005D4729" w:rsidRDefault="00FC773F" w:rsidP="004B03E5">
            <w:pPr>
              <w:pStyle w:val="ENoteTableText"/>
            </w:pPr>
            <w:r w:rsidRPr="005D4729">
              <w:t>ad No 130,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242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242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242</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242</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245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245</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245</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247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81B1B">
            <w:pPr>
              <w:pStyle w:val="ENoteTableText"/>
              <w:tabs>
                <w:tab w:val="center" w:leader="dot" w:pos="2268"/>
              </w:tabs>
            </w:pPr>
            <w:r w:rsidRPr="005D4729">
              <w:t>Division</w:t>
            </w:r>
            <w:r w:rsidR="00FD3F14" w:rsidRPr="005D4729">
              <w:t> </w:t>
            </w:r>
            <w:r w:rsidRPr="005D4729">
              <w:t>247 heading</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247</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81B1B">
            <w:pPr>
              <w:pStyle w:val="ENoteTableText"/>
              <w:tabs>
                <w:tab w:val="center" w:leader="dot" w:pos="2268"/>
              </w:tabs>
            </w:pPr>
            <w:r w:rsidRPr="005D4729">
              <w:t>Subdivision</w:t>
            </w:r>
            <w:r w:rsidR="00FD3F14" w:rsidRPr="005D4729">
              <w:t> </w:t>
            </w:r>
            <w:r w:rsidRPr="005D4729">
              <w:t>247</w:t>
            </w:r>
            <w:r w:rsidR="00C7380F">
              <w:noBreakHyphen/>
            </w:r>
            <w:r w:rsidRPr="005D4729">
              <w:t>A heading</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247</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247</w:t>
            </w:r>
            <w:r w:rsidR="00C7380F">
              <w:noBreakHyphen/>
            </w:r>
            <w:r w:rsidRPr="005D4729">
              <w:t>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247</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247</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61, 2011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Division</w:t>
            </w:r>
            <w:r w:rsidR="00FD3F14" w:rsidRPr="005D4729">
              <w:rPr>
                <w:b/>
              </w:rPr>
              <w:t> </w:t>
            </w:r>
            <w:r w:rsidRPr="005D4729">
              <w:rPr>
                <w:b/>
              </w:rPr>
              <w:t>253</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253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253</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253</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253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C2750">
            <w:pPr>
              <w:pStyle w:val="ENoteTableText"/>
              <w:keepNext/>
              <w:keepLines/>
            </w:pPr>
            <w:r w:rsidRPr="005D4729">
              <w:rPr>
                <w:b/>
              </w:rPr>
              <w:t>Part</w:t>
            </w:r>
            <w:r w:rsidR="00FD3F14" w:rsidRPr="005D4729">
              <w:rPr>
                <w:b/>
              </w:rPr>
              <w:t> </w:t>
            </w:r>
            <w:r w:rsidRPr="005D4729">
              <w:rPr>
                <w:b/>
              </w:rPr>
              <w:t>3</w:t>
            </w:r>
            <w:r w:rsidR="00C7380F">
              <w:rPr>
                <w:b/>
              </w:rPr>
              <w:noBreakHyphen/>
            </w:r>
            <w:r w:rsidRPr="005D4729">
              <w:rPr>
                <w:b/>
              </w:rPr>
              <w:t>25</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275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275</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Subdivision</w:t>
            </w:r>
            <w:r w:rsidR="00FD3F14" w:rsidRPr="005D4729">
              <w:rPr>
                <w:b/>
              </w:rPr>
              <w:t> </w:t>
            </w:r>
            <w:r w:rsidRPr="005D4729">
              <w:rPr>
                <w:b/>
              </w:rPr>
              <w:t>275</w:t>
            </w:r>
            <w:r w:rsidR="00C7380F">
              <w:rPr>
                <w:b/>
              </w:rPr>
              <w:noBreakHyphen/>
            </w:r>
            <w:r w:rsidRPr="005D4729">
              <w:rPr>
                <w:b/>
              </w:rPr>
              <w:t>L</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275</w:t>
            </w:r>
            <w:r w:rsidR="00C7380F">
              <w:noBreakHyphen/>
            </w:r>
            <w:r w:rsidRPr="005D4729">
              <w:t>L</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275</w:t>
            </w:r>
            <w:r w:rsidR="00C7380F">
              <w:noBreakHyphen/>
            </w:r>
            <w:r w:rsidRPr="005D4729">
              <w:t>605</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Division</w:t>
            </w:r>
            <w:r w:rsidR="00FD3F14" w:rsidRPr="005D4729">
              <w:rPr>
                <w:b/>
              </w:rPr>
              <w:t> </w:t>
            </w:r>
            <w:r w:rsidRPr="005D4729">
              <w:rPr>
                <w:b/>
              </w:rPr>
              <w:t>276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276</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pPr>
              <w:pStyle w:val="ENoteTableText"/>
              <w:tabs>
                <w:tab w:val="center" w:leader="dot" w:pos="2268"/>
              </w:tabs>
              <w:rPr>
                <w:b/>
              </w:rPr>
            </w:pPr>
            <w:r w:rsidRPr="005D4729">
              <w:rPr>
                <w:b/>
              </w:rPr>
              <w:t>Subdivision</w:t>
            </w:r>
            <w:r w:rsidR="00FD3F14" w:rsidRPr="005D4729">
              <w:rPr>
                <w:b/>
              </w:rPr>
              <w:t> </w:t>
            </w:r>
            <w:r w:rsidRPr="005D4729">
              <w:rPr>
                <w:b/>
              </w:rPr>
              <w:t>276</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t>s 276</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Subdivision</w:t>
            </w:r>
            <w:r w:rsidR="00FD3F14" w:rsidRPr="005D4729">
              <w:rPr>
                <w:b/>
              </w:rPr>
              <w:t> </w:t>
            </w:r>
            <w:r w:rsidRPr="005D4729">
              <w:rPr>
                <w:b/>
              </w:rPr>
              <w:t>276</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276</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15,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Subdivision</w:t>
            </w:r>
            <w:r w:rsidR="00FD3F14" w:rsidRPr="005D4729">
              <w:rPr>
                <w:b/>
              </w:rPr>
              <w:t> </w:t>
            </w:r>
            <w:r w:rsidRPr="005D4729">
              <w:rPr>
                <w:b/>
              </w:rPr>
              <w:t>276</w:t>
            </w:r>
            <w:r w:rsidR="00C7380F">
              <w:rPr>
                <w:b/>
              </w:rPr>
              <w:noBreakHyphen/>
            </w:r>
            <w:r w:rsidRPr="005D4729">
              <w:rPr>
                <w:b/>
              </w:rPr>
              <w:t>T</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276</w:t>
            </w:r>
            <w:r w:rsidR="00C7380F">
              <w:noBreakHyphen/>
            </w:r>
            <w:r w:rsidRPr="005D4729">
              <w:t>700</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276</w:t>
            </w:r>
            <w:r w:rsidR="00C7380F">
              <w:noBreakHyphen/>
            </w:r>
            <w:r w:rsidRPr="005D4729">
              <w:t>705</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Subdivision</w:t>
            </w:r>
            <w:r w:rsidR="00FD3F14" w:rsidRPr="005D4729">
              <w:rPr>
                <w:b/>
              </w:rPr>
              <w:t> </w:t>
            </w:r>
            <w:r w:rsidRPr="005D4729">
              <w:rPr>
                <w:b/>
              </w:rPr>
              <w:t>276</w:t>
            </w:r>
            <w:r w:rsidR="00C7380F">
              <w:rPr>
                <w:b/>
              </w:rPr>
              <w:noBreakHyphen/>
            </w:r>
            <w:r w:rsidRPr="005D4729">
              <w:rPr>
                <w:b/>
              </w:rPr>
              <w:t>U</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276</w:t>
            </w:r>
            <w:r w:rsidR="00C7380F">
              <w:noBreakHyphen/>
            </w:r>
            <w:r w:rsidRPr="005D4729">
              <w:t>750</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276</w:t>
            </w:r>
            <w:r w:rsidR="00C7380F">
              <w:noBreakHyphen/>
            </w:r>
            <w:r w:rsidRPr="005D4729">
              <w:t>755</w:t>
            </w:r>
            <w:r w:rsidRPr="005D4729">
              <w:tab/>
            </w:r>
          </w:p>
        </w:tc>
        <w:tc>
          <w:tcPr>
            <w:tcW w:w="4801" w:type="dxa"/>
            <w:tcBorders>
              <w:top w:val="nil"/>
              <w:bottom w:val="nil"/>
            </w:tcBorders>
          </w:tcPr>
          <w:p w:rsidR="00FC773F" w:rsidRPr="005D4729" w:rsidRDefault="00FC773F" w:rsidP="003944EF">
            <w:pPr>
              <w:pStyle w:val="ENoteTableText"/>
            </w:pPr>
            <w:r w:rsidRPr="005D4729">
              <w:t>ad No 53,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30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Division</w:t>
            </w:r>
            <w:r w:rsidR="00FD3F14" w:rsidRPr="005D4729">
              <w:rPr>
                <w:b/>
              </w:rPr>
              <w:t> </w:t>
            </w:r>
            <w:r w:rsidRPr="005D4729">
              <w:rPr>
                <w:b/>
              </w:rPr>
              <w:t>290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rPr>
                <w:b/>
              </w:rPr>
              <w:t>Division</w:t>
            </w:r>
            <w:r w:rsidR="00FD3F14" w:rsidRPr="005D4729">
              <w:rPr>
                <w:b/>
              </w:rPr>
              <w:t> </w:t>
            </w:r>
            <w:r w:rsidRPr="005D4729">
              <w:rPr>
                <w:b/>
              </w:rPr>
              <w:t>291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t>Division</w:t>
            </w:r>
            <w:r w:rsidR="00FD3F14" w:rsidRPr="005D4729">
              <w:t> </w:t>
            </w:r>
            <w:r w:rsidRPr="005D4729">
              <w:t>291</w:t>
            </w:r>
            <w:r w:rsidRPr="005D4729">
              <w:tab/>
            </w:r>
          </w:p>
        </w:tc>
        <w:tc>
          <w:tcPr>
            <w:tcW w:w="4801" w:type="dxa"/>
            <w:tcBorders>
              <w:top w:val="nil"/>
              <w:bottom w:val="nil"/>
            </w:tcBorders>
          </w:tcPr>
          <w:p w:rsidR="00FC773F" w:rsidRPr="005D4729" w:rsidRDefault="00FC773F" w:rsidP="0049516B">
            <w:pPr>
              <w:pStyle w:val="ENoteTableText"/>
            </w:pPr>
            <w:r w:rsidRPr="005D4729">
              <w:t>ad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827DD9">
            <w:pPr>
              <w:pStyle w:val="ENoteTableText"/>
              <w:tabs>
                <w:tab w:val="center" w:leader="dot" w:pos="2268"/>
              </w:tabs>
              <w:rPr>
                <w:b/>
              </w:rPr>
            </w:pPr>
            <w:r w:rsidRPr="005D4729">
              <w:rPr>
                <w:b/>
              </w:rPr>
              <w:t>Subdivision</w:t>
            </w:r>
            <w:r w:rsidR="00FD3F14" w:rsidRPr="005D4729">
              <w:rPr>
                <w:b/>
              </w:rPr>
              <w:t> </w:t>
            </w:r>
            <w:r w:rsidRPr="005D4729">
              <w:rPr>
                <w:b/>
              </w:rPr>
              <w:t>291</w:t>
            </w:r>
            <w:r w:rsidR="00C7380F">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t>s 291</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t>Subdivision</w:t>
            </w:r>
            <w:r w:rsidR="00FD3F14" w:rsidRPr="005D4729">
              <w:t> </w:t>
            </w:r>
            <w:r w:rsidRPr="005D4729">
              <w:t>291</w:t>
            </w:r>
            <w:r w:rsidR="00C7380F">
              <w:noBreakHyphen/>
            </w:r>
            <w:r w:rsidRPr="005D4729">
              <w:t>B</w:t>
            </w:r>
            <w:r w:rsidRPr="005D4729">
              <w:tab/>
            </w:r>
          </w:p>
        </w:tc>
        <w:tc>
          <w:tcPr>
            <w:tcW w:w="4801" w:type="dxa"/>
            <w:tcBorders>
              <w:top w:val="nil"/>
              <w:bottom w:val="nil"/>
            </w:tcBorders>
          </w:tcPr>
          <w:p w:rsidR="00FC773F" w:rsidRPr="005D4729" w:rsidRDefault="00FC773F" w:rsidP="0049516B">
            <w:pPr>
              <w:pStyle w:val="ENoteTableText"/>
            </w:pPr>
            <w:r w:rsidRPr="005D4729">
              <w:t>ad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p>
        </w:tc>
        <w:tc>
          <w:tcPr>
            <w:tcW w:w="4801" w:type="dxa"/>
            <w:tcBorders>
              <w:top w:val="nil"/>
              <w:bottom w:val="nil"/>
            </w:tcBorders>
          </w:tcPr>
          <w:p w:rsidR="00FC773F" w:rsidRPr="005D4729" w:rsidRDefault="00FC773F" w:rsidP="0049516B">
            <w:pPr>
              <w:pStyle w:val="ENoteTableText"/>
            </w:pPr>
            <w:r w:rsidRPr="005D4729">
              <w:t>rep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rPr>
                <w:b/>
              </w:rPr>
            </w:pPr>
            <w:r w:rsidRPr="005D4729">
              <w:t>s 291</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rPr>
                <w:b/>
              </w:rPr>
            </w:pPr>
            <w:r w:rsidRPr="005D4729">
              <w:rPr>
                <w:b/>
              </w:rPr>
              <w:t>Subdivision</w:t>
            </w:r>
            <w:r w:rsidR="00FD3F14" w:rsidRPr="005D4729">
              <w:rPr>
                <w:b/>
              </w:rPr>
              <w:t> </w:t>
            </w:r>
            <w:r w:rsidRPr="005D4729">
              <w:rPr>
                <w:b/>
              </w:rPr>
              <w:t>291</w:t>
            </w:r>
            <w:r w:rsidR="00C7380F">
              <w:rPr>
                <w:b/>
              </w:rPr>
              <w:noBreakHyphen/>
            </w:r>
            <w:r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t>s 291</w:t>
            </w:r>
            <w:r w:rsidR="00C7380F">
              <w:noBreakHyphen/>
            </w:r>
            <w:r w:rsidRPr="005D4729">
              <w:t>170</w:t>
            </w:r>
            <w:r w:rsidRPr="005D4729">
              <w:tab/>
            </w:r>
          </w:p>
        </w:tc>
        <w:tc>
          <w:tcPr>
            <w:tcW w:w="4801" w:type="dxa"/>
            <w:tcBorders>
              <w:top w:val="nil"/>
              <w:bottom w:val="nil"/>
            </w:tcBorders>
          </w:tcPr>
          <w:p w:rsidR="00FC773F" w:rsidRPr="005D4729" w:rsidRDefault="00FC773F" w:rsidP="003944EF">
            <w:pPr>
              <w:pStyle w:val="ENoteTableText"/>
            </w:pPr>
            <w:r w:rsidRPr="005D4729">
              <w:t>ad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81, 2016;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292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9516B">
            <w:pPr>
              <w:pStyle w:val="ENoteTableText"/>
              <w:tabs>
                <w:tab w:val="center" w:leader="dot" w:pos="2268"/>
              </w:tabs>
            </w:pPr>
            <w:r w:rsidRPr="005D4729">
              <w:t>Division</w:t>
            </w:r>
            <w:r w:rsidR="00FD3F14" w:rsidRPr="005D4729">
              <w:t> </w:t>
            </w:r>
            <w:r w:rsidRPr="005D4729">
              <w:t>292 heading</w:t>
            </w:r>
            <w:r w:rsidRPr="005D4729">
              <w:tab/>
            </w:r>
          </w:p>
        </w:tc>
        <w:tc>
          <w:tcPr>
            <w:tcW w:w="4801" w:type="dxa"/>
            <w:tcBorders>
              <w:top w:val="nil"/>
              <w:bottom w:val="nil"/>
            </w:tcBorders>
          </w:tcPr>
          <w:p w:rsidR="00FC773F" w:rsidRPr="005D4729" w:rsidRDefault="00FC773F" w:rsidP="00BF3837">
            <w:pPr>
              <w:pStyle w:val="ENoteTableText"/>
            </w:pPr>
            <w:r w:rsidRPr="005D4729">
              <w:t>am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62, 2009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 82,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118,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Nos. 15 and 79,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80A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80B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292</w:t>
            </w:r>
            <w:r w:rsidR="00C7380F">
              <w:noBreakHyphen/>
            </w:r>
            <w:r w:rsidRPr="005D4729">
              <w:t>80C</w:t>
            </w:r>
            <w:r w:rsidRPr="005D4729">
              <w:tab/>
            </w:r>
          </w:p>
        </w:tc>
        <w:tc>
          <w:tcPr>
            <w:tcW w:w="4801" w:type="dxa"/>
            <w:tcBorders>
              <w:top w:val="nil"/>
              <w:bottom w:val="nil"/>
            </w:tcBorders>
          </w:tcPr>
          <w:p w:rsidR="00FC773F" w:rsidRPr="005D4729" w:rsidRDefault="00FC773F" w:rsidP="003944EF">
            <w:pPr>
              <w:pStyle w:val="ENoteTableText"/>
            </w:pPr>
            <w:r w:rsidRPr="005D4729">
              <w:t>ad No 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19663B">
            <w:pPr>
              <w:pStyle w:val="ENoteTableText"/>
            </w:pPr>
            <w:r w:rsidRPr="005D4729">
              <w:t>am No 15, 2007;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92743B">
            <w:pPr>
              <w:pStyle w:val="ENoteTableText"/>
              <w:tabs>
                <w:tab w:val="center" w:leader="dot" w:pos="2268"/>
              </w:tabs>
            </w:pPr>
            <w:r w:rsidRPr="005D4729">
              <w:t>s 292</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292</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rPr>
                <w:b/>
              </w:rPr>
              <w:t>Division</w:t>
            </w:r>
            <w:r w:rsidR="00FD3F14" w:rsidRPr="005D4729">
              <w:rPr>
                <w:b/>
              </w:rPr>
              <w:t> </w:t>
            </w:r>
            <w:r w:rsidRPr="005D4729">
              <w:rPr>
                <w:b/>
              </w:rPr>
              <w:t>293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293</w:t>
            </w:r>
            <w:r w:rsidRPr="005D4729">
              <w:tab/>
            </w:r>
          </w:p>
        </w:tc>
        <w:tc>
          <w:tcPr>
            <w:tcW w:w="4801" w:type="dxa"/>
            <w:tcBorders>
              <w:top w:val="nil"/>
              <w:bottom w:val="nil"/>
            </w:tcBorders>
          </w:tcPr>
          <w:p w:rsidR="00FC773F" w:rsidRPr="005D4729" w:rsidRDefault="00FC773F" w:rsidP="003944EF">
            <w:pPr>
              <w:pStyle w:val="ENoteTableText"/>
            </w:pPr>
            <w:r w:rsidRPr="005D4729">
              <w:t>ad No 82,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75830">
            <w:pPr>
              <w:pStyle w:val="ENoteTableText"/>
              <w:tabs>
                <w:tab w:val="center" w:leader="dot" w:pos="2268"/>
              </w:tabs>
              <w:rPr>
                <w:b/>
              </w:rPr>
            </w:pPr>
            <w:r w:rsidRPr="005D4729">
              <w:rPr>
                <w:b/>
              </w:rPr>
              <w:t>Subdivision</w:t>
            </w:r>
            <w:r w:rsidR="00FD3F14" w:rsidRPr="005D4729">
              <w:rPr>
                <w:b/>
              </w:rPr>
              <w:t> </w:t>
            </w:r>
            <w:r w:rsidRPr="005D4729">
              <w:rPr>
                <w:b/>
              </w:rPr>
              <w:t>293</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t>s 293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82,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Division</w:t>
            </w:r>
            <w:r w:rsidR="00FD3F14" w:rsidRPr="005D4729">
              <w:rPr>
                <w:b/>
              </w:rPr>
              <w:t> </w:t>
            </w:r>
            <w:r w:rsidRPr="005D4729">
              <w:rPr>
                <w:b/>
              </w:rPr>
              <w:t>294</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294</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A33AD">
            <w:pPr>
              <w:pStyle w:val="ENoteTableText"/>
              <w:keepNext/>
              <w:tabs>
                <w:tab w:val="center" w:leader="dot" w:pos="2268"/>
              </w:tabs>
              <w:rPr>
                <w:b/>
              </w:rPr>
            </w:pPr>
            <w:r w:rsidRPr="005D4729">
              <w:rPr>
                <w:b/>
              </w:rPr>
              <w:t>Subdivision</w:t>
            </w:r>
            <w:r w:rsidR="00FD3F14" w:rsidRPr="005D4729">
              <w:rPr>
                <w:b/>
              </w:rPr>
              <w:t> </w:t>
            </w:r>
            <w:r w:rsidRPr="005D4729">
              <w:rPr>
                <w:b/>
              </w:rPr>
              <w:t>294</w:t>
            </w:r>
            <w:r w:rsidR="00C7380F">
              <w:rPr>
                <w:b/>
              </w:rPr>
              <w:noBreakHyphen/>
            </w:r>
            <w:r w:rsidRPr="005D4729">
              <w:rPr>
                <w:b/>
              </w:rPr>
              <w:t>A</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F3837">
            <w:pPr>
              <w:pStyle w:val="ENoteTableText"/>
              <w:tabs>
                <w:tab w:val="center" w:leader="dot" w:pos="2268"/>
              </w:tabs>
            </w:pPr>
            <w:r w:rsidRPr="005D4729">
              <w:t>s 294</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ad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F3837">
            <w:pPr>
              <w:pStyle w:val="ENoteTableText"/>
              <w:tabs>
                <w:tab w:val="center" w:leader="dot" w:pos="2268"/>
              </w:tabs>
            </w:pPr>
            <w:r w:rsidRPr="005D4729">
              <w:t>s 294</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b/>
              </w:rPr>
            </w:pPr>
            <w:r w:rsidRPr="005D4729">
              <w:rPr>
                <w:b/>
              </w:rPr>
              <w:t>Subdivision</w:t>
            </w:r>
            <w:r w:rsidR="00FD3F14" w:rsidRPr="005D4729">
              <w:rPr>
                <w:b/>
              </w:rPr>
              <w:t> </w:t>
            </w:r>
            <w:r w:rsidRPr="005D4729">
              <w:rPr>
                <w:b/>
              </w:rPr>
              <w:t>294</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294</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F3837">
            <w:pPr>
              <w:pStyle w:val="ENoteTableText"/>
              <w:tabs>
                <w:tab w:val="center" w:leader="dot" w:pos="2268"/>
              </w:tabs>
            </w:pPr>
            <w:r w:rsidRPr="005D4729">
              <w:t>s 294</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F3837">
            <w:pPr>
              <w:pStyle w:val="ENoteTableText"/>
              <w:tabs>
                <w:tab w:val="center" w:leader="dot" w:pos="2268"/>
              </w:tabs>
            </w:pPr>
            <w:r w:rsidRPr="005D4729">
              <w:t>s 294</w:t>
            </w:r>
            <w:r w:rsidR="00C7380F">
              <w:noBreakHyphen/>
            </w:r>
            <w:r w:rsidRPr="005D4729">
              <w:t>130</w:t>
            </w:r>
            <w:r w:rsidRPr="005D4729">
              <w:tab/>
            </w:r>
          </w:p>
        </w:tc>
        <w:tc>
          <w:tcPr>
            <w:tcW w:w="4801" w:type="dxa"/>
            <w:tcBorders>
              <w:top w:val="nil"/>
              <w:bottom w:val="nil"/>
            </w:tcBorders>
          </w:tcPr>
          <w:p w:rsidR="00FC773F" w:rsidRPr="005D4729" w:rsidRDefault="00FC773F" w:rsidP="003944EF">
            <w:pPr>
              <w:pStyle w:val="ENoteTableText"/>
            </w:pPr>
            <w:r w:rsidRPr="005D4729">
              <w:t>ad No 55, 2017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295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295</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295</w:t>
            </w:r>
            <w:r w:rsidR="00C7380F">
              <w:noBreakHyphen/>
            </w:r>
            <w:r w:rsidRPr="005D4729">
              <w:t>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Subdivision</w:t>
            </w:r>
            <w:r w:rsidR="00FD3F14" w:rsidRPr="005D4729">
              <w:rPr>
                <w:b/>
              </w:rPr>
              <w:t> </w:t>
            </w:r>
            <w:r w:rsidRPr="005D4729">
              <w:rPr>
                <w:b/>
              </w:rPr>
              <w:t>295</w:t>
            </w:r>
            <w:r w:rsidR="00C7380F">
              <w:rPr>
                <w:b/>
              </w:rPr>
              <w:noBreakHyphen/>
            </w:r>
            <w:r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295</w:t>
            </w:r>
            <w:r w:rsidR="00C7380F">
              <w:noBreakHyphen/>
            </w:r>
            <w:r w:rsidRPr="005D4729">
              <w:t>C</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190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295</w:t>
            </w:r>
            <w:r w:rsidR="00C7380F">
              <w:rPr>
                <w:b/>
              </w:rPr>
              <w:noBreakHyphen/>
            </w:r>
            <w:r w:rsidRPr="005D4729">
              <w:rPr>
                <w:b/>
              </w:rPr>
              <w:t>F</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295</w:t>
            </w:r>
            <w:r w:rsidR="00C7380F">
              <w:noBreakHyphen/>
            </w:r>
            <w:r w:rsidRPr="005D4729">
              <w:t>F</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390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15, 2009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295</w:t>
            </w:r>
            <w:r w:rsidR="00C7380F">
              <w:rPr>
                <w:b/>
              </w:rPr>
              <w:noBreakHyphen/>
            </w:r>
            <w:r w:rsidRPr="005D4729">
              <w:rPr>
                <w:b/>
              </w:rPr>
              <w:t>G</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295</w:t>
            </w:r>
            <w:r w:rsidR="00C7380F">
              <w:noBreakHyphen/>
            </w:r>
            <w:r w:rsidRPr="005D4729">
              <w:t>G</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295</w:t>
            </w:r>
            <w:r w:rsidR="00C7380F">
              <w:noBreakHyphen/>
            </w:r>
            <w:r w:rsidRPr="005D4729">
              <w:t>465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117, 2010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465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466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rPr>
                <w:u w:val="single"/>
              </w:rPr>
            </w:pPr>
            <w:r w:rsidRPr="005D4729">
              <w:t>rep No 117,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295</w:t>
            </w:r>
            <w:r w:rsidR="00C7380F">
              <w:noBreakHyphen/>
            </w:r>
            <w:r w:rsidRPr="005D4729">
              <w:t>466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467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rPr>
                <w:u w:val="single"/>
              </w:rPr>
            </w:pPr>
          </w:p>
        </w:tc>
        <w:tc>
          <w:tcPr>
            <w:tcW w:w="4801" w:type="dxa"/>
            <w:tcBorders>
              <w:top w:val="nil"/>
              <w:bottom w:val="nil"/>
            </w:tcBorders>
          </w:tcPr>
          <w:p w:rsidR="00FC773F" w:rsidRPr="005D4729" w:rsidRDefault="00FC773F" w:rsidP="003944EF">
            <w:pPr>
              <w:pStyle w:val="ENoteTableText"/>
              <w:rPr>
                <w:u w:val="single"/>
              </w:rPr>
            </w:pPr>
            <w:r w:rsidRPr="005D4729">
              <w:t>rep No 43,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485A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134, 2008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485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295</w:t>
            </w:r>
            <w:r w:rsidR="00C7380F">
              <w:rPr>
                <w:b/>
              </w:rPr>
              <w:noBreakHyphen/>
            </w:r>
            <w:r w:rsidRPr="005D4729">
              <w:rPr>
                <w:b/>
              </w:rPr>
              <w:t>I</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295</w:t>
            </w:r>
            <w:r w:rsidR="00C7380F">
              <w:noBreakHyphen/>
            </w:r>
            <w:r w:rsidRPr="005D4729">
              <w:t>610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301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301</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301</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Pr="005D4729" w:rsidRDefault="000A06A6" w:rsidP="00163128">
            <w:pPr>
              <w:pStyle w:val="ENoteTableText"/>
              <w:tabs>
                <w:tab w:val="center" w:leader="dot" w:pos="2268"/>
              </w:tabs>
            </w:pPr>
            <w:r>
              <w:t>s 301-90</w:t>
            </w:r>
            <w:r w:rsidRPr="005D4729">
              <w:tab/>
            </w:r>
          </w:p>
        </w:tc>
        <w:tc>
          <w:tcPr>
            <w:tcW w:w="4801" w:type="dxa"/>
            <w:tcBorders>
              <w:top w:val="nil"/>
              <w:bottom w:val="nil"/>
            </w:tcBorders>
          </w:tcPr>
          <w:p w:rsidR="000A06A6" w:rsidRPr="005D4729" w:rsidRDefault="000A06A6" w:rsidP="003944EF">
            <w:pPr>
              <w:pStyle w:val="ENoteTableText"/>
            </w:pPr>
            <w:r>
              <w:t xml:space="preserve">ad </w:t>
            </w:r>
            <w:r w:rsidRPr="00F75BA9">
              <w:t xml:space="preserve">No </w:t>
            </w:r>
            <w:r w:rsidRPr="00F75BA9">
              <w:rPr>
                <w:szCs w:val="16"/>
              </w:rPr>
              <w:t>29, 2023</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Default="000A06A6" w:rsidP="00163128">
            <w:pPr>
              <w:pStyle w:val="ENoteTableText"/>
              <w:tabs>
                <w:tab w:val="center" w:leader="dot" w:pos="2268"/>
              </w:tabs>
            </w:pPr>
            <w:r>
              <w:t>s 301-95</w:t>
            </w:r>
            <w:r w:rsidRPr="005D4729">
              <w:tab/>
            </w:r>
          </w:p>
        </w:tc>
        <w:tc>
          <w:tcPr>
            <w:tcW w:w="4801" w:type="dxa"/>
            <w:tcBorders>
              <w:top w:val="nil"/>
              <w:bottom w:val="nil"/>
            </w:tcBorders>
          </w:tcPr>
          <w:p w:rsidR="000A06A6" w:rsidRDefault="000A06A6" w:rsidP="003944EF">
            <w:pPr>
              <w:pStyle w:val="ENoteTableText"/>
            </w:pPr>
            <w:r>
              <w:t xml:space="preserve">ad </w:t>
            </w:r>
            <w:r w:rsidRPr="00B16779">
              <w:t xml:space="preserve">No </w:t>
            </w:r>
            <w:r w:rsidRPr="00B16779">
              <w:rPr>
                <w:szCs w:val="16"/>
              </w:rPr>
              <w:t>29, 2023</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Default="000A06A6" w:rsidP="00163128">
            <w:pPr>
              <w:pStyle w:val="ENoteTableText"/>
              <w:tabs>
                <w:tab w:val="center" w:leader="dot" w:pos="2268"/>
              </w:tabs>
            </w:pPr>
            <w:r>
              <w:t>s 301-100</w:t>
            </w:r>
            <w:r w:rsidRPr="005D4729">
              <w:tab/>
            </w:r>
          </w:p>
        </w:tc>
        <w:tc>
          <w:tcPr>
            <w:tcW w:w="4801" w:type="dxa"/>
            <w:tcBorders>
              <w:top w:val="nil"/>
              <w:bottom w:val="nil"/>
            </w:tcBorders>
          </w:tcPr>
          <w:p w:rsidR="000A06A6" w:rsidRDefault="000A06A6" w:rsidP="003944EF">
            <w:pPr>
              <w:pStyle w:val="ENoteTableText"/>
            </w:pPr>
            <w:r>
              <w:t xml:space="preserve">ad </w:t>
            </w:r>
            <w:r w:rsidRPr="00B16779">
              <w:t xml:space="preserve">No </w:t>
            </w:r>
            <w:r w:rsidRPr="00B16779">
              <w:rPr>
                <w:szCs w:val="16"/>
              </w:rPr>
              <w:t>29, 2023</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Default="000A06A6" w:rsidP="00163128">
            <w:pPr>
              <w:pStyle w:val="ENoteTableText"/>
              <w:tabs>
                <w:tab w:val="center" w:leader="dot" w:pos="2268"/>
              </w:tabs>
            </w:pPr>
            <w:r>
              <w:t>s 305-105</w:t>
            </w:r>
            <w:r w:rsidRPr="005D4729">
              <w:tab/>
            </w:r>
          </w:p>
        </w:tc>
        <w:tc>
          <w:tcPr>
            <w:tcW w:w="4801" w:type="dxa"/>
            <w:tcBorders>
              <w:top w:val="nil"/>
              <w:bottom w:val="nil"/>
            </w:tcBorders>
          </w:tcPr>
          <w:p w:rsidR="000A06A6" w:rsidRDefault="000A06A6" w:rsidP="003944EF">
            <w:pPr>
              <w:pStyle w:val="ENoteTableText"/>
            </w:pPr>
            <w:r>
              <w:t xml:space="preserve">ad </w:t>
            </w:r>
            <w:r w:rsidRPr="00B16779">
              <w:t xml:space="preserve">No </w:t>
            </w:r>
            <w:r w:rsidRPr="00B16779">
              <w:rPr>
                <w:szCs w:val="16"/>
              </w:rPr>
              <w:t>29, 2023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Division</w:t>
            </w:r>
            <w:r w:rsidR="00FD3F14" w:rsidRPr="005D4729">
              <w:rPr>
                <w:b/>
              </w:rPr>
              <w:t> </w:t>
            </w:r>
            <w:r w:rsidRPr="005D4729">
              <w:rPr>
                <w:b/>
              </w:rPr>
              <w:t>302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302</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302</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302</w:t>
            </w:r>
            <w:r w:rsidR="00C7380F">
              <w:noBreakHyphen/>
            </w:r>
            <w:r w:rsidRPr="005D4729">
              <w:t>195A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134, 2008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303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303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38, 2008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38, 2008</w:t>
            </w:r>
          </w:p>
        </w:tc>
      </w:tr>
      <w:tr w:rsidR="00CC5C69"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CC5C69" w:rsidRPr="005D4729" w:rsidRDefault="00CC5C69" w:rsidP="00163128">
            <w:pPr>
              <w:pStyle w:val="ENoteTableText"/>
              <w:tabs>
                <w:tab w:val="center" w:leader="dot" w:pos="2268"/>
              </w:tabs>
            </w:pPr>
            <w:r w:rsidRPr="005D4729">
              <w:t>s 303</w:t>
            </w:r>
            <w:r w:rsidR="00C7380F">
              <w:noBreakHyphen/>
            </w:r>
            <w:r w:rsidRPr="005D4729">
              <w:t>15</w:t>
            </w:r>
            <w:r w:rsidRPr="005D4729">
              <w:tab/>
            </w:r>
          </w:p>
        </w:tc>
        <w:tc>
          <w:tcPr>
            <w:tcW w:w="4801" w:type="dxa"/>
            <w:tcBorders>
              <w:top w:val="nil"/>
              <w:bottom w:val="nil"/>
            </w:tcBorders>
          </w:tcPr>
          <w:p w:rsidR="00CC5C69" w:rsidRPr="005D4729" w:rsidRDefault="00CC5C69" w:rsidP="003944EF">
            <w:pPr>
              <w:pStyle w:val="ENoteTableText"/>
            </w:pPr>
            <w:r w:rsidRPr="005D4729">
              <w:t>ad No 22,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Division</w:t>
            </w:r>
            <w:r w:rsidR="00FD3F14" w:rsidRPr="005D4729">
              <w:rPr>
                <w:b/>
              </w:rPr>
              <w:t> </w:t>
            </w:r>
            <w:r w:rsidRPr="005D4729">
              <w:rPr>
                <w:b/>
              </w:rPr>
              <w:t>304</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304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304</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305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4A33AD">
            <w:pPr>
              <w:pStyle w:val="ENoteTableText"/>
              <w:keepNext/>
            </w:pPr>
            <w:r w:rsidRPr="005D4729">
              <w:rPr>
                <w:b/>
              </w:rPr>
              <w:t>Subdivision 3</w:t>
            </w:r>
            <w:r w:rsidR="00FC773F" w:rsidRPr="005D4729">
              <w:rPr>
                <w:b/>
              </w:rPr>
              <w:t>05</w:t>
            </w:r>
            <w:r w:rsidR="00C7380F">
              <w:rPr>
                <w:b/>
              </w:rPr>
              <w:noBreakHyphen/>
            </w:r>
            <w:r w:rsidR="00FC773F" w:rsidRPr="005D4729">
              <w:rPr>
                <w:b/>
              </w:rPr>
              <w:t>B</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305</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306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306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306</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307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307</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Nos. 15 and 143, 2007; No 21,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A83CCB">
            <w:pPr>
              <w:pStyle w:val="ENoteTableText"/>
              <w:tabs>
                <w:tab w:val="center" w:leader="dot" w:pos="2268"/>
              </w:tabs>
            </w:pPr>
            <w:r w:rsidRPr="005D4729">
              <w:t>s 307</w:t>
            </w:r>
            <w:r w:rsidR="00C7380F">
              <w:noBreakHyphen/>
            </w:r>
            <w:r w:rsidRPr="005D4729">
              <w:t>127</w:t>
            </w:r>
            <w:r w:rsidRPr="005D4729">
              <w:tab/>
            </w:r>
          </w:p>
        </w:tc>
        <w:tc>
          <w:tcPr>
            <w:tcW w:w="4801" w:type="dxa"/>
            <w:tcBorders>
              <w:top w:val="nil"/>
              <w:bottom w:val="nil"/>
            </w:tcBorders>
          </w:tcPr>
          <w:p w:rsidR="00FC773F" w:rsidRPr="005D4729" w:rsidRDefault="00FC773F" w:rsidP="003944EF">
            <w:pPr>
              <w:pStyle w:val="ENoteTableText"/>
            </w:pPr>
            <w:r w:rsidRPr="005D4729">
              <w:t>ad No 21,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A83CCB">
            <w:pPr>
              <w:pStyle w:val="ENoteTableText"/>
              <w:tabs>
                <w:tab w:val="center" w:leader="dot" w:pos="2268"/>
              </w:tabs>
            </w:pPr>
            <w:r w:rsidRPr="005D4729">
              <w:t>s 307</w:t>
            </w:r>
            <w:r w:rsidR="00C7380F">
              <w:noBreakHyphen/>
            </w:r>
            <w:r w:rsidRPr="005D4729">
              <w:t>230</w:t>
            </w:r>
            <w:r w:rsidRPr="005D4729">
              <w:tab/>
            </w:r>
          </w:p>
        </w:tc>
        <w:tc>
          <w:tcPr>
            <w:tcW w:w="4801" w:type="dxa"/>
            <w:tcBorders>
              <w:top w:val="nil"/>
              <w:bottom w:val="nil"/>
            </w:tcBorders>
          </w:tcPr>
          <w:p w:rsidR="00FC773F" w:rsidRPr="005D4729" w:rsidRDefault="00FC773F" w:rsidP="003944EF">
            <w:pPr>
              <w:pStyle w:val="ENoteTableText"/>
            </w:pPr>
            <w:r w:rsidRPr="005D4729">
              <w:t>ad No 81, 2016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A83CCB">
            <w:pPr>
              <w:pStyle w:val="ENoteTableText"/>
              <w:tabs>
                <w:tab w:val="center" w:leader="dot" w:pos="2268"/>
              </w:tabs>
            </w:pPr>
            <w:r w:rsidRPr="005D4729">
              <w:t>s 307</w:t>
            </w:r>
            <w:r w:rsidR="00C7380F">
              <w:noBreakHyphen/>
            </w:r>
            <w:r w:rsidRPr="005D4729">
              <w:t>231</w:t>
            </w:r>
            <w:r w:rsidRPr="005D4729">
              <w:tab/>
            </w:r>
          </w:p>
        </w:tc>
        <w:tc>
          <w:tcPr>
            <w:tcW w:w="4801" w:type="dxa"/>
            <w:tcBorders>
              <w:top w:val="nil"/>
              <w:bottom w:val="nil"/>
            </w:tcBorders>
          </w:tcPr>
          <w:p w:rsidR="00FC773F" w:rsidRPr="005D4729" w:rsidRDefault="00FC773F" w:rsidP="003944EF">
            <w:pPr>
              <w:pStyle w:val="ENoteTableText"/>
            </w:pPr>
            <w:r w:rsidRPr="005D4729">
              <w:t>ad No 78, 2019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307</w:t>
            </w:r>
            <w:r w:rsidR="00C7380F">
              <w:noBreakHyphen/>
            </w:r>
            <w:r w:rsidRPr="005D4729">
              <w:t>290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307</w:t>
            </w:r>
            <w:r w:rsidR="00C7380F">
              <w:noBreakHyphen/>
            </w:r>
            <w:r w:rsidRPr="005D4729">
              <w:t>345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10 relocated</w:t>
            </w:r>
            <w:r w:rsidRPr="005D4729">
              <w:tab/>
            </w:r>
          </w:p>
        </w:tc>
        <w:tc>
          <w:tcPr>
            <w:tcW w:w="4801" w:type="dxa"/>
            <w:tcBorders>
              <w:top w:val="nil"/>
              <w:bottom w:val="nil"/>
            </w:tcBorders>
          </w:tcPr>
          <w:p w:rsidR="00FC773F" w:rsidRPr="005D4729" w:rsidRDefault="00FC773F" w:rsidP="003944EF">
            <w:pPr>
              <w:pStyle w:val="ENoteTableText"/>
            </w:pPr>
            <w:r w:rsidRPr="005D4729">
              <w:t>No.</w:t>
            </w:r>
            <w:r w:rsidR="00FD3F14" w:rsidRPr="005D4729">
              <w:t> </w:t>
            </w:r>
            <w:r w:rsidRPr="005D4729">
              <w:t>15, 2007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32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32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C2750">
            <w:pPr>
              <w:pStyle w:val="ENoteTableText"/>
              <w:keepNext/>
              <w:keepLines/>
            </w:pPr>
            <w:r w:rsidRPr="005D4729">
              <w:rPr>
                <w:b/>
              </w:rPr>
              <w:t>Division</w:t>
            </w:r>
            <w:r w:rsidR="00FD3F14" w:rsidRPr="005D4729">
              <w:rPr>
                <w:b/>
              </w:rPr>
              <w:t> </w:t>
            </w:r>
            <w:r w:rsidRPr="005D4729">
              <w:rPr>
                <w:b/>
              </w:rPr>
              <w:t>316</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EC6B3A">
            <w:pPr>
              <w:pStyle w:val="ENoteTableText"/>
              <w:keepNext/>
            </w:pPr>
            <w:r w:rsidRPr="005D4729">
              <w:rPr>
                <w:b/>
              </w:rPr>
              <w:t>Subdivision 3</w:t>
            </w:r>
            <w:r w:rsidR="00FC773F" w:rsidRPr="005D4729">
              <w:rPr>
                <w:b/>
              </w:rPr>
              <w:t>16</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316</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35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Part</w:t>
            </w:r>
            <w:r w:rsidR="00FD3F14" w:rsidRPr="005D4729">
              <w:t> </w:t>
            </w:r>
            <w:r w:rsidRPr="005D4729">
              <w:t>3</w:t>
            </w:r>
            <w:r w:rsidR="00C7380F">
              <w:noBreakHyphen/>
            </w:r>
            <w:r w:rsidRPr="005D4729">
              <w:t>35 heading</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E27F3">
            <w:pPr>
              <w:pStyle w:val="ENoteTableText"/>
              <w:keepNext/>
            </w:pPr>
            <w:r w:rsidRPr="005D4729">
              <w:rPr>
                <w:b/>
              </w:rPr>
              <w:t>Division</w:t>
            </w:r>
            <w:r w:rsidR="00FD3F14" w:rsidRPr="005D4729">
              <w:rPr>
                <w:b/>
              </w:rPr>
              <w:t> </w:t>
            </w:r>
            <w:r w:rsidRPr="005D4729">
              <w:rPr>
                <w:b/>
              </w:rPr>
              <w:t>320</w:t>
            </w:r>
          </w:p>
        </w:tc>
        <w:tc>
          <w:tcPr>
            <w:tcW w:w="4801" w:type="dxa"/>
            <w:tcBorders>
              <w:top w:val="nil"/>
              <w:bottom w:val="nil"/>
            </w:tcBorders>
          </w:tcPr>
          <w:p w:rsidR="00FC773F" w:rsidRPr="005D4729" w:rsidRDefault="00FC773F" w:rsidP="00DE27F3">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DE27F3">
            <w:pPr>
              <w:pStyle w:val="ENoteTableText"/>
              <w:keepNext/>
            </w:pPr>
            <w:r w:rsidRPr="005D4729">
              <w:rPr>
                <w:b/>
              </w:rPr>
              <w:t>Subdivision 3</w:t>
            </w:r>
            <w:r w:rsidR="00FC773F" w:rsidRPr="005D4729">
              <w:rPr>
                <w:b/>
              </w:rPr>
              <w:t>20</w:t>
            </w:r>
            <w:r w:rsidR="00C7380F">
              <w:rPr>
                <w:b/>
              </w:rPr>
              <w:noBreakHyphen/>
            </w:r>
            <w:r w:rsidR="00FC773F" w:rsidRPr="005D4729">
              <w:rPr>
                <w:b/>
              </w:rPr>
              <w:t>A</w:t>
            </w:r>
          </w:p>
        </w:tc>
        <w:tc>
          <w:tcPr>
            <w:tcW w:w="4801" w:type="dxa"/>
            <w:tcBorders>
              <w:top w:val="nil"/>
              <w:bottom w:val="nil"/>
            </w:tcBorders>
          </w:tcPr>
          <w:p w:rsidR="00FC773F" w:rsidRPr="005D4729" w:rsidRDefault="00FC773F" w:rsidP="00DE27F3">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20</w:t>
            </w:r>
            <w:r w:rsidR="00C7380F">
              <w:rPr>
                <w:b/>
              </w:rPr>
              <w:noBreakHyphen/>
            </w:r>
            <w:r w:rsidR="00FC773F"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20</w:t>
            </w:r>
            <w:r w:rsidR="00C7380F">
              <w:rPr>
                <w:b/>
              </w:rPr>
              <w:noBreakHyphen/>
            </w:r>
            <w:r w:rsidR="00FC773F"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163128">
            <w:pPr>
              <w:pStyle w:val="ENoteTableText"/>
              <w:tabs>
                <w:tab w:val="center" w:leader="dot" w:pos="2268"/>
              </w:tabs>
            </w:pPr>
            <w:r w:rsidRPr="005D4729">
              <w:t>Subdivision 3</w:t>
            </w:r>
            <w:r w:rsidR="00FC773F" w:rsidRPr="005D4729">
              <w:t>20</w:t>
            </w:r>
            <w:r w:rsidR="00C7380F">
              <w:noBreakHyphen/>
            </w:r>
            <w:r w:rsidR="00FC773F" w:rsidRPr="005D4729">
              <w:t>D</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20</w:t>
            </w:r>
            <w:r w:rsidR="00C7380F">
              <w:rPr>
                <w:b/>
              </w:rPr>
              <w:noBreakHyphen/>
            </w:r>
            <w:r w:rsidR="00FC773F" w:rsidRPr="005D4729">
              <w:rPr>
                <w:b/>
              </w:rPr>
              <w:t>F</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781B1B">
            <w:pPr>
              <w:pStyle w:val="ENoteTableText"/>
              <w:tabs>
                <w:tab w:val="center" w:leader="dot" w:pos="2268"/>
              </w:tabs>
            </w:pPr>
            <w:r w:rsidRPr="005D4729">
              <w:t>Subdivision 3</w:t>
            </w:r>
            <w:r w:rsidR="00FC773F" w:rsidRPr="005D4729">
              <w:t>20</w:t>
            </w:r>
            <w:r w:rsidR="00C7380F">
              <w:noBreakHyphen/>
            </w:r>
            <w:r w:rsidR="00FC773F" w:rsidRPr="005D4729">
              <w:t>F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170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180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20</w:t>
            </w:r>
            <w:r w:rsidR="00C7380F">
              <w:rPr>
                <w:b/>
              </w:rPr>
              <w:noBreakHyphen/>
            </w:r>
            <w:r w:rsidR="00FC773F" w:rsidRPr="005D4729">
              <w:rPr>
                <w:b/>
              </w:rPr>
              <w:t>H</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225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320</w:t>
            </w:r>
            <w:r w:rsidR="00C7380F">
              <w:noBreakHyphen/>
            </w:r>
            <w:r w:rsidRPr="005D4729">
              <w:t>230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89, 2000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pPr>
            <w:r w:rsidRPr="005D4729">
              <w:rPr>
                <w:b/>
              </w:rPr>
              <w:t>Division</w:t>
            </w:r>
            <w:r w:rsidR="00FD3F14" w:rsidRPr="005D4729">
              <w:rPr>
                <w:b/>
              </w:rPr>
              <w:t> </w:t>
            </w:r>
            <w:r w:rsidRPr="005D4729">
              <w:rPr>
                <w:b/>
              </w:rPr>
              <w:t>322</w:t>
            </w:r>
          </w:p>
        </w:tc>
        <w:tc>
          <w:tcPr>
            <w:tcW w:w="4801" w:type="dxa"/>
            <w:tcBorders>
              <w:top w:val="nil"/>
              <w:bottom w:val="nil"/>
            </w:tcBorders>
          </w:tcPr>
          <w:p w:rsidR="00FC773F" w:rsidRPr="005D4729" w:rsidRDefault="00FC773F" w:rsidP="001C7BF7">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tabs>
                <w:tab w:val="center" w:leader="dot" w:pos="2268"/>
              </w:tabs>
            </w:pPr>
            <w:r w:rsidRPr="005D4729">
              <w:t>Division</w:t>
            </w:r>
            <w:r w:rsidR="00FD3F14" w:rsidRPr="005D4729">
              <w:t> </w:t>
            </w:r>
            <w:r w:rsidRPr="005D4729">
              <w:t>322</w:t>
            </w:r>
            <w:r w:rsidRPr="005D4729">
              <w:tab/>
            </w:r>
          </w:p>
        </w:tc>
        <w:tc>
          <w:tcPr>
            <w:tcW w:w="4801" w:type="dxa"/>
            <w:tcBorders>
              <w:top w:val="nil"/>
              <w:bottom w:val="nil"/>
            </w:tcBorders>
          </w:tcPr>
          <w:p w:rsidR="00FC773F" w:rsidRPr="005D4729" w:rsidRDefault="00FC773F" w:rsidP="001C7BF7">
            <w:pPr>
              <w:pStyle w:val="ENoteTableText"/>
              <w:keepN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BC2750">
            <w:pPr>
              <w:pStyle w:val="ENoteTableText"/>
              <w:keepNext/>
              <w:keepLines/>
            </w:pPr>
            <w:r w:rsidRPr="005D4729">
              <w:rPr>
                <w:b/>
              </w:rPr>
              <w:t>Subdivision 3</w:t>
            </w:r>
            <w:r w:rsidR="00FC773F" w:rsidRPr="005D4729">
              <w:rPr>
                <w:b/>
              </w:rPr>
              <w:t>22</w:t>
            </w:r>
            <w:r w:rsidR="00C7380F">
              <w:rPr>
                <w:b/>
              </w:rPr>
              <w:noBreakHyphen/>
            </w:r>
            <w:r w:rsidR="00FC773F" w:rsidRPr="005D4729">
              <w:rPr>
                <w:b/>
              </w:rPr>
              <w:t>B</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322</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42, 2009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45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Part</w:t>
            </w:r>
            <w:r w:rsidR="00FD3F14" w:rsidRPr="005D4729">
              <w:t> </w:t>
            </w:r>
            <w:r w:rsidRPr="005D4729">
              <w:t>3</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E27F3">
            <w:pPr>
              <w:pStyle w:val="ENoteTableText"/>
              <w:keepNext/>
            </w:pPr>
            <w:r w:rsidRPr="005D4729">
              <w:rPr>
                <w:b/>
              </w:rPr>
              <w:t>Division</w:t>
            </w:r>
            <w:r w:rsidR="00FD3F14" w:rsidRPr="005D4729">
              <w:rPr>
                <w:b/>
              </w:rPr>
              <w:t> </w:t>
            </w:r>
            <w:r w:rsidRPr="005D4729">
              <w:rPr>
                <w:b/>
              </w:rPr>
              <w:t>328</w:t>
            </w:r>
          </w:p>
        </w:tc>
        <w:tc>
          <w:tcPr>
            <w:tcW w:w="4801" w:type="dxa"/>
            <w:tcBorders>
              <w:top w:val="nil"/>
              <w:bottom w:val="nil"/>
            </w:tcBorders>
          </w:tcPr>
          <w:p w:rsidR="00FC773F" w:rsidRPr="005D4729" w:rsidRDefault="00FC773F" w:rsidP="00DE27F3">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328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Div. 328</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111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23, 2012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112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23, 2012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180</w:t>
            </w:r>
            <w:r w:rsidRPr="005D4729">
              <w:tab/>
            </w:r>
          </w:p>
        </w:tc>
        <w:tc>
          <w:tcPr>
            <w:tcW w:w="4801" w:type="dxa"/>
            <w:tcBorders>
              <w:top w:val="nil"/>
              <w:bottom w:val="nil"/>
            </w:tcBorders>
          </w:tcPr>
          <w:p w:rsidR="00FC773F" w:rsidRPr="005D4729" w:rsidRDefault="00FC773F" w:rsidP="003944EF">
            <w:pPr>
              <w:pStyle w:val="ENoteTableText"/>
            </w:pPr>
            <w:r w:rsidRPr="005D4729">
              <w:t>ad No 67,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56, 2017; No 109, 2018; No 51, 2019; No 22, 2020</w:t>
            </w:r>
            <w:r w:rsidR="003C76B0" w:rsidRPr="005D4729">
              <w:t>; No 61, 2020</w:t>
            </w:r>
          </w:p>
        </w:tc>
      </w:tr>
      <w:tr w:rsidR="00D34929"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D34929" w:rsidRPr="005D4729" w:rsidRDefault="00D34929" w:rsidP="00163128">
            <w:pPr>
              <w:pStyle w:val="ENoteTableText"/>
              <w:tabs>
                <w:tab w:val="center" w:leader="dot" w:pos="2268"/>
              </w:tabs>
            </w:pPr>
          </w:p>
        </w:tc>
        <w:tc>
          <w:tcPr>
            <w:tcW w:w="4801" w:type="dxa"/>
            <w:tcBorders>
              <w:top w:val="nil"/>
              <w:bottom w:val="nil"/>
            </w:tcBorders>
          </w:tcPr>
          <w:p w:rsidR="00D34929" w:rsidRPr="005D4729" w:rsidRDefault="00D34929" w:rsidP="003944EF">
            <w:pPr>
              <w:pStyle w:val="ENoteTableText"/>
            </w:pPr>
            <w:r w:rsidRPr="005D4729">
              <w:t>ed C89</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rsidP="00163128">
            <w:pPr>
              <w:pStyle w:val="ENoteTableText"/>
              <w:tabs>
                <w:tab w:val="center" w:leader="dot" w:pos="2268"/>
              </w:tabs>
            </w:pPr>
          </w:p>
        </w:tc>
        <w:tc>
          <w:tcPr>
            <w:tcW w:w="4801" w:type="dxa"/>
            <w:tcBorders>
              <w:top w:val="nil"/>
              <w:bottom w:val="nil"/>
            </w:tcBorders>
          </w:tcPr>
          <w:p w:rsidR="006B325F" w:rsidRPr="005D4729" w:rsidRDefault="006B325F" w:rsidP="00DA2154">
            <w:pPr>
              <w:pStyle w:val="ENoteTableText"/>
            </w:pPr>
            <w:r w:rsidRPr="005D4729">
              <w:t>am No 92, 2020</w:t>
            </w:r>
            <w:r w:rsidR="00476A44" w:rsidRPr="005D4729">
              <w:t>; No 127, 2021</w:t>
            </w:r>
            <w:r w:rsidR="00194FC0" w:rsidRPr="005D4729">
              <w:t>; No 10, 2022</w:t>
            </w:r>
          </w:p>
        </w:tc>
      </w:tr>
      <w:tr w:rsidR="006B325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5D4729" w:rsidRDefault="006B325F">
            <w:pPr>
              <w:pStyle w:val="ENoteTableText"/>
              <w:tabs>
                <w:tab w:val="center" w:leader="dot" w:pos="2268"/>
              </w:tabs>
            </w:pPr>
            <w:r w:rsidRPr="005D4729">
              <w:t>s 328</w:t>
            </w:r>
            <w:r w:rsidR="00C7380F">
              <w:noBreakHyphen/>
            </w:r>
            <w:r w:rsidRPr="005D4729">
              <w:t>181</w:t>
            </w:r>
            <w:r w:rsidRPr="005D4729">
              <w:tab/>
            </w:r>
          </w:p>
        </w:tc>
        <w:tc>
          <w:tcPr>
            <w:tcW w:w="4801" w:type="dxa"/>
            <w:tcBorders>
              <w:top w:val="nil"/>
              <w:bottom w:val="nil"/>
            </w:tcBorders>
          </w:tcPr>
          <w:p w:rsidR="006B325F" w:rsidRPr="005D4729" w:rsidRDefault="006B325F" w:rsidP="006B325F">
            <w:pPr>
              <w:pStyle w:val="ENoteTableText"/>
            </w:pPr>
            <w:r w:rsidRPr="005D4729">
              <w:t>ad No 92, 2020</w:t>
            </w:r>
          </w:p>
        </w:tc>
      </w:tr>
      <w:tr w:rsidR="002A5233"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A5233" w:rsidRPr="005D4729" w:rsidRDefault="002A5233" w:rsidP="00900F3F">
            <w:pPr>
              <w:pStyle w:val="ENoteTableText"/>
              <w:tabs>
                <w:tab w:val="center" w:leader="dot" w:pos="2268"/>
              </w:tabs>
            </w:pPr>
          </w:p>
        </w:tc>
        <w:tc>
          <w:tcPr>
            <w:tcW w:w="4801" w:type="dxa"/>
            <w:tcBorders>
              <w:top w:val="nil"/>
              <w:bottom w:val="nil"/>
            </w:tcBorders>
          </w:tcPr>
          <w:p w:rsidR="002A5233" w:rsidRPr="005D4729" w:rsidRDefault="002A5233" w:rsidP="006B325F">
            <w:pPr>
              <w:pStyle w:val="ENoteTableText"/>
            </w:pPr>
            <w:r w:rsidRPr="005D4729">
              <w:t>am No 141, 2020</w:t>
            </w:r>
            <w:r w:rsidR="00194FC0" w:rsidRPr="005D4729">
              <w:t>; No 10, 2022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182</w:t>
            </w:r>
            <w:r w:rsidRPr="005D4729">
              <w:tab/>
            </w:r>
          </w:p>
        </w:tc>
        <w:tc>
          <w:tcPr>
            <w:tcW w:w="4801" w:type="dxa"/>
            <w:tcBorders>
              <w:top w:val="nil"/>
              <w:bottom w:val="nil"/>
            </w:tcBorders>
          </w:tcPr>
          <w:p w:rsidR="00FC773F" w:rsidRPr="005D4729" w:rsidRDefault="00FC773F" w:rsidP="003944EF">
            <w:pPr>
              <w:pStyle w:val="ENoteTableText"/>
            </w:pPr>
            <w:r w:rsidRPr="005D4729">
              <w:t>ad No 22,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200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328</w:t>
            </w:r>
            <w:r w:rsidR="00C7380F">
              <w:noBreakHyphen/>
            </w:r>
            <w:r w:rsidRPr="005D4729">
              <w:t>440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80, 2007</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Pr="005D4729" w:rsidRDefault="000A06A6" w:rsidP="00F75BA9">
            <w:pPr>
              <w:pStyle w:val="ENoteTableText"/>
              <w:tabs>
                <w:tab w:val="center" w:leader="dot" w:pos="2268"/>
              </w:tabs>
            </w:pPr>
            <w:r>
              <w:t>s 328-445</w:t>
            </w:r>
            <w:r w:rsidRPr="005D4729">
              <w:tab/>
            </w:r>
          </w:p>
        </w:tc>
        <w:tc>
          <w:tcPr>
            <w:tcW w:w="4801" w:type="dxa"/>
            <w:tcBorders>
              <w:top w:val="nil"/>
              <w:bottom w:val="nil"/>
            </w:tcBorders>
          </w:tcPr>
          <w:p w:rsidR="000A06A6" w:rsidRPr="005D4729" w:rsidRDefault="000A06A6" w:rsidP="003944EF">
            <w:pPr>
              <w:pStyle w:val="ENoteTableText"/>
            </w:pPr>
            <w:r>
              <w:t xml:space="preserve">ad </w:t>
            </w:r>
            <w:r w:rsidRPr="00F75BA9">
              <w:rPr>
                <w:u w:val="single"/>
              </w:rPr>
              <w:t xml:space="preserve">No </w:t>
            </w:r>
            <w:r w:rsidRPr="00F75BA9">
              <w:rPr>
                <w:szCs w:val="16"/>
                <w:u w:val="single"/>
              </w:rPr>
              <w:t>29, 2023</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Default="000A06A6" w:rsidP="00C921A4">
            <w:pPr>
              <w:pStyle w:val="ENoteTableText"/>
              <w:tabs>
                <w:tab w:val="center" w:leader="dot" w:pos="2268"/>
              </w:tabs>
            </w:pPr>
            <w:r>
              <w:t>s 328-450</w:t>
            </w:r>
            <w:r w:rsidRPr="005D4729">
              <w:tab/>
            </w:r>
          </w:p>
        </w:tc>
        <w:tc>
          <w:tcPr>
            <w:tcW w:w="4801" w:type="dxa"/>
            <w:tcBorders>
              <w:top w:val="nil"/>
              <w:bottom w:val="nil"/>
            </w:tcBorders>
          </w:tcPr>
          <w:p w:rsidR="000A06A6" w:rsidRDefault="000A06A6" w:rsidP="003944EF">
            <w:pPr>
              <w:pStyle w:val="ENoteTableText"/>
            </w:pPr>
            <w:r>
              <w:t xml:space="preserve">ad </w:t>
            </w:r>
            <w:r w:rsidRPr="00837FAC">
              <w:rPr>
                <w:u w:val="single"/>
              </w:rPr>
              <w:t xml:space="preserve">No </w:t>
            </w:r>
            <w:r w:rsidRPr="00837FAC">
              <w:rPr>
                <w:szCs w:val="16"/>
                <w:u w:val="single"/>
              </w:rPr>
              <w:t>29, 2023</w:t>
            </w:r>
          </w:p>
        </w:tc>
      </w:tr>
      <w:tr w:rsidR="000A06A6"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0A06A6" w:rsidRDefault="000A06A6" w:rsidP="00C921A4">
            <w:pPr>
              <w:pStyle w:val="ENoteTableText"/>
              <w:tabs>
                <w:tab w:val="center" w:leader="dot" w:pos="2268"/>
              </w:tabs>
            </w:pPr>
            <w:r>
              <w:lastRenderedPageBreak/>
              <w:t>s 328-460</w:t>
            </w:r>
            <w:r w:rsidRPr="005D4729">
              <w:tab/>
            </w:r>
          </w:p>
        </w:tc>
        <w:tc>
          <w:tcPr>
            <w:tcW w:w="4801" w:type="dxa"/>
            <w:tcBorders>
              <w:top w:val="nil"/>
              <w:bottom w:val="nil"/>
            </w:tcBorders>
          </w:tcPr>
          <w:p w:rsidR="000A06A6" w:rsidRDefault="000A06A6" w:rsidP="003944EF">
            <w:pPr>
              <w:pStyle w:val="ENoteTableText"/>
            </w:pPr>
            <w:r>
              <w:t xml:space="preserve">ad </w:t>
            </w:r>
            <w:r w:rsidRPr="00B16779">
              <w:rPr>
                <w:u w:val="single"/>
              </w:rPr>
              <w:t xml:space="preserve">No </w:t>
            </w:r>
            <w:r w:rsidRPr="00B16779">
              <w:rPr>
                <w:szCs w:val="16"/>
                <w:u w:val="single"/>
              </w:rPr>
              <w:t>29, 2023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330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Div. 330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330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330</w:t>
            </w:r>
            <w:r w:rsidR="00C7380F">
              <w:noBreakHyphen/>
            </w:r>
            <w:r w:rsidRPr="005D4729">
              <w:t>55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60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330</w:t>
            </w:r>
            <w:r w:rsidR="00C7380F">
              <w:noBreakHyphen/>
            </w:r>
            <w:r w:rsidRPr="005D4729">
              <w:t>60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65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70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72</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330</w:t>
            </w:r>
            <w:r w:rsidR="00C7380F">
              <w:noBreakHyphen/>
            </w:r>
            <w:r w:rsidRPr="005D4729">
              <w:t>72</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330</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54, 1999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330</w:t>
            </w:r>
            <w:r w:rsidR="00C7380F">
              <w:noBreakHyphen/>
            </w:r>
            <w:r w:rsidRPr="005D4729">
              <w:t>75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355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1C7BF7">
            <w:pPr>
              <w:pStyle w:val="ENoteTableText"/>
              <w:keepNext/>
            </w:pPr>
            <w:r w:rsidRPr="005D4729">
              <w:rPr>
                <w:b/>
              </w:rPr>
              <w:lastRenderedPageBreak/>
              <w:t>Subdivision 3</w:t>
            </w:r>
            <w:r w:rsidR="00FC773F" w:rsidRPr="005D4729">
              <w:rPr>
                <w:b/>
              </w:rPr>
              <w:t>55</w:t>
            </w:r>
            <w:r w:rsidR="00C7380F">
              <w:rPr>
                <w:b/>
              </w:rPr>
              <w:noBreakHyphen/>
            </w:r>
            <w:r w:rsidR="00FC773F"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200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E07CC">
            <w:pPr>
              <w:pStyle w:val="ENoteTableText"/>
              <w:keepNext/>
            </w:pPr>
            <w:r w:rsidRPr="005D4729">
              <w:rPr>
                <w:b/>
              </w:rPr>
              <w:t>Subdivision 3</w:t>
            </w:r>
            <w:r w:rsidR="00FC773F" w:rsidRPr="005D4729">
              <w:rPr>
                <w:b/>
              </w:rPr>
              <w:t>55</w:t>
            </w:r>
            <w:r w:rsidR="00C7380F">
              <w:rPr>
                <w:b/>
              </w:rPr>
              <w:noBreakHyphen/>
            </w:r>
            <w:r w:rsidR="00FC773F" w:rsidRPr="005D4729">
              <w:rPr>
                <w:b/>
              </w:rPr>
              <w:t>E</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320</w:t>
            </w:r>
            <w:r w:rsidRPr="005D4729">
              <w:tab/>
            </w:r>
          </w:p>
        </w:tc>
        <w:tc>
          <w:tcPr>
            <w:tcW w:w="4801" w:type="dxa"/>
            <w:tcBorders>
              <w:top w:val="nil"/>
              <w:bottom w:val="nil"/>
            </w:tcBorders>
          </w:tcPr>
          <w:p w:rsidR="00FC773F" w:rsidRPr="005D4729" w:rsidRDefault="00FC773F" w:rsidP="00266BF4">
            <w:pPr>
              <w:pStyle w:val="ENoteTableText"/>
            </w:pPr>
            <w:r w:rsidRPr="005D4729">
              <w:t>ad No</w:t>
            </w:r>
            <w:r w:rsidR="00FD3F14" w:rsidRPr="005D4729">
              <w:t> </w:t>
            </w:r>
            <w:r w:rsidRPr="005D4729">
              <w:t>93, 2011</w:t>
            </w:r>
          </w:p>
        </w:tc>
      </w:tr>
      <w:tr w:rsidR="00266BF4"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66BF4" w:rsidRPr="005D4729" w:rsidRDefault="00266BF4" w:rsidP="00163128">
            <w:pPr>
              <w:pStyle w:val="ENoteTableText"/>
              <w:tabs>
                <w:tab w:val="center" w:leader="dot" w:pos="2268"/>
              </w:tabs>
            </w:pPr>
          </w:p>
        </w:tc>
        <w:tc>
          <w:tcPr>
            <w:tcW w:w="4801" w:type="dxa"/>
            <w:tcBorders>
              <w:top w:val="nil"/>
              <w:bottom w:val="nil"/>
            </w:tcBorders>
          </w:tcPr>
          <w:p w:rsidR="00266BF4" w:rsidRPr="005D4729" w:rsidRDefault="00266BF4" w:rsidP="003944EF">
            <w:pPr>
              <w:pStyle w:val="ENoteTableText"/>
            </w:pPr>
            <w:r w:rsidRPr="005D4729">
              <w:t>am No 92, 2020</w:t>
            </w:r>
          </w:p>
        </w:tc>
      </w:tr>
      <w:tr w:rsidR="009D1642"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9D1642" w:rsidRPr="005D4729" w:rsidRDefault="009D1642" w:rsidP="00163128">
            <w:pPr>
              <w:pStyle w:val="ENoteTableText"/>
              <w:tabs>
                <w:tab w:val="center" w:leader="dot" w:pos="2268"/>
              </w:tabs>
            </w:pPr>
          </w:p>
        </w:tc>
        <w:tc>
          <w:tcPr>
            <w:tcW w:w="4801" w:type="dxa"/>
            <w:tcBorders>
              <w:top w:val="nil"/>
              <w:bottom w:val="nil"/>
            </w:tcBorders>
          </w:tcPr>
          <w:p w:rsidR="009D1642" w:rsidRPr="005D4729" w:rsidRDefault="009D1642" w:rsidP="003944EF">
            <w:pPr>
              <w:pStyle w:val="ENoteTableText"/>
            </w:pPr>
            <w:r w:rsidRPr="005D4729">
              <w:t>ed C91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1312F">
            <w:pPr>
              <w:pStyle w:val="ENoteTableText"/>
              <w:tabs>
                <w:tab w:val="center" w:leader="dot" w:pos="2268"/>
              </w:tabs>
            </w:pPr>
            <w:r w:rsidRPr="005D4729">
              <w:t>s 355</w:t>
            </w:r>
            <w:r w:rsidR="00C7380F">
              <w:noBreakHyphen/>
            </w:r>
            <w:r w:rsidRPr="005D4729">
              <w:t>325</w:t>
            </w:r>
            <w:r w:rsidRPr="005D4729">
              <w:tab/>
            </w:r>
          </w:p>
        </w:tc>
        <w:tc>
          <w:tcPr>
            <w:tcW w:w="4801" w:type="dxa"/>
            <w:tcBorders>
              <w:top w:val="nil"/>
              <w:bottom w:val="nil"/>
            </w:tcBorders>
          </w:tcPr>
          <w:p w:rsidR="00FC773F" w:rsidRPr="005D4729" w:rsidRDefault="00FC773F" w:rsidP="00B1312F">
            <w:pPr>
              <w:pStyle w:val="ENoteTableText"/>
            </w:pPr>
            <w:r w:rsidRPr="005D4729">
              <w:t>ad No 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DA2154">
            <w:pPr>
              <w:pStyle w:val="ENoteTableText"/>
            </w:pPr>
            <w:r w:rsidRPr="005D4729">
              <w:t>am No 13, 2015</w:t>
            </w:r>
            <w:r w:rsidR="00BD4F7B" w:rsidRPr="005D4729">
              <w:t>; No 92,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340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282394">
            <w:pPr>
              <w:pStyle w:val="ENoteTableText"/>
              <w:keepNext/>
            </w:pPr>
            <w:r w:rsidRPr="005D4729">
              <w:rPr>
                <w:b/>
              </w:rPr>
              <w:t>Subdivision 3</w:t>
            </w:r>
            <w:r w:rsidR="00FC773F" w:rsidRPr="005D4729">
              <w:rPr>
                <w:b/>
              </w:rPr>
              <w:t>55</w:t>
            </w:r>
            <w:r w:rsidR="00C7380F">
              <w:rPr>
                <w:b/>
              </w:rPr>
              <w:noBreakHyphen/>
            </w:r>
            <w:r w:rsidR="00FC773F" w:rsidRPr="005D4729">
              <w:rPr>
                <w:b/>
              </w:rPr>
              <w:t>F</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415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55</w:t>
            </w:r>
            <w:r w:rsidR="00C7380F">
              <w:rPr>
                <w:b/>
              </w:rPr>
              <w:noBreakHyphen/>
            </w:r>
            <w:r w:rsidR="00FC773F" w:rsidRPr="005D4729">
              <w:rPr>
                <w:b/>
              </w:rPr>
              <w:t>K</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550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55</w:t>
            </w:r>
            <w:r w:rsidR="00C7380F">
              <w:rPr>
                <w:b/>
              </w:rPr>
              <w:noBreakHyphen/>
            </w:r>
            <w:r w:rsidR="00FC773F" w:rsidRPr="005D4729">
              <w:rPr>
                <w:b/>
              </w:rPr>
              <w:t>M</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600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605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355</w:t>
            </w:r>
            <w:r w:rsidR="00C7380F">
              <w:noBreakHyphen/>
            </w:r>
            <w:r w:rsidRPr="005D4729">
              <w:t>610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93, 2011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7D0E41">
            <w:pPr>
              <w:pStyle w:val="ENoteTableText"/>
              <w:tabs>
                <w:tab w:val="right" w:pos="482"/>
                <w:tab w:val="center" w:leader="dot" w:pos="2268"/>
              </w:tabs>
              <w:ind w:left="748" w:hanging="748"/>
            </w:pPr>
            <w:r w:rsidRPr="005D4729">
              <w:t>Subdivision 3</w:t>
            </w:r>
            <w:r w:rsidR="00FC773F" w:rsidRPr="005D4729">
              <w:t>55</w:t>
            </w:r>
            <w:r w:rsidR="00C7380F">
              <w:noBreakHyphen/>
            </w:r>
            <w:r w:rsidR="00FC773F" w:rsidRPr="005D4729">
              <w:t>W</w:t>
            </w:r>
            <w:r w:rsidR="00A713C8" w:rsidRPr="005D4729">
              <w:t xml:space="preserve"> heading</w:t>
            </w:r>
            <w:r w:rsidR="00FC773F" w:rsidRPr="005D4729">
              <w:tab/>
            </w:r>
          </w:p>
        </w:tc>
        <w:tc>
          <w:tcPr>
            <w:tcW w:w="4801" w:type="dxa"/>
            <w:tcBorders>
              <w:top w:val="nil"/>
              <w:bottom w:val="nil"/>
            </w:tcBorders>
          </w:tcPr>
          <w:p w:rsidR="00FC773F" w:rsidRPr="005D4729" w:rsidRDefault="00A713C8">
            <w:pPr>
              <w:pStyle w:val="ENoteTableText"/>
              <w:tabs>
                <w:tab w:val="right" w:pos="482"/>
              </w:tabs>
              <w:ind w:left="748" w:hanging="748"/>
              <w:rPr>
                <w:u w:val="single"/>
              </w:rPr>
            </w:pPr>
            <w:r w:rsidRPr="005D4729">
              <w:t>ed C91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D0E41">
            <w:pPr>
              <w:pStyle w:val="ENoteTableText"/>
              <w:tabs>
                <w:tab w:val="center" w:leader="dot" w:pos="2268"/>
              </w:tabs>
            </w:pPr>
            <w:r w:rsidRPr="005D4729">
              <w:t>s 355</w:t>
            </w:r>
            <w:r w:rsidR="00C7380F">
              <w:noBreakHyphen/>
            </w:r>
            <w:r w:rsidRPr="005D4729">
              <w:t>720</w:t>
            </w:r>
            <w:r w:rsidRPr="005D4729">
              <w:tab/>
            </w:r>
          </w:p>
        </w:tc>
        <w:tc>
          <w:tcPr>
            <w:tcW w:w="4801" w:type="dxa"/>
            <w:tcBorders>
              <w:top w:val="nil"/>
              <w:bottom w:val="nil"/>
            </w:tcBorders>
          </w:tcPr>
          <w:p w:rsidR="00FC773F" w:rsidRPr="005D4729" w:rsidRDefault="00FC773F" w:rsidP="007D0E41">
            <w:pPr>
              <w:pStyle w:val="ENoteTableText"/>
            </w:pPr>
            <w:r w:rsidRPr="005D4729">
              <w:t>ad No 13,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D0E41">
            <w:pPr>
              <w:pStyle w:val="ENoteTableText"/>
              <w:tabs>
                <w:tab w:val="center" w:leader="dot" w:pos="2268"/>
              </w:tabs>
            </w:pPr>
          </w:p>
        </w:tc>
        <w:tc>
          <w:tcPr>
            <w:tcW w:w="4801" w:type="dxa"/>
            <w:tcBorders>
              <w:top w:val="nil"/>
              <w:bottom w:val="nil"/>
            </w:tcBorders>
          </w:tcPr>
          <w:p w:rsidR="00FC773F" w:rsidRPr="005D4729" w:rsidRDefault="00FC773F">
            <w:pPr>
              <w:pStyle w:val="ENoteTableText"/>
            </w:pPr>
            <w:r w:rsidRPr="005D4729">
              <w:t xml:space="preserve">rep </w:t>
            </w:r>
            <w:r w:rsidR="00BD4F7B" w:rsidRPr="005D4729">
              <w:t>No 92, 2020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373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373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373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373</w:t>
            </w:r>
            <w:r w:rsidR="00C7380F">
              <w:noBreakHyphen/>
            </w:r>
            <w:r w:rsidRPr="005D4729">
              <w:t>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373</w:t>
            </w:r>
            <w:r w:rsidR="00C7380F">
              <w:noBreakHyphen/>
            </w:r>
            <w:r w:rsidRPr="005D4729">
              <w:t>65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373</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373</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375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Div. 375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EC6B3A">
            <w:pPr>
              <w:pStyle w:val="ENoteTableText"/>
              <w:keepNext/>
            </w:pPr>
            <w:r w:rsidRPr="005D4729">
              <w:rPr>
                <w:b/>
              </w:rPr>
              <w:t>Subdivision 3</w:t>
            </w:r>
            <w:r w:rsidR="00FC773F" w:rsidRPr="005D4729">
              <w:rPr>
                <w:b/>
              </w:rPr>
              <w:t>75</w:t>
            </w:r>
            <w:r w:rsidR="00C7380F">
              <w:rPr>
                <w:b/>
              </w:rPr>
              <w:noBreakHyphen/>
            </w:r>
            <w:r w:rsidR="00FC773F" w:rsidRPr="005D4729">
              <w:rPr>
                <w:b/>
              </w:rPr>
              <w:t>G</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375</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375</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375</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164, 2007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375</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385</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385</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385</w:t>
            </w:r>
            <w:r w:rsidR="00C7380F">
              <w:noBreakHyphen/>
            </w:r>
            <w:r w:rsidRPr="005D4729">
              <w:t>130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385</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385</w:t>
            </w:r>
            <w:r w:rsidR="00C7380F">
              <w:noBreakHyphen/>
            </w:r>
            <w:r w:rsidRPr="005D4729">
              <w:t>135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387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s. 387</w:t>
            </w:r>
            <w:r w:rsidR="00C7380F">
              <w:noBreakHyphen/>
            </w:r>
            <w:r w:rsidRPr="005D4729">
              <w:t>120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140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163128">
            <w:pPr>
              <w:pStyle w:val="ENoteTableText"/>
              <w:tabs>
                <w:tab w:val="center" w:leader="dot" w:pos="2268"/>
              </w:tabs>
            </w:pPr>
            <w:r w:rsidRPr="005D4729">
              <w:t>Subdivision 3</w:t>
            </w:r>
            <w:r w:rsidR="00FC773F" w:rsidRPr="005D4729">
              <w:t>87</w:t>
            </w:r>
            <w:r w:rsidR="00C7380F">
              <w:noBreakHyphen/>
            </w:r>
            <w:r w:rsidR="00FC773F" w:rsidRPr="005D4729">
              <w:t>C</w:t>
            </w:r>
            <w:r w:rsidR="00FC773F"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160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175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195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205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315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350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350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375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Link note to s. 387</w:t>
            </w:r>
            <w:r w:rsidR="00C7380F">
              <w:noBreakHyphen/>
            </w:r>
            <w:r w:rsidRPr="005D4729">
              <w:t>400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450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472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472</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485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485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505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387</w:t>
            </w:r>
            <w:r w:rsidR="00C7380F">
              <w:noBreakHyphen/>
            </w:r>
            <w:r w:rsidRPr="005D4729">
              <w:t>507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121, 1997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387</w:t>
            </w:r>
            <w:r w:rsidR="00C7380F">
              <w:noBreakHyphen/>
            </w:r>
            <w:r w:rsidRPr="005D4729">
              <w:t>507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A33AD">
            <w:pPr>
              <w:pStyle w:val="ENoteTableText"/>
              <w:keepNext/>
            </w:pPr>
            <w:r w:rsidRPr="005D4729">
              <w:rPr>
                <w:b/>
              </w:rPr>
              <w:t>Division</w:t>
            </w:r>
            <w:r w:rsidR="00FD3F14" w:rsidRPr="005D4729">
              <w:rPr>
                <w:b/>
              </w:rPr>
              <w:t> </w:t>
            </w:r>
            <w:r w:rsidRPr="005D4729">
              <w:rPr>
                <w:b/>
              </w:rPr>
              <w:t>392</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392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392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392</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393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393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BB5426">
            <w:pPr>
              <w:pStyle w:val="ENoteTableText"/>
              <w:keepNext/>
            </w:pPr>
            <w:bookmarkStart w:id="846" w:name="_GoBack"/>
            <w:bookmarkEnd w:id="846"/>
            <w:r w:rsidRPr="005D4729">
              <w:rPr>
                <w:b/>
              </w:rPr>
              <w:lastRenderedPageBreak/>
              <w:t>Subdivision 3</w:t>
            </w:r>
            <w:r w:rsidR="00FC773F" w:rsidRPr="005D4729">
              <w:rPr>
                <w:b/>
              </w:rPr>
              <w:t>93</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393</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393</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393</w:t>
            </w:r>
            <w:r w:rsidR="00C7380F">
              <w:noBreakHyphen/>
            </w:r>
            <w:r w:rsidRPr="005D4729">
              <w:t>27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62, 2011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45A05">
            <w:pPr>
              <w:pStyle w:val="ENoteTableText"/>
              <w:tabs>
                <w:tab w:val="center" w:leader="dot" w:pos="2268"/>
              </w:tabs>
            </w:pPr>
            <w:r w:rsidRPr="005D4729">
              <w:t>s 393</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 34,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3</w:t>
            </w:r>
            <w:r w:rsidR="00FC773F" w:rsidRPr="005D4729">
              <w:rPr>
                <w:b/>
              </w:rPr>
              <w:t>93</w:t>
            </w:r>
            <w:r w:rsidR="00C7380F">
              <w:rPr>
                <w:b/>
              </w:rPr>
              <w:noBreakHyphen/>
            </w:r>
            <w:r w:rsidR="00FC773F"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393</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400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400</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400</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400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405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46, 1998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405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410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410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410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126, 2009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pPr>
            <w:r w:rsidRPr="005D4729">
              <w:rPr>
                <w:b/>
              </w:rPr>
              <w:t>Division</w:t>
            </w:r>
            <w:r w:rsidR="00FD3F14" w:rsidRPr="005D4729">
              <w:rPr>
                <w:b/>
              </w:rPr>
              <w:t> </w:t>
            </w:r>
            <w:r w:rsidRPr="005D4729">
              <w:rPr>
                <w:b/>
              </w:rPr>
              <w:t>415</w:t>
            </w:r>
          </w:p>
        </w:tc>
        <w:tc>
          <w:tcPr>
            <w:tcW w:w="4801" w:type="dxa"/>
            <w:tcBorders>
              <w:top w:val="nil"/>
              <w:bottom w:val="nil"/>
            </w:tcBorders>
          </w:tcPr>
          <w:p w:rsidR="00FC773F" w:rsidRPr="005D4729" w:rsidRDefault="00FC773F" w:rsidP="00D556EB">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556EB">
            <w:pPr>
              <w:pStyle w:val="ENoteTableText"/>
              <w:tabs>
                <w:tab w:val="center" w:leader="dot" w:pos="2268"/>
              </w:tabs>
            </w:pPr>
            <w:r w:rsidRPr="005D4729">
              <w:t>Division</w:t>
            </w:r>
            <w:r w:rsidR="00FD3F14" w:rsidRPr="005D4729">
              <w:t> </w:t>
            </w:r>
            <w:r w:rsidRPr="005D4729">
              <w:t>415</w:t>
            </w:r>
            <w:r w:rsidRPr="005D4729">
              <w:tab/>
            </w:r>
          </w:p>
        </w:tc>
        <w:tc>
          <w:tcPr>
            <w:tcW w:w="4801" w:type="dxa"/>
            <w:tcBorders>
              <w:top w:val="nil"/>
              <w:bottom w:val="nil"/>
            </w:tcBorders>
          </w:tcPr>
          <w:p w:rsidR="00FC773F" w:rsidRPr="005D4729" w:rsidRDefault="00FC773F" w:rsidP="00D556EB">
            <w:pPr>
              <w:pStyle w:val="ENoteTableText"/>
            </w:pPr>
            <w:r w:rsidRPr="005D4729">
              <w:t>ad No 124,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122AF3">
            <w:pPr>
              <w:pStyle w:val="ENoteTableText"/>
              <w:keepNext/>
              <w:tabs>
                <w:tab w:val="right" w:pos="482"/>
                <w:tab w:val="center" w:leader="dot" w:pos="2268"/>
              </w:tabs>
              <w:ind w:left="748" w:hanging="748"/>
              <w:rPr>
                <w:b/>
              </w:rPr>
            </w:pPr>
            <w:r w:rsidRPr="005D4729">
              <w:rPr>
                <w:b/>
              </w:rPr>
              <w:t>Subdivision 4</w:t>
            </w:r>
            <w:r w:rsidR="00FC773F" w:rsidRPr="005D4729">
              <w:rPr>
                <w:b/>
              </w:rPr>
              <w:t>15</w:t>
            </w:r>
            <w:r w:rsidR="00C7380F">
              <w:rPr>
                <w:b/>
              </w:rPr>
              <w:noBreakHyphen/>
            </w:r>
            <w:r w:rsidR="00FC773F" w:rsidRPr="005D4729">
              <w:rPr>
                <w:b/>
              </w:rPr>
              <w:t>B</w:t>
            </w:r>
          </w:p>
        </w:tc>
        <w:tc>
          <w:tcPr>
            <w:tcW w:w="4801" w:type="dxa"/>
            <w:tcBorders>
              <w:top w:val="nil"/>
              <w:bottom w:val="nil"/>
            </w:tcBorders>
          </w:tcPr>
          <w:p w:rsidR="00FC773F" w:rsidRPr="005D4729" w:rsidRDefault="00FC773F" w:rsidP="00743737">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556EB">
            <w:pPr>
              <w:pStyle w:val="ENoteTableText"/>
              <w:tabs>
                <w:tab w:val="center" w:leader="dot" w:pos="2268"/>
              </w:tabs>
            </w:pPr>
            <w:r w:rsidRPr="005D4729">
              <w:t>s 415</w:t>
            </w:r>
            <w:r w:rsidR="00C7380F">
              <w:noBreakHyphen/>
            </w:r>
            <w:r w:rsidRPr="005D4729">
              <w:t>10</w:t>
            </w:r>
            <w:r w:rsidRPr="005D4729">
              <w:tab/>
            </w:r>
          </w:p>
        </w:tc>
        <w:tc>
          <w:tcPr>
            <w:tcW w:w="4801" w:type="dxa"/>
            <w:tcBorders>
              <w:top w:val="nil"/>
              <w:bottom w:val="nil"/>
            </w:tcBorders>
          </w:tcPr>
          <w:p w:rsidR="00FC773F" w:rsidRPr="005D4729" w:rsidRDefault="00FC773F" w:rsidP="00D556EB">
            <w:pPr>
              <w:pStyle w:val="ENoteTableText"/>
            </w:pPr>
            <w:r w:rsidRPr="005D4729">
              <w:t>ad No 124,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Part</w:t>
            </w:r>
            <w:r w:rsidR="00FD3F14" w:rsidRPr="005D4729">
              <w:rPr>
                <w:b/>
              </w:rPr>
              <w:t> </w:t>
            </w:r>
            <w:r w:rsidRPr="005D4729">
              <w:rPr>
                <w:b/>
              </w:rPr>
              <w:t>3</w:t>
            </w:r>
            <w:r w:rsidR="00C7380F">
              <w:rPr>
                <w:b/>
              </w:rPr>
              <w:noBreakHyphen/>
            </w:r>
            <w:r w:rsidRPr="005D4729">
              <w:rPr>
                <w:b/>
              </w:rPr>
              <w:t>50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132, 2011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420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3944EF">
            <w:pPr>
              <w:pStyle w:val="ENoteTableText"/>
            </w:pPr>
            <w:r w:rsidRPr="005D4729">
              <w:rPr>
                <w:b/>
              </w:rPr>
              <w:t>Subdivision 4</w:t>
            </w:r>
            <w:r w:rsidR="00FC773F" w:rsidRPr="005D4729">
              <w:rPr>
                <w:b/>
              </w:rPr>
              <w:t>20</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420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132, 2011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B36BB7" w:rsidP="008E0CF2">
            <w:pPr>
              <w:pStyle w:val="ENoteTableText"/>
              <w:tabs>
                <w:tab w:val="right" w:pos="482"/>
                <w:tab w:val="center" w:leader="dot" w:pos="2268"/>
              </w:tabs>
              <w:ind w:left="748" w:hanging="748"/>
            </w:pPr>
            <w:r w:rsidRPr="005D4729">
              <w:t>Subdivision 4</w:t>
            </w:r>
            <w:r w:rsidR="00FC773F" w:rsidRPr="005D4729">
              <w:t>20</w:t>
            </w:r>
            <w:r w:rsidR="00C7380F">
              <w:noBreakHyphen/>
            </w:r>
            <w:r w:rsidR="00FC773F" w:rsidRPr="005D4729">
              <w:t>B</w:t>
            </w:r>
            <w:r w:rsidR="00FC773F" w:rsidRPr="005D4729">
              <w:tab/>
            </w:r>
          </w:p>
        </w:tc>
        <w:tc>
          <w:tcPr>
            <w:tcW w:w="4801" w:type="dxa"/>
            <w:tcBorders>
              <w:top w:val="nil"/>
              <w:bottom w:val="nil"/>
            </w:tcBorders>
          </w:tcPr>
          <w:p w:rsidR="00FC773F" w:rsidRPr="005D4729" w:rsidRDefault="00FC773F" w:rsidP="008E0CF2">
            <w:pPr>
              <w:pStyle w:val="ENoteTableText"/>
            </w:pPr>
            <w:r w:rsidRPr="005D4729">
              <w:t>rep No 21,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A83CCB">
            <w:pPr>
              <w:pStyle w:val="ENoteTableText"/>
              <w:tabs>
                <w:tab w:val="center" w:leader="dot" w:pos="2268"/>
              </w:tabs>
            </w:pPr>
            <w:r w:rsidRPr="005D4729">
              <w:t>s 420</w:t>
            </w:r>
            <w:r w:rsidR="00C7380F">
              <w:noBreakHyphen/>
            </w:r>
            <w:r w:rsidRPr="005D4729">
              <w:t>5</w:t>
            </w:r>
            <w:r w:rsidRPr="005D4729">
              <w:tab/>
            </w:r>
          </w:p>
        </w:tc>
        <w:tc>
          <w:tcPr>
            <w:tcW w:w="4801" w:type="dxa"/>
            <w:tcBorders>
              <w:top w:val="nil"/>
              <w:bottom w:val="nil"/>
            </w:tcBorders>
          </w:tcPr>
          <w:p w:rsidR="00FC773F" w:rsidRPr="005D4729" w:rsidRDefault="00FC773F" w:rsidP="00A83CCB">
            <w:pPr>
              <w:pStyle w:val="ENoteTableText"/>
            </w:pPr>
            <w:r w:rsidRPr="005D4729">
              <w:t>ad No 132,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21, 2015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80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81B1B">
            <w:pPr>
              <w:pStyle w:val="ENoteTableText"/>
              <w:tabs>
                <w:tab w:val="center" w:leader="dot" w:pos="2268"/>
              </w:tabs>
            </w:pPr>
            <w:r w:rsidRPr="005D4729">
              <w:rPr>
                <w:b/>
              </w:rPr>
              <w:t>Division</w:t>
            </w:r>
            <w:r w:rsidR="00FD3F14" w:rsidRPr="005D4729">
              <w:rPr>
                <w:b/>
              </w:rPr>
              <w:t> </w:t>
            </w:r>
            <w:r w:rsidRPr="005D4729">
              <w:rPr>
                <w:b/>
              </w:rPr>
              <w:t>615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553B97">
            <w:pPr>
              <w:pStyle w:val="ENoteTableText"/>
              <w:tabs>
                <w:tab w:val="center" w:leader="dot" w:pos="2268"/>
              </w:tabs>
            </w:pPr>
            <w:r w:rsidRPr="005D4729">
              <w:t>Division</w:t>
            </w:r>
            <w:r w:rsidR="00FD3F14" w:rsidRPr="005D4729">
              <w:t> </w:t>
            </w:r>
            <w:r w:rsidRPr="005D4729">
              <w:t>615 heading</w:t>
            </w:r>
            <w:r w:rsidRPr="005D4729">
              <w:tab/>
            </w:r>
          </w:p>
        </w:tc>
        <w:tc>
          <w:tcPr>
            <w:tcW w:w="4801" w:type="dxa"/>
            <w:tcBorders>
              <w:top w:val="nil"/>
              <w:bottom w:val="nil"/>
            </w:tcBorders>
          </w:tcPr>
          <w:p w:rsidR="00FC773F" w:rsidRPr="005D4729" w:rsidRDefault="00FC773F" w:rsidP="00553B97">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81B1B">
            <w:pPr>
              <w:pStyle w:val="ENoteTableText"/>
              <w:tabs>
                <w:tab w:val="right" w:pos="482"/>
                <w:tab w:val="center" w:leader="dot" w:pos="2268"/>
              </w:tabs>
              <w:ind w:left="748" w:hanging="748"/>
              <w:rPr>
                <w:b/>
              </w:rPr>
            </w:pPr>
            <w:r w:rsidRPr="005D4729">
              <w:rPr>
                <w:b/>
              </w:rPr>
              <w:t>Subdivision</w:t>
            </w:r>
            <w:r w:rsidR="00FD3F14" w:rsidRPr="005D4729">
              <w:rPr>
                <w:b/>
              </w:rPr>
              <w:t> </w:t>
            </w:r>
            <w:r w:rsidRPr="005D4729">
              <w:rPr>
                <w:b/>
              </w:rPr>
              <w:t>615</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553B97">
            <w:pPr>
              <w:pStyle w:val="ENoteTableText"/>
              <w:tabs>
                <w:tab w:val="right" w:pos="482"/>
                <w:tab w:val="center" w:leader="dot" w:pos="2268"/>
              </w:tabs>
              <w:ind w:left="748" w:hanging="748"/>
            </w:pPr>
            <w:r w:rsidRPr="005D4729">
              <w:t>Subdivision</w:t>
            </w:r>
            <w:r w:rsidR="00FD3F14" w:rsidRPr="005D4729">
              <w:t> </w:t>
            </w:r>
            <w:r w:rsidRPr="005D4729">
              <w:t>615</w:t>
            </w:r>
            <w:r w:rsidR="00C7380F">
              <w:noBreakHyphen/>
            </w:r>
            <w:r w:rsidRPr="005D4729">
              <w:t>A heading</w:t>
            </w:r>
            <w:r w:rsidRPr="005D4729">
              <w:tab/>
            </w:r>
          </w:p>
        </w:tc>
        <w:tc>
          <w:tcPr>
            <w:tcW w:w="4801" w:type="dxa"/>
            <w:tcBorders>
              <w:top w:val="nil"/>
              <w:bottom w:val="nil"/>
            </w:tcBorders>
          </w:tcPr>
          <w:p w:rsidR="00FC773F" w:rsidRPr="005D4729" w:rsidRDefault="00FC773F" w:rsidP="00553B97">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615</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637FF">
            <w:pPr>
              <w:pStyle w:val="ENoteTableText"/>
              <w:tabs>
                <w:tab w:val="center" w:leader="dot" w:pos="2268"/>
              </w:tabs>
            </w:pPr>
            <w:r w:rsidRPr="005D4729">
              <w:t>s 615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615</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7637FF">
            <w:pPr>
              <w:pStyle w:val="ENoteTableText"/>
              <w:tabs>
                <w:tab w:val="center" w:leader="dot" w:pos="2268"/>
              </w:tabs>
            </w:pPr>
            <w:r w:rsidRPr="005D4729">
              <w:t>s 615</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 133, 2014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620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620</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620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12, 2012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90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rs. Nos. 90 and 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117, 2002; Nos. 16 and 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87E25">
            <w:pPr>
              <w:pStyle w:val="ENoteTableText"/>
              <w:tabs>
                <w:tab w:val="center" w:leader="dot" w:pos="2268"/>
              </w:tabs>
            </w:pPr>
            <w:r w:rsidRPr="005D4729">
              <w:t>Link note to s. 700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22AF3">
            <w:pPr>
              <w:pStyle w:val="ENoteTableText"/>
              <w:keepNext/>
            </w:pPr>
            <w:r w:rsidRPr="005D4729">
              <w:rPr>
                <w:b/>
              </w:rPr>
              <w:t>Division</w:t>
            </w:r>
            <w:r w:rsidR="00FD3F14" w:rsidRPr="005D4729">
              <w:rPr>
                <w:b/>
              </w:rPr>
              <w:t> </w:t>
            </w:r>
            <w:r w:rsidRPr="005D4729">
              <w:rPr>
                <w:b/>
              </w:rPr>
              <w:t>701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Subdivision</w:t>
            </w:r>
            <w:r w:rsidR="00FD3F14" w:rsidRPr="005D4729">
              <w:rPr>
                <w:b/>
              </w:rPr>
              <w:t> </w:t>
            </w:r>
            <w:r w:rsidRPr="005D4729">
              <w:rPr>
                <w:b/>
              </w:rPr>
              <w:t>701</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 No.</w:t>
            </w:r>
            <w:r w:rsidR="00FD3F14" w:rsidRPr="005D4729">
              <w:t> </w:t>
            </w:r>
            <w:r w:rsidRPr="005D4729">
              <w:t>20, 2004; No.</w:t>
            </w:r>
            <w:r w:rsidR="00FD3F14" w:rsidRPr="005D4729">
              <w:t> </w:t>
            </w:r>
            <w:r w:rsidRPr="005D4729">
              <w:t>162, 2005;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701</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701</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701</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Subhead. to s. 701</w:t>
            </w:r>
            <w:r w:rsidR="00C7380F">
              <w:noBreakHyphen/>
            </w:r>
            <w:r w:rsidRPr="005D4729">
              <w:t>30(4)</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 (as am. by No.</w:t>
            </w:r>
            <w:r w:rsidR="00FD3F14" w:rsidRPr="005D4729">
              <w:t> </w:t>
            </w:r>
            <w:r w:rsidRPr="005D4729">
              <w:t>56, 2010); No.</w:t>
            </w:r>
            <w:r w:rsidR="00FD3F14" w:rsidRPr="005D4729">
              <w:t> </w:t>
            </w:r>
            <w:r w:rsidRPr="005D4729">
              <w:t>107, 2003;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701</w:t>
            </w:r>
            <w:r w:rsidR="00C7380F">
              <w:noBreakHyphen/>
            </w:r>
            <w:r w:rsidRPr="005D4729">
              <w:t>30(2)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32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34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Heading to s. 701</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 No.</w:t>
            </w:r>
            <w:r w:rsidR="00FD3F14" w:rsidRPr="005D4729">
              <w:t> </w:t>
            </w:r>
            <w:r w:rsidRPr="005D4729">
              <w:t>168, 2006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701A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701A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701A</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701A</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701A</w:t>
            </w:r>
            <w:r w:rsidR="00C7380F">
              <w:noBreakHyphen/>
            </w:r>
            <w:r w:rsidRPr="005D4729">
              <w:t>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132, 2011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701A</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701B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22AF3">
            <w:pPr>
              <w:pStyle w:val="ENoteTableText"/>
              <w:tabs>
                <w:tab w:val="center" w:leader="dot" w:pos="2268"/>
              </w:tabs>
            </w:pPr>
            <w:r w:rsidRPr="005D4729">
              <w:t>Division</w:t>
            </w:r>
            <w:r w:rsidR="00FD3F14" w:rsidRPr="005D4729">
              <w:t> </w:t>
            </w:r>
            <w:r w:rsidRPr="005D4729">
              <w:t>701B heading</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701B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701B</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701C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701C</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701C</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701C</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701C</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701C</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701C</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701C</w:t>
            </w:r>
            <w:r w:rsidR="00C7380F">
              <w:noBreakHyphen/>
            </w:r>
            <w:r w:rsidRPr="005D4729">
              <w:t>10(1)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701C</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Note to s. 701C</w:t>
            </w:r>
            <w:r w:rsidR="00C7380F">
              <w:noBreakHyphen/>
            </w:r>
            <w:r w:rsidRPr="005D4729">
              <w:t>15(1)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C2750">
            <w:pPr>
              <w:pStyle w:val="ENoteTableText"/>
              <w:keepNext/>
              <w:keepLines/>
            </w:pPr>
            <w:r w:rsidRPr="005D4729">
              <w:rPr>
                <w:b/>
              </w:rPr>
              <w:t>Subdivision</w:t>
            </w:r>
            <w:r w:rsidR="00FD3F14" w:rsidRPr="005D4729">
              <w:rPr>
                <w:b/>
              </w:rPr>
              <w:t> </w:t>
            </w:r>
            <w:r w:rsidRPr="005D4729">
              <w:rPr>
                <w:b/>
              </w:rPr>
              <w:t>701C</w:t>
            </w:r>
            <w:r w:rsidR="00C7380F">
              <w:rPr>
                <w:b/>
              </w:rPr>
              <w:noBreakHyphen/>
            </w:r>
            <w:r w:rsidRPr="005D4729">
              <w:rPr>
                <w:b/>
              </w:rPr>
              <w:t>C</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2 to s. 701C</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701C</w:t>
            </w:r>
            <w:r w:rsidR="00C7380F">
              <w:noBreakHyphen/>
            </w:r>
            <w:r w:rsidRPr="005D4729">
              <w:t>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701D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701D</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701D</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701D</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701D</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701D</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701D</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83, 2004; No.</w:t>
            </w:r>
            <w:r w:rsidR="00FD3F14" w:rsidRPr="005D4729">
              <w:t> </w:t>
            </w:r>
            <w:r w:rsidRPr="005D4729">
              <w:t>64, 2005;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701D</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A33AD">
            <w:pPr>
              <w:pStyle w:val="ENoteTableText"/>
              <w:keepNext/>
            </w:pPr>
            <w:r w:rsidRPr="005D4729">
              <w:rPr>
                <w:b/>
              </w:rPr>
              <w:t>Division</w:t>
            </w:r>
            <w:r w:rsidR="00FD3F14" w:rsidRPr="005D4729">
              <w:rPr>
                <w:b/>
              </w:rPr>
              <w:t> </w:t>
            </w:r>
            <w:r w:rsidRPr="005D4729">
              <w:rPr>
                <w:b/>
              </w:rPr>
              <w:t>702</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702</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702</w:t>
            </w:r>
            <w:r w:rsidR="00C7380F">
              <w:noBreakHyphen/>
            </w:r>
            <w:r w:rsidRPr="005D4729">
              <w:t>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702</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703</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703</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703</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pPr>
            <w:r w:rsidRPr="005D4729">
              <w:rPr>
                <w:b/>
              </w:rPr>
              <w:lastRenderedPageBreak/>
              <w:t>Division</w:t>
            </w:r>
            <w:r w:rsidR="00FD3F14" w:rsidRPr="005D4729">
              <w:rPr>
                <w:b/>
              </w:rPr>
              <w:t> </w:t>
            </w:r>
            <w:r w:rsidRPr="005D4729">
              <w:rPr>
                <w:b/>
              </w:rPr>
              <w:t>705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C2750">
            <w:pPr>
              <w:pStyle w:val="ENoteTableText"/>
              <w:keepNext/>
              <w:keepLines/>
            </w:pPr>
            <w:r w:rsidRPr="005D4729">
              <w:rPr>
                <w:b/>
              </w:rPr>
              <w:t>Subdivision</w:t>
            </w:r>
            <w:r w:rsidR="00FD3F14" w:rsidRPr="005D4729">
              <w:rPr>
                <w:b/>
              </w:rPr>
              <w:t> </w:t>
            </w:r>
            <w:r w:rsidRPr="005D4729">
              <w:rPr>
                <w:b/>
              </w:rPr>
              <w:t>705</w:t>
            </w:r>
            <w:r w:rsidR="00C7380F">
              <w:rPr>
                <w:b/>
              </w:rPr>
              <w:noBreakHyphen/>
            </w:r>
            <w:r w:rsidRPr="005D4729">
              <w:rPr>
                <w:b/>
              </w:rPr>
              <w:t>E</w:t>
            </w:r>
          </w:p>
        </w:tc>
        <w:tc>
          <w:tcPr>
            <w:tcW w:w="4801" w:type="dxa"/>
            <w:tcBorders>
              <w:top w:val="nil"/>
              <w:bottom w:val="nil"/>
            </w:tcBorders>
          </w:tcPr>
          <w:p w:rsidR="00FC773F" w:rsidRPr="005D4729" w:rsidRDefault="00FC773F" w:rsidP="00BC2750">
            <w:pPr>
              <w:pStyle w:val="ENoteTableText"/>
              <w:keepNext/>
              <w:keepLines/>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705</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705</w:t>
            </w:r>
            <w:r w:rsidR="00C7380F">
              <w:noBreakHyphen/>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705</w:t>
            </w:r>
            <w:r w:rsidR="00C7380F">
              <w:noBreakHyphen/>
            </w:r>
            <w:r w:rsidRPr="005D4729">
              <w:t>305(9)</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705</w:t>
            </w:r>
            <w:r w:rsidR="00C7380F">
              <w:noBreakHyphen/>
            </w:r>
            <w:r w:rsidRPr="005D4729">
              <w:t>310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707 heading</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20, 2004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Subdivision</w:t>
            </w:r>
            <w:r w:rsidR="00FD3F14" w:rsidRPr="005D4729">
              <w:rPr>
                <w:b/>
              </w:rPr>
              <w:t> </w:t>
            </w:r>
            <w:r w:rsidRPr="005D4729">
              <w:rPr>
                <w:b/>
              </w:rPr>
              <w:t>707</w:t>
            </w:r>
            <w:r w:rsidR="00C7380F">
              <w:rPr>
                <w:b/>
              </w:rPr>
              <w:noBreakHyphen/>
            </w:r>
            <w:r w:rsidRPr="005D4729">
              <w:rPr>
                <w:b/>
              </w:rPr>
              <w:t>A</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B962A7">
            <w:pPr>
              <w:pStyle w:val="ENoteTableText"/>
              <w:tabs>
                <w:tab w:val="center" w:leader="dot" w:pos="2268"/>
              </w:tabs>
            </w:pPr>
            <w:r w:rsidRPr="005D4729">
              <w:t>Subdivision</w:t>
            </w:r>
            <w:r w:rsidR="00FD3F14" w:rsidRPr="005D4729">
              <w:t> </w:t>
            </w:r>
            <w:r w:rsidRPr="005D4729">
              <w:t>707</w:t>
            </w:r>
            <w:r w:rsidR="00C7380F">
              <w:noBreakHyphen/>
            </w:r>
            <w:r w:rsidRPr="005D4729">
              <w:t>A heading</w:t>
            </w:r>
            <w:r w:rsidRPr="005D4729">
              <w:tab/>
            </w:r>
          </w:p>
        </w:tc>
        <w:tc>
          <w:tcPr>
            <w:tcW w:w="4801" w:type="dxa"/>
            <w:tcBorders>
              <w:top w:val="nil"/>
              <w:bottom w:val="nil"/>
            </w:tcBorders>
          </w:tcPr>
          <w:p w:rsidR="00FC773F" w:rsidRPr="005D4729" w:rsidRDefault="00FC773F" w:rsidP="003944EF">
            <w:pPr>
              <w:pStyle w:val="ENoteTableText"/>
            </w:pPr>
            <w:r w:rsidRPr="005D4729">
              <w:t>rs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707</w:t>
            </w:r>
            <w:r w:rsidR="00C7380F">
              <w:noBreakHyphen/>
            </w:r>
            <w:r w:rsidRPr="005D4729">
              <w:t>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20, 2004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145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20, 2004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707</w:t>
            </w:r>
            <w:r w:rsidR="00C7380F">
              <w:rPr>
                <w:b/>
              </w:rPr>
              <w:noBreakHyphen/>
            </w:r>
            <w:r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90, 2002; Nos. 20 and 101, 2004; Nos. 41 and 162, 2005;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90, 2002; No.</w:t>
            </w:r>
            <w:r w:rsidR="00FD3F14" w:rsidRPr="005D4729">
              <w:t> </w:t>
            </w:r>
            <w:r w:rsidRPr="005D4729">
              <w:t>20, 2004;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707</w:t>
            </w:r>
            <w:r w:rsidR="00C7380F">
              <w:noBreakHyphen/>
            </w:r>
            <w:r w:rsidRPr="005D4729">
              <w:t>327(1)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707</w:t>
            </w:r>
            <w:r w:rsidR="00C7380F">
              <w:noBreakHyphen/>
            </w:r>
            <w:r w:rsidRPr="005D4729">
              <w:t>327(5)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707</w:t>
            </w:r>
            <w:r w:rsidR="00C7380F">
              <w:noBreakHyphen/>
            </w:r>
            <w:r w:rsidRPr="005D4729">
              <w:t>327(6)</w:t>
            </w:r>
            <w:r w:rsidRPr="005D4729">
              <w:tab/>
            </w: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328A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20, 2004; No.</w:t>
            </w:r>
            <w:r w:rsidR="00FD3F14" w:rsidRPr="005D4729">
              <w:t> </w:t>
            </w:r>
            <w:r w:rsidRPr="005D4729">
              <w:t>162, 2005;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707</w:t>
            </w:r>
            <w:r w:rsidR="00C7380F">
              <w:noBreakHyphen/>
            </w:r>
            <w:r w:rsidRPr="005D4729">
              <w:t>328A(4)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329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707</w:t>
            </w:r>
            <w:r w:rsidR="00C7380F">
              <w:noBreakHyphen/>
            </w:r>
            <w:r w:rsidRPr="005D4729">
              <w:t>329</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36874">
            <w:pPr>
              <w:pStyle w:val="ENoteTableText"/>
              <w:tabs>
                <w:tab w:val="center" w:leader="dot" w:pos="2268"/>
              </w:tabs>
            </w:pPr>
            <w:r w:rsidRPr="005D4729">
              <w:lastRenderedPageBreak/>
              <w:t>s 707</w:t>
            </w:r>
            <w:r w:rsidR="00C7380F">
              <w:noBreakHyphen/>
            </w:r>
            <w:r w:rsidRPr="005D4729">
              <w:t>350</w:t>
            </w:r>
            <w:r w:rsidRPr="005D4729">
              <w:tab/>
            </w:r>
          </w:p>
        </w:tc>
        <w:tc>
          <w:tcPr>
            <w:tcW w:w="4801" w:type="dxa"/>
            <w:tcBorders>
              <w:top w:val="nil"/>
              <w:bottom w:val="nil"/>
            </w:tcBorders>
          </w:tcPr>
          <w:p w:rsidR="00FC773F" w:rsidRPr="005D4729" w:rsidRDefault="00FC773F" w:rsidP="00236874">
            <w:pPr>
              <w:pStyle w:val="ENoteTableText"/>
            </w:pPr>
            <w:r w:rsidRPr="005D4729">
              <w:t>ad No 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236874">
            <w:pPr>
              <w:pStyle w:val="ENoteTableText"/>
            </w:pPr>
            <w:r w:rsidRPr="005D4729">
              <w:t>am No 20, 2004; No 101, 2004; No 41, 2005; No 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355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Subdivision</w:t>
            </w:r>
            <w:r w:rsidR="00FD3F14" w:rsidRPr="005D4729">
              <w:rPr>
                <w:b/>
              </w:rPr>
              <w:t> </w:t>
            </w:r>
            <w:r w:rsidRPr="005D4729">
              <w:rPr>
                <w:b/>
              </w:rPr>
              <w:t>707</w:t>
            </w:r>
            <w:r w:rsidR="00C7380F">
              <w:rPr>
                <w:b/>
              </w:rPr>
              <w:noBreakHyphen/>
            </w:r>
            <w:r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707</w:t>
            </w:r>
            <w:r w:rsidR="00C7380F">
              <w:noBreakHyphen/>
            </w:r>
            <w:r w:rsidRPr="005D4729">
              <w:t>405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68, 2002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707</w:t>
            </w:r>
            <w:r w:rsidR="00C7380F">
              <w:noBreakHyphen/>
            </w:r>
            <w:r w:rsidRPr="005D4729">
              <w:t>405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709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709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709</w:t>
            </w:r>
            <w:r w:rsidR="00C7380F">
              <w:rPr>
                <w:b/>
              </w:rPr>
              <w:noBreakHyphen/>
            </w:r>
            <w:r w:rsidRPr="005D4729">
              <w:rPr>
                <w:b/>
              </w:rPr>
              <w:t>D</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709</w:t>
            </w:r>
            <w:r w:rsidR="00C7380F">
              <w:noBreakHyphen/>
            </w:r>
            <w:r w:rsidRPr="005D4729">
              <w:t>200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712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712</w:t>
            </w:r>
            <w:r w:rsidR="00C7380F">
              <w:rPr>
                <w:b/>
              </w:rPr>
              <w:noBreakHyphen/>
            </w:r>
            <w:r w:rsidRPr="005D4729">
              <w:rPr>
                <w:b/>
              </w:rPr>
              <w:t>E</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712</w:t>
            </w:r>
            <w:r w:rsidR="00C7380F">
              <w:noBreakHyphen/>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713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713</w:t>
            </w:r>
            <w:r w:rsidR="00C7380F">
              <w:rPr>
                <w:b/>
              </w:rPr>
              <w:noBreakHyphen/>
            </w:r>
            <w:r w:rsidRPr="005D4729">
              <w:rPr>
                <w:b/>
              </w:rPr>
              <w:t>L</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545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713</w:t>
            </w:r>
            <w:r w:rsidR="00C7380F">
              <w:rPr>
                <w:b/>
              </w:rPr>
              <w:noBreakHyphen/>
            </w:r>
            <w:r w:rsidRPr="005D4729">
              <w:rPr>
                <w:b/>
              </w:rPr>
              <w:t>M</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713</w:t>
            </w:r>
            <w:r w:rsidR="00C7380F">
              <w:noBreakHyphen/>
            </w:r>
            <w:r w:rsidRPr="005D4729">
              <w:t>M</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713</w:t>
            </w:r>
            <w:r w:rsidR="00C7380F">
              <w:noBreakHyphen/>
            </w:r>
            <w:r w:rsidRPr="005D4729">
              <w:t>700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Division</w:t>
            </w:r>
            <w:r w:rsidR="00FD3F14" w:rsidRPr="005D4729">
              <w:rPr>
                <w:b/>
              </w:rPr>
              <w:t> </w:t>
            </w:r>
            <w:r w:rsidRPr="005D4729">
              <w:rPr>
                <w:b/>
              </w:rPr>
              <w:t>715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EC6B3A">
            <w:pPr>
              <w:pStyle w:val="ENoteTableText"/>
              <w:keepNext/>
            </w:pPr>
            <w:r w:rsidRPr="005D4729">
              <w:rPr>
                <w:b/>
              </w:rPr>
              <w:t>Subdivision</w:t>
            </w:r>
            <w:r w:rsidR="00FD3F14" w:rsidRPr="005D4729">
              <w:rPr>
                <w:b/>
              </w:rPr>
              <w:t> </w:t>
            </w:r>
            <w:r w:rsidRPr="005D4729">
              <w:rPr>
                <w:b/>
              </w:rPr>
              <w:t>715</w:t>
            </w:r>
            <w:r w:rsidR="00C7380F">
              <w:rPr>
                <w:b/>
              </w:rPr>
              <w:noBreakHyphen/>
            </w:r>
            <w:r w:rsidRPr="005D4729">
              <w:rPr>
                <w:b/>
              </w:rPr>
              <w:t>F</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715</w:t>
            </w:r>
            <w:r w:rsidR="00C7380F">
              <w:noBreakHyphen/>
            </w:r>
            <w:r w:rsidRPr="005D4729">
              <w:t>F</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715</w:t>
            </w:r>
            <w:r w:rsidR="00C7380F">
              <w:noBreakHyphen/>
            </w:r>
            <w:r w:rsidRPr="005D4729">
              <w:t>380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15, 2009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715</w:t>
            </w:r>
            <w:r w:rsidR="00C7380F">
              <w:rPr>
                <w:b/>
              </w:rPr>
              <w:noBreakHyphen/>
            </w:r>
            <w:r w:rsidRPr="005D4729">
              <w:rPr>
                <w:b/>
              </w:rPr>
              <w:t>J</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715</w:t>
            </w:r>
            <w:r w:rsidR="00C7380F">
              <w:noBreakHyphen/>
            </w:r>
            <w:r w:rsidRPr="005D4729">
              <w:t>658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715</w:t>
            </w:r>
            <w:r w:rsidR="00C7380F">
              <w:noBreakHyphen/>
            </w:r>
            <w:r w:rsidRPr="005D4729">
              <w:t>659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282394">
            <w:pPr>
              <w:pStyle w:val="ENoteTableText"/>
              <w:keepNext/>
            </w:pPr>
            <w:r w:rsidRPr="005D4729">
              <w:rPr>
                <w:b/>
              </w:rPr>
              <w:t>Subdivision</w:t>
            </w:r>
            <w:r w:rsidR="00FD3F14" w:rsidRPr="005D4729">
              <w:rPr>
                <w:b/>
              </w:rPr>
              <w:t> </w:t>
            </w:r>
            <w:r w:rsidRPr="005D4729">
              <w:rPr>
                <w:b/>
              </w:rPr>
              <w:t>715</w:t>
            </w:r>
            <w:r w:rsidR="00C7380F">
              <w:rPr>
                <w:b/>
              </w:rPr>
              <w:noBreakHyphen/>
            </w:r>
            <w:r w:rsidRPr="005D4729">
              <w:rPr>
                <w:b/>
              </w:rPr>
              <w:t>K</w:t>
            </w:r>
          </w:p>
        </w:tc>
        <w:tc>
          <w:tcPr>
            <w:tcW w:w="4801" w:type="dxa"/>
            <w:tcBorders>
              <w:top w:val="nil"/>
              <w:bottom w:val="nil"/>
            </w:tcBorders>
          </w:tcPr>
          <w:p w:rsidR="00FC773F" w:rsidRPr="005D4729" w:rsidRDefault="00FC773F" w:rsidP="00282394">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715</w:t>
            </w:r>
            <w:r w:rsidR="00C7380F">
              <w:noBreakHyphen/>
            </w:r>
            <w:r w:rsidRPr="005D4729">
              <w:t>698</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715</w:t>
            </w:r>
            <w:r w:rsidR="00C7380F">
              <w:noBreakHyphen/>
            </w:r>
            <w:r w:rsidRPr="005D4729">
              <w:t>699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716</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716</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716</w:t>
            </w:r>
            <w:r w:rsidR="00C7380F">
              <w:rPr>
                <w:b/>
              </w:rPr>
              <w:noBreakHyphen/>
            </w:r>
            <w:r w:rsidRPr="005D4729">
              <w:rPr>
                <w:b/>
              </w:rPr>
              <w:t>G</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716</w:t>
            </w:r>
            <w:r w:rsidR="00C7380F">
              <w:noBreakHyphen/>
            </w:r>
            <w:r w:rsidRPr="005D4729">
              <w:t>340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23, 2005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717</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717</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717</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717</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717</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717</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719</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719</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719</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719</w:t>
            </w:r>
            <w:r w:rsidR="00C7380F">
              <w:noBreakHyphen/>
            </w:r>
            <w:r w:rsidRPr="005D4729">
              <w:t>A</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lastRenderedPageBreak/>
              <w:t>s. 719</w:t>
            </w:r>
            <w:r w:rsidR="00C7380F">
              <w:noBreakHyphen/>
            </w:r>
            <w:r w:rsidRPr="005D4729">
              <w:t>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Nos. 67 and 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719</w:t>
            </w:r>
            <w:r w:rsidR="00C7380F">
              <w:rPr>
                <w:b/>
              </w:rPr>
              <w:noBreakHyphen/>
            </w:r>
            <w:r w:rsidRPr="005D4729">
              <w:rPr>
                <w:b/>
              </w:rPr>
              <w:t>B</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719</w:t>
            </w:r>
            <w:r w:rsidR="00C7380F">
              <w:noBreakHyphen/>
            </w:r>
            <w:r w:rsidRPr="005D4729">
              <w:t>B</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67, 2003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133, 2009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719</w:t>
            </w:r>
            <w:r w:rsidR="00C7380F">
              <w:rPr>
                <w:b/>
              </w:rPr>
              <w:noBreakHyphen/>
            </w:r>
            <w:r w:rsidRPr="005D4729">
              <w:rPr>
                <w:b/>
              </w:rPr>
              <w:t>C</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107, 2003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161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83, 2004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163</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165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719</w:t>
            </w:r>
            <w:r w:rsidR="00C7380F">
              <w:rPr>
                <w:b/>
              </w:rPr>
              <w:noBreakHyphen/>
            </w:r>
            <w:r w:rsidRPr="005D4729">
              <w:rPr>
                <w:b/>
              </w:rPr>
              <w:t>F</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s. 719</w:t>
            </w:r>
            <w:r w:rsidR="00C7380F">
              <w:noBreakHyphen/>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310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20, 2004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719</w:t>
            </w:r>
            <w:r w:rsidR="00C7380F">
              <w:rPr>
                <w:b/>
              </w:rPr>
              <w:noBreakHyphen/>
            </w:r>
            <w:r w:rsidRPr="005D4729">
              <w:rPr>
                <w:b/>
              </w:rPr>
              <w:t>I</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Subdivision</w:t>
            </w:r>
            <w:r w:rsidR="00FD3F14" w:rsidRPr="005D4729">
              <w:t> </w:t>
            </w:r>
            <w:r w:rsidRPr="005D4729">
              <w:t>719</w:t>
            </w:r>
            <w:r w:rsidR="00C7380F">
              <w:noBreakHyphen/>
            </w:r>
            <w:r w:rsidRPr="005D4729">
              <w:t>I</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719</w:t>
            </w:r>
            <w:r w:rsidR="00C7380F">
              <w:noBreakHyphen/>
            </w:r>
            <w:r w:rsidRPr="005D4729">
              <w:t>450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721</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721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Subdivision</w:t>
            </w:r>
            <w:r w:rsidR="00FD3F14" w:rsidRPr="005D4729">
              <w:rPr>
                <w:b/>
              </w:rPr>
              <w:t> </w:t>
            </w:r>
            <w:r w:rsidRPr="005D4729">
              <w:rPr>
                <w:b/>
              </w:rPr>
              <w:t>721</w:t>
            </w:r>
            <w:r w:rsidR="00C7380F">
              <w:rPr>
                <w:b/>
              </w:rPr>
              <w:noBreakHyphen/>
            </w:r>
            <w:r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721</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79, 2010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3</w:t>
            </w:r>
            <w:r w:rsidR="00C7380F">
              <w:rPr>
                <w:b/>
              </w:rPr>
              <w:noBreakHyphen/>
            </w:r>
            <w:r w:rsidRPr="005D4729">
              <w:rPr>
                <w:b/>
              </w:rPr>
              <w:t>95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Part</w:t>
            </w:r>
            <w:r w:rsidR="00FD3F14" w:rsidRPr="005D4729">
              <w:t> </w:t>
            </w:r>
            <w:r w:rsidRPr="005D4729">
              <w:t>3</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723</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723</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lastRenderedPageBreak/>
              <w:t>Division</w:t>
            </w:r>
            <w:r w:rsidR="00FD3F14" w:rsidRPr="005D4729">
              <w:rPr>
                <w:b/>
              </w:rPr>
              <w:t> </w:t>
            </w:r>
            <w:r w:rsidRPr="005D4729">
              <w:rPr>
                <w:b/>
              </w:rPr>
              <w:t>725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727</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727</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90, 2002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16, 2003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727</w:t>
            </w:r>
            <w:r w:rsidR="00C7380F">
              <w:noBreakHyphen/>
            </w:r>
            <w:r w:rsidRPr="005D4729">
              <w:t>230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20, 2004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727</w:t>
            </w:r>
            <w:r w:rsidR="00C7380F">
              <w:noBreakHyphen/>
            </w:r>
            <w:r w:rsidRPr="005D4729">
              <w:t>470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80, 2007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9C6785">
            <w:pPr>
              <w:pStyle w:val="ENoteTableText"/>
              <w:keepNext/>
            </w:pPr>
            <w:r w:rsidRPr="005D4729">
              <w:rPr>
                <w:b/>
              </w:rPr>
              <w:t>Chapter</w:t>
            </w:r>
            <w:r w:rsidR="00FD3F14" w:rsidRPr="005D4729">
              <w:rPr>
                <w:b/>
              </w:rPr>
              <w:t> </w:t>
            </w:r>
            <w:r w:rsidRPr="005D4729">
              <w:rPr>
                <w:b/>
              </w:rPr>
              <w:t>4</w:t>
            </w:r>
          </w:p>
        </w:tc>
        <w:tc>
          <w:tcPr>
            <w:tcW w:w="4801" w:type="dxa"/>
            <w:tcBorders>
              <w:top w:val="nil"/>
              <w:bottom w:val="nil"/>
            </w:tcBorders>
          </w:tcPr>
          <w:p w:rsidR="00FC773F" w:rsidRPr="005D4729" w:rsidRDefault="00FC773F" w:rsidP="009C6785">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Chapt. 4</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Part</w:t>
            </w:r>
            <w:r w:rsidR="00FD3F14" w:rsidRPr="005D4729">
              <w:rPr>
                <w:b/>
              </w:rPr>
              <w:t> </w:t>
            </w:r>
            <w:r w:rsidRPr="005D4729">
              <w:rPr>
                <w:b/>
              </w:rPr>
              <w:t>4</w:t>
            </w:r>
            <w:r w:rsidR="00C7380F">
              <w:rPr>
                <w:b/>
              </w:rPr>
              <w:noBreakHyphen/>
            </w:r>
            <w:r w:rsidRPr="005D4729">
              <w:rPr>
                <w:b/>
              </w:rPr>
              <w:t>5</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Link note to Part</w:t>
            </w:r>
            <w:r w:rsidR="00FD3F14" w:rsidRPr="005D4729">
              <w:t> </w:t>
            </w:r>
            <w:r w:rsidRPr="005D4729">
              <w:t>4</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41, 2005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770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F67D7B">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F67D7B">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F67D7B">
            <w:pPr>
              <w:pStyle w:val="ENoteTableText"/>
              <w:tabs>
                <w:tab w:val="center" w:leader="dot" w:pos="2268"/>
              </w:tabs>
            </w:pPr>
            <w:r w:rsidRPr="005D4729">
              <w:lastRenderedPageBreak/>
              <w:t>Note to s 770</w:t>
            </w:r>
            <w:r w:rsidR="00C7380F">
              <w:noBreakHyphen/>
            </w:r>
            <w:r w:rsidRPr="005D4729">
              <w:t>30(2)</w:t>
            </w:r>
            <w:r w:rsidRPr="005D4729">
              <w:tab/>
            </w:r>
          </w:p>
        </w:tc>
        <w:tc>
          <w:tcPr>
            <w:tcW w:w="4801" w:type="dxa"/>
            <w:tcBorders>
              <w:top w:val="nil"/>
              <w:bottom w:val="nil"/>
            </w:tcBorders>
          </w:tcPr>
          <w:p w:rsidR="00FC773F" w:rsidRPr="005D4729" w:rsidRDefault="00FC773F" w:rsidP="00F67D7B">
            <w:pPr>
              <w:pStyle w:val="ENoteTableText"/>
            </w:pPr>
            <w:r w:rsidRPr="005D4729">
              <w:t>am No 88,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F67D7B">
            <w:pPr>
              <w:pStyle w:val="ENoteTableText"/>
              <w:tabs>
                <w:tab w:val="center" w:leader="dot" w:pos="2268"/>
              </w:tabs>
            </w:pPr>
          </w:p>
        </w:tc>
        <w:tc>
          <w:tcPr>
            <w:tcW w:w="4801" w:type="dxa"/>
            <w:tcBorders>
              <w:top w:val="nil"/>
              <w:bottom w:val="nil"/>
            </w:tcBorders>
          </w:tcPr>
          <w:p w:rsidR="00FC773F" w:rsidRPr="005D4729" w:rsidRDefault="00FC773F" w:rsidP="00F67D7B">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80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 to s. 770</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Notes 1, 2 to s. 770</w:t>
            </w:r>
            <w:r w:rsidR="00C7380F">
              <w:noBreakHyphen/>
            </w:r>
            <w:r w:rsidRPr="005D4729">
              <w:t>95</w:t>
            </w:r>
            <w:r w:rsidRPr="005D4729">
              <w:tab/>
            </w: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160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165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Heading to s. 770</w:t>
            </w:r>
            <w:r w:rsidR="00C7380F">
              <w:noBreakHyphen/>
            </w:r>
            <w:r w:rsidRPr="005D4729">
              <w:t>170</w:t>
            </w:r>
            <w:r w:rsidRPr="005D4729">
              <w:tab/>
            </w:r>
          </w:p>
        </w:tc>
        <w:tc>
          <w:tcPr>
            <w:tcW w:w="4801" w:type="dxa"/>
            <w:tcBorders>
              <w:top w:val="nil"/>
              <w:bottom w:val="nil"/>
            </w:tcBorders>
          </w:tcPr>
          <w:p w:rsidR="00FC773F" w:rsidRPr="005D4729" w:rsidRDefault="00FC773F" w:rsidP="003944EF">
            <w:pPr>
              <w:pStyle w:val="ENoteTableText"/>
            </w:pPr>
            <w:r w:rsidRPr="005D4729">
              <w:t>rs.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170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88, 2009</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56, 2010</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285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290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295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300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305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770</w:t>
            </w:r>
            <w:r w:rsidR="00C7380F">
              <w:noBreakHyphen/>
            </w:r>
            <w:r w:rsidRPr="005D4729">
              <w:t>310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rep No 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4A33AD">
            <w:pPr>
              <w:pStyle w:val="ENoteTableText"/>
              <w:keepNext/>
            </w:pPr>
            <w:r w:rsidRPr="005D4729">
              <w:rPr>
                <w:b/>
              </w:rPr>
              <w:t>Division</w:t>
            </w:r>
            <w:r w:rsidR="00FD3F14" w:rsidRPr="005D4729">
              <w:rPr>
                <w:b/>
              </w:rPr>
              <w:t> </w:t>
            </w:r>
            <w:r w:rsidRPr="005D4729">
              <w:rPr>
                <w:b/>
              </w:rPr>
              <w:t>815</w:t>
            </w:r>
          </w:p>
        </w:tc>
        <w:tc>
          <w:tcPr>
            <w:tcW w:w="4801" w:type="dxa"/>
            <w:tcBorders>
              <w:top w:val="nil"/>
              <w:bottom w:val="nil"/>
            </w:tcBorders>
          </w:tcPr>
          <w:p w:rsidR="00FC773F" w:rsidRPr="005D4729" w:rsidRDefault="00FC773F" w:rsidP="004A33AD">
            <w:pPr>
              <w:pStyle w:val="ENoteTableText"/>
              <w:keepN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815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115, 2012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15</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D435B8">
            <w:pPr>
              <w:pStyle w:val="ENoteTableText"/>
              <w:tabs>
                <w:tab w:val="center" w:leader="dot" w:pos="2268"/>
              </w:tabs>
            </w:pPr>
            <w:r>
              <w:t>Subdivision 8</w:t>
            </w:r>
            <w:r w:rsidR="00FC773F" w:rsidRPr="005D4729">
              <w:t>15</w:t>
            </w:r>
            <w:r w:rsidR="00C7380F">
              <w:rPr>
                <w:b/>
              </w:rPr>
              <w:noBreakHyphen/>
            </w:r>
            <w:r w:rsidR="00FC773F" w:rsidRPr="005D4729">
              <w:t>A heading</w:t>
            </w:r>
            <w:r w:rsidR="00FC773F" w:rsidRPr="005D4729">
              <w:tab/>
            </w:r>
          </w:p>
        </w:tc>
        <w:tc>
          <w:tcPr>
            <w:tcW w:w="4801" w:type="dxa"/>
            <w:tcBorders>
              <w:top w:val="nil"/>
              <w:bottom w:val="nil"/>
            </w:tcBorders>
          </w:tcPr>
          <w:p w:rsidR="00FC773F" w:rsidRPr="005D4729" w:rsidRDefault="00FC773F" w:rsidP="003944EF">
            <w:pPr>
              <w:pStyle w:val="ENoteTableText"/>
            </w:pPr>
            <w:r w:rsidRPr="005D4729">
              <w:t>rs No 101,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815</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115, 2012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p>
        </w:tc>
        <w:tc>
          <w:tcPr>
            <w:tcW w:w="4801" w:type="dxa"/>
            <w:tcBorders>
              <w:top w:val="nil"/>
              <w:bottom w:val="nil"/>
            </w:tcBorders>
          </w:tcPr>
          <w:p w:rsidR="00FC773F" w:rsidRPr="005D4729" w:rsidRDefault="00FC773F" w:rsidP="003944EF">
            <w:pPr>
              <w:pStyle w:val="ENoteTableText"/>
            </w:pPr>
            <w:r w:rsidRPr="005D4729">
              <w:t>am No 101,2013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815</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115, 2012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815</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115, 2012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D435B8">
            <w:pPr>
              <w:pStyle w:val="ENoteTableText"/>
              <w:tabs>
                <w:tab w:val="center" w:leader="dot" w:pos="2268"/>
              </w:tabs>
            </w:pPr>
            <w:r w:rsidRPr="005D4729">
              <w:t>s 815</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 101, 2013</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pPr>
            <w:r w:rsidRPr="005D4729">
              <w:rPr>
                <w:b/>
              </w:rPr>
              <w:lastRenderedPageBreak/>
              <w:t>Division</w:t>
            </w:r>
            <w:r w:rsidR="00FD3F14" w:rsidRPr="005D4729">
              <w:rPr>
                <w:b/>
              </w:rPr>
              <w:t> </w:t>
            </w:r>
            <w:r w:rsidRPr="005D4729">
              <w:rPr>
                <w:b/>
              </w:rPr>
              <w:t>820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117, 2002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12</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25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35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162, 2001</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53, 2002</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820</w:t>
            </w:r>
            <w:r w:rsidR="00C7380F">
              <w:noBreakHyphen/>
            </w:r>
            <w:r w:rsidRPr="005D4729">
              <w:t>45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162, 2005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79, 2007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830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830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830</w:t>
            </w:r>
            <w:r w:rsidR="00C7380F">
              <w:noBreakHyphen/>
            </w:r>
            <w:r w:rsidRPr="005D4729">
              <w:t>1</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830</w:t>
            </w:r>
            <w:r w:rsidR="00C7380F">
              <w:noBreakHyphen/>
            </w:r>
            <w:r w:rsidRPr="005D4729">
              <w:t>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830</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rep. No.</w:t>
            </w:r>
            <w:r w:rsidR="00FD3F14" w:rsidRPr="005D4729">
              <w:t> </w:t>
            </w:r>
            <w:r w:rsidRPr="005D4729">
              <w:t>101, 2006</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830</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161, 2005</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830</w:t>
            </w:r>
            <w:r w:rsidR="00C7380F">
              <w:noBreakHyphen/>
            </w:r>
            <w:r w:rsidRPr="005D4729">
              <w:t>20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101, 2004</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p>
        </w:tc>
        <w:tc>
          <w:tcPr>
            <w:tcW w:w="4801" w:type="dxa"/>
            <w:tcBorders>
              <w:top w:val="nil"/>
              <w:bottom w:val="nil"/>
            </w:tcBorders>
          </w:tcPr>
          <w:p w:rsidR="00FC773F" w:rsidRPr="005D4729" w:rsidRDefault="00FC773F" w:rsidP="003944EF">
            <w:pPr>
              <w:pStyle w:val="ENoteTableText"/>
            </w:pPr>
            <w:r w:rsidRPr="005D4729">
              <w:t>am. No.</w:t>
            </w:r>
            <w:r w:rsidR="00FD3F14" w:rsidRPr="005D4729">
              <w:t> </w:t>
            </w:r>
            <w:r w:rsidRPr="005D4729">
              <w:t>143, 2007</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C7BF7">
            <w:pPr>
              <w:pStyle w:val="ENoteTableText"/>
              <w:keepNext/>
              <w:rPr>
                <w:b/>
              </w:rPr>
            </w:pPr>
            <w:r w:rsidRPr="005D4729">
              <w:rPr>
                <w:b/>
              </w:rPr>
              <w:lastRenderedPageBreak/>
              <w:t>Division</w:t>
            </w:r>
            <w:r w:rsidR="00FD3F14" w:rsidRPr="005D4729">
              <w:rPr>
                <w:b/>
              </w:rPr>
              <w:t> </w:t>
            </w:r>
            <w:r w:rsidRPr="005D4729">
              <w:rPr>
                <w:b/>
              </w:rPr>
              <w:t>832</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FF6650">
            <w:pPr>
              <w:pStyle w:val="ENoteTableText"/>
              <w:tabs>
                <w:tab w:val="center" w:leader="dot" w:pos="2268"/>
              </w:tabs>
            </w:pPr>
            <w:r w:rsidRPr="005D4729">
              <w:t>Division</w:t>
            </w:r>
            <w:r w:rsidR="00FD3F14" w:rsidRPr="005D4729">
              <w:t> </w:t>
            </w:r>
            <w:r w:rsidRPr="005D4729">
              <w:t>832</w:t>
            </w:r>
            <w:r w:rsidRPr="005D4729">
              <w:tab/>
            </w:r>
          </w:p>
        </w:tc>
        <w:tc>
          <w:tcPr>
            <w:tcW w:w="4801" w:type="dxa"/>
            <w:tcBorders>
              <w:top w:val="nil"/>
              <w:bottom w:val="nil"/>
            </w:tcBorders>
          </w:tcPr>
          <w:p w:rsidR="00FC773F" w:rsidRPr="005D4729" w:rsidRDefault="00FC773F" w:rsidP="003944EF">
            <w:pPr>
              <w:pStyle w:val="ENoteTableText"/>
            </w:pPr>
            <w:r w:rsidRPr="005D4729">
              <w:t>ad No 84, 2018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rPr>
                <w:b/>
              </w:rPr>
            </w:pPr>
            <w:r>
              <w:rPr>
                <w:b/>
              </w:rPr>
              <w:t>Subdivision 8</w:t>
            </w:r>
            <w:r w:rsidR="00FC773F" w:rsidRPr="005D4729">
              <w:rPr>
                <w:b/>
              </w:rPr>
              <w:t>32</w:t>
            </w:r>
            <w:r w:rsidR="00C7380F">
              <w:rPr>
                <w:b/>
              </w:rPr>
              <w:noBreakHyphen/>
            </w:r>
            <w:r w:rsidR="00FC773F" w:rsidRPr="005D4729">
              <w:rPr>
                <w:b/>
              </w:rPr>
              <w:t>A</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FF6650">
            <w:pPr>
              <w:pStyle w:val="ENoteTableText"/>
              <w:tabs>
                <w:tab w:val="center" w:leader="dot" w:pos="2268"/>
              </w:tabs>
            </w:pPr>
            <w:r w:rsidRPr="005D4729">
              <w:t>s 832</w:t>
            </w:r>
            <w:r w:rsidR="00C7380F">
              <w:noBreakHyphen/>
            </w:r>
            <w:r w:rsidRPr="005D4729">
              <w:t>10</w:t>
            </w:r>
            <w:r w:rsidRPr="005D4729">
              <w:tab/>
            </w:r>
          </w:p>
        </w:tc>
        <w:tc>
          <w:tcPr>
            <w:tcW w:w="4801" w:type="dxa"/>
            <w:tcBorders>
              <w:top w:val="nil"/>
              <w:bottom w:val="nil"/>
            </w:tcBorders>
          </w:tcPr>
          <w:p w:rsidR="00FC773F" w:rsidRPr="005D4729" w:rsidRDefault="00FC773F" w:rsidP="003944EF">
            <w:pPr>
              <w:pStyle w:val="ENoteTableText"/>
            </w:pPr>
            <w:r w:rsidRPr="005D4729">
              <w:t>ad No 84, 2018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872C2">
            <w:pPr>
              <w:pStyle w:val="ENoteTableText"/>
              <w:tabs>
                <w:tab w:val="center" w:leader="dot" w:pos="2268"/>
              </w:tabs>
            </w:pPr>
            <w:r w:rsidRPr="005D4729">
              <w:t>s 832</w:t>
            </w:r>
            <w:r w:rsidR="00C7380F">
              <w:noBreakHyphen/>
            </w:r>
            <w:r w:rsidRPr="005D4729">
              <w:t>15</w:t>
            </w:r>
            <w:r w:rsidRPr="005D4729">
              <w:tab/>
            </w:r>
          </w:p>
        </w:tc>
        <w:tc>
          <w:tcPr>
            <w:tcW w:w="4801" w:type="dxa"/>
            <w:tcBorders>
              <w:top w:val="nil"/>
              <w:bottom w:val="nil"/>
            </w:tcBorders>
          </w:tcPr>
          <w:p w:rsidR="00FC773F" w:rsidRPr="005D4729" w:rsidRDefault="00FC773F" w:rsidP="003944EF">
            <w:pPr>
              <w:pStyle w:val="ENoteTableText"/>
            </w:pPr>
            <w:r w:rsidRPr="005D4729">
              <w:t>ad No 84, 2018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3944EF">
            <w:pPr>
              <w:pStyle w:val="ENoteTableText"/>
            </w:pPr>
            <w:r w:rsidRPr="005D4729">
              <w:rPr>
                <w:b/>
              </w:rPr>
              <w:t>Division</w:t>
            </w:r>
            <w:r w:rsidR="00FD3F14" w:rsidRPr="005D4729">
              <w:rPr>
                <w:b/>
              </w:rPr>
              <w:t> </w:t>
            </w:r>
            <w:r w:rsidRPr="005D4729">
              <w:rPr>
                <w:b/>
              </w:rPr>
              <w:t>840</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Division</w:t>
            </w:r>
            <w:r w:rsidR="00FD3F14" w:rsidRPr="005D4729">
              <w:t> </w:t>
            </w:r>
            <w:r w:rsidRPr="005D4729">
              <w:t>840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32, 2008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40</w:t>
            </w:r>
            <w:r w:rsidR="00C7380F">
              <w:rPr>
                <w:b/>
              </w:rPr>
              <w:noBreakHyphen/>
            </w:r>
            <w:r w:rsidR="00FC773F" w:rsidRPr="005D4729">
              <w:rPr>
                <w:b/>
              </w:rPr>
              <w:t>M</w:t>
            </w:r>
          </w:p>
        </w:tc>
        <w:tc>
          <w:tcPr>
            <w:tcW w:w="4801" w:type="dxa"/>
            <w:tcBorders>
              <w:top w:val="nil"/>
              <w:bottom w:val="nil"/>
            </w:tcBorders>
          </w:tcPr>
          <w:p w:rsidR="00FC773F" w:rsidRPr="005D4729" w:rsidRDefault="00FC773F" w:rsidP="003944EF">
            <w:pPr>
              <w:pStyle w:val="ENoteTableText"/>
            </w:pP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840</w:t>
            </w:r>
            <w:r w:rsidR="00C7380F">
              <w:noBreakHyphen/>
            </w:r>
            <w:r w:rsidRPr="005D4729">
              <w:t>805</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32, 2008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FC773F" w:rsidP="00163128">
            <w:pPr>
              <w:pStyle w:val="ENoteTableText"/>
              <w:tabs>
                <w:tab w:val="center" w:leader="dot" w:pos="2268"/>
              </w:tabs>
            </w:pPr>
            <w:r w:rsidRPr="005D4729">
              <w:t>s. 840</w:t>
            </w:r>
            <w:r w:rsidR="00C7380F">
              <w:noBreakHyphen/>
            </w:r>
            <w:r w:rsidRPr="005D4729">
              <w:t>810</w:t>
            </w:r>
            <w:r w:rsidRPr="005D4729">
              <w:tab/>
            </w:r>
          </w:p>
        </w:tc>
        <w:tc>
          <w:tcPr>
            <w:tcW w:w="4801" w:type="dxa"/>
            <w:tcBorders>
              <w:top w:val="nil"/>
              <w:bottom w:val="nil"/>
            </w:tcBorders>
          </w:tcPr>
          <w:p w:rsidR="00FC773F" w:rsidRPr="005D4729" w:rsidRDefault="00FC773F" w:rsidP="003944EF">
            <w:pPr>
              <w:pStyle w:val="ENoteTableText"/>
            </w:pPr>
            <w:r w:rsidRPr="005D4729">
              <w:t>ad. No.</w:t>
            </w:r>
            <w:r w:rsidR="00FD3F14" w:rsidRPr="005D4729">
              <w:t> </w:t>
            </w:r>
            <w:r w:rsidRPr="005D4729">
              <w:t>32, 2008</w:t>
            </w:r>
          </w:p>
        </w:tc>
      </w:tr>
      <w:tr w:rsidR="00FC773F"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5D4729" w:rsidRDefault="00EB3B5E" w:rsidP="003944EF">
            <w:pPr>
              <w:pStyle w:val="ENoteTableText"/>
            </w:pPr>
            <w:r>
              <w:rPr>
                <w:b/>
              </w:rPr>
              <w:t>Subdivision 8</w:t>
            </w:r>
            <w:r w:rsidR="00FC773F" w:rsidRPr="005D4729">
              <w:rPr>
                <w:b/>
              </w:rPr>
              <w:t>40</w:t>
            </w:r>
            <w:r w:rsidR="00C7380F">
              <w:rPr>
                <w:b/>
              </w:rPr>
              <w:noBreakHyphen/>
            </w:r>
            <w:r w:rsidR="00FC773F" w:rsidRPr="005D4729">
              <w:rPr>
                <w:b/>
              </w:rPr>
              <w:t>S</w:t>
            </w:r>
          </w:p>
        </w:tc>
        <w:tc>
          <w:tcPr>
            <w:tcW w:w="4801" w:type="dxa"/>
            <w:tcBorders>
              <w:top w:val="nil"/>
              <w:bottom w:val="nil"/>
            </w:tcBorders>
          </w:tcPr>
          <w:p w:rsidR="00FC773F" w:rsidRPr="005D4729" w:rsidRDefault="00FC773F" w:rsidP="003944EF">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333981" w:rsidRDefault="00EB3B5E" w:rsidP="00333981">
            <w:pPr>
              <w:pStyle w:val="ENoteTableText"/>
              <w:tabs>
                <w:tab w:val="left" w:leader="dot" w:pos="2268"/>
              </w:tabs>
            </w:pPr>
            <w:r>
              <w:t>Subdivision 8</w:t>
            </w:r>
            <w:r w:rsidR="00A07D9C" w:rsidRPr="005D4729">
              <w:t>40</w:t>
            </w:r>
            <w:r w:rsidR="00C7380F">
              <w:noBreakHyphen/>
            </w:r>
            <w:r w:rsidR="00A07D9C" w:rsidRPr="005D4729">
              <w:t>S heading</w:t>
            </w:r>
            <w:r w:rsidR="00333981">
              <w:tab/>
            </w:r>
          </w:p>
        </w:tc>
        <w:tc>
          <w:tcPr>
            <w:tcW w:w="4801" w:type="dxa"/>
            <w:tcBorders>
              <w:top w:val="nil"/>
              <w:bottom w:val="nil"/>
            </w:tcBorders>
          </w:tcPr>
          <w:p w:rsidR="00A07D9C" w:rsidRPr="005D4729" w:rsidRDefault="00A07D9C" w:rsidP="00A07D9C">
            <w:pPr>
              <w:pStyle w:val="ENoteTableText"/>
            </w:pPr>
            <w:r w:rsidRPr="005D4729">
              <w:t>rs No 75, 2022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EB3B5E" w:rsidP="00A07D9C">
            <w:pPr>
              <w:pStyle w:val="ENoteTableText"/>
              <w:tabs>
                <w:tab w:val="center" w:leader="dot" w:pos="2268"/>
              </w:tabs>
            </w:pPr>
            <w:r>
              <w:t>Subdivision 8</w:t>
            </w:r>
            <w:r w:rsidR="00A07D9C" w:rsidRPr="005D4729">
              <w:t>40</w:t>
            </w:r>
            <w:r w:rsidR="00C7380F">
              <w:noBreakHyphen/>
            </w:r>
            <w:r w:rsidR="00A07D9C" w:rsidRPr="005D4729">
              <w:t>S</w:t>
            </w:r>
            <w:r w:rsidR="00A07D9C" w:rsidRPr="005D4729">
              <w:tab/>
            </w:r>
          </w:p>
        </w:tc>
        <w:tc>
          <w:tcPr>
            <w:tcW w:w="4801" w:type="dxa"/>
            <w:tcBorders>
              <w:top w:val="nil"/>
              <w:bottom w:val="nil"/>
            </w:tcBorders>
          </w:tcPr>
          <w:p w:rsidR="00A07D9C" w:rsidRPr="005D4729" w:rsidRDefault="00A07D9C" w:rsidP="00A07D9C">
            <w:pPr>
              <w:pStyle w:val="ENoteTableText"/>
            </w:pPr>
            <w:r w:rsidRPr="005D4729">
              <w:t>ad No 58,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840</w:t>
            </w:r>
            <w:r w:rsidR="00C7380F">
              <w:noBreakHyphen/>
            </w:r>
            <w:r w:rsidRPr="005D4729">
              <w:t>905</w:t>
            </w:r>
            <w:r w:rsidRPr="005D4729">
              <w:tab/>
            </w:r>
          </w:p>
        </w:tc>
        <w:tc>
          <w:tcPr>
            <w:tcW w:w="4801" w:type="dxa"/>
            <w:tcBorders>
              <w:top w:val="nil"/>
              <w:bottom w:val="nil"/>
            </w:tcBorders>
          </w:tcPr>
          <w:p w:rsidR="00A07D9C" w:rsidRPr="005D4729" w:rsidRDefault="00A07D9C" w:rsidP="00A07D9C">
            <w:pPr>
              <w:pStyle w:val="ENoteTableText"/>
            </w:pPr>
            <w:r w:rsidRPr="005D4729">
              <w:t>ad No 58,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Division 842</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Division 842</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EB3B5E" w:rsidP="00A07D9C">
            <w:pPr>
              <w:pStyle w:val="ENoteTableText"/>
            </w:pPr>
            <w:r>
              <w:rPr>
                <w:b/>
              </w:rPr>
              <w:t>Subdivision 8</w:t>
            </w:r>
            <w:r w:rsidR="00A07D9C" w:rsidRPr="005D4729">
              <w:rPr>
                <w:b/>
              </w:rPr>
              <w:t>42</w:t>
            </w:r>
            <w:r w:rsidR="00C7380F">
              <w:rPr>
                <w:b/>
              </w:rPr>
              <w:noBreakHyphen/>
            </w:r>
            <w:r w:rsidR="00A07D9C" w:rsidRPr="005D4729">
              <w:rPr>
                <w:b/>
              </w:rPr>
              <w:t>I</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207</w:t>
            </w:r>
            <w:r w:rsidRPr="005D4729">
              <w:tab/>
            </w:r>
          </w:p>
        </w:tc>
        <w:tc>
          <w:tcPr>
            <w:tcW w:w="4801" w:type="dxa"/>
            <w:tcBorders>
              <w:top w:val="nil"/>
              <w:bottom w:val="nil"/>
            </w:tcBorders>
          </w:tcPr>
          <w:p w:rsidR="00A07D9C" w:rsidRPr="005D4729" w:rsidRDefault="00A07D9C" w:rsidP="00A07D9C">
            <w:pPr>
              <w:pStyle w:val="ENoteTableText"/>
            </w:pPr>
            <w:r w:rsidRPr="005D4729">
              <w:t>ad No 70, 2015</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208</w:t>
            </w:r>
            <w:r w:rsidRPr="005D4729">
              <w:tab/>
            </w:r>
          </w:p>
        </w:tc>
        <w:tc>
          <w:tcPr>
            <w:tcW w:w="4801" w:type="dxa"/>
            <w:tcBorders>
              <w:top w:val="nil"/>
              <w:bottom w:val="nil"/>
            </w:tcBorders>
          </w:tcPr>
          <w:p w:rsidR="00A07D9C" w:rsidRPr="005D4729" w:rsidRDefault="00A07D9C" w:rsidP="00A07D9C">
            <w:pPr>
              <w:pStyle w:val="ENoteTableText"/>
            </w:pPr>
            <w:r w:rsidRPr="005D4729">
              <w:t>ad No 70, 2015</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209</w:t>
            </w:r>
            <w:r w:rsidRPr="005D4729">
              <w:tab/>
            </w:r>
          </w:p>
        </w:tc>
        <w:tc>
          <w:tcPr>
            <w:tcW w:w="4801" w:type="dxa"/>
            <w:tcBorders>
              <w:top w:val="nil"/>
              <w:bottom w:val="nil"/>
            </w:tcBorders>
          </w:tcPr>
          <w:p w:rsidR="00A07D9C" w:rsidRPr="005D4729" w:rsidRDefault="00A07D9C" w:rsidP="00A07D9C">
            <w:pPr>
              <w:pStyle w:val="ENoteTableText"/>
            </w:pPr>
            <w:r w:rsidRPr="005D4729">
              <w:t>ad No 70, 2015</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210</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215</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220</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225</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230</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235</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240</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842</w:t>
            </w:r>
            <w:r w:rsidR="00C7380F">
              <w:noBreakHyphen/>
            </w:r>
            <w:r w:rsidRPr="005D4729">
              <w:t>245</w:t>
            </w:r>
            <w:r w:rsidRPr="005D4729">
              <w:tab/>
            </w:r>
          </w:p>
        </w:tc>
        <w:tc>
          <w:tcPr>
            <w:tcW w:w="4801" w:type="dxa"/>
            <w:tcBorders>
              <w:top w:val="nil"/>
              <w:bottom w:val="nil"/>
            </w:tcBorders>
          </w:tcPr>
          <w:p w:rsidR="00A07D9C" w:rsidRPr="005D4729" w:rsidRDefault="00A07D9C" w:rsidP="00A07D9C">
            <w:pPr>
              <w:pStyle w:val="ENoteTableText"/>
            </w:pPr>
            <w:r w:rsidRPr="005D4729">
              <w:t>ad. No. 126, 2012</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rPr>
                <w:b/>
              </w:rPr>
            </w:pPr>
            <w:r w:rsidRPr="005D4729">
              <w:rPr>
                <w:b/>
              </w:rPr>
              <w:t>Division 880</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Division 880</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880</w:t>
            </w:r>
            <w:r w:rsidR="00C7380F">
              <w:noBreakHyphen/>
            </w:r>
            <w:r w:rsidRPr="005D4729">
              <w:t>1</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lastRenderedPageBreak/>
              <w:t>s 880</w:t>
            </w:r>
            <w:r w:rsidR="00C7380F">
              <w:noBreakHyphen/>
            </w:r>
            <w:r w:rsidRPr="005D4729">
              <w:t>5</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880</w:t>
            </w:r>
            <w:r w:rsidR="00C7380F">
              <w:noBreakHyphen/>
            </w:r>
            <w:r w:rsidRPr="005D4729">
              <w:t>10</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880</w:t>
            </w:r>
            <w:r w:rsidR="00C7380F">
              <w:noBreakHyphen/>
            </w:r>
            <w:r w:rsidRPr="005D4729">
              <w:t>15</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880</w:t>
            </w:r>
            <w:r w:rsidR="00C7380F">
              <w:noBreakHyphen/>
            </w:r>
            <w:r w:rsidRPr="005D4729">
              <w:t>20</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880</w:t>
            </w:r>
            <w:r w:rsidR="00C7380F">
              <w:noBreakHyphen/>
            </w:r>
            <w:r w:rsidRPr="005D4729">
              <w:t>25</w:t>
            </w:r>
            <w:r w:rsidRPr="005D4729">
              <w:tab/>
            </w:r>
          </w:p>
        </w:tc>
        <w:tc>
          <w:tcPr>
            <w:tcW w:w="4801" w:type="dxa"/>
            <w:tcBorders>
              <w:top w:val="nil"/>
              <w:bottom w:val="nil"/>
            </w:tcBorders>
          </w:tcPr>
          <w:p w:rsidR="00A07D9C" w:rsidRPr="005D4729" w:rsidRDefault="00A07D9C" w:rsidP="00A07D9C">
            <w:pPr>
              <w:pStyle w:val="ENoteTableText"/>
            </w:pPr>
            <w:r w:rsidRPr="005D4729">
              <w:t>ad No 34, 2019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Chapter 5</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Chapt. 5</w:t>
            </w:r>
            <w:r w:rsidRPr="005D4729">
              <w:tab/>
            </w:r>
          </w:p>
        </w:tc>
        <w:tc>
          <w:tcPr>
            <w:tcW w:w="4801" w:type="dxa"/>
            <w:tcBorders>
              <w:top w:val="nil"/>
              <w:bottom w:val="nil"/>
            </w:tcBorders>
          </w:tcPr>
          <w:p w:rsidR="00A07D9C" w:rsidRPr="005D4729" w:rsidRDefault="00A07D9C" w:rsidP="00A07D9C">
            <w:pPr>
              <w:pStyle w:val="ENoteTableText"/>
            </w:pPr>
            <w:r w:rsidRPr="005D4729">
              <w:t>ad. No. 164, 2007</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Part 5</w:t>
            </w:r>
            <w:r w:rsidR="00C7380F">
              <w:rPr>
                <w:b/>
              </w:rPr>
              <w:noBreakHyphen/>
            </w:r>
            <w:r w:rsidRPr="005D4729">
              <w:rPr>
                <w:b/>
              </w:rPr>
              <w:t>35</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Division 909</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909</w:t>
            </w:r>
            <w:r w:rsidR="00C7380F">
              <w:noBreakHyphen/>
            </w:r>
            <w:r w:rsidRPr="005D4729">
              <w:t>1</w:t>
            </w:r>
            <w:r w:rsidRPr="005D4729">
              <w:tab/>
            </w:r>
          </w:p>
        </w:tc>
        <w:tc>
          <w:tcPr>
            <w:tcW w:w="4801" w:type="dxa"/>
            <w:tcBorders>
              <w:top w:val="nil"/>
              <w:bottom w:val="nil"/>
            </w:tcBorders>
          </w:tcPr>
          <w:p w:rsidR="00A07D9C" w:rsidRPr="005D4729" w:rsidRDefault="00A07D9C" w:rsidP="00A07D9C">
            <w:pPr>
              <w:pStyle w:val="ENoteTableText"/>
            </w:pPr>
            <w:r w:rsidRPr="005D4729">
              <w:t>ad. No. 164, 2007</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Chapter 6</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Chapt. 6</w:t>
            </w:r>
            <w:r w:rsidRPr="005D4729">
              <w:tab/>
            </w:r>
          </w:p>
        </w:tc>
        <w:tc>
          <w:tcPr>
            <w:tcW w:w="4801" w:type="dxa"/>
            <w:tcBorders>
              <w:top w:val="nil"/>
              <w:bottom w:val="nil"/>
            </w:tcBorders>
          </w:tcPr>
          <w:p w:rsidR="00A07D9C" w:rsidRPr="005D4729" w:rsidRDefault="00A07D9C" w:rsidP="00A07D9C">
            <w:pPr>
              <w:pStyle w:val="ENoteTableText"/>
            </w:pPr>
            <w:r w:rsidRPr="005D4729">
              <w:t>ad. No. 46, 1998</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keepNext/>
            </w:pPr>
            <w:r w:rsidRPr="005D4729">
              <w:rPr>
                <w:b/>
              </w:rPr>
              <w:t>Part 6</w:t>
            </w:r>
            <w:r w:rsidR="00C7380F">
              <w:rPr>
                <w:b/>
              </w:rPr>
              <w:noBreakHyphen/>
            </w:r>
            <w:r w:rsidRPr="005D4729">
              <w:rPr>
                <w:b/>
              </w:rPr>
              <w:t>1</w:t>
            </w:r>
          </w:p>
        </w:tc>
        <w:tc>
          <w:tcPr>
            <w:tcW w:w="4801" w:type="dxa"/>
            <w:tcBorders>
              <w:top w:val="nil"/>
              <w:bottom w:val="nil"/>
            </w:tcBorders>
          </w:tcPr>
          <w:p w:rsidR="00A07D9C" w:rsidRPr="005D4729" w:rsidRDefault="00A07D9C" w:rsidP="00A07D9C">
            <w:pPr>
              <w:pStyle w:val="ENoteTableText"/>
              <w:keepN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Link note to Part 6</w:t>
            </w:r>
            <w:r w:rsidR="00C7380F">
              <w:noBreakHyphen/>
            </w:r>
            <w:r w:rsidRPr="005D4729">
              <w:t>1</w:t>
            </w:r>
            <w:r w:rsidRPr="005D4729">
              <w:tab/>
            </w:r>
          </w:p>
        </w:tc>
        <w:tc>
          <w:tcPr>
            <w:tcW w:w="4801" w:type="dxa"/>
            <w:tcBorders>
              <w:top w:val="nil"/>
              <w:bottom w:val="nil"/>
            </w:tcBorders>
          </w:tcPr>
          <w:p w:rsidR="00A07D9C" w:rsidRPr="005D4729" w:rsidRDefault="00A07D9C" w:rsidP="00A07D9C">
            <w:pPr>
              <w:pStyle w:val="ENoteTableText"/>
            </w:pPr>
            <w:r w:rsidRPr="005D4729">
              <w:t>rep. No. 41, 2005</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Division 960</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rPr>
                <w:b/>
              </w:rPr>
            </w:pPr>
            <w:r w:rsidRPr="005D4729">
              <w:rPr>
                <w:b/>
              </w:rPr>
              <w:t>Subdivision 960</w:t>
            </w:r>
            <w:r w:rsidR="00C7380F">
              <w:rPr>
                <w:b/>
              </w:rPr>
              <w:noBreakHyphen/>
            </w:r>
            <w:r w:rsidRPr="005D4729">
              <w:rPr>
                <w:b/>
              </w:rPr>
              <w:t>B</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Subdivision 960</w:t>
            </w:r>
            <w:r w:rsidR="00C7380F">
              <w:noBreakHyphen/>
            </w:r>
            <w:r w:rsidRPr="005D4729">
              <w:t>B</w:t>
            </w:r>
            <w:r w:rsidRPr="005D4729">
              <w:tab/>
            </w:r>
          </w:p>
        </w:tc>
        <w:tc>
          <w:tcPr>
            <w:tcW w:w="4801" w:type="dxa"/>
            <w:tcBorders>
              <w:top w:val="nil"/>
              <w:bottom w:val="nil"/>
            </w:tcBorders>
          </w:tcPr>
          <w:p w:rsidR="00A07D9C" w:rsidRPr="005D4729" w:rsidRDefault="00A07D9C" w:rsidP="00A07D9C">
            <w:pPr>
              <w:pStyle w:val="ENoteTableText"/>
              <w:tabs>
                <w:tab w:val="center" w:leader="dot" w:pos="2268"/>
              </w:tabs>
            </w:pPr>
            <w:r w:rsidRPr="005D4729">
              <w:t>ad No 96, 2014</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960</w:t>
            </w:r>
            <w:r w:rsidR="00C7380F">
              <w:noBreakHyphen/>
            </w:r>
            <w:r w:rsidRPr="005D4729">
              <w:t>20</w:t>
            </w:r>
            <w:r w:rsidRPr="005D4729">
              <w:tab/>
            </w:r>
          </w:p>
        </w:tc>
        <w:tc>
          <w:tcPr>
            <w:tcW w:w="4801" w:type="dxa"/>
            <w:tcBorders>
              <w:top w:val="nil"/>
              <w:bottom w:val="nil"/>
            </w:tcBorders>
          </w:tcPr>
          <w:p w:rsidR="00A07D9C" w:rsidRPr="005D4729" w:rsidRDefault="00A07D9C" w:rsidP="00A07D9C">
            <w:pPr>
              <w:pStyle w:val="ENoteTableText"/>
              <w:tabs>
                <w:tab w:val="center" w:leader="dot" w:pos="2268"/>
              </w:tabs>
            </w:pPr>
            <w:r w:rsidRPr="005D4729">
              <w:t>ad No 96, 2014</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Subdivision 960</w:t>
            </w:r>
            <w:r w:rsidR="00C7380F">
              <w:rPr>
                <w:b/>
              </w:rPr>
              <w:noBreakHyphen/>
            </w:r>
            <w:r w:rsidRPr="005D4729">
              <w:rPr>
                <w:b/>
              </w:rPr>
              <w:t>E</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Subdivision 960</w:t>
            </w:r>
            <w:r w:rsidR="00C7380F">
              <w:noBreakHyphen/>
            </w:r>
            <w:r w:rsidRPr="005D4729">
              <w:t>E</w:t>
            </w:r>
            <w:r w:rsidRPr="005D4729">
              <w:tab/>
            </w:r>
          </w:p>
        </w:tc>
        <w:tc>
          <w:tcPr>
            <w:tcW w:w="4801" w:type="dxa"/>
            <w:tcBorders>
              <w:top w:val="nil"/>
              <w:bottom w:val="nil"/>
            </w:tcBorders>
          </w:tcPr>
          <w:p w:rsidR="00A07D9C" w:rsidRPr="005D4729" w:rsidRDefault="00A07D9C" w:rsidP="00A07D9C">
            <w:pPr>
              <w:pStyle w:val="ENoteTableText"/>
            </w:pPr>
            <w:r w:rsidRPr="005D4729">
              <w:t>ad. No. 117, 1999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960</w:t>
            </w:r>
            <w:r w:rsidR="00C7380F">
              <w:noBreakHyphen/>
            </w:r>
            <w:r w:rsidRPr="005D4729">
              <w:t>100</w:t>
            </w:r>
            <w:r w:rsidRPr="005D4729">
              <w:tab/>
            </w:r>
          </w:p>
        </w:tc>
        <w:tc>
          <w:tcPr>
            <w:tcW w:w="4801" w:type="dxa"/>
            <w:tcBorders>
              <w:top w:val="nil"/>
              <w:bottom w:val="nil"/>
            </w:tcBorders>
          </w:tcPr>
          <w:p w:rsidR="00A07D9C" w:rsidRPr="005D4729" w:rsidRDefault="00A07D9C" w:rsidP="00A07D9C">
            <w:pPr>
              <w:pStyle w:val="ENoteTableText"/>
            </w:pPr>
            <w:r w:rsidRPr="005D4729">
              <w:t>ad. No. 117, 1999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keepNext/>
              <w:tabs>
                <w:tab w:val="center" w:leader="dot" w:pos="2268"/>
              </w:tabs>
            </w:pPr>
            <w:r w:rsidRPr="005D4729">
              <w:t>s. 960</w:t>
            </w:r>
            <w:r w:rsidR="00C7380F">
              <w:noBreakHyphen/>
            </w:r>
            <w:r w:rsidRPr="005D4729">
              <w:t>105</w:t>
            </w:r>
            <w:r w:rsidRPr="005D4729">
              <w:tab/>
            </w:r>
          </w:p>
        </w:tc>
        <w:tc>
          <w:tcPr>
            <w:tcW w:w="4801" w:type="dxa"/>
            <w:tcBorders>
              <w:top w:val="nil"/>
              <w:bottom w:val="nil"/>
            </w:tcBorders>
          </w:tcPr>
          <w:p w:rsidR="00A07D9C" w:rsidRPr="005D4729" w:rsidRDefault="00A07D9C" w:rsidP="00A07D9C">
            <w:pPr>
              <w:pStyle w:val="ENoteTableText"/>
            </w:pPr>
            <w:r w:rsidRPr="005D4729">
              <w:t>ad. No. 117, 1999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p>
        </w:tc>
        <w:tc>
          <w:tcPr>
            <w:tcW w:w="4801" w:type="dxa"/>
            <w:tcBorders>
              <w:top w:val="nil"/>
              <w:bottom w:val="nil"/>
            </w:tcBorders>
          </w:tcPr>
          <w:p w:rsidR="00A07D9C" w:rsidRPr="005D4729" w:rsidRDefault="00A07D9C" w:rsidP="00A07D9C">
            <w:pPr>
              <w:pStyle w:val="ENoteTableText"/>
            </w:pPr>
            <w:r w:rsidRPr="005D4729">
              <w:t>am. No. 66, 2000</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960</w:t>
            </w:r>
            <w:r w:rsidR="00C7380F">
              <w:noBreakHyphen/>
            </w:r>
            <w:r w:rsidRPr="005D4729">
              <w:t>110</w:t>
            </w:r>
            <w:r w:rsidRPr="005D4729">
              <w:tab/>
            </w:r>
          </w:p>
        </w:tc>
        <w:tc>
          <w:tcPr>
            <w:tcW w:w="4801" w:type="dxa"/>
            <w:tcBorders>
              <w:top w:val="nil"/>
              <w:bottom w:val="nil"/>
            </w:tcBorders>
          </w:tcPr>
          <w:p w:rsidR="00A07D9C" w:rsidRPr="005D4729" w:rsidRDefault="00A07D9C" w:rsidP="00A07D9C">
            <w:pPr>
              <w:pStyle w:val="ENoteTableText"/>
            </w:pPr>
            <w:r w:rsidRPr="005D4729">
              <w:t>ad. No. 117, 1999</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p>
        </w:tc>
        <w:tc>
          <w:tcPr>
            <w:tcW w:w="4801" w:type="dxa"/>
            <w:tcBorders>
              <w:top w:val="nil"/>
              <w:bottom w:val="nil"/>
            </w:tcBorders>
          </w:tcPr>
          <w:p w:rsidR="00A07D9C" w:rsidRPr="005D4729" w:rsidRDefault="00A07D9C" w:rsidP="00A07D9C">
            <w:pPr>
              <w:pStyle w:val="ENoteTableText"/>
            </w:pPr>
            <w:r w:rsidRPr="005D4729">
              <w:t>am. No. 66, 2000</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960</w:t>
            </w:r>
            <w:r w:rsidR="00C7380F">
              <w:noBreakHyphen/>
            </w:r>
            <w:r w:rsidRPr="005D4729">
              <w:t>115</w:t>
            </w:r>
            <w:r w:rsidRPr="005D4729">
              <w:tab/>
            </w:r>
          </w:p>
        </w:tc>
        <w:tc>
          <w:tcPr>
            <w:tcW w:w="4801" w:type="dxa"/>
            <w:tcBorders>
              <w:top w:val="nil"/>
              <w:bottom w:val="nil"/>
            </w:tcBorders>
          </w:tcPr>
          <w:p w:rsidR="00A07D9C" w:rsidRPr="005D4729" w:rsidRDefault="00A07D9C" w:rsidP="00A07D9C">
            <w:pPr>
              <w:pStyle w:val="ENoteTableText"/>
            </w:pPr>
            <w:r w:rsidRPr="005D4729">
              <w:t>ad. No. 58, 2006</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pPr>
            <w:r w:rsidRPr="005D4729">
              <w:rPr>
                <w:b/>
              </w:rPr>
              <w:t>Subdivision 960</w:t>
            </w:r>
            <w:r w:rsidR="00C7380F">
              <w:rPr>
                <w:b/>
              </w:rPr>
              <w:noBreakHyphen/>
            </w:r>
            <w:r w:rsidRPr="005D4729">
              <w:rPr>
                <w:b/>
              </w:rPr>
              <w:t>M</w:t>
            </w:r>
          </w:p>
        </w:tc>
        <w:tc>
          <w:tcPr>
            <w:tcW w:w="4801" w:type="dxa"/>
            <w:tcBorders>
              <w:top w:val="nil"/>
              <w:bottom w:val="nil"/>
            </w:tcBorders>
          </w:tcPr>
          <w:p w:rsidR="00A07D9C" w:rsidRPr="005D4729" w:rsidRDefault="00A07D9C" w:rsidP="00A07D9C">
            <w:pPr>
              <w:pStyle w:val="ENoteTableText"/>
            </w:pP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Subdivision 960</w:t>
            </w:r>
            <w:r w:rsidR="00C7380F">
              <w:noBreakHyphen/>
            </w:r>
            <w:r w:rsidRPr="005D4729">
              <w:t>M</w:t>
            </w:r>
            <w:r w:rsidRPr="005D4729">
              <w:tab/>
            </w:r>
          </w:p>
        </w:tc>
        <w:tc>
          <w:tcPr>
            <w:tcW w:w="4801" w:type="dxa"/>
            <w:tcBorders>
              <w:top w:val="nil"/>
              <w:bottom w:val="nil"/>
            </w:tcBorders>
          </w:tcPr>
          <w:p w:rsidR="00A07D9C" w:rsidRPr="005D4729" w:rsidRDefault="00A07D9C" w:rsidP="00A07D9C">
            <w:pPr>
              <w:pStyle w:val="ENoteTableText"/>
            </w:pPr>
            <w:r w:rsidRPr="005D4729">
              <w:t>ad. No. 46, 1998</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A07D9C" w:rsidRPr="005D4729" w:rsidRDefault="00A07D9C" w:rsidP="00A07D9C">
            <w:pPr>
              <w:pStyle w:val="ENoteTableText"/>
              <w:tabs>
                <w:tab w:val="center" w:leader="dot" w:pos="2268"/>
              </w:tabs>
            </w:pPr>
            <w:r w:rsidRPr="005D4729">
              <w:t>s. 960</w:t>
            </w:r>
            <w:r w:rsidR="00C7380F">
              <w:noBreakHyphen/>
            </w:r>
            <w:r w:rsidRPr="005D4729">
              <w:t>262</w:t>
            </w:r>
            <w:r w:rsidRPr="005D4729">
              <w:tab/>
            </w:r>
          </w:p>
        </w:tc>
        <w:tc>
          <w:tcPr>
            <w:tcW w:w="4801" w:type="dxa"/>
            <w:tcBorders>
              <w:top w:val="nil"/>
              <w:bottom w:val="nil"/>
            </w:tcBorders>
          </w:tcPr>
          <w:p w:rsidR="00A07D9C" w:rsidRPr="005D4729" w:rsidRDefault="00A07D9C" w:rsidP="00A07D9C">
            <w:pPr>
              <w:pStyle w:val="ENoteTableText"/>
            </w:pPr>
            <w:r w:rsidRPr="005D4729">
              <w:t>ad. No. 46, 1998</w:t>
            </w:r>
          </w:p>
        </w:tc>
      </w:tr>
      <w:tr w:rsidR="00A07D9C" w:rsidRPr="005D4729" w:rsidTr="00682C37">
        <w:tblPrEx>
          <w:tblBorders>
            <w:top w:val="single" w:sz="6" w:space="0" w:color="auto"/>
            <w:bottom w:val="single" w:sz="6" w:space="0" w:color="auto"/>
          </w:tblBorders>
        </w:tblPrEx>
        <w:trPr>
          <w:cantSplit/>
          <w:trHeight w:val="160"/>
        </w:trPr>
        <w:tc>
          <w:tcPr>
            <w:tcW w:w="2436" w:type="dxa"/>
            <w:tcBorders>
              <w:top w:val="nil"/>
              <w:bottom w:val="single" w:sz="12" w:space="0" w:color="auto"/>
            </w:tcBorders>
          </w:tcPr>
          <w:p w:rsidR="00A07D9C" w:rsidRPr="005D4729" w:rsidRDefault="00A07D9C" w:rsidP="00A07D9C">
            <w:pPr>
              <w:pStyle w:val="ENoteTableText"/>
              <w:tabs>
                <w:tab w:val="center" w:leader="dot" w:pos="2268"/>
              </w:tabs>
            </w:pPr>
            <w:r w:rsidRPr="005D4729">
              <w:t>s. 960</w:t>
            </w:r>
            <w:r w:rsidR="00C7380F">
              <w:noBreakHyphen/>
            </w:r>
            <w:r w:rsidRPr="005D4729">
              <w:t>275</w:t>
            </w:r>
            <w:r w:rsidRPr="005D4729">
              <w:tab/>
            </w:r>
          </w:p>
        </w:tc>
        <w:tc>
          <w:tcPr>
            <w:tcW w:w="4801" w:type="dxa"/>
            <w:tcBorders>
              <w:top w:val="nil"/>
              <w:bottom w:val="single" w:sz="12" w:space="0" w:color="auto"/>
            </w:tcBorders>
          </w:tcPr>
          <w:p w:rsidR="00A07D9C" w:rsidRPr="005D4729" w:rsidRDefault="00A07D9C" w:rsidP="00A07D9C">
            <w:pPr>
              <w:pStyle w:val="ENoteTableText"/>
            </w:pPr>
            <w:r w:rsidRPr="005D4729">
              <w:t>ad. No. 46, 1998</w:t>
            </w:r>
          </w:p>
        </w:tc>
      </w:tr>
    </w:tbl>
    <w:p w:rsidR="00997000" w:rsidRPr="005D4729" w:rsidRDefault="00997000" w:rsidP="00A3034C">
      <w:pPr>
        <w:pStyle w:val="Tabletext"/>
      </w:pPr>
    </w:p>
    <w:p w:rsidR="00384C2D" w:rsidRPr="005D4729" w:rsidRDefault="00384C2D" w:rsidP="00703FAF">
      <w:pPr>
        <w:sectPr w:rsidR="00384C2D" w:rsidRPr="005D4729" w:rsidSect="00B60E20">
          <w:headerReference w:type="even" r:id="rId83"/>
          <w:headerReference w:type="default" r:id="rId84"/>
          <w:footerReference w:type="even" r:id="rId85"/>
          <w:footerReference w:type="default" r:id="rId86"/>
          <w:footerReference w:type="first" r:id="rId87"/>
          <w:pgSz w:w="11907" w:h="16839"/>
          <w:pgMar w:top="2381" w:right="2410" w:bottom="4253" w:left="2410" w:header="720" w:footer="3402" w:gutter="0"/>
          <w:cols w:space="708"/>
          <w:docGrid w:linePitch="360"/>
        </w:sectPr>
      </w:pPr>
    </w:p>
    <w:p w:rsidR="00381AB0" w:rsidRPr="005D4729" w:rsidRDefault="00381AB0" w:rsidP="00DA3196"/>
    <w:sectPr w:rsidR="00381AB0" w:rsidRPr="005D4729" w:rsidSect="00B60E20">
      <w:headerReference w:type="even" r:id="rId88"/>
      <w:headerReference w:type="default" r:id="rId89"/>
      <w:footerReference w:type="even" r:id="rId90"/>
      <w:footerReference w:type="default" r:id="rId91"/>
      <w:headerReference w:type="first" r:id="rId92"/>
      <w:footerReference w:type="first" r:id="rId9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AC" w:rsidRDefault="00837FAC">
      <w:pPr>
        <w:spacing w:line="240" w:lineRule="auto"/>
      </w:pPr>
      <w:r>
        <w:separator/>
      </w:r>
    </w:p>
  </w:endnote>
  <w:endnote w:type="continuationSeparator" w:id="0">
    <w:p w:rsidR="00837FAC" w:rsidRDefault="00837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pBdr>
        <w:top w:val="single" w:sz="6" w:space="1" w:color="auto"/>
      </w:pBdr>
      <w:spacing w:before="120"/>
      <w:rPr>
        <w:sz w:val="18"/>
      </w:rPr>
    </w:pPr>
  </w:p>
  <w:p w:rsidR="00837FAC" w:rsidRPr="007A1328" w:rsidRDefault="00837FAC"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837FAC" w:rsidRPr="007A1328" w:rsidRDefault="00837FAC" w:rsidP="00747B3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466</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465</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pBdr>
        <w:top w:val="single" w:sz="6" w:space="1" w:color="auto"/>
      </w:pBdr>
      <w:spacing w:before="120"/>
      <w:rPr>
        <w:sz w:val="18"/>
      </w:rPr>
    </w:pPr>
  </w:p>
  <w:p w:rsidR="00837FAC" w:rsidRPr="007A1328" w:rsidRDefault="00837FAC"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837FAC" w:rsidRPr="007A1328" w:rsidRDefault="00837FAC" w:rsidP="00747B3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506</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pBdr>
        <w:top w:val="single" w:sz="6" w:space="1" w:color="auto"/>
      </w:pBdr>
      <w:spacing w:before="120"/>
      <w:rPr>
        <w:sz w:val="18"/>
      </w:rPr>
    </w:pPr>
  </w:p>
  <w:p w:rsidR="00837FAC" w:rsidRPr="007A1328" w:rsidRDefault="00837FAC"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837FAC" w:rsidRPr="007A1328" w:rsidRDefault="00837FAC" w:rsidP="00747B3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530</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529</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965E45">
    <w:pPr>
      <w:pBdr>
        <w:top w:val="single" w:sz="6" w:space="1" w:color="auto"/>
      </w:pBdr>
      <w:spacing w:before="120"/>
      <w:rPr>
        <w:sz w:val="18"/>
      </w:rPr>
    </w:pPr>
  </w:p>
  <w:p w:rsidR="00837FAC" w:rsidRPr="007A1328" w:rsidRDefault="00837FAC" w:rsidP="00965E4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590</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pPr>
      <w:pBdr>
        <w:top w:val="single" w:sz="6" w:space="1" w:color="auto"/>
      </w:pBdr>
      <w:rPr>
        <w:sz w:val="18"/>
      </w:rPr>
    </w:pPr>
  </w:p>
  <w:p w:rsidR="00837FAC" w:rsidRDefault="00837FA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(Transitional Provisions)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534</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ED79B6" w:rsidRDefault="00837FAC" w:rsidP="00747B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xxxvi</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i/>
              <w:sz w:val="16"/>
              <w:szCs w:val="16"/>
            </w:rPr>
          </w:pP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37FAC" w:rsidRPr="00130F37" w:rsidTr="00747B31">
      <w:tc>
        <w:tcPr>
          <w:tcW w:w="2190" w:type="dxa"/>
          <w:gridSpan w:val="2"/>
        </w:tcPr>
        <w:p w:rsidR="00837FAC" w:rsidRPr="00130F37" w:rsidRDefault="00837FAC"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97</w:t>
          </w:r>
          <w:r w:rsidRPr="00130F37">
            <w:rPr>
              <w:sz w:val="16"/>
              <w:szCs w:val="16"/>
            </w:rPr>
            <w:fldChar w:fldCharType="end"/>
          </w:r>
        </w:p>
      </w:tc>
      <w:tc>
        <w:tcPr>
          <w:tcW w:w="2920" w:type="dxa"/>
        </w:tcPr>
        <w:p w:rsidR="00837FAC" w:rsidRPr="00130F37" w:rsidRDefault="00837FAC"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24/06/2023</w:t>
          </w:r>
          <w:r w:rsidRPr="00130F37">
            <w:rPr>
              <w:sz w:val="16"/>
              <w:szCs w:val="16"/>
            </w:rPr>
            <w:fldChar w:fldCharType="end"/>
          </w:r>
        </w:p>
      </w:tc>
      <w:tc>
        <w:tcPr>
          <w:tcW w:w="2193" w:type="dxa"/>
          <w:gridSpan w:val="2"/>
        </w:tcPr>
        <w:p w:rsidR="00837FAC" w:rsidRPr="00130F37" w:rsidRDefault="00837FAC"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28/06/2023</w:t>
          </w:r>
          <w:r w:rsidRPr="00130F37">
            <w:rPr>
              <w:sz w:val="16"/>
              <w:szCs w:val="16"/>
            </w:rPr>
            <w:fldChar w:fldCharType="end"/>
          </w:r>
        </w:p>
      </w:tc>
    </w:tr>
  </w:tbl>
  <w:p w:rsidR="00837FAC" w:rsidRPr="00A72455" w:rsidRDefault="00837FAC" w:rsidP="00A724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pBdr>
        <w:top w:val="single" w:sz="6" w:space="1" w:color="auto"/>
      </w:pBdr>
      <w:spacing w:before="120"/>
      <w:rPr>
        <w:sz w:val="18"/>
      </w:rPr>
    </w:pPr>
  </w:p>
  <w:p w:rsidR="00837FAC" w:rsidRPr="007A1328" w:rsidRDefault="00837FAC"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837FAC" w:rsidRPr="007A1328" w:rsidRDefault="00837FAC" w:rsidP="00747B3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B3B51" w:rsidRDefault="00837FAC"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7FAC" w:rsidRPr="007B3B51" w:rsidTr="00747B31">
      <w:tc>
        <w:tcPr>
          <w:tcW w:w="1247" w:type="dxa"/>
        </w:tcPr>
        <w:p w:rsidR="00837FAC" w:rsidRPr="007B3B51" w:rsidRDefault="00837FAC"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837FAC" w:rsidRPr="007B3B51" w:rsidRDefault="00837FAC"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E20">
            <w:rPr>
              <w:i/>
              <w:noProof/>
              <w:sz w:val="16"/>
              <w:szCs w:val="16"/>
            </w:rPr>
            <w:t>Income Tax (Transitional Provisions) Act 1997</w:t>
          </w:r>
          <w:r w:rsidRPr="007B3B51">
            <w:rPr>
              <w:i/>
              <w:sz w:val="16"/>
              <w:szCs w:val="16"/>
            </w:rPr>
            <w:fldChar w:fldCharType="end"/>
          </w:r>
        </w:p>
      </w:tc>
      <w:tc>
        <w:tcPr>
          <w:tcW w:w="669" w:type="dxa"/>
        </w:tcPr>
        <w:p w:rsidR="00837FAC" w:rsidRPr="007B3B51" w:rsidRDefault="00837FAC" w:rsidP="00747B31">
          <w:pPr>
            <w:jc w:val="right"/>
            <w:rPr>
              <w:sz w:val="16"/>
              <w:szCs w:val="16"/>
            </w:rPr>
          </w:pPr>
        </w:p>
      </w:tc>
    </w:tr>
    <w:tr w:rsidR="00837FAC" w:rsidRPr="0055472E" w:rsidTr="00747B31">
      <w:tc>
        <w:tcPr>
          <w:tcW w:w="2190" w:type="dxa"/>
          <w:gridSpan w:val="2"/>
        </w:tcPr>
        <w:p w:rsidR="00837FAC" w:rsidRPr="0055472E" w:rsidRDefault="00837FAC"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97</w:t>
          </w:r>
          <w:r w:rsidRPr="0055472E">
            <w:rPr>
              <w:sz w:val="16"/>
              <w:szCs w:val="16"/>
            </w:rPr>
            <w:fldChar w:fldCharType="end"/>
          </w:r>
        </w:p>
      </w:tc>
      <w:tc>
        <w:tcPr>
          <w:tcW w:w="2920" w:type="dxa"/>
        </w:tcPr>
        <w:p w:rsidR="00837FAC" w:rsidRPr="0055472E" w:rsidRDefault="00837FAC"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24/06/2023</w:t>
          </w:r>
          <w:r w:rsidRPr="0055472E">
            <w:rPr>
              <w:sz w:val="16"/>
              <w:szCs w:val="16"/>
            </w:rPr>
            <w:fldChar w:fldCharType="end"/>
          </w:r>
        </w:p>
      </w:tc>
      <w:tc>
        <w:tcPr>
          <w:tcW w:w="2193" w:type="dxa"/>
          <w:gridSpan w:val="2"/>
        </w:tcPr>
        <w:p w:rsidR="00837FAC" w:rsidRPr="0055472E" w:rsidRDefault="00837FAC"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28/06/2023</w:t>
          </w:r>
          <w:r w:rsidRPr="0055472E">
            <w:rPr>
              <w:sz w:val="16"/>
              <w:szCs w:val="16"/>
            </w:rPr>
            <w:fldChar w:fldCharType="end"/>
          </w:r>
        </w:p>
      </w:tc>
    </w:tr>
  </w:tbl>
  <w:p w:rsidR="00837FAC" w:rsidRPr="00A72455" w:rsidRDefault="00837FAC" w:rsidP="00A7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AC" w:rsidRDefault="00837FAC">
      <w:pPr>
        <w:spacing w:line="240" w:lineRule="auto"/>
      </w:pPr>
      <w:r>
        <w:separator/>
      </w:r>
    </w:p>
  </w:footnote>
  <w:footnote w:type="continuationSeparator" w:id="0">
    <w:p w:rsidR="00837FAC" w:rsidRDefault="00837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pStyle w:val="Header"/>
    </w:pPr>
  </w:p>
  <w:p w:rsidR="00837FAC" w:rsidRDefault="00837FAC" w:rsidP="00747B31">
    <w:pPr>
      <w:pStyle w:val="Header"/>
    </w:pPr>
  </w:p>
  <w:p w:rsidR="00837FAC" w:rsidRPr="001E77D2" w:rsidRDefault="00837FAC" w:rsidP="00747B31">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60E20">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60E20">
      <w:rPr>
        <w:noProof/>
        <w:sz w:val="20"/>
      </w:rPr>
      <w:t>Liability rules of general application</w:t>
    </w:r>
    <w:r>
      <w:rPr>
        <w:sz w:val="20"/>
      </w:rPr>
      <w:fldChar w:fldCharType="end"/>
    </w:r>
  </w:p>
  <w:p w:rsidR="00837FAC" w:rsidRDefault="00837FAC"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0E20">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0E20">
      <w:rPr>
        <w:noProof/>
        <w:sz w:val="20"/>
      </w:rPr>
      <w:t>Rules about deductibility of particular kinds of amounts</w:t>
    </w:r>
    <w:r>
      <w:rPr>
        <w:sz w:val="20"/>
      </w:rPr>
      <w:fldChar w:fldCharType="end"/>
    </w:r>
  </w:p>
  <w:p w:rsidR="00837FAC" w:rsidRPr="007A1328" w:rsidRDefault="00837FAC" w:rsidP="00747B31">
    <w:pPr>
      <w:rPr>
        <w:sz w:val="20"/>
      </w:rPr>
    </w:pPr>
    <w:r>
      <w:rPr>
        <w:b/>
        <w:sz w:val="20"/>
      </w:rPr>
      <w:fldChar w:fldCharType="begin"/>
    </w:r>
    <w:r>
      <w:rPr>
        <w:b/>
        <w:sz w:val="20"/>
      </w:rPr>
      <w:instrText xml:space="preserve"> STYLEREF CharDivNo </w:instrText>
    </w:r>
    <w:r>
      <w:rPr>
        <w:b/>
        <w:sz w:val="20"/>
      </w:rPr>
      <w:fldChar w:fldCharType="separate"/>
    </w:r>
    <w:r w:rsidR="00B60E20">
      <w:rPr>
        <w:b/>
        <w:noProof/>
        <w:sz w:val="20"/>
      </w:rPr>
      <w:t>Division 36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60E20">
      <w:rPr>
        <w:noProof/>
        <w:sz w:val="20"/>
      </w:rPr>
      <w:t>Tax losses of earlier income years</w:t>
    </w:r>
    <w:r>
      <w:rPr>
        <w:sz w:val="20"/>
      </w:rPr>
      <w:fldChar w:fldCharType="end"/>
    </w:r>
  </w:p>
  <w:p w:rsidR="00837FAC" w:rsidRPr="007A1328" w:rsidRDefault="00837FAC" w:rsidP="00747B31">
    <w:pPr>
      <w:rPr>
        <w:b/>
        <w:sz w:val="24"/>
      </w:rPr>
    </w:pPr>
  </w:p>
  <w:p w:rsidR="00837FAC" w:rsidRPr="007A1328" w:rsidRDefault="00837FAC" w:rsidP="008C191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Chapter 2</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Rules about deductibility of particular kinds of amounts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2-5</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Tax losses of earlier income years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36</w:t>
    </w:r>
    <w:r>
      <w:rPr>
        <w:b/>
        <w:sz w:val="20"/>
      </w:rPr>
      <w:fldChar w:fldCharType="end"/>
    </w:r>
  </w:p>
  <w:p w:rsidR="00837FAC" w:rsidRPr="007A1328" w:rsidRDefault="00837FAC" w:rsidP="00747B31">
    <w:pPr>
      <w:jc w:val="right"/>
      <w:rPr>
        <w:b/>
        <w:sz w:val="24"/>
      </w:rPr>
    </w:pPr>
  </w:p>
  <w:p w:rsidR="00837FAC" w:rsidRPr="007A1328" w:rsidRDefault="00837FAC" w:rsidP="008C191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60E20">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60E20">
      <w:rPr>
        <w:noProof/>
        <w:sz w:val="20"/>
      </w:rPr>
      <w:t>Liability rules of general application</w:t>
    </w:r>
    <w:r>
      <w:rPr>
        <w:sz w:val="20"/>
      </w:rPr>
      <w:fldChar w:fldCharType="end"/>
    </w:r>
  </w:p>
  <w:p w:rsidR="00837FAC" w:rsidRDefault="00837FAC"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0E20">
      <w:rPr>
        <w:b/>
        <w:noProof/>
        <w:sz w:val="20"/>
      </w:rPr>
      <w:t>Part 2-10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0E20">
      <w:rPr>
        <w:noProof/>
        <w:sz w:val="20"/>
      </w:rPr>
      <w:t>Capital allowances: rules about deductibility of capital expenditure</w:t>
    </w:r>
    <w:r>
      <w:rPr>
        <w:sz w:val="20"/>
      </w:rPr>
      <w:fldChar w:fldCharType="end"/>
    </w:r>
  </w:p>
  <w:p w:rsidR="00837FAC" w:rsidRPr="007A1328" w:rsidRDefault="00837FAC" w:rsidP="00747B31">
    <w:pPr>
      <w:rPr>
        <w:sz w:val="20"/>
      </w:rPr>
    </w:pPr>
    <w:r>
      <w:rPr>
        <w:b/>
        <w:sz w:val="20"/>
      </w:rPr>
      <w:fldChar w:fldCharType="begin"/>
    </w:r>
    <w:r>
      <w:rPr>
        <w:b/>
        <w:sz w:val="20"/>
      </w:rPr>
      <w:instrText xml:space="preserve"> STYLEREF CharDivNo </w:instrText>
    </w:r>
    <w:r>
      <w:rPr>
        <w:b/>
        <w:sz w:val="20"/>
      </w:rPr>
      <w:fldChar w:fldCharType="separate"/>
    </w:r>
    <w:r w:rsidR="00B60E20">
      <w:rPr>
        <w:b/>
        <w:noProof/>
        <w:sz w:val="20"/>
      </w:rPr>
      <w:t>Division 40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60E20">
      <w:rPr>
        <w:noProof/>
        <w:sz w:val="20"/>
      </w:rPr>
      <w:t>Capital allowances</w:t>
    </w:r>
    <w:r>
      <w:rPr>
        <w:sz w:val="20"/>
      </w:rPr>
      <w:fldChar w:fldCharType="end"/>
    </w:r>
  </w:p>
  <w:p w:rsidR="00837FAC" w:rsidRPr="007A1328" w:rsidRDefault="00837FAC" w:rsidP="00747B31">
    <w:pPr>
      <w:rPr>
        <w:b/>
        <w:sz w:val="24"/>
      </w:rPr>
    </w:pPr>
  </w:p>
  <w:p w:rsidR="00837FAC" w:rsidRPr="007A1328" w:rsidRDefault="00837FAC"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36-110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60E20">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60E20">
      <w:rPr>
        <w:b/>
        <w:noProof/>
        <w:sz w:val="20"/>
      </w:rPr>
      <w:t>Chapter 2</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0E20">
      <w:rPr>
        <w:noProof/>
        <w:sz w:val="20"/>
      </w:rPr>
      <w:t>Capital allowances: rules about deductibility of capital expenditure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0E20">
      <w:rPr>
        <w:b/>
        <w:noProof/>
        <w:sz w:val="20"/>
      </w:rPr>
      <w:t>Part 2-10</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60E20">
      <w:rPr>
        <w:noProof/>
        <w:sz w:val="20"/>
      </w:rPr>
      <w:t>Capital allowances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60E20">
      <w:rPr>
        <w:b/>
        <w:noProof/>
        <w:sz w:val="20"/>
      </w:rPr>
      <w:t>Division 40</w:t>
    </w:r>
    <w:r>
      <w:rPr>
        <w:b/>
        <w:sz w:val="20"/>
      </w:rPr>
      <w:fldChar w:fldCharType="end"/>
    </w:r>
  </w:p>
  <w:p w:rsidR="00837FAC" w:rsidRPr="007A1328" w:rsidRDefault="00837FAC" w:rsidP="00747B31">
    <w:pPr>
      <w:jc w:val="right"/>
      <w:rPr>
        <w:b/>
        <w:sz w:val="24"/>
      </w:rPr>
    </w:pPr>
  </w:p>
  <w:p w:rsidR="00837FAC" w:rsidRPr="007A1328" w:rsidRDefault="00837FAC"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36-110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60E20">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60E20">
      <w:rPr>
        <w:noProof/>
        <w:sz w:val="20"/>
      </w:rPr>
      <w:t>Specialist liability rules</w:t>
    </w:r>
    <w:r>
      <w:rPr>
        <w:sz w:val="20"/>
      </w:rPr>
      <w:fldChar w:fldCharType="end"/>
    </w:r>
  </w:p>
  <w:p w:rsidR="00837FAC" w:rsidRDefault="00837FAC"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0E20">
      <w:rPr>
        <w:b/>
        <w:noProof/>
        <w:sz w:val="20"/>
      </w:rPr>
      <w:t>Part 3-95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0E20">
      <w:rPr>
        <w:noProof/>
        <w:sz w:val="20"/>
      </w:rPr>
      <w:t>Value shifting</w:t>
    </w:r>
    <w:r>
      <w:rPr>
        <w:sz w:val="20"/>
      </w:rPr>
      <w:fldChar w:fldCharType="end"/>
    </w:r>
  </w:p>
  <w:p w:rsidR="00837FAC" w:rsidRPr="007A1328" w:rsidRDefault="00837FAC" w:rsidP="00747B31">
    <w:pPr>
      <w:rPr>
        <w:sz w:val="20"/>
      </w:rPr>
    </w:pPr>
    <w:r>
      <w:rPr>
        <w:b/>
        <w:sz w:val="20"/>
      </w:rPr>
      <w:fldChar w:fldCharType="begin"/>
    </w:r>
    <w:r>
      <w:rPr>
        <w:b/>
        <w:sz w:val="20"/>
      </w:rPr>
      <w:instrText xml:space="preserve"> STYLEREF CharDivNo </w:instrText>
    </w:r>
    <w:r>
      <w:rPr>
        <w:b/>
        <w:sz w:val="20"/>
      </w:rPr>
      <w:fldChar w:fldCharType="separate"/>
    </w:r>
    <w:r w:rsidR="00B60E20">
      <w:rPr>
        <w:b/>
        <w:noProof/>
        <w:sz w:val="20"/>
      </w:rPr>
      <w:t>Division 727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60E20">
      <w:rPr>
        <w:noProof/>
        <w:sz w:val="20"/>
      </w:rPr>
      <w:t>Indirect value shifting affecting interests in companies and trusts, and arising from non-arm’s length dealings</w:t>
    </w:r>
    <w:r>
      <w:rPr>
        <w:sz w:val="20"/>
      </w:rPr>
      <w:fldChar w:fldCharType="end"/>
    </w:r>
  </w:p>
  <w:p w:rsidR="00837FAC" w:rsidRPr="007A1328" w:rsidRDefault="00837FAC" w:rsidP="00747B31">
    <w:pPr>
      <w:rPr>
        <w:b/>
        <w:sz w:val="24"/>
      </w:rPr>
    </w:pPr>
  </w:p>
  <w:p w:rsidR="00837FAC" w:rsidRPr="007A1328" w:rsidRDefault="00837FAC"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727-470</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60E20">
      <w:rPr>
        <w:noProof/>
        <w:sz w:val="20"/>
      </w:rPr>
      <w:t>Specialist liability rules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60E20">
      <w:rPr>
        <w:b/>
        <w:noProof/>
        <w:sz w:val="20"/>
      </w:rPr>
      <w:t>Chapter 3</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0E20">
      <w:rPr>
        <w:noProof/>
        <w:sz w:val="20"/>
      </w:rPr>
      <w:t>Value shifting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0E20">
      <w:rPr>
        <w:b/>
        <w:noProof/>
        <w:sz w:val="20"/>
      </w:rPr>
      <w:t>Part 3-95</w: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60E20">
      <w:rPr>
        <w:noProof/>
        <w:sz w:val="20"/>
      </w:rPr>
      <w:t>Indirect value shifting affecting interests in companies and trusts, and arising from non-arm’s length dealings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60E20">
      <w:rPr>
        <w:b/>
        <w:noProof/>
        <w:sz w:val="20"/>
      </w:rPr>
      <w:t>Division 727</w:t>
    </w:r>
    <w:r>
      <w:rPr>
        <w:b/>
        <w:sz w:val="20"/>
      </w:rPr>
      <w:fldChar w:fldCharType="end"/>
    </w:r>
  </w:p>
  <w:p w:rsidR="00837FAC" w:rsidRPr="007A1328" w:rsidRDefault="00837FAC" w:rsidP="00747B31">
    <w:pPr>
      <w:jc w:val="right"/>
      <w:rPr>
        <w:b/>
        <w:sz w:val="24"/>
      </w:rPr>
    </w:pPr>
  </w:p>
  <w:p w:rsidR="00837FAC" w:rsidRPr="007A1328" w:rsidRDefault="00837FAC"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727-470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E528B" w:rsidRDefault="00837FAC" w:rsidP="00965E45">
    <w:pPr>
      <w:rPr>
        <w:sz w:val="26"/>
        <w:szCs w:val="26"/>
      </w:rPr>
    </w:pPr>
  </w:p>
  <w:p w:rsidR="00837FAC" w:rsidRPr="00750516" w:rsidRDefault="00837FAC" w:rsidP="00965E45">
    <w:pPr>
      <w:rPr>
        <w:b/>
        <w:sz w:val="20"/>
      </w:rPr>
    </w:pPr>
    <w:r w:rsidRPr="00750516">
      <w:rPr>
        <w:b/>
        <w:sz w:val="20"/>
      </w:rPr>
      <w:t>Endnotes</w:t>
    </w:r>
  </w:p>
  <w:p w:rsidR="00837FAC" w:rsidRPr="007A1328" w:rsidRDefault="00837FAC" w:rsidP="00965E45">
    <w:pPr>
      <w:rPr>
        <w:sz w:val="20"/>
      </w:rPr>
    </w:pPr>
  </w:p>
  <w:p w:rsidR="00837FAC" w:rsidRPr="007A1328" w:rsidRDefault="00837FAC" w:rsidP="00965E45">
    <w:pPr>
      <w:rPr>
        <w:b/>
        <w:sz w:val="24"/>
      </w:rPr>
    </w:pPr>
  </w:p>
  <w:p w:rsidR="00837FAC" w:rsidRPr="007E528B" w:rsidRDefault="00837FAC" w:rsidP="00965E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0E20">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pStyle w:val="Header"/>
      <w:pBdr>
        <w:bottom w:val="single" w:sz="4" w:space="1" w:color="auto"/>
      </w:pBdr>
    </w:pPr>
  </w:p>
  <w:p w:rsidR="00837FAC" w:rsidRDefault="00837FAC" w:rsidP="00747B31">
    <w:pPr>
      <w:pStyle w:val="Header"/>
      <w:pBdr>
        <w:bottom w:val="single" w:sz="4" w:space="1" w:color="auto"/>
      </w:pBdr>
    </w:pPr>
  </w:p>
  <w:p w:rsidR="00837FAC" w:rsidRPr="001E77D2" w:rsidRDefault="00837FAC" w:rsidP="00747B31">
    <w:pPr>
      <w:pStyle w:val="Header"/>
      <w:pBdr>
        <w:bottom w:val="single" w:sz="6" w:space="1" w:color="auto"/>
      </w:pBdr>
      <w:spacing w:after="1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E528B" w:rsidRDefault="00837FAC" w:rsidP="00965E45">
    <w:pPr>
      <w:jc w:val="right"/>
      <w:rPr>
        <w:sz w:val="26"/>
        <w:szCs w:val="26"/>
      </w:rPr>
    </w:pPr>
  </w:p>
  <w:p w:rsidR="00837FAC" w:rsidRPr="00750516" w:rsidRDefault="00837FAC" w:rsidP="00965E45">
    <w:pPr>
      <w:jc w:val="right"/>
      <w:rPr>
        <w:b/>
        <w:sz w:val="20"/>
      </w:rPr>
    </w:pPr>
    <w:r w:rsidRPr="00750516">
      <w:rPr>
        <w:b/>
        <w:sz w:val="20"/>
      </w:rPr>
      <w:t>Endnotes</w:t>
    </w:r>
  </w:p>
  <w:p w:rsidR="00837FAC" w:rsidRPr="007A1328" w:rsidRDefault="00837FAC" w:rsidP="00965E45">
    <w:pPr>
      <w:jc w:val="right"/>
      <w:rPr>
        <w:sz w:val="20"/>
      </w:rPr>
    </w:pPr>
  </w:p>
  <w:p w:rsidR="00837FAC" w:rsidRPr="007A1328" w:rsidRDefault="00837FAC" w:rsidP="00965E45">
    <w:pPr>
      <w:jc w:val="right"/>
      <w:rPr>
        <w:b/>
        <w:sz w:val="24"/>
      </w:rPr>
    </w:pPr>
  </w:p>
  <w:p w:rsidR="00837FAC" w:rsidRPr="007E528B" w:rsidRDefault="00837FAC" w:rsidP="00965E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0E20">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pPr>
      <w:jc w:val="right"/>
    </w:pPr>
  </w:p>
  <w:p w:rsidR="00837FAC" w:rsidRDefault="00837FAC">
    <w:pPr>
      <w:jc w:val="right"/>
      <w:rPr>
        <w:i/>
      </w:rPr>
    </w:pPr>
  </w:p>
  <w:p w:rsidR="00837FAC" w:rsidRDefault="00837FAC">
    <w:pPr>
      <w:jc w:val="right"/>
    </w:pPr>
  </w:p>
  <w:p w:rsidR="00837FAC" w:rsidRDefault="00837FAC">
    <w:pPr>
      <w:jc w:val="right"/>
      <w:rPr>
        <w:sz w:val="24"/>
      </w:rPr>
    </w:pPr>
  </w:p>
  <w:p w:rsidR="00837FAC" w:rsidRDefault="00837FAC">
    <w:pPr>
      <w:pBdr>
        <w:bottom w:val="single" w:sz="12" w:space="1" w:color="auto"/>
      </w:pBdr>
      <w:jc w:val="right"/>
      <w:rPr>
        <w:i/>
        <w:sz w:val="24"/>
      </w:rPr>
    </w:pPr>
  </w:p>
  <w:p w:rsidR="00837FAC" w:rsidRDefault="00837FA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pPr>
      <w:jc w:val="right"/>
      <w:rPr>
        <w:b/>
      </w:rPr>
    </w:pPr>
  </w:p>
  <w:p w:rsidR="00837FAC" w:rsidRDefault="00837FAC">
    <w:pPr>
      <w:jc w:val="right"/>
      <w:rPr>
        <w:b/>
        <w:i/>
      </w:rPr>
    </w:pPr>
  </w:p>
  <w:p w:rsidR="00837FAC" w:rsidRDefault="00837FAC">
    <w:pPr>
      <w:jc w:val="right"/>
    </w:pPr>
  </w:p>
  <w:p w:rsidR="00837FAC" w:rsidRDefault="00837FAC">
    <w:pPr>
      <w:jc w:val="right"/>
      <w:rPr>
        <w:b/>
        <w:sz w:val="24"/>
      </w:rPr>
    </w:pPr>
  </w:p>
  <w:p w:rsidR="00837FAC" w:rsidRDefault="00837FAC">
    <w:pPr>
      <w:pBdr>
        <w:bottom w:val="single" w:sz="12" w:space="1" w:color="auto"/>
      </w:pBdr>
      <w:jc w:val="right"/>
      <w:rPr>
        <w:b/>
        <w:i/>
        <w:sz w:val="24"/>
      </w:rPr>
    </w:pPr>
  </w:p>
  <w:p w:rsidR="00837FAC" w:rsidRDefault="00837FA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5F1388" w:rsidRDefault="00837FAC" w:rsidP="00747B3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ED79B6" w:rsidRDefault="00837FAC" w:rsidP="00747B3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ED79B6" w:rsidRDefault="00837FAC" w:rsidP="00747B3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ED79B6" w:rsidRDefault="00837FAC" w:rsidP="00747B3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Default="00837FAC"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7FAC" w:rsidRDefault="00837FAC"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37FAC" w:rsidRPr="007A1328" w:rsidRDefault="00837FAC" w:rsidP="00747B3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7FAC" w:rsidRPr="007A1328" w:rsidRDefault="00837FAC" w:rsidP="00747B31">
    <w:pPr>
      <w:rPr>
        <w:b/>
        <w:sz w:val="24"/>
      </w:rPr>
    </w:pPr>
  </w:p>
  <w:p w:rsidR="00837FAC" w:rsidRPr="007A1328" w:rsidRDefault="00837FAC"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37FAC" w:rsidRPr="007A1328" w:rsidRDefault="00837FAC"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7FAC" w:rsidRPr="007A1328" w:rsidRDefault="00837FAC" w:rsidP="00747B31">
    <w:pPr>
      <w:jc w:val="right"/>
      <w:rPr>
        <w:b/>
        <w:sz w:val="24"/>
      </w:rPr>
    </w:pPr>
  </w:p>
  <w:p w:rsidR="00837FAC" w:rsidRPr="007A1328" w:rsidRDefault="00837FAC"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0E2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AC" w:rsidRPr="007A1328" w:rsidRDefault="00837FAC" w:rsidP="00747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C842738"/>
    <w:multiLevelType w:val="hybridMultilevel"/>
    <w:tmpl w:val="964A1EB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37"/>
    <w:rsid w:val="000002FF"/>
    <w:rsid w:val="0000424E"/>
    <w:rsid w:val="00004B2F"/>
    <w:rsid w:val="00005179"/>
    <w:rsid w:val="000057FB"/>
    <w:rsid w:val="00005922"/>
    <w:rsid w:val="00006928"/>
    <w:rsid w:val="00006C5A"/>
    <w:rsid w:val="00007125"/>
    <w:rsid w:val="00007177"/>
    <w:rsid w:val="0001004B"/>
    <w:rsid w:val="000101E6"/>
    <w:rsid w:val="00010529"/>
    <w:rsid w:val="000110C4"/>
    <w:rsid w:val="000117E5"/>
    <w:rsid w:val="000121C7"/>
    <w:rsid w:val="0001242C"/>
    <w:rsid w:val="00014CAF"/>
    <w:rsid w:val="00015E6A"/>
    <w:rsid w:val="00015EC1"/>
    <w:rsid w:val="00016A44"/>
    <w:rsid w:val="00016EEB"/>
    <w:rsid w:val="00017227"/>
    <w:rsid w:val="0002037B"/>
    <w:rsid w:val="00021C60"/>
    <w:rsid w:val="00022220"/>
    <w:rsid w:val="0002253C"/>
    <w:rsid w:val="0002442D"/>
    <w:rsid w:val="0002444F"/>
    <w:rsid w:val="00024DAD"/>
    <w:rsid w:val="000252FB"/>
    <w:rsid w:val="00025553"/>
    <w:rsid w:val="00025B59"/>
    <w:rsid w:val="00026400"/>
    <w:rsid w:val="000270AB"/>
    <w:rsid w:val="0002772E"/>
    <w:rsid w:val="00027FD2"/>
    <w:rsid w:val="000302BE"/>
    <w:rsid w:val="0003059B"/>
    <w:rsid w:val="000307C2"/>
    <w:rsid w:val="00031E04"/>
    <w:rsid w:val="000326D0"/>
    <w:rsid w:val="00032B4E"/>
    <w:rsid w:val="000330E1"/>
    <w:rsid w:val="000340F0"/>
    <w:rsid w:val="00034237"/>
    <w:rsid w:val="000344CF"/>
    <w:rsid w:val="00034E6B"/>
    <w:rsid w:val="0003501A"/>
    <w:rsid w:val="0003608D"/>
    <w:rsid w:val="00037BBF"/>
    <w:rsid w:val="00037FD0"/>
    <w:rsid w:val="0004000F"/>
    <w:rsid w:val="000404D5"/>
    <w:rsid w:val="00040679"/>
    <w:rsid w:val="00040749"/>
    <w:rsid w:val="00040D8B"/>
    <w:rsid w:val="00041177"/>
    <w:rsid w:val="00042747"/>
    <w:rsid w:val="000449A3"/>
    <w:rsid w:val="0004508C"/>
    <w:rsid w:val="000458B5"/>
    <w:rsid w:val="00045EF2"/>
    <w:rsid w:val="0004627D"/>
    <w:rsid w:val="000469C1"/>
    <w:rsid w:val="00047832"/>
    <w:rsid w:val="00050857"/>
    <w:rsid w:val="00050F22"/>
    <w:rsid w:val="00051FB8"/>
    <w:rsid w:val="000529AC"/>
    <w:rsid w:val="00054227"/>
    <w:rsid w:val="00054953"/>
    <w:rsid w:val="00054FB3"/>
    <w:rsid w:val="00057CB0"/>
    <w:rsid w:val="0006028A"/>
    <w:rsid w:val="00060B21"/>
    <w:rsid w:val="00060E8C"/>
    <w:rsid w:val="00060F94"/>
    <w:rsid w:val="00063456"/>
    <w:rsid w:val="0006356A"/>
    <w:rsid w:val="000637D9"/>
    <w:rsid w:val="00063CD1"/>
    <w:rsid w:val="000646C6"/>
    <w:rsid w:val="000647D3"/>
    <w:rsid w:val="00064DB4"/>
    <w:rsid w:val="00065D98"/>
    <w:rsid w:val="000703ED"/>
    <w:rsid w:val="000708B9"/>
    <w:rsid w:val="00070C66"/>
    <w:rsid w:val="00073371"/>
    <w:rsid w:val="000735FE"/>
    <w:rsid w:val="000738BF"/>
    <w:rsid w:val="00075179"/>
    <w:rsid w:val="00075349"/>
    <w:rsid w:val="00075545"/>
    <w:rsid w:val="00075D0E"/>
    <w:rsid w:val="00076852"/>
    <w:rsid w:val="00076DAC"/>
    <w:rsid w:val="00077280"/>
    <w:rsid w:val="00077409"/>
    <w:rsid w:val="00077721"/>
    <w:rsid w:val="00080240"/>
    <w:rsid w:val="00080F8E"/>
    <w:rsid w:val="0008106F"/>
    <w:rsid w:val="000817F4"/>
    <w:rsid w:val="0008183F"/>
    <w:rsid w:val="00082CD4"/>
    <w:rsid w:val="00086149"/>
    <w:rsid w:val="0008668B"/>
    <w:rsid w:val="00086C63"/>
    <w:rsid w:val="00086CE0"/>
    <w:rsid w:val="000875A1"/>
    <w:rsid w:val="00090F6A"/>
    <w:rsid w:val="00091F4A"/>
    <w:rsid w:val="00093D37"/>
    <w:rsid w:val="000946E4"/>
    <w:rsid w:val="000946E9"/>
    <w:rsid w:val="00094C90"/>
    <w:rsid w:val="00095178"/>
    <w:rsid w:val="00096809"/>
    <w:rsid w:val="00096BE0"/>
    <w:rsid w:val="000A06A6"/>
    <w:rsid w:val="000A06AC"/>
    <w:rsid w:val="000A06EC"/>
    <w:rsid w:val="000A0A07"/>
    <w:rsid w:val="000A0F17"/>
    <w:rsid w:val="000A157C"/>
    <w:rsid w:val="000A15E6"/>
    <w:rsid w:val="000A16D2"/>
    <w:rsid w:val="000A277C"/>
    <w:rsid w:val="000A3BAB"/>
    <w:rsid w:val="000A3EC5"/>
    <w:rsid w:val="000A4C3C"/>
    <w:rsid w:val="000A57D0"/>
    <w:rsid w:val="000A6615"/>
    <w:rsid w:val="000A6720"/>
    <w:rsid w:val="000A6ECD"/>
    <w:rsid w:val="000A76B0"/>
    <w:rsid w:val="000A77F7"/>
    <w:rsid w:val="000A79E2"/>
    <w:rsid w:val="000A7F77"/>
    <w:rsid w:val="000B008A"/>
    <w:rsid w:val="000B03D2"/>
    <w:rsid w:val="000B0A5B"/>
    <w:rsid w:val="000B24D4"/>
    <w:rsid w:val="000B25D2"/>
    <w:rsid w:val="000B28E7"/>
    <w:rsid w:val="000B2B84"/>
    <w:rsid w:val="000B3504"/>
    <w:rsid w:val="000B4538"/>
    <w:rsid w:val="000B495A"/>
    <w:rsid w:val="000B4B5C"/>
    <w:rsid w:val="000B52C0"/>
    <w:rsid w:val="000B53C5"/>
    <w:rsid w:val="000B796A"/>
    <w:rsid w:val="000B7DB9"/>
    <w:rsid w:val="000C0FAC"/>
    <w:rsid w:val="000C1CE7"/>
    <w:rsid w:val="000C266B"/>
    <w:rsid w:val="000C2C19"/>
    <w:rsid w:val="000C32CA"/>
    <w:rsid w:val="000C4C30"/>
    <w:rsid w:val="000C4D01"/>
    <w:rsid w:val="000C5867"/>
    <w:rsid w:val="000C654C"/>
    <w:rsid w:val="000C6723"/>
    <w:rsid w:val="000C69CC"/>
    <w:rsid w:val="000C7295"/>
    <w:rsid w:val="000C7B1E"/>
    <w:rsid w:val="000C7ED1"/>
    <w:rsid w:val="000D092C"/>
    <w:rsid w:val="000D1270"/>
    <w:rsid w:val="000D2667"/>
    <w:rsid w:val="000D28FA"/>
    <w:rsid w:val="000D32F1"/>
    <w:rsid w:val="000D4892"/>
    <w:rsid w:val="000D4A93"/>
    <w:rsid w:val="000D4BFB"/>
    <w:rsid w:val="000D4F28"/>
    <w:rsid w:val="000D5084"/>
    <w:rsid w:val="000D6B15"/>
    <w:rsid w:val="000D7553"/>
    <w:rsid w:val="000E06E9"/>
    <w:rsid w:val="000E0857"/>
    <w:rsid w:val="000E08EF"/>
    <w:rsid w:val="000E181D"/>
    <w:rsid w:val="000E1C35"/>
    <w:rsid w:val="000E2839"/>
    <w:rsid w:val="000E2F3D"/>
    <w:rsid w:val="000E4067"/>
    <w:rsid w:val="000E4E3A"/>
    <w:rsid w:val="000E5379"/>
    <w:rsid w:val="000E5DC6"/>
    <w:rsid w:val="000E5ED7"/>
    <w:rsid w:val="000E6767"/>
    <w:rsid w:val="000E677B"/>
    <w:rsid w:val="000E6C5C"/>
    <w:rsid w:val="000E70FF"/>
    <w:rsid w:val="000E7CEA"/>
    <w:rsid w:val="000F00A2"/>
    <w:rsid w:val="000F1E85"/>
    <w:rsid w:val="000F31A9"/>
    <w:rsid w:val="000F39EF"/>
    <w:rsid w:val="000F3FAC"/>
    <w:rsid w:val="000F488D"/>
    <w:rsid w:val="000F4E1F"/>
    <w:rsid w:val="000F590A"/>
    <w:rsid w:val="000F6DE3"/>
    <w:rsid w:val="000F78F5"/>
    <w:rsid w:val="000F7FA5"/>
    <w:rsid w:val="00100D04"/>
    <w:rsid w:val="001012DD"/>
    <w:rsid w:val="001012E2"/>
    <w:rsid w:val="00101F81"/>
    <w:rsid w:val="0010228E"/>
    <w:rsid w:val="00102577"/>
    <w:rsid w:val="00105853"/>
    <w:rsid w:val="00105C75"/>
    <w:rsid w:val="00106D7E"/>
    <w:rsid w:val="001076F3"/>
    <w:rsid w:val="001102D0"/>
    <w:rsid w:val="00111263"/>
    <w:rsid w:val="00111FD4"/>
    <w:rsid w:val="00112522"/>
    <w:rsid w:val="0011379B"/>
    <w:rsid w:val="001140FF"/>
    <w:rsid w:val="0011446D"/>
    <w:rsid w:val="00114C8C"/>
    <w:rsid w:val="001152C2"/>
    <w:rsid w:val="00115733"/>
    <w:rsid w:val="00115E79"/>
    <w:rsid w:val="001161FB"/>
    <w:rsid w:val="00117754"/>
    <w:rsid w:val="00120B49"/>
    <w:rsid w:val="00120FDF"/>
    <w:rsid w:val="0012125C"/>
    <w:rsid w:val="00121B81"/>
    <w:rsid w:val="00122AF3"/>
    <w:rsid w:val="001238B3"/>
    <w:rsid w:val="0012576F"/>
    <w:rsid w:val="0012595B"/>
    <w:rsid w:val="0012748B"/>
    <w:rsid w:val="001302A6"/>
    <w:rsid w:val="001302C5"/>
    <w:rsid w:val="00130A9A"/>
    <w:rsid w:val="00130C30"/>
    <w:rsid w:val="001310A7"/>
    <w:rsid w:val="0013120B"/>
    <w:rsid w:val="00131581"/>
    <w:rsid w:val="0013212B"/>
    <w:rsid w:val="001325CB"/>
    <w:rsid w:val="00133E4F"/>
    <w:rsid w:val="00134861"/>
    <w:rsid w:val="00134B1C"/>
    <w:rsid w:val="001354A4"/>
    <w:rsid w:val="00135522"/>
    <w:rsid w:val="00135B7F"/>
    <w:rsid w:val="00137394"/>
    <w:rsid w:val="001373C1"/>
    <w:rsid w:val="00137D06"/>
    <w:rsid w:val="001402BF"/>
    <w:rsid w:val="00140314"/>
    <w:rsid w:val="0014057F"/>
    <w:rsid w:val="00140FD3"/>
    <w:rsid w:val="00141BE2"/>
    <w:rsid w:val="0014275A"/>
    <w:rsid w:val="001427CA"/>
    <w:rsid w:val="00142FD7"/>
    <w:rsid w:val="00143B34"/>
    <w:rsid w:val="00143D71"/>
    <w:rsid w:val="00144548"/>
    <w:rsid w:val="001452B8"/>
    <w:rsid w:val="00146266"/>
    <w:rsid w:val="00146D3B"/>
    <w:rsid w:val="00147DAA"/>
    <w:rsid w:val="0015044C"/>
    <w:rsid w:val="001510A5"/>
    <w:rsid w:val="001515E9"/>
    <w:rsid w:val="001524DD"/>
    <w:rsid w:val="001527F5"/>
    <w:rsid w:val="001533D7"/>
    <w:rsid w:val="00153740"/>
    <w:rsid w:val="00153A01"/>
    <w:rsid w:val="0015433C"/>
    <w:rsid w:val="001548A4"/>
    <w:rsid w:val="0015624C"/>
    <w:rsid w:val="00156BCC"/>
    <w:rsid w:val="00157428"/>
    <w:rsid w:val="00157948"/>
    <w:rsid w:val="0015794F"/>
    <w:rsid w:val="00161A45"/>
    <w:rsid w:val="00162574"/>
    <w:rsid w:val="001627B4"/>
    <w:rsid w:val="00162A8F"/>
    <w:rsid w:val="00163128"/>
    <w:rsid w:val="001648C8"/>
    <w:rsid w:val="00164F9F"/>
    <w:rsid w:val="00165235"/>
    <w:rsid w:val="001667EF"/>
    <w:rsid w:val="001667F1"/>
    <w:rsid w:val="00166B29"/>
    <w:rsid w:val="00166D0A"/>
    <w:rsid w:val="00167187"/>
    <w:rsid w:val="00167D24"/>
    <w:rsid w:val="00171398"/>
    <w:rsid w:val="00171A5C"/>
    <w:rsid w:val="0017249E"/>
    <w:rsid w:val="00172657"/>
    <w:rsid w:val="0017296E"/>
    <w:rsid w:val="00172C04"/>
    <w:rsid w:val="001736C5"/>
    <w:rsid w:val="00174CA8"/>
    <w:rsid w:val="001751CC"/>
    <w:rsid w:val="001753AC"/>
    <w:rsid w:val="0017574B"/>
    <w:rsid w:val="00175830"/>
    <w:rsid w:val="001761ED"/>
    <w:rsid w:val="00176AA1"/>
    <w:rsid w:val="00176F7C"/>
    <w:rsid w:val="0018042D"/>
    <w:rsid w:val="00180D12"/>
    <w:rsid w:val="00180F0A"/>
    <w:rsid w:val="00181105"/>
    <w:rsid w:val="00181634"/>
    <w:rsid w:val="00182557"/>
    <w:rsid w:val="00182E26"/>
    <w:rsid w:val="0018426F"/>
    <w:rsid w:val="00185140"/>
    <w:rsid w:val="00185597"/>
    <w:rsid w:val="001860C8"/>
    <w:rsid w:val="001875D5"/>
    <w:rsid w:val="0018785E"/>
    <w:rsid w:val="00190CD5"/>
    <w:rsid w:val="0019115D"/>
    <w:rsid w:val="001913C8"/>
    <w:rsid w:val="00191595"/>
    <w:rsid w:val="00191FB6"/>
    <w:rsid w:val="001922D1"/>
    <w:rsid w:val="001924B5"/>
    <w:rsid w:val="00192635"/>
    <w:rsid w:val="00192B4F"/>
    <w:rsid w:val="00192C08"/>
    <w:rsid w:val="00192EA6"/>
    <w:rsid w:val="0019345D"/>
    <w:rsid w:val="00193D1C"/>
    <w:rsid w:val="00193D2E"/>
    <w:rsid w:val="0019420C"/>
    <w:rsid w:val="0019436C"/>
    <w:rsid w:val="00194491"/>
    <w:rsid w:val="00194684"/>
    <w:rsid w:val="00194D82"/>
    <w:rsid w:val="00194FC0"/>
    <w:rsid w:val="001961F7"/>
    <w:rsid w:val="0019663B"/>
    <w:rsid w:val="00196F40"/>
    <w:rsid w:val="001971E4"/>
    <w:rsid w:val="0019754E"/>
    <w:rsid w:val="00197627"/>
    <w:rsid w:val="00197BB3"/>
    <w:rsid w:val="001A0059"/>
    <w:rsid w:val="001A0156"/>
    <w:rsid w:val="001A02C0"/>
    <w:rsid w:val="001A046C"/>
    <w:rsid w:val="001A0C9D"/>
    <w:rsid w:val="001A0EBB"/>
    <w:rsid w:val="001A353B"/>
    <w:rsid w:val="001A46BA"/>
    <w:rsid w:val="001A4EF6"/>
    <w:rsid w:val="001A4FCD"/>
    <w:rsid w:val="001A5548"/>
    <w:rsid w:val="001A71CA"/>
    <w:rsid w:val="001A7AAF"/>
    <w:rsid w:val="001B06C5"/>
    <w:rsid w:val="001B0B43"/>
    <w:rsid w:val="001B2488"/>
    <w:rsid w:val="001B27DC"/>
    <w:rsid w:val="001B27F7"/>
    <w:rsid w:val="001B2D41"/>
    <w:rsid w:val="001B32E6"/>
    <w:rsid w:val="001B3CAE"/>
    <w:rsid w:val="001B45FB"/>
    <w:rsid w:val="001B4A5D"/>
    <w:rsid w:val="001B558F"/>
    <w:rsid w:val="001B5915"/>
    <w:rsid w:val="001B6A46"/>
    <w:rsid w:val="001B6B87"/>
    <w:rsid w:val="001B7971"/>
    <w:rsid w:val="001B7F10"/>
    <w:rsid w:val="001C0601"/>
    <w:rsid w:val="001C101B"/>
    <w:rsid w:val="001C1A75"/>
    <w:rsid w:val="001C1E0F"/>
    <w:rsid w:val="001C4C93"/>
    <w:rsid w:val="001C4F13"/>
    <w:rsid w:val="001C55B7"/>
    <w:rsid w:val="001C5CAA"/>
    <w:rsid w:val="001C67F1"/>
    <w:rsid w:val="001C6D06"/>
    <w:rsid w:val="001C6F8E"/>
    <w:rsid w:val="001C73BF"/>
    <w:rsid w:val="001C79FD"/>
    <w:rsid w:val="001C7BF7"/>
    <w:rsid w:val="001D20BA"/>
    <w:rsid w:val="001D2602"/>
    <w:rsid w:val="001D413F"/>
    <w:rsid w:val="001D437D"/>
    <w:rsid w:val="001D5D8E"/>
    <w:rsid w:val="001D75E1"/>
    <w:rsid w:val="001E08DE"/>
    <w:rsid w:val="001E131D"/>
    <w:rsid w:val="001E14E0"/>
    <w:rsid w:val="001E1850"/>
    <w:rsid w:val="001E4FE3"/>
    <w:rsid w:val="001E5ACC"/>
    <w:rsid w:val="001E5E09"/>
    <w:rsid w:val="001E676B"/>
    <w:rsid w:val="001E67F1"/>
    <w:rsid w:val="001E72FD"/>
    <w:rsid w:val="001F140F"/>
    <w:rsid w:val="001F176F"/>
    <w:rsid w:val="001F1797"/>
    <w:rsid w:val="001F2B54"/>
    <w:rsid w:val="001F2C85"/>
    <w:rsid w:val="001F2DFE"/>
    <w:rsid w:val="001F3CE2"/>
    <w:rsid w:val="001F4E01"/>
    <w:rsid w:val="001F4E2F"/>
    <w:rsid w:val="001F502D"/>
    <w:rsid w:val="001F5606"/>
    <w:rsid w:val="001F5674"/>
    <w:rsid w:val="001F5FB8"/>
    <w:rsid w:val="001F68C7"/>
    <w:rsid w:val="001F6DDD"/>
    <w:rsid w:val="001F73DB"/>
    <w:rsid w:val="001F7F5E"/>
    <w:rsid w:val="002002F1"/>
    <w:rsid w:val="00200F2F"/>
    <w:rsid w:val="002032DA"/>
    <w:rsid w:val="002035F2"/>
    <w:rsid w:val="00204E65"/>
    <w:rsid w:val="0020530C"/>
    <w:rsid w:val="00205D80"/>
    <w:rsid w:val="00205F96"/>
    <w:rsid w:val="002064C9"/>
    <w:rsid w:val="00206BBA"/>
    <w:rsid w:val="00206FC2"/>
    <w:rsid w:val="0020786C"/>
    <w:rsid w:val="00207BE9"/>
    <w:rsid w:val="00211045"/>
    <w:rsid w:val="00211465"/>
    <w:rsid w:val="0021164A"/>
    <w:rsid w:val="00213190"/>
    <w:rsid w:val="00213B1C"/>
    <w:rsid w:val="00213F8F"/>
    <w:rsid w:val="002142F9"/>
    <w:rsid w:val="0021478D"/>
    <w:rsid w:val="002154A5"/>
    <w:rsid w:val="002164A4"/>
    <w:rsid w:val="00216E44"/>
    <w:rsid w:val="002174EE"/>
    <w:rsid w:val="00217C40"/>
    <w:rsid w:val="00220FE3"/>
    <w:rsid w:val="002216B7"/>
    <w:rsid w:val="002219C2"/>
    <w:rsid w:val="0022206C"/>
    <w:rsid w:val="00222A16"/>
    <w:rsid w:val="002236AF"/>
    <w:rsid w:val="00224DF2"/>
    <w:rsid w:val="0022511C"/>
    <w:rsid w:val="002256A6"/>
    <w:rsid w:val="00225ADF"/>
    <w:rsid w:val="00225B6F"/>
    <w:rsid w:val="00225D97"/>
    <w:rsid w:val="00227696"/>
    <w:rsid w:val="00227A64"/>
    <w:rsid w:val="002300D3"/>
    <w:rsid w:val="00231B3D"/>
    <w:rsid w:val="00232052"/>
    <w:rsid w:val="0023280D"/>
    <w:rsid w:val="0023387E"/>
    <w:rsid w:val="0023531D"/>
    <w:rsid w:val="00235C7F"/>
    <w:rsid w:val="00235CB9"/>
    <w:rsid w:val="002362A9"/>
    <w:rsid w:val="00236874"/>
    <w:rsid w:val="002369CA"/>
    <w:rsid w:val="00237AD4"/>
    <w:rsid w:val="00237EED"/>
    <w:rsid w:val="00240BC3"/>
    <w:rsid w:val="00240FF8"/>
    <w:rsid w:val="0024128F"/>
    <w:rsid w:val="00242954"/>
    <w:rsid w:val="00242A70"/>
    <w:rsid w:val="0024398E"/>
    <w:rsid w:val="002440AB"/>
    <w:rsid w:val="0024466C"/>
    <w:rsid w:val="002449B5"/>
    <w:rsid w:val="00245603"/>
    <w:rsid w:val="002457AD"/>
    <w:rsid w:val="00245967"/>
    <w:rsid w:val="00247325"/>
    <w:rsid w:val="002477B1"/>
    <w:rsid w:val="0025001B"/>
    <w:rsid w:val="002505D8"/>
    <w:rsid w:val="002527FE"/>
    <w:rsid w:val="00253876"/>
    <w:rsid w:val="00254266"/>
    <w:rsid w:val="00254912"/>
    <w:rsid w:val="00255809"/>
    <w:rsid w:val="00256287"/>
    <w:rsid w:val="002569C3"/>
    <w:rsid w:val="00257008"/>
    <w:rsid w:val="0025792D"/>
    <w:rsid w:val="00263B5B"/>
    <w:rsid w:val="00264057"/>
    <w:rsid w:val="00264DC9"/>
    <w:rsid w:val="002663A6"/>
    <w:rsid w:val="0026662E"/>
    <w:rsid w:val="00266BF4"/>
    <w:rsid w:val="00266D40"/>
    <w:rsid w:val="00267803"/>
    <w:rsid w:val="002705B8"/>
    <w:rsid w:val="00271C68"/>
    <w:rsid w:val="00271E02"/>
    <w:rsid w:val="0027254B"/>
    <w:rsid w:val="00273DC2"/>
    <w:rsid w:val="0027404A"/>
    <w:rsid w:val="00274750"/>
    <w:rsid w:val="00274BE9"/>
    <w:rsid w:val="0027586A"/>
    <w:rsid w:val="002760FF"/>
    <w:rsid w:val="00281126"/>
    <w:rsid w:val="00281278"/>
    <w:rsid w:val="00281B61"/>
    <w:rsid w:val="00282394"/>
    <w:rsid w:val="00283A58"/>
    <w:rsid w:val="00283ED5"/>
    <w:rsid w:val="0028439E"/>
    <w:rsid w:val="0028489C"/>
    <w:rsid w:val="00284B80"/>
    <w:rsid w:val="00284CBA"/>
    <w:rsid w:val="00284CC3"/>
    <w:rsid w:val="00284F48"/>
    <w:rsid w:val="00286C7E"/>
    <w:rsid w:val="00287040"/>
    <w:rsid w:val="00287D4B"/>
    <w:rsid w:val="0029060D"/>
    <w:rsid w:val="00290F83"/>
    <w:rsid w:val="00291EC3"/>
    <w:rsid w:val="002920D8"/>
    <w:rsid w:val="00292B22"/>
    <w:rsid w:val="002930C2"/>
    <w:rsid w:val="00293199"/>
    <w:rsid w:val="002937CF"/>
    <w:rsid w:val="0029460E"/>
    <w:rsid w:val="00295E79"/>
    <w:rsid w:val="00295E7D"/>
    <w:rsid w:val="00296652"/>
    <w:rsid w:val="002A0224"/>
    <w:rsid w:val="002A03FB"/>
    <w:rsid w:val="002A159B"/>
    <w:rsid w:val="002A243E"/>
    <w:rsid w:val="002A2E5F"/>
    <w:rsid w:val="002A4C38"/>
    <w:rsid w:val="002A5233"/>
    <w:rsid w:val="002A55F7"/>
    <w:rsid w:val="002A5BC0"/>
    <w:rsid w:val="002A5D01"/>
    <w:rsid w:val="002A788F"/>
    <w:rsid w:val="002B04FA"/>
    <w:rsid w:val="002B09C6"/>
    <w:rsid w:val="002B0A25"/>
    <w:rsid w:val="002B0D22"/>
    <w:rsid w:val="002B13B3"/>
    <w:rsid w:val="002B1A20"/>
    <w:rsid w:val="002B1A7A"/>
    <w:rsid w:val="002B23D8"/>
    <w:rsid w:val="002B261B"/>
    <w:rsid w:val="002B262F"/>
    <w:rsid w:val="002B2F07"/>
    <w:rsid w:val="002B3273"/>
    <w:rsid w:val="002B379B"/>
    <w:rsid w:val="002B3C37"/>
    <w:rsid w:val="002B3E2F"/>
    <w:rsid w:val="002B416C"/>
    <w:rsid w:val="002B4A45"/>
    <w:rsid w:val="002B532E"/>
    <w:rsid w:val="002B58CE"/>
    <w:rsid w:val="002B5995"/>
    <w:rsid w:val="002B7442"/>
    <w:rsid w:val="002B75AC"/>
    <w:rsid w:val="002C1293"/>
    <w:rsid w:val="002C1DB6"/>
    <w:rsid w:val="002C20BC"/>
    <w:rsid w:val="002C2148"/>
    <w:rsid w:val="002C39EB"/>
    <w:rsid w:val="002C454E"/>
    <w:rsid w:val="002C46FA"/>
    <w:rsid w:val="002C4769"/>
    <w:rsid w:val="002C4907"/>
    <w:rsid w:val="002C49E8"/>
    <w:rsid w:val="002C5668"/>
    <w:rsid w:val="002C5A53"/>
    <w:rsid w:val="002C62B2"/>
    <w:rsid w:val="002C6AD2"/>
    <w:rsid w:val="002C6DFF"/>
    <w:rsid w:val="002C6F2C"/>
    <w:rsid w:val="002C7364"/>
    <w:rsid w:val="002C7460"/>
    <w:rsid w:val="002D1B9B"/>
    <w:rsid w:val="002D1EC1"/>
    <w:rsid w:val="002D264B"/>
    <w:rsid w:val="002D416B"/>
    <w:rsid w:val="002D4245"/>
    <w:rsid w:val="002D44F2"/>
    <w:rsid w:val="002D53EB"/>
    <w:rsid w:val="002D54E8"/>
    <w:rsid w:val="002D5617"/>
    <w:rsid w:val="002D6585"/>
    <w:rsid w:val="002D65DA"/>
    <w:rsid w:val="002E041B"/>
    <w:rsid w:val="002E1B50"/>
    <w:rsid w:val="002E21FE"/>
    <w:rsid w:val="002E2351"/>
    <w:rsid w:val="002E235A"/>
    <w:rsid w:val="002E2FDD"/>
    <w:rsid w:val="002E4331"/>
    <w:rsid w:val="002E4CA4"/>
    <w:rsid w:val="002E4EF4"/>
    <w:rsid w:val="002E5069"/>
    <w:rsid w:val="002E6351"/>
    <w:rsid w:val="002E637E"/>
    <w:rsid w:val="002E691E"/>
    <w:rsid w:val="002F08BB"/>
    <w:rsid w:val="002F0FFC"/>
    <w:rsid w:val="002F1C3C"/>
    <w:rsid w:val="002F350F"/>
    <w:rsid w:val="002F3597"/>
    <w:rsid w:val="002F3776"/>
    <w:rsid w:val="002F3CA0"/>
    <w:rsid w:val="002F4065"/>
    <w:rsid w:val="002F41D7"/>
    <w:rsid w:val="002F447D"/>
    <w:rsid w:val="002F44CD"/>
    <w:rsid w:val="002F459B"/>
    <w:rsid w:val="002F4B2C"/>
    <w:rsid w:val="002F4B56"/>
    <w:rsid w:val="002F4D88"/>
    <w:rsid w:val="002F4E97"/>
    <w:rsid w:val="002F51AA"/>
    <w:rsid w:val="002F5504"/>
    <w:rsid w:val="002F554A"/>
    <w:rsid w:val="002F5B83"/>
    <w:rsid w:val="002F72A5"/>
    <w:rsid w:val="00300B35"/>
    <w:rsid w:val="00300E41"/>
    <w:rsid w:val="00301259"/>
    <w:rsid w:val="003028B7"/>
    <w:rsid w:val="0030295D"/>
    <w:rsid w:val="003029A0"/>
    <w:rsid w:val="003037BA"/>
    <w:rsid w:val="003044D0"/>
    <w:rsid w:val="00304A9B"/>
    <w:rsid w:val="00304FC6"/>
    <w:rsid w:val="00307861"/>
    <w:rsid w:val="003117AA"/>
    <w:rsid w:val="0031273E"/>
    <w:rsid w:val="00312A72"/>
    <w:rsid w:val="00313684"/>
    <w:rsid w:val="00313C71"/>
    <w:rsid w:val="00314957"/>
    <w:rsid w:val="003151F9"/>
    <w:rsid w:val="00315631"/>
    <w:rsid w:val="00315938"/>
    <w:rsid w:val="00315EF9"/>
    <w:rsid w:val="00315F11"/>
    <w:rsid w:val="00316050"/>
    <w:rsid w:val="0031649E"/>
    <w:rsid w:val="00316E85"/>
    <w:rsid w:val="0031744C"/>
    <w:rsid w:val="00320225"/>
    <w:rsid w:val="00320926"/>
    <w:rsid w:val="00320A46"/>
    <w:rsid w:val="00320E67"/>
    <w:rsid w:val="00321709"/>
    <w:rsid w:val="00321B0A"/>
    <w:rsid w:val="0032207A"/>
    <w:rsid w:val="003228B7"/>
    <w:rsid w:val="0032304D"/>
    <w:rsid w:val="003234D5"/>
    <w:rsid w:val="003238D9"/>
    <w:rsid w:val="00324B3A"/>
    <w:rsid w:val="003253CD"/>
    <w:rsid w:val="00325907"/>
    <w:rsid w:val="00325F8C"/>
    <w:rsid w:val="00326EC1"/>
    <w:rsid w:val="00327646"/>
    <w:rsid w:val="00327B0C"/>
    <w:rsid w:val="00330E1B"/>
    <w:rsid w:val="00331006"/>
    <w:rsid w:val="00331C5B"/>
    <w:rsid w:val="00331EE0"/>
    <w:rsid w:val="003324ED"/>
    <w:rsid w:val="00333671"/>
    <w:rsid w:val="00333981"/>
    <w:rsid w:val="00333CEC"/>
    <w:rsid w:val="00333E27"/>
    <w:rsid w:val="00334493"/>
    <w:rsid w:val="003347C2"/>
    <w:rsid w:val="0033535C"/>
    <w:rsid w:val="003363A8"/>
    <w:rsid w:val="00336D78"/>
    <w:rsid w:val="00337C2F"/>
    <w:rsid w:val="00337C91"/>
    <w:rsid w:val="0034059F"/>
    <w:rsid w:val="0034322A"/>
    <w:rsid w:val="00343A62"/>
    <w:rsid w:val="003454D6"/>
    <w:rsid w:val="00345CD0"/>
    <w:rsid w:val="0034631D"/>
    <w:rsid w:val="00351773"/>
    <w:rsid w:val="00351E6A"/>
    <w:rsid w:val="0035288E"/>
    <w:rsid w:val="0035319A"/>
    <w:rsid w:val="0035373E"/>
    <w:rsid w:val="003537AB"/>
    <w:rsid w:val="00353978"/>
    <w:rsid w:val="00353CB2"/>
    <w:rsid w:val="00355754"/>
    <w:rsid w:val="00355EB9"/>
    <w:rsid w:val="00356121"/>
    <w:rsid w:val="00356401"/>
    <w:rsid w:val="00356774"/>
    <w:rsid w:val="0035721F"/>
    <w:rsid w:val="003577BA"/>
    <w:rsid w:val="0036050E"/>
    <w:rsid w:val="00360722"/>
    <w:rsid w:val="00360C32"/>
    <w:rsid w:val="00361F08"/>
    <w:rsid w:val="003635AD"/>
    <w:rsid w:val="00363A51"/>
    <w:rsid w:val="0036445D"/>
    <w:rsid w:val="0036521A"/>
    <w:rsid w:val="003654B5"/>
    <w:rsid w:val="00365756"/>
    <w:rsid w:val="00367554"/>
    <w:rsid w:val="00367E04"/>
    <w:rsid w:val="0037001A"/>
    <w:rsid w:val="003707C4"/>
    <w:rsid w:val="003725EB"/>
    <w:rsid w:val="003726ED"/>
    <w:rsid w:val="0037324E"/>
    <w:rsid w:val="00373671"/>
    <w:rsid w:val="00373812"/>
    <w:rsid w:val="00375238"/>
    <w:rsid w:val="00375B3A"/>
    <w:rsid w:val="00380E57"/>
    <w:rsid w:val="00381AB0"/>
    <w:rsid w:val="00382818"/>
    <w:rsid w:val="00383DF3"/>
    <w:rsid w:val="003846F5"/>
    <w:rsid w:val="00384C2D"/>
    <w:rsid w:val="00384C99"/>
    <w:rsid w:val="003854C9"/>
    <w:rsid w:val="00385C9B"/>
    <w:rsid w:val="00386444"/>
    <w:rsid w:val="00386488"/>
    <w:rsid w:val="003872C2"/>
    <w:rsid w:val="00391063"/>
    <w:rsid w:val="00391E10"/>
    <w:rsid w:val="0039310B"/>
    <w:rsid w:val="003934B4"/>
    <w:rsid w:val="00394051"/>
    <w:rsid w:val="003944EF"/>
    <w:rsid w:val="0039547B"/>
    <w:rsid w:val="003954B7"/>
    <w:rsid w:val="003970EE"/>
    <w:rsid w:val="003A02FC"/>
    <w:rsid w:val="003A11C5"/>
    <w:rsid w:val="003A12FA"/>
    <w:rsid w:val="003A1900"/>
    <w:rsid w:val="003A26CA"/>
    <w:rsid w:val="003A2AF5"/>
    <w:rsid w:val="003A2D9E"/>
    <w:rsid w:val="003A2DE1"/>
    <w:rsid w:val="003A329D"/>
    <w:rsid w:val="003A3416"/>
    <w:rsid w:val="003A3A68"/>
    <w:rsid w:val="003A4D26"/>
    <w:rsid w:val="003A5351"/>
    <w:rsid w:val="003A549A"/>
    <w:rsid w:val="003A5578"/>
    <w:rsid w:val="003A5A38"/>
    <w:rsid w:val="003A6866"/>
    <w:rsid w:val="003A6E01"/>
    <w:rsid w:val="003A7E04"/>
    <w:rsid w:val="003A7F33"/>
    <w:rsid w:val="003B034F"/>
    <w:rsid w:val="003B13F9"/>
    <w:rsid w:val="003B1F0B"/>
    <w:rsid w:val="003B2DCF"/>
    <w:rsid w:val="003B3277"/>
    <w:rsid w:val="003B379C"/>
    <w:rsid w:val="003B3D80"/>
    <w:rsid w:val="003B3DFA"/>
    <w:rsid w:val="003B3E08"/>
    <w:rsid w:val="003B4CB9"/>
    <w:rsid w:val="003B51DB"/>
    <w:rsid w:val="003B55A9"/>
    <w:rsid w:val="003B57DC"/>
    <w:rsid w:val="003B59C9"/>
    <w:rsid w:val="003B6010"/>
    <w:rsid w:val="003B65F7"/>
    <w:rsid w:val="003B6F89"/>
    <w:rsid w:val="003C0C1C"/>
    <w:rsid w:val="003C1FA7"/>
    <w:rsid w:val="003C2BBA"/>
    <w:rsid w:val="003C3413"/>
    <w:rsid w:val="003C3AF9"/>
    <w:rsid w:val="003C5686"/>
    <w:rsid w:val="003C57FA"/>
    <w:rsid w:val="003C615F"/>
    <w:rsid w:val="003C62D3"/>
    <w:rsid w:val="003C75CE"/>
    <w:rsid w:val="003C76B0"/>
    <w:rsid w:val="003D03B9"/>
    <w:rsid w:val="003D05AA"/>
    <w:rsid w:val="003D08D2"/>
    <w:rsid w:val="003D0D7B"/>
    <w:rsid w:val="003D0F77"/>
    <w:rsid w:val="003D1D30"/>
    <w:rsid w:val="003D2066"/>
    <w:rsid w:val="003D21AE"/>
    <w:rsid w:val="003D26F7"/>
    <w:rsid w:val="003D2764"/>
    <w:rsid w:val="003D2DF4"/>
    <w:rsid w:val="003D3865"/>
    <w:rsid w:val="003D4203"/>
    <w:rsid w:val="003D465F"/>
    <w:rsid w:val="003D46D2"/>
    <w:rsid w:val="003D48A9"/>
    <w:rsid w:val="003D5A7D"/>
    <w:rsid w:val="003D5D42"/>
    <w:rsid w:val="003D6143"/>
    <w:rsid w:val="003D6CBF"/>
    <w:rsid w:val="003E0285"/>
    <w:rsid w:val="003E07CC"/>
    <w:rsid w:val="003E0950"/>
    <w:rsid w:val="003E1DD7"/>
    <w:rsid w:val="003E2037"/>
    <w:rsid w:val="003E2450"/>
    <w:rsid w:val="003E2794"/>
    <w:rsid w:val="003E2C6C"/>
    <w:rsid w:val="003E45D0"/>
    <w:rsid w:val="003E552A"/>
    <w:rsid w:val="003E552D"/>
    <w:rsid w:val="003E5569"/>
    <w:rsid w:val="003E6547"/>
    <w:rsid w:val="003F0E4E"/>
    <w:rsid w:val="003F0FBB"/>
    <w:rsid w:val="003F11A2"/>
    <w:rsid w:val="003F16B0"/>
    <w:rsid w:val="003F1C9A"/>
    <w:rsid w:val="003F1EB3"/>
    <w:rsid w:val="003F2BDE"/>
    <w:rsid w:val="003F38C7"/>
    <w:rsid w:val="003F38E9"/>
    <w:rsid w:val="003F3F7D"/>
    <w:rsid w:val="003F419F"/>
    <w:rsid w:val="003F4576"/>
    <w:rsid w:val="003F47D9"/>
    <w:rsid w:val="003F4905"/>
    <w:rsid w:val="003F5169"/>
    <w:rsid w:val="003F5562"/>
    <w:rsid w:val="003F60A4"/>
    <w:rsid w:val="003F780A"/>
    <w:rsid w:val="003F7CC7"/>
    <w:rsid w:val="00400410"/>
    <w:rsid w:val="00402123"/>
    <w:rsid w:val="00402963"/>
    <w:rsid w:val="004032EF"/>
    <w:rsid w:val="00403532"/>
    <w:rsid w:val="00403CF2"/>
    <w:rsid w:val="00403DD1"/>
    <w:rsid w:val="00404306"/>
    <w:rsid w:val="0040487E"/>
    <w:rsid w:val="004048B9"/>
    <w:rsid w:val="00404953"/>
    <w:rsid w:val="004049A3"/>
    <w:rsid w:val="00405C22"/>
    <w:rsid w:val="00406878"/>
    <w:rsid w:val="004072A8"/>
    <w:rsid w:val="00407655"/>
    <w:rsid w:val="00407811"/>
    <w:rsid w:val="00407B8D"/>
    <w:rsid w:val="00407D8C"/>
    <w:rsid w:val="004103CE"/>
    <w:rsid w:val="00410A41"/>
    <w:rsid w:val="00410FCB"/>
    <w:rsid w:val="00411201"/>
    <w:rsid w:val="00411C39"/>
    <w:rsid w:val="00412948"/>
    <w:rsid w:val="00413028"/>
    <w:rsid w:val="0041395F"/>
    <w:rsid w:val="00413ECD"/>
    <w:rsid w:val="00414734"/>
    <w:rsid w:val="004155B0"/>
    <w:rsid w:val="00416628"/>
    <w:rsid w:val="00416957"/>
    <w:rsid w:val="00416CC1"/>
    <w:rsid w:val="00417370"/>
    <w:rsid w:val="00417685"/>
    <w:rsid w:val="00417869"/>
    <w:rsid w:val="00417B47"/>
    <w:rsid w:val="0042242D"/>
    <w:rsid w:val="004225E2"/>
    <w:rsid w:val="00422930"/>
    <w:rsid w:val="00423761"/>
    <w:rsid w:val="00423AF9"/>
    <w:rsid w:val="0042438F"/>
    <w:rsid w:val="00424C90"/>
    <w:rsid w:val="00425389"/>
    <w:rsid w:val="004257A4"/>
    <w:rsid w:val="00425DF3"/>
    <w:rsid w:val="0042619B"/>
    <w:rsid w:val="0042653A"/>
    <w:rsid w:val="00426F9C"/>
    <w:rsid w:val="00427963"/>
    <w:rsid w:val="00430C1A"/>
    <w:rsid w:val="00430C70"/>
    <w:rsid w:val="00430D40"/>
    <w:rsid w:val="00431137"/>
    <w:rsid w:val="0043187F"/>
    <w:rsid w:val="004320DE"/>
    <w:rsid w:val="00432AAA"/>
    <w:rsid w:val="00433791"/>
    <w:rsid w:val="00433E51"/>
    <w:rsid w:val="00434DFF"/>
    <w:rsid w:val="004353D5"/>
    <w:rsid w:val="004360DA"/>
    <w:rsid w:val="00436466"/>
    <w:rsid w:val="00437873"/>
    <w:rsid w:val="004404DC"/>
    <w:rsid w:val="004410EA"/>
    <w:rsid w:val="004412D6"/>
    <w:rsid w:val="0044149B"/>
    <w:rsid w:val="00445ACF"/>
    <w:rsid w:val="0044664F"/>
    <w:rsid w:val="00446C02"/>
    <w:rsid w:val="00450303"/>
    <w:rsid w:val="00450605"/>
    <w:rsid w:val="00450ABD"/>
    <w:rsid w:val="00451096"/>
    <w:rsid w:val="004517C4"/>
    <w:rsid w:val="00451C18"/>
    <w:rsid w:val="004523BB"/>
    <w:rsid w:val="00453716"/>
    <w:rsid w:val="0045385E"/>
    <w:rsid w:val="00453907"/>
    <w:rsid w:val="004539C5"/>
    <w:rsid w:val="00453B75"/>
    <w:rsid w:val="00455328"/>
    <w:rsid w:val="00455994"/>
    <w:rsid w:val="00455A84"/>
    <w:rsid w:val="0045639D"/>
    <w:rsid w:val="00456EA3"/>
    <w:rsid w:val="004578E8"/>
    <w:rsid w:val="00457BCC"/>
    <w:rsid w:val="00460360"/>
    <w:rsid w:val="00460833"/>
    <w:rsid w:val="00460A2B"/>
    <w:rsid w:val="0046106C"/>
    <w:rsid w:val="00461CDE"/>
    <w:rsid w:val="00461FC2"/>
    <w:rsid w:val="0046243E"/>
    <w:rsid w:val="00462BDA"/>
    <w:rsid w:val="0046309C"/>
    <w:rsid w:val="00463A68"/>
    <w:rsid w:val="00463CBD"/>
    <w:rsid w:val="00464B3E"/>
    <w:rsid w:val="00464D97"/>
    <w:rsid w:val="004652CB"/>
    <w:rsid w:val="004655D6"/>
    <w:rsid w:val="00465B3C"/>
    <w:rsid w:val="00465CAD"/>
    <w:rsid w:val="00470D03"/>
    <w:rsid w:val="0047222F"/>
    <w:rsid w:val="00475313"/>
    <w:rsid w:val="00475540"/>
    <w:rsid w:val="00476A44"/>
    <w:rsid w:val="00476E68"/>
    <w:rsid w:val="00476F10"/>
    <w:rsid w:val="00476FDC"/>
    <w:rsid w:val="004772DF"/>
    <w:rsid w:val="004778E8"/>
    <w:rsid w:val="00480BF4"/>
    <w:rsid w:val="0048268F"/>
    <w:rsid w:val="00484F55"/>
    <w:rsid w:val="0048516A"/>
    <w:rsid w:val="004855ED"/>
    <w:rsid w:val="00485911"/>
    <w:rsid w:val="00485B43"/>
    <w:rsid w:val="00485B45"/>
    <w:rsid w:val="00485D69"/>
    <w:rsid w:val="00485E90"/>
    <w:rsid w:val="00486799"/>
    <w:rsid w:val="00486CA6"/>
    <w:rsid w:val="00487E25"/>
    <w:rsid w:val="004903ED"/>
    <w:rsid w:val="00490C44"/>
    <w:rsid w:val="004918A6"/>
    <w:rsid w:val="00491FE2"/>
    <w:rsid w:val="0049208E"/>
    <w:rsid w:val="004922F7"/>
    <w:rsid w:val="00492317"/>
    <w:rsid w:val="00494120"/>
    <w:rsid w:val="004948B8"/>
    <w:rsid w:val="00494987"/>
    <w:rsid w:val="00494BAF"/>
    <w:rsid w:val="0049516B"/>
    <w:rsid w:val="0049595A"/>
    <w:rsid w:val="00495DEB"/>
    <w:rsid w:val="00496076"/>
    <w:rsid w:val="004961CD"/>
    <w:rsid w:val="00496E8A"/>
    <w:rsid w:val="00496EE4"/>
    <w:rsid w:val="0049700F"/>
    <w:rsid w:val="004971F1"/>
    <w:rsid w:val="0049735C"/>
    <w:rsid w:val="0049778E"/>
    <w:rsid w:val="00497B23"/>
    <w:rsid w:val="00497F92"/>
    <w:rsid w:val="004A0BC8"/>
    <w:rsid w:val="004A0E6C"/>
    <w:rsid w:val="004A129C"/>
    <w:rsid w:val="004A130D"/>
    <w:rsid w:val="004A2DCD"/>
    <w:rsid w:val="004A33AD"/>
    <w:rsid w:val="004A3C6E"/>
    <w:rsid w:val="004A3D39"/>
    <w:rsid w:val="004A3FB4"/>
    <w:rsid w:val="004A47A0"/>
    <w:rsid w:val="004A4A1D"/>
    <w:rsid w:val="004A5293"/>
    <w:rsid w:val="004A54B6"/>
    <w:rsid w:val="004A6269"/>
    <w:rsid w:val="004A6ADB"/>
    <w:rsid w:val="004B03E5"/>
    <w:rsid w:val="004B041E"/>
    <w:rsid w:val="004B0A03"/>
    <w:rsid w:val="004B1654"/>
    <w:rsid w:val="004B168F"/>
    <w:rsid w:val="004B2C49"/>
    <w:rsid w:val="004B3770"/>
    <w:rsid w:val="004B626C"/>
    <w:rsid w:val="004B64F7"/>
    <w:rsid w:val="004B65AC"/>
    <w:rsid w:val="004B68EE"/>
    <w:rsid w:val="004B6CF0"/>
    <w:rsid w:val="004B783E"/>
    <w:rsid w:val="004C0DDD"/>
    <w:rsid w:val="004C1B52"/>
    <w:rsid w:val="004C1C4F"/>
    <w:rsid w:val="004C1F60"/>
    <w:rsid w:val="004C25CF"/>
    <w:rsid w:val="004C3650"/>
    <w:rsid w:val="004C39A8"/>
    <w:rsid w:val="004C4562"/>
    <w:rsid w:val="004C46C4"/>
    <w:rsid w:val="004C4A40"/>
    <w:rsid w:val="004C522A"/>
    <w:rsid w:val="004C55F8"/>
    <w:rsid w:val="004C5672"/>
    <w:rsid w:val="004C69A1"/>
    <w:rsid w:val="004C6DFA"/>
    <w:rsid w:val="004C7669"/>
    <w:rsid w:val="004C76DD"/>
    <w:rsid w:val="004D0224"/>
    <w:rsid w:val="004D0612"/>
    <w:rsid w:val="004D0822"/>
    <w:rsid w:val="004D0ABE"/>
    <w:rsid w:val="004D0DC7"/>
    <w:rsid w:val="004D1666"/>
    <w:rsid w:val="004D2149"/>
    <w:rsid w:val="004D3E22"/>
    <w:rsid w:val="004D4540"/>
    <w:rsid w:val="004D6028"/>
    <w:rsid w:val="004D6CD1"/>
    <w:rsid w:val="004D6D47"/>
    <w:rsid w:val="004D74E2"/>
    <w:rsid w:val="004E26E2"/>
    <w:rsid w:val="004E6612"/>
    <w:rsid w:val="004E6701"/>
    <w:rsid w:val="004E6DFC"/>
    <w:rsid w:val="004F0A1B"/>
    <w:rsid w:val="004F1159"/>
    <w:rsid w:val="004F25D0"/>
    <w:rsid w:val="004F27F2"/>
    <w:rsid w:val="004F5B0B"/>
    <w:rsid w:val="004F6DBD"/>
    <w:rsid w:val="004F6F88"/>
    <w:rsid w:val="005000A0"/>
    <w:rsid w:val="0050051E"/>
    <w:rsid w:val="005006FD"/>
    <w:rsid w:val="00500CCE"/>
    <w:rsid w:val="00500EF5"/>
    <w:rsid w:val="005015F2"/>
    <w:rsid w:val="00501AC2"/>
    <w:rsid w:val="00502558"/>
    <w:rsid w:val="005034E5"/>
    <w:rsid w:val="0050359F"/>
    <w:rsid w:val="00503921"/>
    <w:rsid w:val="005039A2"/>
    <w:rsid w:val="0050681F"/>
    <w:rsid w:val="00506EBE"/>
    <w:rsid w:val="00507F1B"/>
    <w:rsid w:val="005106F9"/>
    <w:rsid w:val="005107C0"/>
    <w:rsid w:val="00510D68"/>
    <w:rsid w:val="0051108E"/>
    <w:rsid w:val="00511171"/>
    <w:rsid w:val="00512768"/>
    <w:rsid w:val="00512958"/>
    <w:rsid w:val="00512ED3"/>
    <w:rsid w:val="00512FA5"/>
    <w:rsid w:val="00515764"/>
    <w:rsid w:val="0051765A"/>
    <w:rsid w:val="00523B84"/>
    <w:rsid w:val="00523DE8"/>
    <w:rsid w:val="00523F50"/>
    <w:rsid w:val="005241E6"/>
    <w:rsid w:val="0052445D"/>
    <w:rsid w:val="005259AD"/>
    <w:rsid w:val="00525CE8"/>
    <w:rsid w:val="005266FD"/>
    <w:rsid w:val="0052716A"/>
    <w:rsid w:val="00527181"/>
    <w:rsid w:val="00530046"/>
    <w:rsid w:val="005303E6"/>
    <w:rsid w:val="00530517"/>
    <w:rsid w:val="005309DC"/>
    <w:rsid w:val="005309EC"/>
    <w:rsid w:val="00531146"/>
    <w:rsid w:val="00531308"/>
    <w:rsid w:val="005317A2"/>
    <w:rsid w:val="00532088"/>
    <w:rsid w:val="00532371"/>
    <w:rsid w:val="00532D2F"/>
    <w:rsid w:val="00532E39"/>
    <w:rsid w:val="00533313"/>
    <w:rsid w:val="00533692"/>
    <w:rsid w:val="00533DB3"/>
    <w:rsid w:val="005344A0"/>
    <w:rsid w:val="005356FB"/>
    <w:rsid w:val="00535A57"/>
    <w:rsid w:val="00535DF5"/>
    <w:rsid w:val="00536275"/>
    <w:rsid w:val="00537494"/>
    <w:rsid w:val="005377DE"/>
    <w:rsid w:val="00537941"/>
    <w:rsid w:val="0054145B"/>
    <w:rsid w:val="00541565"/>
    <w:rsid w:val="00541D3F"/>
    <w:rsid w:val="00542371"/>
    <w:rsid w:val="0054456C"/>
    <w:rsid w:val="00546217"/>
    <w:rsid w:val="00546F05"/>
    <w:rsid w:val="0054710F"/>
    <w:rsid w:val="005500D2"/>
    <w:rsid w:val="005504DF"/>
    <w:rsid w:val="00551216"/>
    <w:rsid w:val="00551440"/>
    <w:rsid w:val="00551467"/>
    <w:rsid w:val="00551993"/>
    <w:rsid w:val="005523BF"/>
    <w:rsid w:val="00553B97"/>
    <w:rsid w:val="005546E0"/>
    <w:rsid w:val="0055603F"/>
    <w:rsid w:val="0055618A"/>
    <w:rsid w:val="00557F1B"/>
    <w:rsid w:val="0056232F"/>
    <w:rsid w:val="005624AB"/>
    <w:rsid w:val="0056268E"/>
    <w:rsid w:val="00562DDE"/>
    <w:rsid w:val="00563264"/>
    <w:rsid w:val="0056486B"/>
    <w:rsid w:val="005656B2"/>
    <w:rsid w:val="00565B92"/>
    <w:rsid w:val="0056621D"/>
    <w:rsid w:val="00566BBB"/>
    <w:rsid w:val="00566DB4"/>
    <w:rsid w:val="005674F2"/>
    <w:rsid w:val="00567AD3"/>
    <w:rsid w:val="00571023"/>
    <w:rsid w:val="0057179C"/>
    <w:rsid w:val="00571D56"/>
    <w:rsid w:val="00577D19"/>
    <w:rsid w:val="00577FAA"/>
    <w:rsid w:val="00580151"/>
    <w:rsid w:val="0058036D"/>
    <w:rsid w:val="0058072B"/>
    <w:rsid w:val="00581417"/>
    <w:rsid w:val="005815D5"/>
    <w:rsid w:val="00582952"/>
    <w:rsid w:val="00582E4E"/>
    <w:rsid w:val="00582E7A"/>
    <w:rsid w:val="00583F80"/>
    <w:rsid w:val="0058409D"/>
    <w:rsid w:val="00584EC5"/>
    <w:rsid w:val="00584F5D"/>
    <w:rsid w:val="0058595D"/>
    <w:rsid w:val="00585C11"/>
    <w:rsid w:val="005866E7"/>
    <w:rsid w:val="005869F5"/>
    <w:rsid w:val="0059043F"/>
    <w:rsid w:val="0059055B"/>
    <w:rsid w:val="00590669"/>
    <w:rsid w:val="005919C2"/>
    <w:rsid w:val="0059273A"/>
    <w:rsid w:val="00592F2E"/>
    <w:rsid w:val="005934D0"/>
    <w:rsid w:val="00593639"/>
    <w:rsid w:val="00593D03"/>
    <w:rsid w:val="00595AA2"/>
    <w:rsid w:val="0059691B"/>
    <w:rsid w:val="005A028C"/>
    <w:rsid w:val="005A06BD"/>
    <w:rsid w:val="005A09F9"/>
    <w:rsid w:val="005A1224"/>
    <w:rsid w:val="005A1250"/>
    <w:rsid w:val="005A1C58"/>
    <w:rsid w:val="005A6208"/>
    <w:rsid w:val="005A7B67"/>
    <w:rsid w:val="005B00A1"/>
    <w:rsid w:val="005B08C2"/>
    <w:rsid w:val="005B0C2C"/>
    <w:rsid w:val="005B1675"/>
    <w:rsid w:val="005B1A7F"/>
    <w:rsid w:val="005B1CC7"/>
    <w:rsid w:val="005B2382"/>
    <w:rsid w:val="005B2D66"/>
    <w:rsid w:val="005B3805"/>
    <w:rsid w:val="005B3CB5"/>
    <w:rsid w:val="005B4354"/>
    <w:rsid w:val="005B4F33"/>
    <w:rsid w:val="005B50FE"/>
    <w:rsid w:val="005B5C25"/>
    <w:rsid w:val="005B690C"/>
    <w:rsid w:val="005B6C63"/>
    <w:rsid w:val="005B7CCB"/>
    <w:rsid w:val="005B7D44"/>
    <w:rsid w:val="005C185E"/>
    <w:rsid w:val="005C1BA7"/>
    <w:rsid w:val="005C22A9"/>
    <w:rsid w:val="005C270F"/>
    <w:rsid w:val="005C2B44"/>
    <w:rsid w:val="005C30F4"/>
    <w:rsid w:val="005C4357"/>
    <w:rsid w:val="005C4406"/>
    <w:rsid w:val="005C5744"/>
    <w:rsid w:val="005C59C6"/>
    <w:rsid w:val="005C61BF"/>
    <w:rsid w:val="005C642E"/>
    <w:rsid w:val="005C6A9A"/>
    <w:rsid w:val="005C7B21"/>
    <w:rsid w:val="005C7C98"/>
    <w:rsid w:val="005D06F9"/>
    <w:rsid w:val="005D074A"/>
    <w:rsid w:val="005D1051"/>
    <w:rsid w:val="005D120B"/>
    <w:rsid w:val="005D15C9"/>
    <w:rsid w:val="005D1B36"/>
    <w:rsid w:val="005D2F39"/>
    <w:rsid w:val="005D4729"/>
    <w:rsid w:val="005D5009"/>
    <w:rsid w:val="005D5032"/>
    <w:rsid w:val="005D519B"/>
    <w:rsid w:val="005D7459"/>
    <w:rsid w:val="005D772A"/>
    <w:rsid w:val="005E0118"/>
    <w:rsid w:val="005E04AF"/>
    <w:rsid w:val="005E118E"/>
    <w:rsid w:val="005E1450"/>
    <w:rsid w:val="005E1C26"/>
    <w:rsid w:val="005E2CBB"/>
    <w:rsid w:val="005E532F"/>
    <w:rsid w:val="005E5AF0"/>
    <w:rsid w:val="005E62EB"/>
    <w:rsid w:val="005E64CF"/>
    <w:rsid w:val="005F0531"/>
    <w:rsid w:val="005F11AD"/>
    <w:rsid w:val="005F1EEB"/>
    <w:rsid w:val="005F21E3"/>
    <w:rsid w:val="005F2B73"/>
    <w:rsid w:val="005F2BA9"/>
    <w:rsid w:val="005F34BC"/>
    <w:rsid w:val="005F3785"/>
    <w:rsid w:val="005F4025"/>
    <w:rsid w:val="005F514C"/>
    <w:rsid w:val="005F57AC"/>
    <w:rsid w:val="005F5CC0"/>
    <w:rsid w:val="005F64BB"/>
    <w:rsid w:val="005F65BF"/>
    <w:rsid w:val="005F6D2E"/>
    <w:rsid w:val="005F71E3"/>
    <w:rsid w:val="005F7482"/>
    <w:rsid w:val="005F7A50"/>
    <w:rsid w:val="005F7CA0"/>
    <w:rsid w:val="00600BFB"/>
    <w:rsid w:val="00600DF5"/>
    <w:rsid w:val="00602862"/>
    <w:rsid w:val="006030BB"/>
    <w:rsid w:val="00603DC8"/>
    <w:rsid w:val="00604116"/>
    <w:rsid w:val="006044CB"/>
    <w:rsid w:val="00604629"/>
    <w:rsid w:val="006050E9"/>
    <w:rsid w:val="00605FBA"/>
    <w:rsid w:val="00606841"/>
    <w:rsid w:val="0060697E"/>
    <w:rsid w:val="00606AD1"/>
    <w:rsid w:val="00606E8A"/>
    <w:rsid w:val="00606ED7"/>
    <w:rsid w:val="006075ED"/>
    <w:rsid w:val="00610788"/>
    <w:rsid w:val="0061097E"/>
    <w:rsid w:val="006109AD"/>
    <w:rsid w:val="00612750"/>
    <w:rsid w:val="006130D7"/>
    <w:rsid w:val="00614519"/>
    <w:rsid w:val="0061460A"/>
    <w:rsid w:val="006155BB"/>
    <w:rsid w:val="00615E62"/>
    <w:rsid w:val="00617360"/>
    <w:rsid w:val="00617629"/>
    <w:rsid w:val="00621A31"/>
    <w:rsid w:val="0062220D"/>
    <w:rsid w:val="0062262C"/>
    <w:rsid w:val="00622728"/>
    <w:rsid w:val="0062280D"/>
    <w:rsid w:val="0062294A"/>
    <w:rsid w:val="00623915"/>
    <w:rsid w:val="00625471"/>
    <w:rsid w:val="00625B92"/>
    <w:rsid w:val="006264EE"/>
    <w:rsid w:val="006309F7"/>
    <w:rsid w:val="00630EB1"/>
    <w:rsid w:val="00630FEF"/>
    <w:rsid w:val="00631446"/>
    <w:rsid w:val="00631517"/>
    <w:rsid w:val="0063162F"/>
    <w:rsid w:val="00632E73"/>
    <w:rsid w:val="00633FCC"/>
    <w:rsid w:val="006343EE"/>
    <w:rsid w:val="006359B2"/>
    <w:rsid w:val="00636466"/>
    <w:rsid w:val="00636B35"/>
    <w:rsid w:val="00636ED8"/>
    <w:rsid w:val="00636F32"/>
    <w:rsid w:val="0063717E"/>
    <w:rsid w:val="006378D5"/>
    <w:rsid w:val="00637AB7"/>
    <w:rsid w:val="006423C3"/>
    <w:rsid w:val="006424B5"/>
    <w:rsid w:val="00642AD8"/>
    <w:rsid w:val="00642B5C"/>
    <w:rsid w:val="00642C4C"/>
    <w:rsid w:val="006446F9"/>
    <w:rsid w:val="006457A7"/>
    <w:rsid w:val="00646DEB"/>
    <w:rsid w:val="00646E5A"/>
    <w:rsid w:val="0064700C"/>
    <w:rsid w:val="00647151"/>
    <w:rsid w:val="00647470"/>
    <w:rsid w:val="00647C97"/>
    <w:rsid w:val="006504CA"/>
    <w:rsid w:val="00650ABC"/>
    <w:rsid w:val="006527F2"/>
    <w:rsid w:val="0065298D"/>
    <w:rsid w:val="006535E4"/>
    <w:rsid w:val="006538C5"/>
    <w:rsid w:val="00653E7E"/>
    <w:rsid w:val="00654D78"/>
    <w:rsid w:val="00656414"/>
    <w:rsid w:val="0066014A"/>
    <w:rsid w:val="0066027A"/>
    <w:rsid w:val="00661607"/>
    <w:rsid w:val="00662003"/>
    <w:rsid w:val="006628C6"/>
    <w:rsid w:val="00662D54"/>
    <w:rsid w:val="00664776"/>
    <w:rsid w:val="0066548E"/>
    <w:rsid w:val="00665732"/>
    <w:rsid w:val="006657B7"/>
    <w:rsid w:val="00666154"/>
    <w:rsid w:val="00666BA9"/>
    <w:rsid w:val="006705AC"/>
    <w:rsid w:val="00670AAA"/>
    <w:rsid w:val="00670D69"/>
    <w:rsid w:val="00670EE6"/>
    <w:rsid w:val="00671808"/>
    <w:rsid w:val="006739C0"/>
    <w:rsid w:val="00675018"/>
    <w:rsid w:val="00675DB9"/>
    <w:rsid w:val="00676182"/>
    <w:rsid w:val="006763F7"/>
    <w:rsid w:val="0067760E"/>
    <w:rsid w:val="006778A5"/>
    <w:rsid w:val="0067798D"/>
    <w:rsid w:val="00677A3C"/>
    <w:rsid w:val="00677B4A"/>
    <w:rsid w:val="00680D0E"/>
    <w:rsid w:val="00681A27"/>
    <w:rsid w:val="00681BB5"/>
    <w:rsid w:val="00682A49"/>
    <w:rsid w:val="00682C37"/>
    <w:rsid w:val="0068336B"/>
    <w:rsid w:val="00683389"/>
    <w:rsid w:val="006842CC"/>
    <w:rsid w:val="00685F7A"/>
    <w:rsid w:val="00686649"/>
    <w:rsid w:val="006868BB"/>
    <w:rsid w:val="00686928"/>
    <w:rsid w:val="00687ED2"/>
    <w:rsid w:val="006905EB"/>
    <w:rsid w:val="00691590"/>
    <w:rsid w:val="00691B2A"/>
    <w:rsid w:val="0069434F"/>
    <w:rsid w:val="006943F7"/>
    <w:rsid w:val="0069541A"/>
    <w:rsid w:val="00696475"/>
    <w:rsid w:val="006964D7"/>
    <w:rsid w:val="00696ABB"/>
    <w:rsid w:val="00697034"/>
    <w:rsid w:val="00697D18"/>
    <w:rsid w:val="006A0442"/>
    <w:rsid w:val="006A0F40"/>
    <w:rsid w:val="006A32FD"/>
    <w:rsid w:val="006A40CA"/>
    <w:rsid w:val="006A42DD"/>
    <w:rsid w:val="006A43F5"/>
    <w:rsid w:val="006A5342"/>
    <w:rsid w:val="006A5409"/>
    <w:rsid w:val="006A566F"/>
    <w:rsid w:val="006A5E71"/>
    <w:rsid w:val="006A5EF5"/>
    <w:rsid w:val="006A7178"/>
    <w:rsid w:val="006B173D"/>
    <w:rsid w:val="006B205E"/>
    <w:rsid w:val="006B22A4"/>
    <w:rsid w:val="006B24D4"/>
    <w:rsid w:val="006B25BA"/>
    <w:rsid w:val="006B2CD1"/>
    <w:rsid w:val="006B325F"/>
    <w:rsid w:val="006B3AEF"/>
    <w:rsid w:val="006B3D2C"/>
    <w:rsid w:val="006B4A1F"/>
    <w:rsid w:val="006B50FD"/>
    <w:rsid w:val="006B5C73"/>
    <w:rsid w:val="006B5EC3"/>
    <w:rsid w:val="006B7541"/>
    <w:rsid w:val="006B7AAF"/>
    <w:rsid w:val="006B7DFF"/>
    <w:rsid w:val="006C0D64"/>
    <w:rsid w:val="006C1137"/>
    <w:rsid w:val="006C1AF6"/>
    <w:rsid w:val="006C2569"/>
    <w:rsid w:val="006C27E9"/>
    <w:rsid w:val="006C301E"/>
    <w:rsid w:val="006C321E"/>
    <w:rsid w:val="006C3258"/>
    <w:rsid w:val="006C35AB"/>
    <w:rsid w:val="006C36A5"/>
    <w:rsid w:val="006C3BFC"/>
    <w:rsid w:val="006C45A5"/>
    <w:rsid w:val="006C4A7A"/>
    <w:rsid w:val="006C5516"/>
    <w:rsid w:val="006C779F"/>
    <w:rsid w:val="006D0085"/>
    <w:rsid w:val="006D070E"/>
    <w:rsid w:val="006D0890"/>
    <w:rsid w:val="006D0CF5"/>
    <w:rsid w:val="006D0EAD"/>
    <w:rsid w:val="006D0FD1"/>
    <w:rsid w:val="006D13EE"/>
    <w:rsid w:val="006D14F7"/>
    <w:rsid w:val="006D1F49"/>
    <w:rsid w:val="006D26ED"/>
    <w:rsid w:val="006D28D3"/>
    <w:rsid w:val="006D2970"/>
    <w:rsid w:val="006D2E8E"/>
    <w:rsid w:val="006D3648"/>
    <w:rsid w:val="006D38CF"/>
    <w:rsid w:val="006D3C35"/>
    <w:rsid w:val="006D4000"/>
    <w:rsid w:val="006D5438"/>
    <w:rsid w:val="006D5CBD"/>
    <w:rsid w:val="006D76AF"/>
    <w:rsid w:val="006D794A"/>
    <w:rsid w:val="006D7F23"/>
    <w:rsid w:val="006E06E6"/>
    <w:rsid w:val="006E1790"/>
    <w:rsid w:val="006E1AC9"/>
    <w:rsid w:val="006E1BB5"/>
    <w:rsid w:val="006E2570"/>
    <w:rsid w:val="006E28CA"/>
    <w:rsid w:val="006E3E23"/>
    <w:rsid w:val="006E5B1A"/>
    <w:rsid w:val="006E7D34"/>
    <w:rsid w:val="006F04D7"/>
    <w:rsid w:val="006F17F1"/>
    <w:rsid w:val="006F19FF"/>
    <w:rsid w:val="006F2F05"/>
    <w:rsid w:val="006F335B"/>
    <w:rsid w:val="006F3CBB"/>
    <w:rsid w:val="006F5A33"/>
    <w:rsid w:val="006F5F60"/>
    <w:rsid w:val="006F728E"/>
    <w:rsid w:val="0070075F"/>
    <w:rsid w:val="0070080A"/>
    <w:rsid w:val="00700CE9"/>
    <w:rsid w:val="0070157A"/>
    <w:rsid w:val="00701618"/>
    <w:rsid w:val="007016A2"/>
    <w:rsid w:val="007017D3"/>
    <w:rsid w:val="00701F8C"/>
    <w:rsid w:val="0070253F"/>
    <w:rsid w:val="00703451"/>
    <w:rsid w:val="00703D03"/>
    <w:rsid w:val="00703D9D"/>
    <w:rsid w:val="00703FAF"/>
    <w:rsid w:val="00704131"/>
    <w:rsid w:val="007044C4"/>
    <w:rsid w:val="00704F6F"/>
    <w:rsid w:val="00704F72"/>
    <w:rsid w:val="00705A86"/>
    <w:rsid w:val="007108C6"/>
    <w:rsid w:val="00711DEB"/>
    <w:rsid w:val="00712571"/>
    <w:rsid w:val="00712C91"/>
    <w:rsid w:val="00713385"/>
    <w:rsid w:val="007149CD"/>
    <w:rsid w:val="00715529"/>
    <w:rsid w:val="007157BC"/>
    <w:rsid w:val="00715D8C"/>
    <w:rsid w:val="007167A7"/>
    <w:rsid w:val="00717CC2"/>
    <w:rsid w:val="00717D7F"/>
    <w:rsid w:val="00720133"/>
    <w:rsid w:val="007203A4"/>
    <w:rsid w:val="007203D3"/>
    <w:rsid w:val="00720CA4"/>
    <w:rsid w:val="00720CC9"/>
    <w:rsid w:val="00721E0B"/>
    <w:rsid w:val="007221EA"/>
    <w:rsid w:val="00722C11"/>
    <w:rsid w:val="00722C9E"/>
    <w:rsid w:val="00722E65"/>
    <w:rsid w:val="00723420"/>
    <w:rsid w:val="007236E3"/>
    <w:rsid w:val="00723C12"/>
    <w:rsid w:val="007243EE"/>
    <w:rsid w:val="00724B6E"/>
    <w:rsid w:val="00724C7E"/>
    <w:rsid w:val="007250FE"/>
    <w:rsid w:val="00725184"/>
    <w:rsid w:val="00725605"/>
    <w:rsid w:val="0072598E"/>
    <w:rsid w:val="007262E5"/>
    <w:rsid w:val="007278B0"/>
    <w:rsid w:val="00730430"/>
    <w:rsid w:val="00731B6A"/>
    <w:rsid w:val="0073241C"/>
    <w:rsid w:val="0073284B"/>
    <w:rsid w:val="0073296E"/>
    <w:rsid w:val="00733BA8"/>
    <w:rsid w:val="00733E61"/>
    <w:rsid w:val="00733FE2"/>
    <w:rsid w:val="00734449"/>
    <w:rsid w:val="007349B8"/>
    <w:rsid w:val="00734CEF"/>
    <w:rsid w:val="007357EA"/>
    <w:rsid w:val="00736319"/>
    <w:rsid w:val="007371C7"/>
    <w:rsid w:val="00737326"/>
    <w:rsid w:val="00737936"/>
    <w:rsid w:val="00737DC7"/>
    <w:rsid w:val="00740F2F"/>
    <w:rsid w:val="007415AD"/>
    <w:rsid w:val="0074174C"/>
    <w:rsid w:val="00741CD2"/>
    <w:rsid w:val="00742315"/>
    <w:rsid w:val="00743152"/>
    <w:rsid w:val="00743208"/>
    <w:rsid w:val="00743737"/>
    <w:rsid w:val="00743AC2"/>
    <w:rsid w:val="007440EE"/>
    <w:rsid w:val="00746642"/>
    <w:rsid w:val="007475BE"/>
    <w:rsid w:val="007476A1"/>
    <w:rsid w:val="00747965"/>
    <w:rsid w:val="00747B31"/>
    <w:rsid w:val="00750988"/>
    <w:rsid w:val="0075288F"/>
    <w:rsid w:val="00752F14"/>
    <w:rsid w:val="0075384B"/>
    <w:rsid w:val="007539D6"/>
    <w:rsid w:val="00756F6F"/>
    <w:rsid w:val="00757132"/>
    <w:rsid w:val="00757F0F"/>
    <w:rsid w:val="00757F2E"/>
    <w:rsid w:val="007601EC"/>
    <w:rsid w:val="0076036D"/>
    <w:rsid w:val="00760E21"/>
    <w:rsid w:val="00761175"/>
    <w:rsid w:val="007623EF"/>
    <w:rsid w:val="00762783"/>
    <w:rsid w:val="00762A9A"/>
    <w:rsid w:val="00762DD6"/>
    <w:rsid w:val="0076308E"/>
    <w:rsid w:val="007632A7"/>
    <w:rsid w:val="007637FF"/>
    <w:rsid w:val="0076472B"/>
    <w:rsid w:val="007657F8"/>
    <w:rsid w:val="00765EBC"/>
    <w:rsid w:val="00766B8C"/>
    <w:rsid w:val="00766CFE"/>
    <w:rsid w:val="00766D3E"/>
    <w:rsid w:val="0076724C"/>
    <w:rsid w:val="00767387"/>
    <w:rsid w:val="00767943"/>
    <w:rsid w:val="0077039B"/>
    <w:rsid w:val="0077087C"/>
    <w:rsid w:val="00770A9F"/>
    <w:rsid w:val="00770EE5"/>
    <w:rsid w:val="00772D75"/>
    <w:rsid w:val="00773CC0"/>
    <w:rsid w:val="00774807"/>
    <w:rsid w:val="0077687A"/>
    <w:rsid w:val="00776916"/>
    <w:rsid w:val="00776CCF"/>
    <w:rsid w:val="00776DE5"/>
    <w:rsid w:val="007770CF"/>
    <w:rsid w:val="00777535"/>
    <w:rsid w:val="007775F5"/>
    <w:rsid w:val="00780E10"/>
    <w:rsid w:val="00781A03"/>
    <w:rsid w:val="00781B1B"/>
    <w:rsid w:val="00781C39"/>
    <w:rsid w:val="00782AEB"/>
    <w:rsid w:val="00785A61"/>
    <w:rsid w:val="00785D0A"/>
    <w:rsid w:val="0078650C"/>
    <w:rsid w:val="00786978"/>
    <w:rsid w:val="00786C55"/>
    <w:rsid w:val="007876C7"/>
    <w:rsid w:val="00787A69"/>
    <w:rsid w:val="00787E1E"/>
    <w:rsid w:val="0079083A"/>
    <w:rsid w:val="007912F5"/>
    <w:rsid w:val="007917CA"/>
    <w:rsid w:val="0079378A"/>
    <w:rsid w:val="00793B60"/>
    <w:rsid w:val="0079464F"/>
    <w:rsid w:val="00794ACA"/>
    <w:rsid w:val="00795BE5"/>
    <w:rsid w:val="0079663B"/>
    <w:rsid w:val="00796A27"/>
    <w:rsid w:val="00796C5C"/>
    <w:rsid w:val="00796ED5"/>
    <w:rsid w:val="00797D08"/>
    <w:rsid w:val="007A0B2E"/>
    <w:rsid w:val="007A0BFD"/>
    <w:rsid w:val="007A0C49"/>
    <w:rsid w:val="007A19A1"/>
    <w:rsid w:val="007A1EEB"/>
    <w:rsid w:val="007A1F2C"/>
    <w:rsid w:val="007A3FC8"/>
    <w:rsid w:val="007A45A9"/>
    <w:rsid w:val="007A4B8D"/>
    <w:rsid w:val="007A4F4A"/>
    <w:rsid w:val="007A5725"/>
    <w:rsid w:val="007A57D2"/>
    <w:rsid w:val="007A6439"/>
    <w:rsid w:val="007A64C4"/>
    <w:rsid w:val="007A67E3"/>
    <w:rsid w:val="007B0210"/>
    <w:rsid w:val="007B1470"/>
    <w:rsid w:val="007B2087"/>
    <w:rsid w:val="007B20E6"/>
    <w:rsid w:val="007B2463"/>
    <w:rsid w:val="007B486D"/>
    <w:rsid w:val="007B4E2F"/>
    <w:rsid w:val="007B4E35"/>
    <w:rsid w:val="007B500D"/>
    <w:rsid w:val="007B6534"/>
    <w:rsid w:val="007B74B8"/>
    <w:rsid w:val="007B7959"/>
    <w:rsid w:val="007C0096"/>
    <w:rsid w:val="007C0482"/>
    <w:rsid w:val="007C10B9"/>
    <w:rsid w:val="007C1DAE"/>
    <w:rsid w:val="007C1E8D"/>
    <w:rsid w:val="007C2035"/>
    <w:rsid w:val="007C33DB"/>
    <w:rsid w:val="007C4236"/>
    <w:rsid w:val="007C4BBC"/>
    <w:rsid w:val="007C4BE1"/>
    <w:rsid w:val="007C5023"/>
    <w:rsid w:val="007C5391"/>
    <w:rsid w:val="007C53AF"/>
    <w:rsid w:val="007C548D"/>
    <w:rsid w:val="007C7027"/>
    <w:rsid w:val="007C755C"/>
    <w:rsid w:val="007C76A7"/>
    <w:rsid w:val="007C7DF6"/>
    <w:rsid w:val="007D0B13"/>
    <w:rsid w:val="007D0E41"/>
    <w:rsid w:val="007D1ED9"/>
    <w:rsid w:val="007D1FA4"/>
    <w:rsid w:val="007D21AF"/>
    <w:rsid w:val="007D2694"/>
    <w:rsid w:val="007D28FC"/>
    <w:rsid w:val="007D323F"/>
    <w:rsid w:val="007D413E"/>
    <w:rsid w:val="007D4225"/>
    <w:rsid w:val="007D4658"/>
    <w:rsid w:val="007D4F46"/>
    <w:rsid w:val="007D54D6"/>
    <w:rsid w:val="007D57D6"/>
    <w:rsid w:val="007D5842"/>
    <w:rsid w:val="007D6251"/>
    <w:rsid w:val="007D763B"/>
    <w:rsid w:val="007D76BE"/>
    <w:rsid w:val="007E0163"/>
    <w:rsid w:val="007E0CF4"/>
    <w:rsid w:val="007E1130"/>
    <w:rsid w:val="007E1C72"/>
    <w:rsid w:val="007E1C74"/>
    <w:rsid w:val="007E1F09"/>
    <w:rsid w:val="007E1FA0"/>
    <w:rsid w:val="007E233B"/>
    <w:rsid w:val="007E330E"/>
    <w:rsid w:val="007E3E8E"/>
    <w:rsid w:val="007E3E93"/>
    <w:rsid w:val="007E41B8"/>
    <w:rsid w:val="007E47C2"/>
    <w:rsid w:val="007E4931"/>
    <w:rsid w:val="007E4C98"/>
    <w:rsid w:val="007E4D36"/>
    <w:rsid w:val="007E5A29"/>
    <w:rsid w:val="007F0679"/>
    <w:rsid w:val="007F101B"/>
    <w:rsid w:val="007F277B"/>
    <w:rsid w:val="007F34AB"/>
    <w:rsid w:val="007F38E3"/>
    <w:rsid w:val="007F3A67"/>
    <w:rsid w:val="007F3B5D"/>
    <w:rsid w:val="007F3D43"/>
    <w:rsid w:val="007F470C"/>
    <w:rsid w:val="007F4B33"/>
    <w:rsid w:val="007F54C4"/>
    <w:rsid w:val="007F5581"/>
    <w:rsid w:val="007F5AB4"/>
    <w:rsid w:val="007F6269"/>
    <w:rsid w:val="008004DE"/>
    <w:rsid w:val="00800A76"/>
    <w:rsid w:val="00800E76"/>
    <w:rsid w:val="008010B7"/>
    <w:rsid w:val="00801573"/>
    <w:rsid w:val="00801C5D"/>
    <w:rsid w:val="00802002"/>
    <w:rsid w:val="008021B8"/>
    <w:rsid w:val="00802F75"/>
    <w:rsid w:val="0080311D"/>
    <w:rsid w:val="00803360"/>
    <w:rsid w:val="00803682"/>
    <w:rsid w:val="00803A3F"/>
    <w:rsid w:val="00803CD8"/>
    <w:rsid w:val="00803F72"/>
    <w:rsid w:val="008042F8"/>
    <w:rsid w:val="0080452E"/>
    <w:rsid w:val="0080552E"/>
    <w:rsid w:val="00806EBC"/>
    <w:rsid w:val="00807FD7"/>
    <w:rsid w:val="00811BF0"/>
    <w:rsid w:val="00811F06"/>
    <w:rsid w:val="00811F10"/>
    <w:rsid w:val="008124B6"/>
    <w:rsid w:val="0081374C"/>
    <w:rsid w:val="00814498"/>
    <w:rsid w:val="00814EE3"/>
    <w:rsid w:val="008151C1"/>
    <w:rsid w:val="0082005C"/>
    <w:rsid w:val="008201D4"/>
    <w:rsid w:val="00820267"/>
    <w:rsid w:val="00820C24"/>
    <w:rsid w:val="0082134C"/>
    <w:rsid w:val="00821836"/>
    <w:rsid w:val="00821D8E"/>
    <w:rsid w:val="00821F25"/>
    <w:rsid w:val="00822613"/>
    <w:rsid w:val="0082280D"/>
    <w:rsid w:val="00822F50"/>
    <w:rsid w:val="00825477"/>
    <w:rsid w:val="008255F5"/>
    <w:rsid w:val="008264A8"/>
    <w:rsid w:val="00827DD9"/>
    <w:rsid w:val="008304EA"/>
    <w:rsid w:val="00831AAE"/>
    <w:rsid w:val="00831C13"/>
    <w:rsid w:val="008324D0"/>
    <w:rsid w:val="00832576"/>
    <w:rsid w:val="00832BAD"/>
    <w:rsid w:val="00832DD8"/>
    <w:rsid w:val="00833017"/>
    <w:rsid w:val="00833466"/>
    <w:rsid w:val="008341E6"/>
    <w:rsid w:val="008342B6"/>
    <w:rsid w:val="00834CFA"/>
    <w:rsid w:val="00835468"/>
    <w:rsid w:val="00837216"/>
    <w:rsid w:val="00837A1E"/>
    <w:rsid w:val="00837B4F"/>
    <w:rsid w:val="00837FAC"/>
    <w:rsid w:val="008400AB"/>
    <w:rsid w:val="00840EB6"/>
    <w:rsid w:val="00841AD8"/>
    <w:rsid w:val="008425D9"/>
    <w:rsid w:val="008425FB"/>
    <w:rsid w:val="00842D7C"/>
    <w:rsid w:val="0084356C"/>
    <w:rsid w:val="00843EB4"/>
    <w:rsid w:val="00844355"/>
    <w:rsid w:val="00845CEA"/>
    <w:rsid w:val="00846312"/>
    <w:rsid w:val="00846AA0"/>
    <w:rsid w:val="00846EE0"/>
    <w:rsid w:val="00847DE8"/>
    <w:rsid w:val="0085023F"/>
    <w:rsid w:val="008511E8"/>
    <w:rsid w:val="008530AE"/>
    <w:rsid w:val="008531C2"/>
    <w:rsid w:val="0085352C"/>
    <w:rsid w:val="00854148"/>
    <w:rsid w:val="008547F3"/>
    <w:rsid w:val="00854DA6"/>
    <w:rsid w:val="008550C0"/>
    <w:rsid w:val="00855686"/>
    <w:rsid w:val="008569E0"/>
    <w:rsid w:val="00856E43"/>
    <w:rsid w:val="008608F7"/>
    <w:rsid w:val="00860EAA"/>
    <w:rsid w:val="0086169B"/>
    <w:rsid w:val="00862363"/>
    <w:rsid w:val="00862EFA"/>
    <w:rsid w:val="0086339E"/>
    <w:rsid w:val="008641C0"/>
    <w:rsid w:val="00864AF2"/>
    <w:rsid w:val="00866823"/>
    <w:rsid w:val="00870004"/>
    <w:rsid w:val="008706BE"/>
    <w:rsid w:val="00870DC6"/>
    <w:rsid w:val="00872A1A"/>
    <w:rsid w:val="00874B03"/>
    <w:rsid w:val="00876219"/>
    <w:rsid w:val="008767B8"/>
    <w:rsid w:val="008769A7"/>
    <w:rsid w:val="008770B5"/>
    <w:rsid w:val="008806FE"/>
    <w:rsid w:val="00880D27"/>
    <w:rsid w:val="00880D6F"/>
    <w:rsid w:val="00881328"/>
    <w:rsid w:val="00881EEE"/>
    <w:rsid w:val="00882411"/>
    <w:rsid w:val="00882B20"/>
    <w:rsid w:val="00883941"/>
    <w:rsid w:val="00883EB8"/>
    <w:rsid w:val="00885366"/>
    <w:rsid w:val="00885EEA"/>
    <w:rsid w:val="00886251"/>
    <w:rsid w:val="008866ED"/>
    <w:rsid w:val="00886FBA"/>
    <w:rsid w:val="00887D54"/>
    <w:rsid w:val="00887D93"/>
    <w:rsid w:val="00887EBD"/>
    <w:rsid w:val="008902AD"/>
    <w:rsid w:val="008909CC"/>
    <w:rsid w:val="00891201"/>
    <w:rsid w:val="008934A2"/>
    <w:rsid w:val="00894DA6"/>
    <w:rsid w:val="0089552C"/>
    <w:rsid w:val="008957EA"/>
    <w:rsid w:val="00895847"/>
    <w:rsid w:val="008961E1"/>
    <w:rsid w:val="0089646A"/>
    <w:rsid w:val="00896D1D"/>
    <w:rsid w:val="00896DA6"/>
    <w:rsid w:val="00897217"/>
    <w:rsid w:val="00897574"/>
    <w:rsid w:val="00897CA5"/>
    <w:rsid w:val="008A09B2"/>
    <w:rsid w:val="008A0A6F"/>
    <w:rsid w:val="008A13D5"/>
    <w:rsid w:val="008A14C4"/>
    <w:rsid w:val="008A1557"/>
    <w:rsid w:val="008A1592"/>
    <w:rsid w:val="008A1807"/>
    <w:rsid w:val="008A20D7"/>
    <w:rsid w:val="008A2A22"/>
    <w:rsid w:val="008A2A40"/>
    <w:rsid w:val="008A2A45"/>
    <w:rsid w:val="008A31A4"/>
    <w:rsid w:val="008A3974"/>
    <w:rsid w:val="008A3D42"/>
    <w:rsid w:val="008A506F"/>
    <w:rsid w:val="008A581E"/>
    <w:rsid w:val="008A5A1C"/>
    <w:rsid w:val="008A5CB7"/>
    <w:rsid w:val="008A6EC6"/>
    <w:rsid w:val="008A72BC"/>
    <w:rsid w:val="008A7F06"/>
    <w:rsid w:val="008B18BA"/>
    <w:rsid w:val="008B1CBC"/>
    <w:rsid w:val="008B2C4B"/>
    <w:rsid w:val="008B2CB9"/>
    <w:rsid w:val="008B2D85"/>
    <w:rsid w:val="008B459B"/>
    <w:rsid w:val="008B4FF8"/>
    <w:rsid w:val="008B556E"/>
    <w:rsid w:val="008B5993"/>
    <w:rsid w:val="008B6C45"/>
    <w:rsid w:val="008C0009"/>
    <w:rsid w:val="008C0075"/>
    <w:rsid w:val="008C1911"/>
    <w:rsid w:val="008C1DB0"/>
    <w:rsid w:val="008C1EEC"/>
    <w:rsid w:val="008C24C9"/>
    <w:rsid w:val="008C2C45"/>
    <w:rsid w:val="008C2D5E"/>
    <w:rsid w:val="008C2D72"/>
    <w:rsid w:val="008C2F97"/>
    <w:rsid w:val="008C332B"/>
    <w:rsid w:val="008C537D"/>
    <w:rsid w:val="008C6ADB"/>
    <w:rsid w:val="008C725A"/>
    <w:rsid w:val="008D02CC"/>
    <w:rsid w:val="008D06FB"/>
    <w:rsid w:val="008D0857"/>
    <w:rsid w:val="008D12DE"/>
    <w:rsid w:val="008D1BDE"/>
    <w:rsid w:val="008D1D6C"/>
    <w:rsid w:val="008D2E61"/>
    <w:rsid w:val="008D3170"/>
    <w:rsid w:val="008D3B9D"/>
    <w:rsid w:val="008D44E8"/>
    <w:rsid w:val="008D4D77"/>
    <w:rsid w:val="008D4E07"/>
    <w:rsid w:val="008D4EEB"/>
    <w:rsid w:val="008D65D6"/>
    <w:rsid w:val="008D6794"/>
    <w:rsid w:val="008D77B6"/>
    <w:rsid w:val="008E0742"/>
    <w:rsid w:val="008E0CF2"/>
    <w:rsid w:val="008E1C43"/>
    <w:rsid w:val="008E2FE0"/>
    <w:rsid w:val="008E3C73"/>
    <w:rsid w:val="008E3D86"/>
    <w:rsid w:val="008E487F"/>
    <w:rsid w:val="008E4882"/>
    <w:rsid w:val="008E7896"/>
    <w:rsid w:val="008F0E28"/>
    <w:rsid w:val="008F1E19"/>
    <w:rsid w:val="008F3571"/>
    <w:rsid w:val="008F36B0"/>
    <w:rsid w:val="008F3E88"/>
    <w:rsid w:val="008F4EE4"/>
    <w:rsid w:val="008F63A7"/>
    <w:rsid w:val="008F6DB6"/>
    <w:rsid w:val="00900160"/>
    <w:rsid w:val="0090088F"/>
    <w:rsid w:val="00900F3F"/>
    <w:rsid w:val="00900F96"/>
    <w:rsid w:val="00901865"/>
    <w:rsid w:val="009018C0"/>
    <w:rsid w:val="00902D98"/>
    <w:rsid w:val="009033C2"/>
    <w:rsid w:val="00903E7C"/>
    <w:rsid w:val="0090406C"/>
    <w:rsid w:val="00904197"/>
    <w:rsid w:val="009045E9"/>
    <w:rsid w:val="009046FF"/>
    <w:rsid w:val="00904D5F"/>
    <w:rsid w:val="00904DA6"/>
    <w:rsid w:val="00905DC1"/>
    <w:rsid w:val="00906337"/>
    <w:rsid w:val="0090787B"/>
    <w:rsid w:val="00907924"/>
    <w:rsid w:val="0091111C"/>
    <w:rsid w:val="009120A5"/>
    <w:rsid w:val="0091269C"/>
    <w:rsid w:val="009132BA"/>
    <w:rsid w:val="00913E1B"/>
    <w:rsid w:val="009142ED"/>
    <w:rsid w:val="009145A2"/>
    <w:rsid w:val="00914638"/>
    <w:rsid w:val="00914A97"/>
    <w:rsid w:val="00914F92"/>
    <w:rsid w:val="0091536A"/>
    <w:rsid w:val="00915659"/>
    <w:rsid w:val="00915768"/>
    <w:rsid w:val="00915F57"/>
    <w:rsid w:val="00916568"/>
    <w:rsid w:val="009167F9"/>
    <w:rsid w:val="00916D2F"/>
    <w:rsid w:val="009175D4"/>
    <w:rsid w:val="00920AEC"/>
    <w:rsid w:val="00921358"/>
    <w:rsid w:val="00921F4D"/>
    <w:rsid w:val="00922ACF"/>
    <w:rsid w:val="00922B7D"/>
    <w:rsid w:val="00923639"/>
    <w:rsid w:val="0092462E"/>
    <w:rsid w:val="0092545C"/>
    <w:rsid w:val="009259D1"/>
    <w:rsid w:val="00925C43"/>
    <w:rsid w:val="00925E48"/>
    <w:rsid w:val="009261AF"/>
    <w:rsid w:val="009261D2"/>
    <w:rsid w:val="00926402"/>
    <w:rsid w:val="009264D6"/>
    <w:rsid w:val="0092713A"/>
    <w:rsid w:val="0092722C"/>
    <w:rsid w:val="0092743B"/>
    <w:rsid w:val="00927966"/>
    <w:rsid w:val="00930E92"/>
    <w:rsid w:val="00930EA1"/>
    <w:rsid w:val="00931155"/>
    <w:rsid w:val="0093172A"/>
    <w:rsid w:val="009327B4"/>
    <w:rsid w:val="009329A9"/>
    <w:rsid w:val="00933946"/>
    <w:rsid w:val="00933E9F"/>
    <w:rsid w:val="00934290"/>
    <w:rsid w:val="0093468B"/>
    <w:rsid w:val="00935B9F"/>
    <w:rsid w:val="00935BF4"/>
    <w:rsid w:val="00935EF6"/>
    <w:rsid w:val="009364CC"/>
    <w:rsid w:val="00936766"/>
    <w:rsid w:val="0093708A"/>
    <w:rsid w:val="0093719A"/>
    <w:rsid w:val="00937F5A"/>
    <w:rsid w:val="009402CB"/>
    <w:rsid w:val="00940902"/>
    <w:rsid w:val="00940C9E"/>
    <w:rsid w:val="00940EEB"/>
    <w:rsid w:val="00941FB8"/>
    <w:rsid w:val="00942344"/>
    <w:rsid w:val="00942E47"/>
    <w:rsid w:val="00945C03"/>
    <w:rsid w:val="00946CDE"/>
    <w:rsid w:val="0094765F"/>
    <w:rsid w:val="00947EC5"/>
    <w:rsid w:val="00947F21"/>
    <w:rsid w:val="00950DE8"/>
    <w:rsid w:val="0095192A"/>
    <w:rsid w:val="00951AB8"/>
    <w:rsid w:val="00951F67"/>
    <w:rsid w:val="009534EE"/>
    <w:rsid w:val="009535A3"/>
    <w:rsid w:val="009537E6"/>
    <w:rsid w:val="00953DC3"/>
    <w:rsid w:val="0095548C"/>
    <w:rsid w:val="009562E9"/>
    <w:rsid w:val="00960029"/>
    <w:rsid w:val="009603D3"/>
    <w:rsid w:val="009603FB"/>
    <w:rsid w:val="00960D7C"/>
    <w:rsid w:val="009616AC"/>
    <w:rsid w:val="00961771"/>
    <w:rsid w:val="00961C0D"/>
    <w:rsid w:val="0096213E"/>
    <w:rsid w:val="0096221B"/>
    <w:rsid w:val="009634BD"/>
    <w:rsid w:val="00964802"/>
    <w:rsid w:val="00964D15"/>
    <w:rsid w:val="009650E0"/>
    <w:rsid w:val="0096549C"/>
    <w:rsid w:val="00965E45"/>
    <w:rsid w:val="00965F77"/>
    <w:rsid w:val="009673C9"/>
    <w:rsid w:val="009675EF"/>
    <w:rsid w:val="0096770B"/>
    <w:rsid w:val="00967F84"/>
    <w:rsid w:val="00970451"/>
    <w:rsid w:val="009722AA"/>
    <w:rsid w:val="00973426"/>
    <w:rsid w:val="0097346C"/>
    <w:rsid w:val="00975011"/>
    <w:rsid w:val="00975263"/>
    <w:rsid w:val="00976E3E"/>
    <w:rsid w:val="009776B0"/>
    <w:rsid w:val="009776D5"/>
    <w:rsid w:val="00977CD1"/>
    <w:rsid w:val="00977D6E"/>
    <w:rsid w:val="00977EA5"/>
    <w:rsid w:val="009801A5"/>
    <w:rsid w:val="00980E66"/>
    <w:rsid w:val="009817AD"/>
    <w:rsid w:val="00982A7D"/>
    <w:rsid w:val="00982C3E"/>
    <w:rsid w:val="00982DAC"/>
    <w:rsid w:val="00982F16"/>
    <w:rsid w:val="00982FD1"/>
    <w:rsid w:val="0098510F"/>
    <w:rsid w:val="00985475"/>
    <w:rsid w:val="00986B84"/>
    <w:rsid w:val="00986D91"/>
    <w:rsid w:val="00991BA1"/>
    <w:rsid w:val="00992177"/>
    <w:rsid w:val="0099345B"/>
    <w:rsid w:val="00993E10"/>
    <w:rsid w:val="009949E4"/>
    <w:rsid w:val="00994A4B"/>
    <w:rsid w:val="00995642"/>
    <w:rsid w:val="00996107"/>
    <w:rsid w:val="009967E6"/>
    <w:rsid w:val="00997000"/>
    <w:rsid w:val="009A1F49"/>
    <w:rsid w:val="009A2593"/>
    <w:rsid w:val="009A31B1"/>
    <w:rsid w:val="009A381A"/>
    <w:rsid w:val="009A3F14"/>
    <w:rsid w:val="009A4543"/>
    <w:rsid w:val="009A4684"/>
    <w:rsid w:val="009A568D"/>
    <w:rsid w:val="009A5FC9"/>
    <w:rsid w:val="009B0437"/>
    <w:rsid w:val="009B08D7"/>
    <w:rsid w:val="009B09E8"/>
    <w:rsid w:val="009B0C10"/>
    <w:rsid w:val="009B246A"/>
    <w:rsid w:val="009B3737"/>
    <w:rsid w:val="009B41C0"/>
    <w:rsid w:val="009B5982"/>
    <w:rsid w:val="009B5A11"/>
    <w:rsid w:val="009B614E"/>
    <w:rsid w:val="009B63CD"/>
    <w:rsid w:val="009B6E9B"/>
    <w:rsid w:val="009B745D"/>
    <w:rsid w:val="009C2062"/>
    <w:rsid w:val="009C2AA4"/>
    <w:rsid w:val="009C2C8D"/>
    <w:rsid w:val="009C2D35"/>
    <w:rsid w:val="009C4030"/>
    <w:rsid w:val="009C430E"/>
    <w:rsid w:val="009C5B03"/>
    <w:rsid w:val="009C6061"/>
    <w:rsid w:val="009C6785"/>
    <w:rsid w:val="009C726E"/>
    <w:rsid w:val="009C7530"/>
    <w:rsid w:val="009C7FDA"/>
    <w:rsid w:val="009D034A"/>
    <w:rsid w:val="009D0890"/>
    <w:rsid w:val="009D10D4"/>
    <w:rsid w:val="009D1642"/>
    <w:rsid w:val="009D1CF5"/>
    <w:rsid w:val="009D2EBE"/>
    <w:rsid w:val="009D3ABA"/>
    <w:rsid w:val="009D40DB"/>
    <w:rsid w:val="009D4211"/>
    <w:rsid w:val="009D5AD5"/>
    <w:rsid w:val="009D5BAA"/>
    <w:rsid w:val="009D60EA"/>
    <w:rsid w:val="009D6829"/>
    <w:rsid w:val="009D711A"/>
    <w:rsid w:val="009E0587"/>
    <w:rsid w:val="009E122C"/>
    <w:rsid w:val="009E231F"/>
    <w:rsid w:val="009E26D2"/>
    <w:rsid w:val="009E291E"/>
    <w:rsid w:val="009E2EB6"/>
    <w:rsid w:val="009E3D57"/>
    <w:rsid w:val="009E3E8F"/>
    <w:rsid w:val="009E4E01"/>
    <w:rsid w:val="009E5278"/>
    <w:rsid w:val="009E5526"/>
    <w:rsid w:val="009E5746"/>
    <w:rsid w:val="009E5D5B"/>
    <w:rsid w:val="009E61DD"/>
    <w:rsid w:val="009E6B17"/>
    <w:rsid w:val="009E7A8E"/>
    <w:rsid w:val="009E7E2F"/>
    <w:rsid w:val="009F00F8"/>
    <w:rsid w:val="009F0598"/>
    <w:rsid w:val="009F0D31"/>
    <w:rsid w:val="009F1499"/>
    <w:rsid w:val="009F1A34"/>
    <w:rsid w:val="009F271D"/>
    <w:rsid w:val="009F315F"/>
    <w:rsid w:val="009F330D"/>
    <w:rsid w:val="009F4705"/>
    <w:rsid w:val="009F5E30"/>
    <w:rsid w:val="009F61E2"/>
    <w:rsid w:val="009F6AE9"/>
    <w:rsid w:val="009F7A4C"/>
    <w:rsid w:val="009F7C1B"/>
    <w:rsid w:val="009F7FF1"/>
    <w:rsid w:val="00A005E6"/>
    <w:rsid w:val="00A02646"/>
    <w:rsid w:val="00A02CD8"/>
    <w:rsid w:val="00A03F94"/>
    <w:rsid w:val="00A04305"/>
    <w:rsid w:val="00A04497"/>
    <w:rsid w:val="00A056E6"/>
    <w:rsid w:val="00A06013"/>
    <w:rsid w:val="00A069E2"/>
    <w:rsid w:val="00A06B02"/>
    <w:rsid w:val="00A077F0"/>
    <w:rsid w:val="00A07D9C"/>
    <w:rsid w:val="00A11021"/>
    <w:rsid w:val="00A1133C"/>
    <w:rsid w:val="00A11486"/>
    <w:rsid w:val="00A11866"/>
    <w:rsid w:val="00A1196F"/>
    <w:rsid w:val="00A11CB8"/>
    <w:rsid w:val="00A15A0F"/>
    <w:rsid w:val="00A15DE4"/>
    <w:rsid w:val="00A166B5"/>
    <w:rsid w:val="00A168BB"/>
    <w:rsid w:val="00A16FFF"/>
    <w:rsid w:val="00A17ABB"/>
    <w:rsid w:val="00A2005D"/>
    <w:rsid w:val="00A200E1"/>
    <w:rsid w:val="00A21A45"/>
    <w:rsid w:val="00A21BD2"/>
    <w:rsid w:val="00A22370"/>
    <w:rsid w:val="00A240D6"/>
    <w:rsid w:val="00A24173"/>
    <w:rsid w:val="00A2449D"/>
    <w:rsid w:val="00A246F5"/>
    <w:rsid w:val="00A264BC"/>
    <w:rsid w:val="00A27B2E"/>
    <w:rsid w:val="00A30087"/>
    <w:rsid w:val="00A3034C"/>
    <w:rsid w:val="00A31FA2"/>
    <w:rsid w:val="00A327D9"/>
    <w:rsid w:val="00A327ED"/>
    <w:rsid w:val="00A32FEC"/>
    <w:rsid w:val="00A332C6"/>
    <w:rsid w:val="00A33457"/>
    <w:rsid w:val="00A33718"/>
    <w:rsid w:val="00A341C5"/>
    <w:rsid w:val="00A342A3"/>
    <w:rsid w:val="00A34992"/>
    <w:rsid w:val="00A35B6A"/>
    <w:rsid w:val="00A372DD"/>
    <w:rsid w:val="00A373D1"/>
    <w:rsid w:val="00A37497"/>
    <w:rsid w:val="00A40652"/>
    <w:rsid w:val="00A40893"/>
    <w:rsid w:val="00A42027"/>
    <w:rsid w:val="00A42754"/>
    <w:rsid w:val="00A44B08"/>
    <w:rsid w:val="00A45160"/>
    <w:rsid w:val="00A45BA9"/>
    <w:rsid w:val="00A45BAA"/>
    <w:rsid w:val="00A4611A"/>
    <w:rsid w:val="00A46B0D"/>
    <w:rsid w:val="00A50DBA"/>
    <w:rsid w:val="00A50F1B"/>
    <w:rsid w:val="00A51055"/>
    <w:rsid w:val="00A51691"/>
    <w:rsid w:val="00A52A5C"/>
    <w:rsid w:val="00A52BE5"/>
    <w:rsid w:val="00A54C5A"/>
    <w:rsid w:val="00A55A3A"/>
    <w:rsid w:val="00A55FDA"/>
    <w:rsid w:val="00A5689C"/>
    <w:rsid w:val="00A56BF6"/>
    <w:rsid w:val="00A5718E"/>
    <w:rsid w:val="00A57D63"/>
    <w:rsid w:val="00A60131"/>
    <w:rsid w:val="00A603F0"/>
    <w:rsid w:val="00A6099A"/>
    <w:rsid w:val="00A60D2E"/>
    <w:rsid w:val="00A60F67"/>
    <w:rsid w:val="00A62159"/>
    <w:rsid w:val="00A62325"/>
    <w:rsid w:val="00A62D5E"/>
    <w:rsid w:val="00A62F38"/>
    <w:rsid w:val="00A63045"/>
    <w:rsid w:val="00A632D8"/>
    <w:rsid w:val="00A63309"/>
    <w:rsid w:val="00A6395F"/>
    <w:rsid w:val="00A63A3A"/>
    <w:rsid w:val="00A63ABA"/>
    <w:rsid w:val="00A63DA6"/>
    <w:rsid w:val="00A63F2F"/>
    <w:rsid w:val="00A65775"/>
    <w:rsid w:val="00A65AA8"/>
    <w:rsid w:val="00A65C2C"/>
    <w:rsid w:val="00A67081"/>
    <w:rsid w:val="00A70A61"/>
    <w:rsid w:val="00A713C8"/>
    <w:rsid w:val="00A71728"/>
    <w:rsid w:val="00A71ADE"/>
    <w:rsid w:val="00A720D1"/>
    <w:rsid w:val="00A72455"/>
    <w:rsid w:val="00A72B8F"/>
    <w:rsid w:val="00A73562"/>
    <w:rsid w:val="00A74378"/>
    <w:rsid w:val="00A7473B"/>
    <w:rsid w:val="00A74835"/>
    <w:rsid w:val="00A74D03"/>
    <w:rsid w:val="00A7503A"/>
    <w:rsid w:val="00A75163"/>
    <w:rsid w:val="00A751B9"/>
    <w:rsid w:val="00A75289"/>
    <w:rsid w:val="00A755E0"/>
    <w:rsid w:val="00A75B69"/>
    <w:rsid w:val="00A7633A"/>
    <w:rsid w:val="00A769F6"/>
    <w:rsid w:val="00A773AE"/>
    <w:rsid w:val="00A774E8"/>
    <w:rsid w:val="00A7762A"/>
    <w:rsid w:val="00A7770F"/>
    <w:rsid w:val="00A7776A"/>
    <w:rsid w:val="00A77CE4"/>
    <w:rsid w:val="00A80BD2"/>
    <w:rsid w:val="00A819FF"/>
    <w:rsid w:val="00A82918"/>
    <w:rsid w:val="00A82FFE"/>
    <w:rsid w:val="00A8346A"/>
    <w:rsid w:val="00A8375C"/>
    <w:rsid w:val="00A83B88"/>
    <w:rsid w:val="00A83CCB"/>
    <w:rsid w:val="00A85D78"/>
    <w:rsid w:val="00A85FBC"/>
    <w:rsid w:val="00A86312"/>
    <w:rsid w:val="00A86A4C"/>
    <w:rsid w:val="00A87FDF"/>
    <w:rsid w:val="00A901B2"/>
    <w:rsid w:val="00A914A7"/>
    <w:rsid w:val="00A920A8"/>
    <w:rsid w:val="00A924B7"/>
    <w:rsid w:val="00A9381C"/>
    <w:rsid w:val="00A93B9E"/>
    <w:rsid w:val="00A94315"/>
    <w:rsid w:val="00A94432"/>
    <w:rsid w:val="00A95066"/>
    <w:rsid w:val="00A96829"/>
    <w:rsid w:val="00A97D58"/>
    <w:rsid w:val="00AA18CD"/>
    <w:rsid w:val="00AA21F8"/>
    <w:rsid w:val="00AA32DF"/>
    <w:rsid w:val="00AA348C"/>
    <w:rsid w:val="00AA3F90"/>
    <w:rsid w:val="00AA4197"/>
    <w:rsid w:val="00AA4292"/>
    <w:rsid w:val="00AA5067"/>
    <w:rsid w:val="00AA5518"/>
    <w:rsid w:val="00AA55CD"/>
    <w:rsid w:val="00AA6710"/>
    <w:rsid w:val="00AA685D"/>
    <w:rsid w:val="00AA6BF3"/>
    <w:rsid w:val="00AA6EEE"/>
    <w:rsid w:val="00AA78AB"/>
    <w:rsid w:val="00AB0884"/>
    <w:rsid w:val="00AB1A8E"/>
    <w:rsid w:val="00AB2D8E"/>
    <w:rsid w:val="00AB4BA8"/>
    <w:rsid w:val="00AB6048"/>
    <w:rsid w:val="00AB6351"/>
    <w:rsid w:val="00AB6BE3"/>
    <w:rsid w:val="00AB6ECE"/>
    <w:rsid w:val="00AB7153"/>
    <w:rsid w:val="00AC06F1"/>
    <w:rsid w:val="00AC0DC6"/>
    <w:rsid w:val="00AC18C9"/>
    <w:rsid w:val="00AC20FC"/>
    <w:rsid w:val="00AC2271"/>
    <w:rsid w:val="00AC2546"/>
    <w:rsid w:val="00AC39DB"/>
    <w:rsid w:val="00AC46B3"/>
    <w:rsid w:val="00AC4A29"/>
    <w:rsid w:val="00AC644C"/>
    <w:rsid w:val="00AD0756"/>
    <w:rsid w:val="00AD1519"/>
    <w:rsid w:val="00AD2454"/>
    <w:rsid w:val="00AD2619"/>
    <w:rsid w:val="00AD3170"/>
    <w:rsid w:val="00AD3765"/>
    <w:rsid w:val="00AD380C"/>
    <w:rsid w:val="00AD4A5F"/>
    <w:rsid w:val="00AD4CCD"/>
    <w:rsid w:val="00AD5D83"/>
    <w:rsid w:val="00AD6B97"/>
    <w:rsid w:val="00AE0408"/>
    <w:rsid w:val="00AE24DB"/>
    <w:rsid w:val="00AE3201"/>
    <w:rsid w:val="00AE362D"/>
    <w:rsid w:val="00AE3BCE"/>
    <w:rsid w:val="00AE3C8C"/>
    <w:rsid w:val="00AE5E96"/>
    <w:rsid w:val="00AF0412"/>
    <w:rsid w:val="00AF17FD"/>
    <w:rsid w:val="00AF2BD9"/>
    <w:rsid w:val="00AF3AF8"/>
    <w:rsid w:val="00AF3D85"/>
    <w:rsid w:val="00AF4E4B"/>
    <w:rsid w:val="00AF522D"/>
    <w:rsid w:val="00AF5353"/>
    <w:rsid w:val="00AF575F"/>
    <w:rsid w:val="00AF5D2F"/>
    <w:rsid w:val="00AF6432"/>
    <w:rsid w:val="00AF6707"/>
    <w:rsid w:val="00AF728F"/>
    <w:rsid w:val="00AF75F8"/>
    <w:rsid w:val="00AF7A3D"/>
    <w:rsid w:val="00B00393"/>
    <w:rsid w:val="00B00CD4"/>
    <w:rsid w:val="00B0156E"/>
    <w:rsid w:val="00B016F2"/>
    <w:rsid w:val="00B01B00"/>
    <w:rsid w:val="00B02E5D"/>
    <w:rsid w:val="00B0357C"/>
    <w:rsid w:val="00B03764"/>
    <w:rsid w:val="00B03D82"/>
    <w:rsid w:val="00B03DCD"/>
    <w:rsid w:val="00B048E1"/>
    <w:rsid w:val="00B04FA1"/>
    <w:rsid w:val="00B0528A"/>
    <w:rsid w:val="00B054DE"/>
    <w:rsid w:val="00B05D7E"/>
    <w:rsid w:val="00B065F5"/>
    <w:rsid w:val="00B06B11"/>
    <w:rsid w:val="00B10CE5"/>
    <w:rsid w:val="00B11014"/>
    <w:rsid w:val="00B1194F"/>
    <w:rsid w:val="00B119C2"/>
    <w:rsid w:val="00B11DC9"/>
    <w:rsid w:val="00B12280"/>
    <w:rsid w:val="00B1235F"/>
    <w:rsid w:val="00B12390"/>
    <w:rsid w:val="00B12765"/>
    <w:rsid w:val="00B12CE6"/>
    <w:rsid w:val="00B1312F"/>
    <w:rsid w:val="00B133E2"/>
    <w:rsid w:val="00B15D89"/>
    <w:rsid w:val="00B165F7"/>
    <w:rsid w:val="00B16B80"/>
    <w:rsid w:val="00B16D13"/>
    <w:rsid w:val="00B20013"/>
    <w:rsid w:val="00B21230"/>
    <w:rsid w:val="00B21542"/>
    <w:rsid w:val="00B2175C"/>
    <w:rsid w:val="00B22425"/>
    <w:rsid w:val="00B227D8"/>
    <w:rsid w:val="00B22E45"/>
    <w:rsid w:val="00B2418F"/>
    <w:rsid w:val="00B24B43"/>
    <w:rsid w:val="00B254D1"/>
    <w:rsid w:val="00B258A6"/>
    <w:rsid w:val="00B25B4F"/>
    <w:rsid w:val="00B25C79"/>
    <w:rsid w:val="00B273F4"/>
    <w:rsid w:val="00B30427"/>
    <w:rsid w:val="00B3043D"/>
    <w:rsid w:val="00B3122F"/>
    <w:rsid w:val="00B316DE"/>
    <w:rsid w:val="00B31715"/>
    <w:rsid w:val="00B3187E"/>
    <w:rsid w:val="00B33788"/>
    <w:rsid w:val="00B33CE6"/>
    <w:rsid w:val="00B33FD0"/>
    <w:rsid w:val="00B349BC"/>
    <w:rsid w:val="00B35B08"/>
    <w:rsid w:val="00B36BB7"/>
    <w:rsid w:val="00B37576"/>
    <w:rsid w:val="00B37745"/>
    <w:rsid w:val="00B37C9E"/>
    <w:rsid w:val="00B4035B"/>
    <w:rsid w:val="00B40C6F"/>
    <w:rsid w:val="00B41A02"/>
    <w:rsid w:val="00B431CD"/>
    <w:rsid w:val="00B437A6"/>
    <w:rsid w:val="00B44939"/>
    <w:rsid w:val="00B4531F"/>
    <w:rsid w:val="00B456D7"/>
    <w:rsid w:val="00B46ACB"/>
    <w:rsid w:val="00B46D95"/>
    <w:rsid w:val="00B50654"/>
    <w:rsid w:val="00B50879"/>
    <w:rsid w:val="00B516FB"/>
    <w:rsid w:val="00B517EB"/>
    <w:rsid w:val="00B52354"/>
    <w:rsid w:val="00B523C2"/>
    <w:rsid w:val="00B5297D"/>
    <w:rsid w:val="00B52CB5"/>
    <w:rsid w:val="00B52D40"/>
    <w:rsid w:val="00B5313F"/>
    <w:rsid w:val="00B5316C"/>
    <w:rsid w:val="00B555B9"/>
    <w:rsid w:val="00B564F8"/>
    <w:rsid w:val="00B56EB3"/>
    <w:rsid w:val="00B56F55"/>
    <w:rsid w:val="00B57F04"/>
    <w:rsid w:val="00B60162"/>
    <w:rsid w:val="00B60988"/>
    <w:rsid w:val="00B60E20"/>
    <w:rsid w:val="00B61132"/>
    <w:rsid w:val="00B612D1"/>
    <w:rsid w:val="00B623A7"/>
    <w:rsid w:val="00B63375"/>
    <w:rsid w:val="00B6485A"/>
    <w:rsid w:val="00B65397"/>
    <w:rsid w:val="00B65AFE"/>
    <w:rsid w:val="00B667E4"/>
    <w:rsid w:val="00B669DD"/>
    <w:rsid w:val="00B66FAC"/>
    <w:rsid w:val="00B67882"/>
    <w:rsid w:val="00B679FC"/>
    <w:rsid w:val="00B67B72"/>
    <w:rsid w:val="00B67DF1"/>
    <w:rsid w:val="00B7032C"/>
    <w:rsid w:val="00B70735"/>
    <w:rsid w:val="00B72E5E"/>
    <w:rsid w:val="00B7455C"/>
    <w:rsid w:val="00B74857"/>
    <w:rsid w:val="00B74CD0"/>
    <w:rsid w:val="00B7519A"/>
    <w:rsid w:val="00B757FC"/>
    <w:rsid w:val="00B76EE6"/>
    <w:rsid w:val="00B77312"/>
    <w:rsid w:val="00B81AF5"/>
    <w:rsid w:val="00B86545"/>
    <w:rsid w:val="00B908F2"/>
    <w:rsid w:val="00B90E61"/>
    <w:rsid w:val="00B91322"/>
    <w:rsid w:val="00B914B6"/>
    <w:rsid w:val="00B91D72"/>
    <w:rsid w:val="00B9230D"/>
    <w:rsid w:val="00B927F5"/>
    <w:rsid w:val="00B92E8C"/>
    <w:rsid w:val="00B935A7"/>
    <w:rsid w:val="00B93C63"/>
    <w:rsid w:val="00B9440B"/>
    <w:rsid w:val="00B945D7"/>
    <w:rsid w:val="00B94A88"/>
    <w:rsid w:val="00B950AF"/>
    <w:rsid w:val="00B962A7"/>
    <w:rsid w:val="00B9733C"/>
    <w:rsid w:val="00B979D4"/>
    <w:rsid w:val="00B97ED3"/>
    <w:rsid w:val="00BA0374"/>
    <w:rsid w:val="00BA0764"/>
    <w:rsid w:val="00BA2E19"/>
    <w:rsid w:val="00BA3804"/>
    <w:rsid w:val="00BA414E"/>
    <w:rsid w:val="00BA4E54"/>
    <w:rsid w:val="00BA5753"/>
    <w:rsid w:val="00BA5E86"/>
    <w:rsid w:val="00BA7977"/>
    <w:rsid w:val="00BB055D"/>
    <w:rsid w:val="00BB0D71"/>
    <w:rsid w:val="00BB10A8"/>
    <w:rsid w:val="00BB1204"/>
    <w:rsid w:val="00BB13A1"/>
    <w:rsid w:val="00BB15E5"/>
    <w:rsid w:val="00BB3613"/>
    <w:rsid w:val="00BB39F2"/>
    <w:rsid w:val="00BB3E7C"/>
    <w:rsid w:val="00BB4B3E"/>
    <w:rsid w:val="00BB5426"/>
    <w:rsid w:val="00BB5629"/>
    <w:rsid w:val="00BB67FA"/>
    <w:rsid w:val="00BB6B8E"/>
    <w:rsid w:val="00BB71D1"/>
    <w:rsid w:val="00BB73BA"/>
    <w:rsid w:val="00BB7524"/>
    <w:rsid w:val="00BB78F5"/>
    <w:rsid w:val="00BC0C98"/>
    <w:rsid w:val="00BC1BFF"/>
    <w:rsid w:val="00BC228C"/>
    <w:rsid w:val="00BC2750"/>
    <w:rsid w:val="00BC27EC"/>
    <w:rsid w:val="00BC304B"/>
    <w:rsid w:val="00BC3E44"/>
    <w:rsid w:val="00BC3E8A"/>
    <w:rsid w:val="00BC3F03"/>
    <w:rsid w:val="00BC439A"/>
    <w:rsid w:val="00BC43C1"/>
    <w:rsid w:val="00BC4540"/>
    <w:rsid w:val="00BC504B"/>
    <w:rsid w:val="00BC5406"/>
    <w:rsid w:val="00BC6158"/>
    <w:rsid w:val="00BC61A5"/>
    <w:rsid w:val="00BC6C6D"/>
    <w:rsid w:val="00BC7435"/>
    <w:rsid w:val="00BD019D"/>
    <w:rsid w:val="00BD0580"/>
    <w:rsid w:val="00BD0944"/>
    <w:rsid w:val="00BD0E9A"/>
    <w:rsid w:val="00BD0FD9"/>
    <w:rsid w:val="00BD1076"/>
    <w:rsid w:val="00BD1789"/>
    <w:rsid w:val="00BD18BE"/>
    <w:rsid w:val="00BD21F2"/>
    <w:rsid w:val="00BD3543"/>
    <w:rsid w:val="00BD3579"/>
    <w:rsid w:val="00BD389E"/>
    <w:rsid w:val="00BD3F4F"/>
    <w:rsid w:val="00BD4F7B"/>
    <w:rsid w:val="00BD5139"/>
    <w:rsid w:val="00BD5416"/>
    <w:rsid w:val="00BD573D"/>
    <w:rsid w:val="00BD57EB"/>
    <w:rsid w:val="00BD7189"/>
    <w:rsid w:val="00BD7261"/>
    <w:rsid w:val="00BE0F9C"/>
    <w:rsid w:val="00BE0FB2"/>
    <w:rsid w:val="00BE2EAB"/>
    <w:rsid w:val="00BE4A09"/>
    <w:rsid w:val="00BE4CAC"/>
    <w:rsid w:val="00BE57F4"/>
    <w:rsid w:val="00BE6201"/>
    <w:rsid w:val="00BE707F"/>
    <w:rsid w:val="00BF0814"/>
    <w:rsid w:val="00BF177D"/>
    <w:rsid w:val="00BF2003"/>
    <w:rsid w:val="00BF3837"/>
    <w:rsid w:val="00BF5817"/>
    <w:rsid w:val="00BF6437"/>
    <w:rsid w:val="00BF7E57"/>
    <w:rsid w:val="00C00259"/>
    <w:rsid w:val="00C00CC1"/>
    <w:rsid w:val="00C017CF"/>
    <w:rsid w:val="00C0199A"/>
    <w:rsid w:val="00C01E8A"/>
    <w:rsid w:val="00C0276F"/>
    <w:rsid w:val="00C0286F"/>
    <w:rsid w:val="00C02A3A"/>
    <w:rsid w:val="00C046AB"/>
    <w:rsid w:val="00C0564E"/>
    <w:rsid w:val="00C05F49"/>
    <w:rsid w:val="00C06AFE"/>
    <w:rsid w:val="00C11D53"/>
    <w:rsid w:val="00C1334E"/>
    <w:rsid w:val="00C13A5B"/>
    <w:rsid w:val="00C148AC"/>
    <w:rsid w:val="00C14963"/>
    <w:rsid w:val="00C154F5"/>
    <w:rsid w:val="00C15BB4"/>
    <w:rsid w:val="00C16591"/>
    <w:rsid w:val="00C16C5E"/>
    <w:rsid w:val="00C1709B"/>
    <w:rsid w:val="00C173AA"/>
    <w:rsid w:val="00C200B3"/>
    <w:rsid w:val="00C20EF6"/>
    <w:rsid w:val="00C21473"/>
    <w:rsid w:val="00C231EE"/>
    <w:rsid w:val="00C23C27"/>
    <w:rsid w:val="00C23E76"/>
    <w:rsid w:val="00C246B9"/>
    <w:rsid w:val="00C24740"/>
    <w:rsid w:val="00C248B7"/>
    <w:rsid w:val="00C252EA"/>
    <w:rsid w:val="00C25600"/>
    <w:rsid w:val="00C259C1"/>
    <w:rsid w:val="00C30552"/>
    <w:rsid w:val="00C30F70"/>
    <w:rsid w:val="00C314A1"/>
    <w:rsid w:val="00C31678"/>
    <w:rsid w:val="00C33A31"/>
    <w:rsid w:val="00C33A8F"/>
    <w:rsid w:val="00C33C23"/>
    <w:rsid w:val="00C35210"/>
    <w:rsid w:val="00C3528C"/>
    <w:rsid w:val="00C3548C"/>
    <w:rsid w:val="00C362F0"/>
    <w:rsid w:val="00C36BD4"/>
    <w:rsid w:val="00C36D65"/>
    <w:rsid w:val="00C36EDF"/>
    <w:rsid w:val="00C372DF"/>
    <w:rsid w:val="00C379B5"/>
    <w:rsid w:val="00C40C74"/>
    <w:rsid w:val="00C40DF2"/>
    <w:rsid w:val="00C414D3"/>
    <w:rsid w:val="00C4264D"/>
    <w:rsid w:val="00C44A56"/>
    <w:rsid w:val="00C454B0"/>
    <w:rsid w:val="00C45705"/>
    <w:rsid w:val="00C4617E"/>
    <w:rsid w:val="00C47709"/>
    <w:rsid w:val="00C47863"/>
    <w:rsid w:val="00C47D74"/>
    <w:rsid w:val="00C5009F"/>
    <w:rsid w:val="00C506FE"/>
    <w:rsid w:val="00C507B2"/>
    <w:rsid w:val="00C5080E"/>
    <w:rsid w:val="00C50E35"/>
    <w:rsid w:val="00C52278"/>
    <w:rsid w:val="00C5233B"/>
    <w:rsid w:val="00C53A9D"/>
    <w:rsid w:val="00C54009"/>
    <w:rsid w:val="00C5487B"/>
    <w:rsid w:val="00C54DF1"/>
    <w:rsid w:val="00C54FC2"/>
    <w:rsid w:val="00C55607"/>
    <w:rsid w:val="00C55C8D"/>
    <w:rsid w:val="00C56B46"/>
    <w:rsid w:val="00C57158"/>
    <w:rsid w:val="00C5755B"/>
    <w:rsid w:val="00C604C9"/>
    <w:rsid w:val="00C6188A"/>
    <w:rsid w:val="00C623B2"/>
    <w:rsid w:val="00C62480"/>
    <w:rsid w:val="00C62BA9"/>
    <w:rsid w:val="00C6352A"/>
    <w:rsid w:val="00C63687"/>
    <w:rsid w:val="00C63B31"/>
    <w:rsid w:val="00C64B76"/>
    <w:rsid w:val="00C64BF5"/>
    <w:rsid w:val="00C662F1"/>
    <w:rsid w:val="00C66F0A"/>
    <w:rsid w:val="00C67E72"/>
    <w:rsid w:val="00C70071"/>
    <w:rsid w:val="00C70417"/>
    <w:rsid w:val="00C70479"/>
    <w:rsid w:val="00C706F1"/>
    <w:rsid w:val="00C71307"/>
    <w:rsid w:val="00C71A10"/>
    <w:rsid w:val="00C7232E"/>
    <w:rsid w:val="00C73703"/>
    <w:rsid w:val="00C7380F"/>
    <w:rsid w:val="00C73A0D"/>
    <w:rsid w:val="00C743A4"/>
    <w:rsid w:val="00C7565E"/>
    <w:rsid w:val="00C77635"/>
    <w:rsid w:val="00C77C74"/>
    <w:rsid w:val="00C80B35"/>
    <w:rsid w:val="00C82049"/>
    <w:rsid w:val="00C82AC2"/>
    <w:rsid w:val="00C83225"/>
    <w:rsid w:val="00C8343A"/>
    <w:rsid w:val="00C849FB"/>
    <w:rsid w:val="00C84E71"/>
    <w:rsid w:val="00C85125"/>
    <w:rsid w:val="00C851E2"/>
    <w:rsid w:val="00C87039"/>
    <w:rsid w:val="00C87301"/>
    <w:rsid w:val="00C87A8A"/>
    <w:rsid w:val="00C90218"/>
    <w:rsid w:val="00C90515"/>
    <w:rsid w:val="00C90E14"/>
    <w:rsid w:val="00C90EBF"/>
    <w:rsid w:val="00C91B6D"/>
    <w:rsid w:val="00C921A4"/>
    <w:rsid w:val="00C93031"/>
    <w:rsid w:val="00C9311F"/>
    <w:rsid w:val="00C93809"/>
    <w:rsid w:val="00C93A0D"/>
    <w:rsid w:val="00C941C3"/>
    <w:rsid w:val="00C945C6"/>
    <w:rsid w:val="00C9466C"/>
    <w:rsid w:val="00C955BB"/>
    <w:rsid w:val="00C96373"/>
    <w:rsid w:val="00C9683D"/>
    <w:rsid w:val="00C97208"/>
    <w:rsid w:val="00C97E32"/>
    <w:rsid w:val="00CA2485"/>
    <w:rsid w:val="00CA2CA4"/>
    <w:rsid w:val="00CA3A6B"/>
    <w:rsid w:val="00CA3CE1"/>
    <w:rsid w:val="00CA41C5"/>
    <w:rsid w:val="00CA4E16"/>
    <w:rsid w:val="00CA5280"/>
    <w:rsid w:val="00CA5AEF"/>
    <w:rsid w:val="00CA6858"/>
    <w:rsid w:val="00CA6DB6"/>
    <w:rsid w:val="00CA733C"/>
    <w:rsid w:val="00CA7513"/>
    <w:rsid w:val="00CA7E74"/>
    <w:rsid w:val="00CA7EDE"/>
    <w:rsid w:val="00CA7F5E"/>
    <w:rsid w:val="00CA7F74"/>
    <w:rsid w:val="00CB0098"/>
    <w:rsid w:val="00CB02F0"/>
    <w:rsid w:val="00CB09AC"/>
    <w:rsid w:val="00CB1F76"/>
    <w:rsid w:val="00CB2F50"/>
    <w:rsid w:val="00CB3147"/>
    <w:rsid w:val="00CB3FB9"/>
    <w:rsid w:val="00CB4D54"/>
    <w:rsid w:val="00CB4F41"/>
    <w:rsid w:val="00CB6079"/>
    <w:rsid w:val="00CB7DBF"/>
    <w:rsid w:val="00CC1110"/>
    <w:rsid w:val="00CC2401"/>
    <w:rsid w:val="00CC2763"/>
    <w:rsid w:val="00CC36EB"/>
    <w:rsid w:val="00CC529E"/>
    <w:rsid w:val="00CC534F"/>
    <w:rsid w:val="00CC5C69"/>
    <w:rsid w:val="00CC5FDB"/>
    <w:rsid w:val="00CC7482"/>
    <w:rsid w:val="00CD02FA"/>
    <w:rsid w:val="00CD096F"/>
    <w:rsid w:val="00CD2560"/>
    <w:rsid w:val="00CD2A19"/>
    <w:rsid w:val="00CD2A6D"/>
    <w:rsid w:val="00CD2CA1"/>
    <w:rsid w:val="00CD2D39"/>
    <w:rsid w:val="00CD2E8A"/>
    <w:rsid w:val="00CD39E4"/>
    <w:rsid w:val="00CD3FCB"/>
    <w:rsid w:val="00CD422C"/>
    <w:rsid w:val="00CD4A31"/>
    <w:rsid w:val="00CD4BB0"/>
    <w:rsid w:val="00CD5094"/>
    <w:rsid w:val="00CD5543"/>
    <w:rsid w:val="00CD64AE"/>
    <w:rsid w:val="00CD6C74"/>
    <w:rsid w:val="00CD6E7A"/>
    <w:rsid w:val="00CD6F9E"/>
    <w:rsid w:val="00CD73C1"/>
    <w:rsid w:val="00CE13BC"/>
    <w:rsid w:val="00CE1ABB"/>
    <w:rsid w:val="00CE1D66"/>
    <w:rsid w:val="00CE26E2"/>
    <w:rsid w:val="00CE2F03"/>
    <w:rsid w:val="00CE36FE"/>
    <w:rsid w:val="00CE3795"/>
    <w:rsid w:val="00CE402D"/>
    <w:rsid w:val="00CE4467"/>
    <w:rsid w:val="00CE5DC6"/>
    <w:rsid w:val="00CE738B"/>
    <w:rsid w:val="00CE749A"/>
    <w:rsid w:val="00CF062C"/>
    <w:rsid w:val="00CF0FAB"/>
    <w:rsid w:val="00CF20C1"/>
    <w:rsid w:val="00CF334B"/>
    <w:rsid w:val="00CF387D"/>
    <w:rsid w:val="00CF46CD"/>
    <w:rsid w:val="00CF5345"/>
    <w:rsid w:val="00CF5852"/>
    <w:rsid w:val="00D003ED"/>
    <w:rsid w:val="00D014FF"/>
    <w:rsid w:val="00D02BD4"/>
    <w:rsid w:val="00D04057"/>
    <w:rsid w:val="00D053C3"/>
    <w:rsid w:val="00D053E8"/>
    <w:rsid w:val="00D06263"/>
    <w:rsid w:val="00D070AA"/>
    <w:rsid w:val="00D077A7"/>
    <w:rsid w:val="00D0797A"/>
    <w:rsid w:val="00D07CC4"/>
    <w:rsid w:val="00D11579"/>
    <w:rsid w:val="00D1159D"/>
    <w:rsid w:val="00D11864"/>
    <w:rsid w:val="00D119AF"/>
    <w:rsid w:val="00D11D81"/>
    <w:rsid w:val="00D12FD9"/>
    <w:rsid w:val="00D13316"/>
    <w:rsid w:val="00D1396E"/>
    <w:rsid w:val="00D13A73"/>
    <w:rsid w:val="00D14B7D"/>
    <w:rsid w:val="00D15DDB"/>
    <w:rsid w:val="00D1792B"/>
    <w:rsid w:val="00D17A9D"/>
    <w:rsid w:val="00D20899"/>
    <w:rsid w:val="00D20A79"/>
    <w:rsid w:val="00D21D04"/>
    <w:rsid w:val="00D222D6"/>
    <w:rsid w:val="00D2278C"/>
    <w:rsid w:val="00D22A5D"/>
    <w:rsid w:val="00D22CA5"/>
    <w:rsid w:val="00D2361B"/>
    <w:rsid w:val="00D240DB"/>
    <w:rsid w:val="00D24656"/>
    <w:rsid w:val="00D2626D"/>
    <w:rsid w:val="00D26274"/>
    <w:rsid w:val="00D262C6"/>
    <w:rsid w:val="00D26B1C"/>
    <w:rsid w:val="00D272E1"/>
    <w:rsid w:val="00D275B4"/>
    <w:rsid w:val="00D276C6"/>
    <w:rsid w:val="00D2778E"/>
    <w:rsid w:val="00D27809"/>
    <w:rsid w:val="00D310A1"/>
    <w:rsid w:val="00D32676"/>
    <w:rsid w:val="00D34929"/>
    <w:rsid w:val="00D35578"/>
    <w:rsid w:val="00D36350"/>
    <w:rsid w:val="00D363EF"/>
    <w:rsid w:val="00D37DE4"/>
    <w:rsid w:val="00D37E70"/>
    <w:rsid w:val="00D40203"/>
    <w:rsid w:val="00D4047B"/>
    <w:rsid w:val="00D40FEB"/>
    <w:rsid w:val="00D423A9"/>
    <w:rsid w:val="00D4334D"/>
    <w:rsid w:val="00D435B8"/>
    <w:rsid w:val="00D44078"/>
    <w:rsid w:val="00D44276"/>
    <w:rsid w:val="00D44385"/>
    <w:rsid w:val="00D44420"/>
    <w:rsid w:val="00D45A05"/>
    <w:rsid w:val="00D46617"/>
    <w:rsid w:val="00D46757"/>
    <w:rsid w:val="00D469E4"/>
    <w:rsid w:val="00D46A6F"/>
    <w:rsid w:val="00D47166"/>
    <w:rsid w:val="00D47A32"/>
    <w:rsid w:val="00D50947"/>
    <w:rsid w:val="00D5166B"/>
    <w:rsid w:val="00D51B65"/>
    <w:rsid w:val="00D51C31"/>
    <w:rsid w:val="00D51F7F"/>
    <w:rsid w:val="00D54468"/>
    <w:rsid w:val="00D548E3"/>
    <w:rsid w:val="00D54A47"/>
    <w:rsid w:val="00D54E14"/>
    <w:rsid w:val="00D556EB"/>
    <w:rsid w:val="00D55A35"/>
    <w:rsid w:val="00D57160"/>
    <w:rsid w:val="00D5764A"/>
    <w:rsid w:val="00D5767F"/>
    <w:rsid w:val="00D57A66"/>
    <w:rsid w:val="00D60CAE"/>
    <w:rsid w:val="00D60DFE"/>
    <w:rsid w:val="00D6240F"/>
    <w:rsid w:val="00D626DE"/>
    <w:rsid w:val="00D62BC2"/>
    <w:rsid w:val="00D62FE9"/>
    <w:rsid w:val="00D63AA3"/>
    <w:rsid w:val="00D658C3"/>
    <w:rsid w:val="00D6654C"/>
    <w:rsid w:val="00D66AA9"/>
    <w:rsid w:val="00D67D68"/>
    <w:rsid w:val="00D7023E"/>
    <w:rsid w:val="00D71175"/>
    <w:rsid w:val="00D718D7"/>
    <w:rsid w:val="00D72601"/>
    <w:rsid w:val="00D7335F"/>
    <w:rsid w:val="00D73DAC"/>
    <w:rsid w:val="00D7445A"/>
    <w:rsid w:val="00D75D7B"/>
    <w:rsid w:val="00D7617F"/>
    <w:rsid w:val="00D768A0"/>
    <w:rsid w:val="00D80C6A"/>
    <w:rsid w:val="00D810BA"/>
    <w:rsid w:val="00D819B6"/>
    <w:rsid w:val="00D81BC3"/>
    <w:rsid w:val="00D82060"/>
    <w:rsid w:val="00D82A5D"/>
    <w:rsid w:val="00D82DA5"/>
    <w:rsid w:val="00D8346A"/>
    <w:rsid w:val="00D8445B"/>
    <w:rsid w:val="00D8522E"/>
    <w:rsid w:val="00D8686B"/>
    <w:rsid w:val="00D86AB1"/>
    <w:rsid w:val="00D87AED"/>
    <w:rsid w:val="00D902EC"/>
    <w:rsid w:val="00D907FE"/>
    <w:rsid w:val="00D91008"/>
    <w:rsid w:val="00D9133F"/>
    <w:rsid w:val="00D91D21"/>
    <w:rsid w:val="00D91E79"/>
    <w:rsid w:val="00D92BC3"/>
    <w:rsid w:val="00D935AC"/>
    <w:rsid w:val="00D93693"/>
    <w:rsid w:val="00D94588"/>
    <w:rsid w:val="00D946E0"/>
    <w:rsid w:val="00D95682"/>
    <w:rsid w:val="00D9620A"/>
    <w:rsid w:val="00D97FE6"/>
    <w:rsid w:val="00DA1648"/>
    <w:rsid w:val="00DA18A6"/>
    <w:rsid w:val="00DA2154"/>
    <w:rsid w:val="00DA28B7"/>
    <w:rsid w:val="00DA3196"/>
    <w:rsid w:val="00DA45A0"/>
    <w:rsid w:val="00DA478F"/>
    <w:rsid w:val="00DA4EC1"/>
    <w:rsid w:val="00DA5014"/>
    <w:rsid w:val="00DA57B1"/>
    <w:rsid w:val="00DA5AC9"/>
    <w:rsid w:val="00DA5CE2"/>
    <w:rsid w:val="00DA5DE1"/>
    <w:rsid w:val="00DA6AF2"/>
    <w:rsid w:val="00DB09ED"/>
    <w:rsid w:val="00DB0E3E"/>
    <w:rsid w:val="00DB1593"/>
    <w:rsid w:val="00DB17A6"/>
    <w:rsid w:val="00DB1871"/>
    <w:rsid w:val="00DB2552"/>
    <w:rsid w:val="00DB335D"/>
    <w:rsid w:val="00DB3E5F"/>
    <w:rsid w:val="00DB47FF"/>
    <w:rsid w:val="00DB4AA7"/>
    <w:rsid w:val="00DB545A"/>
    <w:rsid w:val="00DB5C4B"/>
    <w:rsid w:val="00DB5DA5"/>
    <w:rsid w:val="00DB78B9"/>
    <w:rsid w:val="00DB7E2A"/>
    <w:rsid w:val="00DC0284"/>
    <w:rsid w:val="00DC0931"/>
    <w:rsid w:val="00DC19F6"/>
    <w:rsid w:val="00DC1D4F"/>
    <w:rsid w:val="00DC1ECC"/>
    <w:rsid w:val="00DC2FF2"/>
    <w:rsid w:val="00DC409D"/>
    <w:rsid w:val="00DC440D"/>
    <w:rsid w:val="00DC4FAF"/>
    <w:rsid w:val="00DC6D9E"/>
    <w:rsid w:val="00DC756A"/>
    <w:rsid w:val="00DC7660"/>
    <w:rsid w:val="00DC7EA7"/>
    <w:rsid w:val="00DD0418"/>
    <w:rsid w:val="00DD07C1"/>
    <w:rsid w:val="00DD19B0"/>
    <w:rsid w:val="00DD1C1C"/>
    <w:rsid w:val="00DD1EB5"/>
    <w:rsid w:val="00DD31F8"/>
    <w:rsid w:val="00DD3FF9"/>
    <w:rsid w:val="00DD5935"/>
    <w:rsid w:val="00DD63F3"/>
    <w:rsid w:val="00DD77BE"/>
    <w:rsid w:val="00DE0B72"/>
    <w:rsid w:val="00DE1036"/>
    <w:rsid w:val="00DE25F9"/>
    <w:rsid w:val="00DE27F3"/>
    <w:rsid w:val="00DE3D87"/>
    <w:rsid w:val="00DE400F"/>
    <w:rsid w:val="00DE50D8"/>
    <w:rsid w:val="00DE5831"/>
    <w:rsid w:val="00DE5929"/>
    <w:rsid w:val="00DE5C88"/>
    <w:rsid w:val="00DE6874"/>
    <w:rsid w:val="00DE7E07"/>
    <w:rsid w:val="00DE7F76"/>
    <w:rsid w:val="00DF00B8"/>
    <w:rsid w:val="00DF1AB3"/>
    <w:rsid w:val="00DF2AF9"/>
    <w:rsid w:val="00DF3BE1"/>
    <w:rsid w:val="00DF4082"/>
    <w:rsid w:val="00DF5044"/>
    <w:rsid w:val="00DF51A8"/>
    <w:rsid w:val="00DF5952"/>
    <w:rsid w:val="00DF6217"/>
    <w:rsid w:val="00DF63EF"/>
    <w:rsid w:val="00DF6B0A"/>
    <w:rsid w:val="00DF6B61"/>
    <w:rsid w:val="00DF706B"/>
    <w:rsid w:val="00DF71B8"/>
    <w:rsid w:val="00DF7B28"/>
    <w:rsid w:val="00DF7FF9"/>
    <w:rsid w:val="00E0023D"/>
    <w:rsid w:val="00E02E23"/>
    <w:rsid w:val="00E02F91"/>
    <w:rsid w:val="00E03434"/>
    <w:rsid w:val="00E03A96"/>
    <w:rsid w:val="00E046D3"/>
    <w:rsid w:val="00E04A82"/>
    <w:rsid w:val="00E0508F"/>
    <w:rsid w:val="00E050E6"/>
    <w:rsid w:val="00E05BE7"/>
    <w:rsid w:val="00E05D77"/>
    <w:rsid w:val="00E06A34"/>
    <w:rsid w:val="00E06EE8"/>
    <w:rsid w:val="00E100E8"/>
    <w:rsid w:val="00E1087C"/>
    <w:rsid w:val="00E1119B"/>
    <w:rsid w:val="00E11D35"/>
    <w:rsid w:val="00E13612"/>
    <w:rsid w:val="00E138FD"/>
    <w:rsid w:val="00E13A1D"/>
    <w:rsid w:val="00E13B40"/>
    <w:rsid w:val="00E15813"/>
    <w:rsid w:val="00E159C0"/>
    <w:rsid w:val="00E17832"/>
    <w:rsid w:val="00E22651"/>
    <w:rsid w:val="00E22CDC"/>
    <w:rsid w:val="00E22FE9"/>
    <w:rsid w:val="00E250DA"/>
    <w:rsid w:val="00E269F7"/>
    <w:rsid w:val="00E2734A"/>
    <w:rsid w:val="00E27B18"/>
    <w:rsid w:val="00E30056"/>
    <w:rsid w:val="00E3176D"/>
    <w:rsid w:val="00E3272B"/>
    <w:rsid w:val="00E344DF"/>
    <w:rsid w:val="00E36030"/>
    <w:rsid w:val="00E37489"/>
    <w:rsid w:val="00E37D3B"/>
    <w:rsid w:val="00E4029B"/>
    <w:rsid w:val="00E405FE"/>
    <w:rsid w:val="00E413D0"/>
    <w:rsid w:val="00E421C0"/>
    <w:rsid w:val="00E42BA4"/>
    <w:rsid w:val="00E4475D"/>
    <w:rsid w:val="00E45153"/>
    <w:rsid w:val="00E45775"/>
    <w:rsid w:val="00E45986"/>
    <w:rsid w:val="00E45FBD"/>
    <w:rsid w:val="00E460EF"/>
    <w:rsid w:val="00E46B55"/>
    <w:rsid w:val="00E51932"/>
    <w:rsid w:val="00E52A5D"/>
    <w:rsid w:val="00E53704"/>
    <w:rsid w:val="00E54483"/>
    <w:rsid w:val="00E546A6"/>
    <w:rsid w:val="00E54B11"/>
    <w:rsid w:val="00E54FA7"/>
    <w:rsid w:val="00E56043"/>
    <w:rsid w:val="00E60557"/>
    <w:rsid w:val="00E60B66"/>
    <w:rsid w:val="00E61296"/>
    <w:rsid w:val="00E6152B"/>
    <w:rsid w:val="00E6178C"/>
    <w:rsid w:val="00E626FB"/>
    <w:rsid w:val="00E62C56"/>
    <w:rsid w:val="00E63218"/>
    <w:rsid w:val="00E63CED"/>
    <w:rsid w:val="00E64397"/>
    <w:rsid w:val="00E65DB5"/>
    <w:rsid w:val="00E663F8"/>
    <w:rsid w:val="00E66707"/>
    <w:rsid w:val="00E66E7A"/>
    <w:rsid w:val="00E66E93"/>
    <w:rsid w:val="00E671CD"/>
    <w:rsid w:val="00E679C8"/>
    <w:rsid w:val="00E67A49"/>
    <w:rsid w:val="00E706C9"/>
    <w:rsid w:val="00E70ED4"/>
    <w:rsid w:val="00E71267"/>
    <w:rsid w:val="00E71408"/>
    <w:rsid w:val="00E72BEC"/>
    <w:rsid w:val="00E72D72"/>
    <w:rsid w:val="00E72EDE"/>
    <w:rsid w:val="00E7301B"/>
    <w:rsid w:val="00E73B1C"/>
    <w:rsid w:val="00E73CAD"/>
    <w:rsid w:val="00E73E43"/>
    <w:rsid w:val="00E74EAC"/>
    <w:rsid w:val="00E75080"/>
    <w:rsid w:val="00E75C8E"/>
    <w:rsid w:val="00E76063"/>
    <w:rsid w:val="00E76327"/>
    <w:rsid w:val="00E76BD3"/>
    <w:rsid w:val="00E76CDB"/>
    <w:rsid w:val="00E771E7"/>
    <w:rsid w:val="00E77220"/>
    <w:rsid w:val="00E779FB"/>
    <w:rsid w:val="00E77AF0"/>
    <w:rsid w:val="00E77F52"/>
    <w:rsid w:val="00E8021A"/>
    <w:rsid w:val="00E80505"/>
    <w:rsid w:val="00E8325C"/>
    <w:rsid w:val="00E843FA"/>
    <w:rsid w:val="00E848F1"/>
    <w:rsid w:val="00E8501D"/>
    <w:rsid w:val="00E8621F"/>
    <w:rsid w:val="00E8630C"/>
    <w:rsid w:val="00E86C79"/>
    <w:rsid w:val="00E87BED"/>
    <w:rsid w:val="00E909DF"/>
    <w:rsid w:val="00E910A2"/>
    <w:rsid w:val="00E92A45"/>
    <w:rsid w:val="00E92E74"/>
    <w:rsid w:val="00E951CB"/>
    <w:rsid w:val="00E95377"/>
    <w:rsid w:val="00E95D7D"/>
    <w:rsid w:val="00E95E15"/>
    <w:rsid w:val="00E96AB1"/>
    <w:rsid w:val="00E97BD0"/>
    <w:rsid w:val="00E97C2E"/>
    <w:rsid w:val="00E97D59"/>
    <w:rsid w:val="00E97FB3"/>
    <w:rsid w:val="00E97FDF"/>
    <w:rsid w:val="00EA0458"/>
    <w:rsid w:val="00EA13EA"/>
    <w:rsid w:val="00EA1565"/>
    <w:rsid w:val="00EA1ADD"/>
    <w:rsid w:val="00EA1E21"/>
    <w:rsid w:val="00EA282B"/>
    <w:rsid w:val="00EA3180"/>
    <w:rsid w:val="00EA35B4"/>
    <w:rsid w:val="00EA4AC6"/>
    <w:rsid w:val="00EA5131"/>
    <w:rsid w:val="00EA5A38"/>
    <w:rsid w:val="00EA68F2"/>
    <w:rsid w:val="00EA6CA4"/>
    <w:rsid w:val="00EA6DE8"/>
    <w:rsid w:val="00EA6F6E"/>
    <w:rsid w:val="00EA7BD4"/>
    <w:rsid w:val="00EB0700"/>
    <w:rsid w:val="00EB0AAD"/>
    <w:rsid w:val="00EB1F3F"/>
    <w:rsid w:val="00EB20EF"/>
    <w:rsid w:val="00EB2BC6"/>
    <w:rsid w:val="00EB3579"/>
    <w:rsid w:val="00EB3B5E"/>
    <w:rsid w:val="00EB437B"/>
    <w:rsid w:val="00EB55FB"/>
    <w:rsid w:val="00EB60F4"/>
    <w:rsid w:val="00EB7A1A"/>
    <w:rsid w:val="00EB7BB9"/>
    <w:rsid w:val="00EB7E80"/>
    <w:rsid w:val="00EC0299"/>
    <w:rsid w:val="00EC0F5C"/>
    <w:rsid w:val="00EC0FE0"/>
    <w:rsid w:val="00EC0FFC"/>
    <w:rsid w:val="00EC244C"/>
    <w:rsid w:val="00EC303F"/>
    <w:rsid w:val="00EC35E1"/>
    <w:rsid w:val="00EC4618"/>
    <w:rsid w:val="00EC52CE"/>
    <w:rsid w:val="00EC54C2"/>
    <w:rsid w:val="00EC5841"/>
    <w:rsid w:val="00EC5A1E"/>
    <w:rsid w:val="00EC6769"/>
    <w:rsid w:val="00EC6B3A"/>
    <w:rsid w:val="00EC7418"/>
    <w:rsid w:val="00EC7DFE"/>
    <w:rsid w:val="00ED1056"/>
    <w:rsid w:val="00ED1AD7"/>
    <w:rsid w:val="00ED2166"/>
    <w:rsid w:val="00ED2E99"/>
    <w:rsid w:val="00ED302B"/>
    <w:rsid w:val="00ED3E2E"/>
    <w:rsid w:val="00ED3E88"/>
    <w:rsid w:val="00ED4124"/>
    <w:rsid w:val="00ED44DC"/>
    <w:rsid w:val="00ED4635"/>
    <w:rsid w:val="00ED522B"/>
    <w:rsid w:val="00ED5ACB"/>
    <w:rsid w:val="00ED661D"/>
    <w:rsid w:val="00ED6879"/>
    <w:rsid w:val="00ED6AC8"/>
    <w:rsid w:val="00EE08B4"/>
    <w:rsid w:val="00EE0BAD"/>
    <w:rsid w:val="00EE0EEA"/>
    <w:rsid w:val="00EE1384"/>
    <w:rsid w:val="00EE241B"/>
    <w:rsid w:val="00EE3EFF"/>
    <w:rsid w:val="00EE4E2B"/>
    <w:rsid w:val="00EE5402"/>
    <w:rsid w:val="00EE55DE"/>
    <w:rsid w:val="00EE61DB"/>
    <w:rsid w:val="00EE6693"/>
    <w:rsid w:val="00EE6E6C"/>
    <w:rsid w:val="00EE79FE"/>
    <w:rsid w:val="00EF082C"/>
    <w:rsid w:val="00EF150C"/>
    <w:rsid w:val="00EF1A57"/>
    <w:rsid w:val="00EF28AF"/>
    <w:rsid w:val="00EF2C17"/>
    <w:rsid w:val="00EF3099"/>
    <w:rsid w:val="00EF4009"/>
    <w:rsid w:val="00EF4781"/>
    <w:rsid w:val="00EF4DCF"/>
    <w:rsid w:val="00EF5DB8"/>
    <w:rsid w:val="00EF6845"/>
    <w:rsid w:val="00EF6B64"/>
    <w:rsid w:val="00EF7148"/>
    <w:rsid w:val="00EF7F76"/>
    <w:rsid w:val="00F00508"/>
    <w:rsid w:val="00F013E9"/>
    <w:rsid w:val="00F01BF9"/>
    <w:rsid w:val="00F022A7"/>
    <w:rsid w:val="00F0270C"/>
    <w:rsid w:val="00F03227"/>
    <w:rsid w:val="00F04DE6"/>
    <w:rsid w:val="00F06165"/>
    <w:rsid w:val="00F06E89"/>
    <w:rsid w:val="00F06F49"/>
    <w:rsid w:val="00F07988"/>
    <w:rsid w:val="00F10C1B"/>
    <w:rsid w:val="00F117A7"/>
    <w:rsid w:val="00F1279C"/>
    <w:rsid w:val="00F127CC"/>
    <w:rsid w:val="00F12960"/>
    <w:rsid w:val="00F12C2A"/>
    <w:rsid w:val="00F13319"/>
    <w:rsid w:val="00F13799"/>
    <w:rsid w:val="00F1412C"/>
    <w:rsid w:val="00F143A8"/>
    <w:rsid w:val="00F14D3E"/>
    <w:rsid w:val="00F1699D"/>
    <w:rsid w:val="00F16E08"/>
    <w:rsid w:val="00F17234"/>
    <w:rsid w:val="00F17369"/>
    <w:rsid w:val="00F17B3C"/>
    <w:rsid w:val="00F17CFF"/>
    <w:rsid w:val="00F200C2"/>
    <w:rsid w:val="00F2039F"/>
    <w:rsid w:val="00F20ABE"/>
    <w:rsid w:val="00F20F42"/>
    <w:rsid w:val="00F21630"/>
    <w:rsid w:val="00F222C0"/>
    <w:rsid w:val="00F24178"/>
    <w:rsid w:val="00F246A1"/>
    <w:rsid w:val="00F27FE4"/>
    <w:rsid w:val="00F30022"/>
    <w:rsid w:val="00F310DF"/>
    <w:rsid w:val="00F315E5"/>
    <w:rsid w:val="00F33028"/>
    <w:rsid w:val="00F334B5"/>
    <w:rsid w:val="00F341BE"/>
    <w:rsid w:val="00F34446"/>
    <w:rsid w:val="00F348CD"/>
    <w:rsid w:val="00F34FF1"/>
    <w:rsid w:val="00F35100"/>
    <w:rsid w:val="00F35F77"/>
    <w:rsid w:val="00F3602C"/>
    <w:rsid w:val="00F3694F"/>
    <w:rsid w:val="00F402AC"/>
    <w:rsid w:val="00F40CE2"/>
    <w:rsid w:val="00F416B2"/>
    <w:rsid w:val="00F41F80"/>
    <w:rsid w:val="00F42110"/>
    <w:rsid w:val="00F4228E"/>
    <w:rsid w:val="00F42620"/>
    <w:rsid w:val="00F429AE"/>
    <w:rsid w:val="00F45704"/>
    <w:rsid w:val="00F46BE2"/>
    <w:rsid w:val="00F475A2"/>
    <w:rsid w:val="00F47990"/>
    <w:rsid w:val="00F50104"/>
    <w:rsid w:val="00F502B4"/>
    <w:rsid w:val="00F503A4"/>
    <w:rsid w:val="00F51B95"/>
    <w:rsid w:val="00F51CD3"/>
    <w:rsid w:val="00F51D8F"/>
    <w:rsid w:val="00F53D24"/>
    <w:rsid w:val="00F5434E"/>
    <w:rsid w:val="00F5443B"/>
    <w:rsid w:val="00F55619"/>
    <w:rsid w:val="00F56193"/>
    <w:rsid w:val="00F56926"/>
    <w:rsid w:val="00F60583"/>
    <w:rsid w:val="00F60950"/>
    <w:rsid w:val="00F61373"/>
    <w:rsid w:val="00F614FB"/>
    <w:rsid w:val="00F62128"/>
    <w:rsid w:val="00F62391"/>
    <w:rsid w:val="00F62664"/>
    <w:rsid w:val="00F62B86"/>
    <w:rsid w:val="00F63A6B"/>
    <w:rsid w:val="00F64012"/>
    <w:rsid w:val="00F6460E"/>
    <w:rsid w:val="00F648F3"/>
    <w:rsid w:val="00F64951"/>
    <w:rsid w:val="00F655D3"/>
    <w:rsid w:val="00F65CF7"/>
    <w:rsid w:val="00F65EA8"/>
    <w:rsid w:val="00F6671A"/>
    <w:rsid w:val="00F66A20"/>
    <w:rsid w:val="00F678F7"/>
    <w:rsid w:val="00F67D7B"/>
    <w:rsid w:val="00F706BE"/>
    <w:rsid w:val="00F707F4"/>
    <w:rsid w:val="00F70F2D"/>
    <w:rsid w:val="00F70F74"/>
    <w:rsid w:val="00F7105B"/>
    <w:rsid w:val="00F711CF"/>
    <w:rsid w:val="00F71999"/>
    <w:rsid w:val="00F71B2F"/>
    <w:rsid w:val="00F71F42"/>
    <w:rsid w:val="00F7242C"/>
    <w:rsid w:val="00F7268E"/>
    <w:rsid w:val="00F73D80"/>
    <w:rsid w:val="00F752E1"/>
    <w:rsid w:val="00F753CB"/>
    <w:rsid w:val="00F75BA9"/>
    <w:rsid w:val="00F80331"/>
    <w:rsid w:val="00F8082F"/>
    <w:rsid w:val="00F81CED"/>
    <w:rsid w:val="00F82659"/>
    <w:rsid w:val="00F8273E"/>
    <w:rsid w:val="00F82767"/>
    <w:rsid w:val="00F82871"/>
    <w:rsid w:val="00F82A3E"/>
    <w:rsid w:val="00F83AF3"/>
    <w:rsid w:val="00F84B7B"/>
    <w:rsid w:val="00F855D6"/>
    <w:rsid w:val="00F85832"/>
    <w:rsid w:val="00F85C85"/>
    <w:rsid w:val="00F86566"/>
    <w:rsid w:val="00F86E39"/>
    <w:rsid w:val="00F870DD"/>
    <w:rsid w:val="00F876F0"/>
    <w:rsid w:val="00F90676"/>
    <w:rsid w:val="00F9073D"/>
    <w:rsid w:val="00F92ABA"/>
    <w:rsid w:val="00F93624"/>
    <w:rsid w:val="00F9532D"/>
    <w:rsid w:val="00F961DB"/>
    <w:rsid w:val="00F96AFF"/>
    <w:rsid w:val="00F96E3B"/>
    <w:rsid w:val="00F970EF"/>
    <w:rsid w:val="00FA00FC"/>
    <w:rsid w:val="00FA1584"/>
    <w:rsid w:val="00FA2B77"/>
    <w:rsid w:val="00FA2BF8"/>
    <w:rsid w:val="00FA3446"/>
    <w:rsid w:val="00FA3DEC"/>
    <w:rsid w:val="00FA3F16"/>
    <w:rsid w:val="00FA4AA5"/>
    <w:rsid w:val="00FA4FB0"/>
    <w:rsid w:val="00FA50DD"/>
    <w:rsid w:val="00FA61C0"/>
    <w:rsid w:val="00FA693B"/>
    <w:rsid w:val="00FA6B7A"/>
    <w:rsid w:val="00FB09D4"/>
    <w:rsid w:val="00FB20EB"/>
    <w:rsid w:val="00FB3203"/>
    <w:rsid w:val="00FB4977"/>
    <w:rsid w:val="00FB49D7"/>
    <w:rsid w:val="00FB576C"/>
    <w:rsid w:val="00FB58C9"/>
    <w:rsid w:val="00FB615D"/>
    <w:rsid w:val="00FB6520"/>
    <w:rsid w:val="00FC03EA"/>
    <w:rsid w:val="00FC0982"/>
    <w:rsid w:val="00FC19BB"/>
    <w:rsid w:val="00FC2601"/>
    <w:rsid w:val="00FC2A7E"/>
    <w:rsid w:val="00FC3152"/>
    <w:rsid w:val="00FC31DE"/>
    <w:rsid w:val="00FC36AA"/>
    <w:rsid w:val="00FC3BFD"/>
    <w:rsid w:val="00FC3CF2"/>
    <w:rsid w:val="00FC46A3"/>
    <w:rsid w:val="00FC591F"/>
    <w:rsid w:val="00FC5A4E"/>
    <w:rsid w:val="00FC5BCD"/>
    <w:rsid w:val="00FC773F"/>
    <w:rsid w:val="00FD07BB"/>
    <w:rsid w:val="00FD1A55"/>
    <w:rsid w:val="00FD1BF4"/>
    <w:rsid w:val="00FD29A6"/>
    <w:rsid w:val="00FD3B53"/>
    <w:rsid w:val="00FD3F14"/>
    <w:rsid w:val="00FD591D"/>
    <w:rsid w:val="00FD59FF"/>
    <w:rsid w:val="00FD6414"/>
    <w:rsid w:val="00FD769D"/>
    <w:rsid w:val="00FD7AAD"/>
    <w:rsid w:val="00FE13B1"/>
    <w:rsid w:val="00FE1C82"/>
    <w:rsid w:val="00FE1E61"/>
    <w:rsid w:val="00FE20D6"/>
    <w:rsid w:val="00FE230D"/>
    <w:rsid w:val="00FE263E"/>
    <w:rsid w:val="00FE2747"/>
    <w:rsid w:val="00FE2B65"/>
    <w:rsid w:val="00FE2F5C"/>
    <w:rsid w:val="00FE3577"/>
    <w:rsid w:val="00FE4638"/>
    <w:rsid w:val="00FE5CC0"/>
    <w:rsid w:val="00FE6311"/>
    <w:rsid w:val="00FE634C"/>
    <w:rsid w:val="00FE7E76"/>
    <w:rsid w:val="00FF19D1"/>
    <w:rsid w:val="00FF30C3"/>
    <w:rsid w:val="00FF3662"/>
    <w:rsid w:val="00FF5B4B"/>
    <w:rsid w:val="00FF6650"/>
    <w:rsid w:val="00FF6768"/>
    <w:rsid w:val="00FF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PersonName"/>
  <w:smartTagType w:namespaceuri="urn:schemas-microsoft-com:office:smarttags" w:name="date"/>
  <w:shapeDefaults>
    <o:shapedefaults v:ext="edit" spidmax="468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6B55"/>
    <w:pPr>
      <w:spacing w:line="260" w:lineRule="atLeast"/>
    </w:pPr>
    <w:rPr>
      <w:rFonts w:eastAsiaTheme="minorHAnsi" w:cstheme="minorBidi"/>
      <w:sz w:val="22"/>
      <w:lang w:eastAsia="en-US"/>
    </w:rPr>
  </w:style>
  <w:style w:type="paragraph" w:styleId="Heading1">
    <w:name w:val="heading 1"/>
    <w:next w:val="Heading2"/>
    <w:autoRedefine/>
    <w:qFormat/>
    <w:rsid w:val="00961C0D"/>
    <w:pPr>
      <w:keepNext/>
      <w:keepLines/>
      <w:ind w:left="1134" w:hanging="1134"/>
      <w:outlineLvl w:val="0"/>
    </w:pPr>
    <w:rPr>
      <w:b/>
      <w:bCs/>
      <w:kern w:val="28"/>
      <w:sz w:val="36"/>
      <w:szCs w:val="32"/>
    </w:rPr>
  </w:style>
  <w:style w:type="paragraph" w:styleId="Heading2">
    <w:name w:val="heading 2"/>
    <w:basedOn w:val="Heading1"/>
    <w:next w:val="Heading3"/>
    <w:autoRedefine/>
    <w:qFormat/>
    <w:rsid w:val="00961C0D"/>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61C0D"/>
    <w:pPr>
      <w:spacing w:before="240"/>
      <w:outlineLvl w:val="2"/>
    </w:pPr>
    <w:rPr>
      <w:bCs w:val="0"/>
      <w:sz w:val="28"/>
      <w:szCs w:val="26"/>
    </w:rPr>
  </w:style>
  <w:style w:type="paragraph" w:styleId="Heading4">
    <w:name w:val="heading 4"/>
    <w:basedOn w:val="Heading1"/>
    <w:next w:val="Heading5"/>
    <w:autoRedefine/>
    <w:qFormat/>
    <w:rsid w:val="00961C0D"/>
    <w:pPr>
      <w:spacing w:before="220"/>
      <w:outlineLvl w:val="3"/>
    </w:pPr>
    <w:rPr>
      <w:bCs w:val="0"/>
      <w:sz w:val="26"/>
      <w:szCs w:val="28"/>
    </w:rPr>
  </w:style>
  <w:style w:type="paragraph" w:styleId="Heading5">
    <w:name w:val="heading 5"/>
    <w:basedOn w:val="Heading1"/>
    <w:next w:val="subsection"/>
    <w:autoRedefine/>
    <w:qFormat/>
    <w:rsid w:val="00961C0D"/>
    <w:pPr>
      <w:spacing w:before="280"/>
      <w:outlineLvl w:val="4"/>
    </w:pPr>
    <w:rPr>
      <w:bCs w:val="0"/>
      <w:iCs/>
      <w:sz w:val="24"/>
      <w:szCs w:val="26"/>
    </w:rPr>
  </w:style>
  <w:style w:type="paragraph" w:styleId="Heading6">
    <w:name w:val="heading 6"/>
    <w:basedOn w:val="Heading1"/>
    <w:next w:val="Heading7"/>
    <w:autoRedefine/>
    <w:qFormat/>
    <w:rsid w:val="00961C0D"/>
    <w:pPr>
      <w:outlineLvl w:val="5"/>
    </w:pPr>
    <w:rPr>
      <w:rFonts w:ascii="Arial" w:hAnsi="Arial" w:cs="Arial"/>
      <w:bCs w:val="0"/>
      <w:sz w:val="32"/>
      <w:szCs w:val="22"/>
    </w:rPr>
  </w:style>
  <w:style w:type="paragraph" w:styleId="Heading7">
    <w:name w:val="heading 7"/>
    <w:basedOn w:val="Heading6"/>
    <w:next w:val="Normal"/>
    <w:autoRedefine/>
    <w:qFormat/>
    <w:rsid w:val="00961C0D"/>
    <w:pPr>
      <w:spacing w:before="280"/>
      <w:outlineLvl w:val="6"/>
    </w:pPr>
    <w:rPr>
      <w:sz w:val="28"/>
    </w:rPr>
  </w:style>
  <w:style w:type="paragraph" w:styleId="Heading8">
    <w:name w:val="heading 8"/>
    <w:basedOn w:val="Heading6"/>
    <w:next w:val="Normal"/>
    <w:autoRedefine/>
    <w:qFormat/>
    <w:rsid w:val="00961C0D"/>
    <w:pPr>
      <w:spacing w:before="240"/>
      <w:outlineLvl w:val="7"/>
    </w:pPr>
    <w:rPr>
      <w:iCs/>
      <w:sz w:val="26"/>
    </w:rPr>
  </w:style>
  <w:style w:type="paragraph" w:styleId="Heading9">
    <w:name w:val="heading 9"/>
    <w:basedOn w:val="Heading1"/>
    <w:next w:val="Normal"/>
    <w:autoRedefine/>
    <w:qFormat/>
    <w:rsid w:val="00961C0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61C0D"/>
    <w:pPr>
      <w:numPr>
        <w:numId w:val="1"/>
      </w:numPr>
    </w:pPr>
  </w:style>
  <w:style w:type="numbering" w:styleId="1ai">
    <w:name w:val="Outline List 1"/>
    <w:basedOn w:val="NoList"/>
    <w:rsid w:val="00961C0D"/>
    <w:pPr>
      <w:numPr>
        <w:numId w:val="2"/>
      </w:numPr>
    </w:pPr>
  </w:style>
  <w:style w:type="paragraph" w:customStyle="1" w:styleId="ActHead1">
    <w:name w:val="ActHead 1"/>
    <w:aliases w:val="c"/>
    <w:basedOn w:val="OPCParaBase"/>
    <w:next w:val="Normal"/>
    <w:qFormat/>
    <w:rsid w:val="00E46B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6B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6B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46B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6B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6B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6B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6B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6B5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46B55"/>
  </w:style>
  <w:style w:type="paragraph" w:customStyle="1" w:styleId="Actno">
    <w:name w:val="Actno"/>
    <w:basedOn w:val="ShortT"/>
    <w:next w:val="Normal"/>
    <w:qFormat/>
    <w:rsid w:val="00E46B55"/>
  </w:style>
  <w:style w:type="character" w:customStyle="1" w:styleId="CharSubPartNoCASA">
    <w:name w:val="CharSubPartNo(CASA)"/>
    <w:basedOn w:val="OPCCharBase"/>
    <w:uiPriority w:val="1"/>
    <w:rsid w:val="00E46B55"/>
  </w:style>
  <w:style w:type="paragraph" w:customStyle="1" w:styleId="ENoteTTIndentHeadingSub">
    <w:name w:val="ENoteTTIndentHeadingSub"/>
    <w:aliases w:val="enTTHis"/>
    <w:basedOn w:val="OPCParaBase"/>
    <w:rsid w:val="00E46B55"/>
    <w:pPr>
      <w:keepNext/>
      <w:spacing w:before="60" w:line="240" w:lineRule="atLeast"/>
      <w:ind w:left="340"/>
    </w:pPr>
    <w:rPr>
      <w:b/>
      <w:sz w:val="16"/>
    </w:rPr>
  </w:style>
  <w:style w:type="paragraph" w:customStyle="1" w:styleId="ENoteTTiSub">
    <w:name w:val="ENoteTTiSub"/>
    <w:aliases w:val="enttis"/>
    <w:basedOn w:val="OPCParaBase"/>
    <w:rsid w:val="00E46B55"/>
    <w:pPr>
      <w:keepNext/>
      <w:spacing w:before="60" w:line="240" w:lineRule="atLeast"/>
      <w:ind w:left="340"/>
    </w:pPr>
    <w:rPr>
      <w:sz w:val="16"/>
    </w:rPr>
  </w:style>
  <w:style w:type="paragraph" w:customStyle="1" w:styleId="SubDivisionMigration">
    <w:name w:val="SubDivisionMigration"/>
    <w:aliases w:val="sdm"/>
    <w:basedOn w:val="OPCParaBase"/>
    <w:rsid w:val="00E46B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6B55"/>
    <w:pPr>
      <w:keepNext/>
      <w:keepLines/>
      <w:spacing w:before="240" w:line="240" w:lineRule="auto"/>
      <w:ind w:left="1134" w:hanging="1134"/>
    </w:pPr>
    <w:rPr>
      <w:b/>
      <w:sz w:val="28"/>
    </w:rPr>
  </w:style>
  <w:style w:type="numbering" w:styleId="ArticleSection">
    <w:name w:val="Outline List 3"/>
    <w:basedOn w:val="NoList"/>
    <w:rsid w:val="00961C0D"/>
    <w:pPr>
      <w:numPr>
        <w:numId w:val="3"/>
      </w:numPr>
    </w:pPr>
  </w:style>
  <w:style w:type="paragraph" w:styleId="BalloonText">
    <w:name w:val="Balloon Text"/>
    <w:basedOn w:val="Normal"/>
    <w:link w:val="BalloonTextChar"/>
    <w:uiPriority w:val="99"/>
    <w:unhideWhenUsed/>
    <w:rsid w:val="00E46B55"/>
    <w:pPr>
      <w:spacing w:line="240" w:lineRule="auto"/>
    </w:pPr>
    <w:rPr>
      <w:rFonts w:ascii="Tahoma" w:hAnsi="Tahoma" w:cs="Tahoma"/>
      <w:sz w:val="16"/>
      <w:szCs w:val="16"/>
    </w:rPr>
  </w:style>
  <w:style w:type="paragraph" w:styleId="BlockText">
    <w:name w:val="Block Text"/>
    <w:rsid w:val="00961C0D"/>
    <w:pPr>
      <w:spacing w:after="120"/>
      <w:ind w:left="1440" w:right="1440"/>
    </w:pPr>
    <w:rPr>
      <w:sz w:val="22"/>
      <w:szCs w:val="24"/>
    </w:rPr>
  </w:style>
  <w:style w:type="paragraph" w:customStyle="1" w:styleId="Blocks">
    <w:name w:val="Blocks"/>
    <w:aliases w:val="bb"/>
    <w:basedOn w:val="OPCParaBase"/>
    <w:qFormat/>
    <w:rsid w:val="00E46B55"/>
    <w:pPr>
      <w:spacing w:line="240" w:lineRule="auto"/>
    </w:pPr>
    <w:rPr>
      <w:sz w:val="24"/>
    </w:rPr>
  </w:style>
  <w:style w:type="paragraph" w:styleId="BodyText">
    <w:name w:val="Body Text"/>
    <w:rsid w:val="00961C0D"/>
    <w:pPr>
      <w:spacing w:after="120"/>
    </w:pPr>
    <w:rPr>
      <w:sz w:val="22"/>
      <w:szCs w:val="24"/>
    </w:rPr>
  </w:style>
  <w:style w:type="paragraph" w:styleId="BodyText2">
    <w:name w:val="Body Text 2"/>
    <w:rsid w:val="00961C0D"/>
    <w:pPr>
      <w:spacing w:after="120" w:line="480" w:lineRule="auto"/>
    </w:pPr>
    <w:rPr>
      <w:sz w:val="22"/>
      <w:szCs w:val="24"/>
    </w:rPr>
  </w:style>
  <w:style w:type="paragraph" w:styleId="BodyText3">
    <w:name w:val="Body Text 3"/>
    <w:rsid w:val="00961C0D"/>
    <w:pPr>
      <w:spacing w:after="120"/>
    </w:pPr>
    <w:rPr>
      <w:sz w:val="16"/>
      <w:szCs w:val="16"/>
    </w:rPr>
  </w:style>
  <w:style w:type="paragraph" w:styleId="BodyTextFirstIndent">
    <w:name w:val="Body Text First Indent"/>
    <w:basedOn w:val="BodyText"/>
    <w:rsid w:val="00961C0D"/>
    <w:pPr>
      <w:ind w:firstLine="210"/>
    </w:pPr>
  </w:style>
  <w:style w:type="paragraph" w:styleId="BodyTextIndent">
    <w:name w:val="Body Text Indent"/>
    <w:rsid w:val="00961C0D"/>
    <w:pPr>
      <w:spacing w:after="120"/>
      <w:ind w:left="283"/>
    </w:pPr>
    <w:rPr>
      <w:sz w:val="22"/>
      <w:szCs w:val="24"/>
    </w:rPr>
  </w:style>
  <w:style w:type="paragraph" w:styleId="BodyTextFirstIndent2">
    <w:name w:val="Body Text First Indent 2"/>
    <w:basedOn w:val="BodyTextIndent"/>
    <w:rsid w:val="00961C0D"/>
    <w:pPr>
      <w:ind w:firstLine="210"/>
    </w:pPr>
  </w:style>
  <w:style w:type="paragraph" w:styleId="BodyTextIndent2">
    <w:name w:val="Body Text Indent 2"/>
    <w:rsid w:val="00961C0D"/>
    <w:pPr>
      <w:spacing w:after="120" w:line="480" w:lineRule="auto"/>
      <w:ind w:left="283"/>
    </w:pPr>
    <w:rPr>
      <w:sz w:val="22"/>
      <w:szCs w:val="24"/>
    </w:rPr>
  </w:style>
  <w:style w:type="paragraph" w:styleId="BodyTextIndent3">
    <w:name w:val="Body Text Indent 3"/>
    <w:rsid w:val="00961C0D"/>
    <w:pPr>
      <w:spacing w:after="120"/>
      <w:ind w:left="283"/>
    </w:pPr>
    <w:rPr>
      <w:sz w:val="16"/>
      <w:szCs w:val="16"/>
    </w:rPr>
  </w:style>
  <w:style w:type="paragraph" w:customStyle="1" w:styleId="BoxText">
    <w:name w:val="BoxText"/>
    <w:aliases w:val="bt"/>
    <w:basedOn w:val="OPCParaBase"/>
    <w:qFormat/>
    <w:rsid w:val="00E46B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6B55"/>
    <w:rPr>
      <w:b/>
    </w:rPr>
  </w:style>
  <w:style w:type="paragraph" w:customStyle="1" w:styleId="BoxHeadItalic">
    <w:name w:val="BoxHeadItalic"/>
    <w:aliases w:val="bhi"/>
    <w:basedOn w:val="BoxText"/>
    <w:next w:val="BoxStep"/>
    <w:qFormat/>
    <w:rsid w:val="00E46B55"/>
    <w:rPr>
      <w:i/>
    </w:rPr>
  </w:style>
  <w:style w:type="paragraph" w:customStyle="1" w:styleId="BoxList">
    <w:name w:val="BoxList"/>
    <w:aliases w:val="bl"/>
    <w:basedOn w:val="BoxText"/>
    <w:qFormat/>
    <w:rsid w:val="00E46B55"/>
    <w:pPr>
      <w:ind w:left="1559" w:hanging="425"/>
    </w:pPr>
  </w:style>
  <w:style w:type="paragraph" w:customStyle="1" w:styleId="BoxNote">
    <w:name w:val="BoxNote"/>
    <w:aliases w:val="bn"/>
    <w:basedOn w:val="BoxText"/>
    <w:qFormat/>
    <w:rsid w:val="00E46B55"/>
    <w:pPr>
      <w:tabs>
        <w:tab w:val="left" w:pos="1985"/>
      </w:tabs>
      <w:spacing w:before="122" w:line="198" w:lineRule="exact"/>
      <w:ind w:left="2948" w:hanging="1814"/>
    </w:pPr>
    <w:rPr>
      <w:sz w:val="18"/>
    </w:rPr>
  </w:style>
  <w:style w:type="paragraph" w:customStyle="1" w:styleId="BoxPara">
    <w:name w:val="BoxPara"/>
    <w:aliases w:val="bp"/>
    <w:basedOn w:val="BoxText"/>
    <w:qFormat/>
    <w:rsid w:val="00E46B55"/>
    <w:pPr>
      <w:tabs>
        <w:tab w:val="right" w:pos="2268"/>
      </w:tabs>
      <w:ind w:left="2552" w:hanging="1418"/>
    </w:pPr>
  </w:style>
  <w:style w:type="paragraph" w:customStyle="1" w:styleId="BoxStep">
    <w:name w:val="BoxStep"/>
    <w:aliases w:val="bs"/>
    <w:basedOn w:val="BoxText"/>
    <w:qFormat/>
    <w:rsid w:val="00E46B55"/>
    <w:pPr>
      <w:ind w:left="1985" w:hanging="851"/>
    </w:pPr>
  </w:style>
  <w:style w:type="paragraph" w:styleId="Caption">
    <w:name w:val="caption"/>
    <w:next w:val="Normal"/>
    <w:qFormat/>
    <w:rsid w:val="00961C0D"/>
    <w:pPr>
      <w:spacing w:before="120" w:after="120"/>
    </w:pPr>
    <w:rPr>
      <w:b/>
      <w:bCs/>
    </w:rPr>
  </w:style>
  <w:style w:type="character" w:customStyle="1" w:styleId="CharAmPartNo">
    <w:name w:val="CharAmPartNo"/>
    <w:basedOn w:val="OPCCharBase"/>
    <w:uiPriority w:val="1"/>
    <w:qFormat/>
    <w:rsid w:val="00E46B55"/>
  </w:style>
  <w:style w:type="character" w:customStyle="1" w:styleId="CharAmPartText">
    <w:name w:val="CharAmPartText"/>
    <w:basedOn w:val="OPCCharBase"/>
    <w:uiPriority w:val="1"/>
    <w:qFormat/>
    <w:rsid w:val="00E46B55"/>
  </w:style>
  <w:style w:type="character" w:customStyle="1" w:styleId="CharAmSchNo">
    <w:name w:val="CharAmSchNo"/>
    <w:basedOn w:val="OPCCharBase"/>
    <w:uiPriority w:val="1"/>
    <w:qFormat/>
    <w:rsid w:val="00E46B55"/>
  </w:style>
  <w:style w:type="character" w:customStyle="1" w:styleId="CharAmSchText">
    <w:name w:val="CharAmSchText"/>
    <w:basedOn w:val="OPCCharBase"/>
    <w:uiPriority w:val="1"/>
    <w:qFormat/>
    <w:rsid w:val="00E46B55"/>
  </w:style>
  <w:style w:type="character" w:customStyle="1" w:styleId="CharBoldItalic">
    <w:name w:val="CharBoldItalic"/>
    <w:basedOn w:val="OPCCharBase"/>
    <w:uiPriority w:val="1"/>
    <w:qFormat/>
    <w:rsid w:val="00E46B55"/>
    <w:rPr>
      <w:b/>
      <w:i/>
    </w:rPr>
  </w:style>
  <w:style w:type="character" w:customStyle="1" w:styleId="CharChapNo">
    <w:name w:val="CharChapNo"/>
    <w:basedOn w:val="OPCCharBase"/>
    <w:qFormat/>
    <w:rsid w:val="00E46B55"/>
  </w:style>
  <w:style w:type="character" w:customStyle="1" w:styleId="CharChapText">
    <w:name w:val="CharChapText"/>
    <w:basedOn w:val="OPCCharBase"/>
    <w:qFormat/>
    <w:rsid w:val="00E46B55"/>
  </w:style>
  <w:style w:type="character" w:customStyle="1" w:styleId="CharDivNo">
    <w:name w:val="CharDivNo"/>
    <w:basedOn w:val="OPCCharBase"/>
    <w:qFormat/>
    <w:rsid w:val="00E46B55"/>
  </w:style>
  <w:style w:type="character" w:customStyle="1" w:styleId="CharDivText">
    <w:name w:val="CharDivText"/>
    <w:basedOn w:val="OPCCharBase"/>
    <w:qFormat/>
    <w:rsid w:val="00E46B55"/>
  </w:style>
  <w:style w:type="character" w:customStyle="1" w:styleId="CharItalic">
    <w:name w:val="CharItalic"/>
    <w:basedOn w:val="OPCCharBase"/>
    <w:uiPriority w:val="1"/>
    <w:qFormat/>
    <w:rsid w:val="00E46B55"/>
    <w:rPr>
      <w:i/>
    </w:rPr>
  </w:style>
  <w:style w:type="character" w:customStyle="1" w:styleId="CharPartNo">
    <w:name w:val="CharPartNo"/>
    <w:basedOn w:val="OPCCharBase"/>
    <w:qFormat/>
    <w:rsid w:val="00E46B55"/>
  </w:style>
  <w:style w:type="character" w:customStyle="1" w:styleId="CharPartText">
    <w:name w:val="CharPartText"/>
    <w:basedOn w:val="OPCCharBase"/>
    <w:qFormat/>
    <w:rsid w:val="00E46B55"/>
  </w:style>
  <w:style w:type="character" w:customStyle="1" w:styleId="CharSectno">
    <w:name w:val="CharSectno"/>
    <w:basedOn w:val="OPCCharBase"/>
    <w:qFormat/>
    <w:rsid w:val="00E46B55"/>
  </w:style>
  <w:style w:type="character" w:customStyle="1" w:styleId="CharSubdNo">
    <w:name w:val="CharSubdNo"/>
    <w:basedOn w:val="OPCCharBase"/>
    <w:uiPriority w:val="1"/>
    <w:qFormat/>
    <w:rsid w:val="00E46B55"/>
  </w:style>
  <w:style w:type="character" w:customStyle="1" w:styleId="CharSubdText">
    <w:name w:val="CharSubdText"/>
    <w:basedOn w:val="OPCCharBase"/>
    <w:uiPriority w:val="1"/>
    <w:qFormat/>
    <w:rsid w:val="00E46B55"/>
  </w:style>
  <w:style w:type="paragraph" w:styleId="Closing">
    <w:name w:val="Closing"/>
    <w:rsid w:val="00961C0D"/>
    <w:pPr>
      <w:ind w:left="4252"/>
    </w:pPr>
    <w:rPr>
      <w:sz w:val="22"/>
      <w:szCs w:val="24"/>
    </w:rPr>
  </w:style>
  <w:style w:type="character" w:styleId="CommentReference">
    <w:name w:val="annotation reference"/>
    <w:basedOn w:val="DefaultParagraphFont"/>
    <w:rsid w:val="00961C0D"/>
    <w:rPr>
      <w:sz w:val="16"/>
      <w:szCs w:val="16"/>
    </w:rPr>
  </w:style>
  <w:style w:type="paragraph" w:styleId="CommentText">
    <w:name w:val="annotation text"/>
    <w:rsid w:val="00961C0D"/>
  </w:style>
  <w:style w:type="paragraph" w:styleId="CommentSubject">
    <w:name w:val="annotation subject"/>
    <w:next w:val="CommentText"/>
    <w:rsid w:val="00961C0D"/>
    <w:rPr>
      <w:b/>
      <w:bCs/>
      <w:szCs w:val="24"/>
    </w:rPr>
  </w:style>
  <w:style w:type="paragraph" w:customStyle="1" w:styleId="notetext">
    <w:name w:val="note(text)"/>
    <w:aliases w:val="n"/>
    <w:basedOn w:val="OPCParaBase"/>
    <w:link w:val="notetextChar"/>
    <w:rsid w:val="00E46B55"/>
    <w:pPr>
      <w:spacing w:before="122" w:line="240" w:lineRule="auto"/>
      <w:ind w:left="1985" w:hanging="851"/>
    </w:pPr>
    <w:rPr>
      <w:sz w:val="18"/>
    </w:rPr>
  </w:style>
  <w:style w:type="paragraph" w:customStyle="1" w:styleId="notemargin">
    <w:name w:val="note(margin)"/>
    <w:aliases w:val="nm"/>
    <w:basedOn w:val="OPCParaBase"/>
    <w:rsid w:val="00E46B55"/>
    <w:pPr>
      <w:tabs>
        <w:tab w:val="left" w:pos="709"/>
      </w:tabs>
      <w:spacing w:before="122" w:line="198" w:lineRule="exact"/>
      <w:ind w:left="709" w:hanging="709"/>
    </w:pPr>
    <w:rPr>
      <w:sz w:val="18"/>
    </w:rPr>
  </w:style>
  <w:style w:type="paragraph" w:customStyle="1" w:styleId="CTA-">
    <w:name w:val="CTA -"/>
    <w:basedOn w:val="OPCParaBase"/>
    <w:rsid w:val="00E46B55"/>
    <w:pPr>
      <w:spacing w:before="60" w:line="240" w:lineRule="atLeast"/>
      <w:ind w:left="85" w:hanging="85"/>
    </w:pPr>
    <w:rPr>
      <w:sz w:val="20"/>
    </w:rPr>
  </w:style>
  <w:style w:type="paragraph" w:customStyle="1" w:styleId="CTA--">
    <w:name w:val="CTA --"/>
    <w:basedOn w:val="OPCParaBase"/>
    <w:next w:val="Normal"/>
    <w:rsid w:val="00E46B55"/>
    <w:pPr>
      <w:spacing w:before="60" w:line="240" w:lineRule="atLeast"/>
      <w:ind w:left="142" w:hanging="142"/>
    </w:pPr>
    <w:rPr>
      <w:sz w:val="20"/>
    </w:rPr>
  </w:style>
  <w:style w:type="paragraph" w:customStyle="1" w:styleId="CTA---">
    <w:name w:val="CTA ---"/>
    <w:basedOn w:val="OPCParaBase"/>
    <w:next w:val="Normal"/>
    <w:rsid w:val="00E46B55"/>
    <w:pPr>
      <w:spacing w:before="60" w:line="240" w:lineRule="atLeast"/>
      <w:ind w:left="198" w:hanging="198"/>
    </w:pPr>
    <w:rPr>
      <w:sz w:val="20"/>
    </w:rPr>
  </w:style>
  <w:style w:type="paragraph" w:customStyle="1" w:styleId="CTA----">
    <w:name w:val="CTA ----"/>
    <w:basedOn w:val="OPCParaBase"/>
    <w:next w:val="Normal"/>
    <w:rsid w:val="00E46B55"/>
    <w:pPr>
      <w:spacing w:before="60" w:line="240" w:lineRule="atLeast"/>
      <w:ind w:left="255" w:hanging="255"/>
    </w:pPr>
    <w:rPr>
      <w:sz w:val="20"/>
    </w:rPr>
  </w:style>
  <w:style w:type="paragraph" w:customStyle="1" w:styleId="CTA1a">
    <w:name w:val="CTA 1(a)"/>
    <w:basedOn w:val="OPCParaBase"/>
    <w:rsid w:val="00E46B55"/>
    <w:pPr>
      <w:tabs>
        <w:tab w:val="right" w:pos="414"/>
      </w:tabs>
      <w:spacing w:before="40" w:line="240" w:lineRule="atLeast"/>
      <w:ind w:left="675" w:hanging="675"/>
    </w:pPr>
    <w:rPr>
      <w:sz w:val="20"/>
    </w:rPr>
  </w:style>
  <w:style w:type="paragraph" w:customStyle="1" w:styleId="CTA1ai">
    <w:name w:val="CTA 1(a)(i)"/>
    <w:basedOn w:val="OPCParaBase"/>
    <w:rsid w:val="00E46B55"/>
    <w:pPr>
      <w:tabs>
        <w:tab w:val="right" w:pos="1004"/>
      </w:tabs>
      <w:spacing w:before="40" w:line="240" w:lineRule="atLeast"/>
      <w:ind w:left="1253" w:hanging="1253"/>
    </w:pPr>
    <w:rPr>
      <w:sz w:val="20"/>
    </w:rPr>
  </w:style>
  <w:style w:type="paragraph" w:customStyle="1" w:styleId="CTA2a">
    <w:name w:val="CTA 2(a)"/>
    <w:basedOn w:val="OPCParaBase"/>
    <w:rsid w:val="00E46B55"/>
    <w:pPr>
      <w:tabs>
        <w:tab w:val="right" w:pos="482"/>
      </w:tabs>
      <w:spacing w:before="40" w:line="240" w:lineRule="atLeast"/>
      <w:ind w:left="748" w:hanging="748"/>
    </w:pPr>
    <w:rPr>
      <w:sz w:val="20"/>
    </w:rPr>
  </w:style>
  <w:style w:type="paragraph" w:customStyle="1" w:styleId="CTA2ai">
    <w:name w:val="CTA 2(a)(i)"/>
    <w:basedOn w:val="OPCParaBase"/>
    <w:rsid w:val="00E46B55"/>
    <w:pPr>
      <w:tabs>
        <w:tab w:val="right" w:pos="1089"/>
      </w:tabs>
      <w:spacing w:before="40" w:line="240" w:lineRule="atLeast"/>
      <w:ind w:left="1327" w:hanging="1327"/>
    </w:pPr>
    <w:rPr>
      <w:sz w:val="20"/>
    </w:rPr>
  </w:style>
  <w:style w:type="paragraph" w:customStyle="1" w:styleId="CTA3a">
    <w:name w:val="CTA 3(a)"/>
    <w:basedOn w:val="OPCParaBase"/>
    <w:rsid w:val="00E46B55"/>
    <w:pPr>
      <w:tabs>
        <w:tab w:val="right" w:pos="556"/>
      </w:tabs>
      <w:spacing w:before="40" w:line="240" w:lineRule="atLeast"/>
      <w:ind w:left="805" w:hanging="805"/>
    </w:pPr>
    <w:rPr>
      <w:sz w:val="20"/>
    </w:rPr>
  </w:style>
  <w:style w:type="paragraph" w:customStyle="1" w:styleId="CTA3ai">
    <w:name w:val="CTA 3(a)(i)"/>
    <w:basedOn w:val="OPCParaBase"/>
    <w:rsid w:val="00E46B55"/>
    <w:pPr>
      <w:tabs>
        <w:tab w:val="right" w:pos="1140"/>
      </w:tabs>
      <w:spacing w:before="40" w:line="240" w:lineRule="atLeast"/>
      <w:ind w:left="1361" w:hanging="1361"/>
    </w:pPr>
    <w:rPr>
      <w:sz w:val="20"/>
    </w:rPr>
  </w:style>
  <w:style w:type="paragraph" w:customStyle="1" w:styleId="CTA4a">
    <w:name w:val="CTA 4(a)"/>
    <w:basedOn w:val="OPCParaBase"/>
    <w:rsid w:val="00E46B55"/>
    <w:pPr>
      <w:tabs>
        <w:tab w:val="right" w:pos="624"/>
      </w:tabs>
      <w:spacing w:before="40" w:line="240" w:lineRule="atLeast"/>
      <w:ind w:left="873" w:hanging="873"/>
    </w:pPr>
    <w:rPr>
      <w:sz w:val="20"/>
    </w:rPr>
  </w:style>
  <w:style w:type="paragraph" w:customStyle="1" w:styleId="CTA4ai">
    <w:name w:val="CTA 4(a)(i)"/>
    <w:basedOn w:val="OPCParaBase"/>
    <w:rsid w:val="00E46B55"/>
    <w:pPr>
      <w:tabs>
        <w:tab w:val="right" w:pos="1213"/>
      </w:tabs>
      <w:spacing w:before="40" w:line="240" w:lineRule="atLeast"/>
      <w:ind w:left="1452" w:hanging="1452"/>
    </w:pPr>
    <w:rPr>
      <w:sz w:val="20"/>
    </w:rPr>
  </w:style>
  <w:style w:type="paragraph" w:customStyle="1" w:styleId="CTACAPS">
    <w:name w:val="CTA CAPS"/>
    <w:basedOn w:val="OPCParaBase"/>
    <w:rsid w:val="00E46B55"/>
    <w:pPr>
      <w:spacing w:before="60" w:line="240" w:lineRule="atLeast"/>
    </w:pPr>
    <w:rPr>
      <w:sz w:val="20"/>
    </w:rPr>
  </w:style>
  <w:style w:type="paragraph" w:customStyle="1" w:styleId="CTAright">
    <w:name w:val="CTA right"/>
    <w:basedOn w:val="OPCParaBase"/>
    <w:rsid w:val="00E46B55"/>
    <w:pPr>
      <w:spacing w:before="60" w:line="240" w:lineRule="auto"/>
      <w:jc w:val="right"/>
    </w:pPr>
    <w:rPr>
      <w:sz w:val="20"/>
    </w:rPr>
  </w:style>
  <w:style w:type="paragraph" w:styleId="Date">
    <w:name w:val="Date"/>
    <w:next w:val="Normal"/>
    <w:rsid w:val="00961C0D"/>
    <w:rPr>
      <w:sz w:val="22"/>
      <w:szCs w:val="24"/>
    </w:rPr>
  </w:style>
  <w:style w:type="paragraph" w:customStyle="1" w:styleId="subsection">
    <w:name w:val="subsection"/>
    <w:aliases w:val="ss,Subsection"/>
    <w:basedOn w:val="OPCParaBase"/>
    <w:link w:val="subsectionChar"/>
    <w:rsid w:val="00E46B5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6B55"/>
    <w:pPr>
      <w:spacing w:before="180" w:line="240" w:lineRule="auto"/>
      <w:ind w:left="1134"/>
    </w:pPr>
  </w:style>
  <w:style w:type="paragraph" w:styleId="DocumentMap">
    <w:name w:val="Document Map"/>
    <w:rsid w:val="00961C0D"/>
    <w:pPr>
      <w:shd w:val="clear" w:color="auto" w:fill="000080"/>
    </w:pPr>
    <w:rPr>
      <w:rFonts w:ascii="Tahoma" w:hAnsi="Tahoma" w:cs="Tahoma"/>
      <w:sz w:val="22"/>
      <w:szCs w:val="24"/>
    </w:rPr>
  </w:style>
  <w:style w:type="paragraph" w:styleId="E-mailSignature">
    <w:name w:val="E-mail Signature"/>
    <w:rsid w:val="00961C0D"/>
    <w:rPr>
      <w:sz w:val="22"/>
      <w:szCs w:val="24"/>
    </w:rPr>
  </w:style>
  <w:style w:type="character" w:styleId="Emphasis">
    <w:name w:val="Emphasis"/>
    <w:basedOn w:val="DefaultParagraphFont"/>
    <w:qFormat/>
    <w:rsid w:val="00961C0D"/>
    <w:rPr>
      <w:i/>
      <w:iCs/>
    </w:rPr>
  </w:style>
  <w:style w:type="character" w:styleId="EndnoteReference">
    <w:name w:val="endnote reference"/>
    <w:basedOn w:val="DefaultParagraphFont"/>
    <w:rsid w:val="00961C0D"/>
    <w:rPr>
      <w:vertAlign w:val="superscript"/>
    </w:rPr>
  </w:style>
  <w:style w:type="paragraph" w:styleId="EndnoteText">
    <w:name w:val="endnote text"/>
    <w:rsid w:val="00961C0D"/>
  </w:style>
  <w:style w:type="paragraph" w:styleId="EnvelopeAddress">
    <w:name w:val="envelope address"/>
    <w:rsid w:val="00961C0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1C0D"/>
    <w:rPr>
      <w:rFonts w:ascii="Arial" w:hAnsi="Arial" w:cs="Arial"/>
    </w:rPr>
  </w:style>
  <w:style w:type="character" w:styleId="FollowedHyperlink">
    <w:name w:val="FollowedHyperlink"/>
    <w:basedOn w:val="DefaultParagraphFont"/>
    <w:rsid w:val="00961C0D"/>
    <w:rPr>
      <w:color w:val="800080"/>
      <w:u w:val="single"/>
    </w:rPr>
  </w:style>
  <w:style w:type="paragraph" w:styleId="Footer">
    <w:name w:val="footer"/>
    <w:link w:val="FooterChar"/>
    <w:rsid w:val="00E46B55"/>
    <w:pPr>
      <w:tabs>
        <w:tab w:val="center" w:pos="4153"/>
        <w:tab w:val="right" w:pos="8306"/>
      </w:tabs>
    </w:pPr>
    <w:rPr>
      <w:sz w:val="22"/>
      <w:szCs w:val="24"/>
    </w:rPr>
  </w:style>
  <w:style w:type="character" w:styleId="FootnoteReference">
    <w:name w:val="footnote reference"/>
    <w:basedOn w:val="DefaultParagraphFont"/>
    <w:rsid w:val="00961C0D"/>
    <w:rPr>
      <w:vertAlign w:val="superscript"/>
    </w:rPr>
  </w:style>
  <w:style w:type="paragraph" w:styleId="FootnoteText">
    <w:name w:val="footnote text"/>
    <w:rsid w:val="00961C0D"/>
  </w:style>
  <w:style w:type="paragraph" w:customStyle="1" w:styleId="Formula">
    <w:name w:val="Formula"/>
    <w:basedOn w:val="OPCParaBase"/>
    <w:rsid w:val="00E46B55"/>
    <w:pPr>
      <w:spacing w:line="240" w:lineRule="auto"/>
      <w:ind w:left="1134"/>
    </w:pPr>
    <w:rPr>
      <w:sz w:val="20"/>
    </w:rPr>
  </w:style>
  <w:style w:type="paragraph" w:styleId="Header">
    <w:name w:val="header"/>
    <w:basedOn w:val="OPCParaBase"/>
    <w:link w:val="HeaderChar"/>
    <w:unhideWhenUsed/>
    <w:rsid w:val="00E46B55"/>
    <w:pPr>
      <w:keepNext/>
      <w:keepLines/>
      <w:tabs>
        <w:tab w:val="center" w:pos="4150"/>
        <w:tab w:val="right" w:pos="8307"/>
      </w:tabs>
      <w:spacing w:line="160" w:lineRule="exact"/>
    </w:pPr>
    <w:rPr>
      <w:sz w:val="16"/>
    </w:rPr>
  </w:style>
  <w:style w:type="paragraph" w:customStyle="1" w:styleId="House">
    <w:name w:val="House"/>
    <w:basedOn w:val="OPCParaBase"/>
    <w:rsid w:val="00E46B55"/>
    <w:pPr>
      <w:spacing w:line="240" w:lineRule="auto"/>
    </w:pPr>
    <w:rPr>
      <w:sz w:val="28"/>
    </w:rPr>
  </w:style>
  <w:style w:type="character" w:styleId="HTMLAcronym">
    <w:name w:val="HTML Acronym"/>
    <w:basedOn w:val="DefaultParagraphFont"/>
    <w:rsid w:val="00961C0D"/>
  </w:style>
  <w:style w:type="paragraph" w:styleId="HTMLAddress">
    <w:name w:val="HTML Address"/>
    <w:rsid w:val="00961C0D"/>
    <w:rPr>
      <w:i/>
      <w:iCs/>
      <w:sz w:val="22"/>
      <w:szCs w:val="24"/>
    </w:rPr>
  </w:style>
  <w:style w:type="character" w:styleId="HTMLCite">
    <w:name w:val="HTML Cite"/>
    <w:basedOn w:val="DefaultParagraphFont"/>
    <w:rsid w:val="00961C0D"/>
    <w:rPr>
      <w:i/>
      <w:iCs/>
    </w:rPr>
  </w:style>
  <w:style w:type="character" w:styleId="HTMLCode">
    <w:name w:val="HTML Code"/>
    <w:basedOn w:val="DefaultParagraphFont"/>
    <w:rsid w:val="00961C0D"/>
    <w:rPr>
      <w:rFonts w:ascii="Courier New" w:hAnsi="Courier New" w:cs="Courier New"/>
      <w:sz w:val="20"/>
      <w:szCs w:val="20"/>
    </w:rPr>
  </w:style>
  <w:style w:type="character" w:styleId="HTMLDefinition">
    <w:name w:val="HTML Definition"/>
    <w:basedOn w:val="DefaultParagraphFont"/>
    <w:rsid w:val="00961C0D"/>
    <w:rPr>
      <w:i/>
      <w:iCs/>
    </w:rPr>
  </w:style>
  <w:style w:type="character" w:styleId="HTMLKeyboard">
    <w:name w:val="HTML Keyboard"/>
    <w:basedOn w:val="DefaultParagraphFont"/>
    <w:rsid w:val="00961C0D"/>
    <w:rPr>
      <w:rFonts w:ascii="Courier New" w:hAnsi="Courier New" w:cs="Courier New"/>
      <w:sz w:val="20"/>
      <w:szCs w:val="20"/>
    </w:rPr>
  </w:style>
  <w:style w:type="paragraph" w:styleId="HTMLPreformatted">
    <w:name w:val="HTML Preformatted"/>
    <w:rsid w:val="00961C0D"/>
    <w:rPr>
      <w:rFonts w:ascii="Courier New" w:hAnsi="Courier New" w:cs="Courier New"/>
    </w:rPr>
  </w:style>
  <w:style w:type="character" w:styleId="HTMLSample">
    <w:name w:val="HTML Sample"/>
    <w:basedOn w:val="DefaultParagraphFont"/>
    <w:rsid w:val="00961C0D"/>
    <w:rPr>
      <w:rFonts w:ascii="Courier New" w:hAnsi="Courier New" w:cs="Courier New"/>
    </w:rPr>
  </w:style>
  <w:style w:type="character" w:styleId="HTMLTypewriter">
    <w:name w:val="HTML Typewriter"/>
    <w:basedOn w:val="DefaultParagraphFont"/>
    <w:rsid w:val="00961C0D"/>
    <w:rPr>
      <w:rFonts w:ascii="Courier New" w:hAnsi="Courier New" w:cs="Courier New"/>
      <w:sz w:val="20"/>
      <w:szCs w:val="20"/>
    </w:rPr>
  </w:style>
  <w:style w:type="character" w:styleId="HTMLVariable">
    <w:name w:val="HTML Variable"/>
    <w:basedOn w:val="DefaultParagraphFont"/>
    <w:rsid w:val="00961C0D"/>
    <w:rPr>
      <w:i/>
      <w:iCs/>
    </w:rPr>
  </w:style>
  <w:style w:type="character" w:styleId="Hyperlink">
    <w:name w:val="Hyperlink"/>
    <w:basedOn w:val="DefaultParagraphFont"/>
    <w:uiPriority w:val="99"/>
    <w:rsid w:val="00961C0D"/>
    <w:rPr>
      <w:color w:val="0000FF"/>
      <w:u w:val="single"/>
    </w:rPr>
  </w:style>
  <w:style w:type="paragraph" w:styleId="Index1">
    <w:name w:val="index 1"/>
    <w:next w:val="Normal"/>
    <w:rsid w:val="00961C0D"/>
    <w:pPr>
      <w:ind w:left="220" w:hanging="220"/>
    </w:pPr>
    <w:rPr>
      <w:sz w:val="22"/>
      <w:szCs w:val="24"/>
    </w:rPr>
  </w:style>
  <w:style w:type="paragraph" w:styleId="Index2">
    <w:name w:val="index 2"/>
    <w:next w:val="Normal"/>
    <w:rsid w:val="00961C0D"/>
    <w:pPr>
      <w:ind w:left="440" w:hanging="220"/>
    </w:pPr>
    <w:rPr>
      <w:sz w:val="22"/>
      <w:szCs w:val="24"/>
    </w:rPr>
  </w:style>
  <w:style w:type="paragraph" w:styleId="Index3">
    <w:name w:val="index 3"/>
    <w:next w:val="Normal"/>
    <w:rsid w:val="00961C0D"/>
    <w:pPr>
      <w:ind w:left="660" w:hanging="220"/>
    </w:pPr>
    <w:rPr>
      <w:sz w:val="22"/>
      <w:szCs w:val="24"/>
    </w:rPr>
  </w:style>
  <w:style w:type="paragraph" w:styleId="Index4">
    <w:name w:val="index 4"/>
    <w:next w:val="Normal"/>
    <w:rsid w:val="00961C0D"/>
    <w:pPr>
      <w:ind w:left="880" w:hanging="220"/>
    </w:pPr>
    <w:rPr>
      <w:sz w:val="22"/>
      <w:szCs w:val="24"/>
    </w:rPr>
  </w:style>
  <w:style w:type="paragraph" w:styleId="Index5">
    <w:name w:val="index 5"/>
    <w:next w:val="Normal"/>
    <w:rsid w:val="00961C0D"/>
    <w:pPr>
      <w:ind w:left="1100" w:hanging="220"/>
    </w:pPr>
    <w:rPr>
      <w:sz w:val="22"/>
      <w:szCs w:val="24"/>
    </w:rPr>
  </w:style>
  <w:style w:type="paragraph" w:styleId="Index6">
    <w:name w:val="index 6"/>
    <w:next w:val="Normal"/>
    <w:rsid w:val="00961C0D"/>
    <w:pPr>
      <w:ind w:left="1320" w:hanging="220"/>
    </w:pPr>
    <w:rPr>
      <w:sz w:val="22"/>
      <w:szCs w:val="24"/>
    </w:rPr>
  </w:style>
  <w:style w:type="paragraph" w:styleId="Index7">
    <w:name w:val="index 7"/>
    <w:next w:val="Normal"/>
    <w:rsid w:val="00961C0D"/>
    <w:pPr>
      <w:ind w:left="1540" w:hanging="220"/>
    </w:pPr>
    <w:rPr>
      <w:sz w:val="22"/>
      <w:szCs w:val="24"/>
    </w:rPr>
  </w:style>
  <w:style w:type="paragraph" w:styleId="Index8">
    <w:name w:val="index 8"/>
    <w:next w:val="Normal"/>
    <w:rsid w:val="00961C0D"/>
    <w:pPr>
      <w:ind w:left="1760" w:hanging="220"/>
    </w:pPr>
    <w:rPr>
      <w:sz w:val="22"/>
      <w:szCs w:val="24"/>
    </w:rPr>
  </w:style>
  <w:style w:type="paragraph" w:styleId="Index9">
    <w:name w:val="index 9"/>
    <w:next w:val="Normal"/>
    <w:rsid w:val="00961C0D"/>
    <w:pPr>
      <w:ind w:left="1980" w:hanging="220"/>
    </w:pPr>
    <w:rPr>
      <w:sz w:val="22"/>
      <w:szCs w:val="24"/>
    </w:rPr>
  </w:style>
  <w:style w:type="paragraph" w:styleId="IndexHeading">
    <w:name w:val="index heading"/>
    <w:next w:val="Index1"/>
    <w:rsid w:val="00961C0D"/>
    <w:rPr>
      <w:rFonts w:ascii="Arial" w:hAnsi="Arial" w:cs="Arial"/>
      <w:b/>
      <w:bCs/>
      <w:sz w:val="22"/>
      <w:szCs w:val="24"/>
    </w:rPr>
  </w:style>
  <w:style w:type="paragraph" w:customStyle="1" w:styleId="Item">
    <w:name w:val="Item"/>
    <w:aliases w:val="i"/>
    <w:basedOn w:val="OPCParaBase"/>
    <w:next w:val="ItemHead"/>
    <w:link w:val="ItemChar"/>
    <w:rsid w:val="00E46B55"/>
    <w:pPr>
      <w:keepLines/>
      <w:spacing w:before="80" w:line="240" w:lineRule="auto"/>
      <w:ind w:left="709"/>
    </w:pPr>
  </w:style>
  <w:style w:type="paragraph" w:customStyle="1" w:styleId="ItemHead">
    <w:name w:val="ItemHead"/>
    <w:aliases w:val="ih"/>
    <w:basedOn w:val="OPCParaBase"/>
    <w:next w:val="Item"/>
    <w:link w:val="ItemHeadChar"/>
    <w:rsid w:val="00E46B5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6B55"/>
    <w:rPr>
      <w:sz w:val="16"/>
    </w:rPr>
  </w:style>
  <w:style w:type="paragraph" w:styleId="List">
    <w:name w:val="List"/>
    <w:rsid w:val="00961C0D"/>
    <w:pPr>
      <w:ind w:left="283" w:hanging="283"/>
    </w:pPr>
    <w:rPr>
      <w:sz w:val="22"/>
      <w:szCs w:val="24"/>
    </w:rPr>
  </w:style>
  <w:style w:type="paragraph" w:styleId="List2">
    <w:name w:val="List 2"/>
    <w:rsid w:val="00961C0D"/>
    <w:pPr>
      <w:ind w:left="566" w:hanging="283"/>
    </w:pPr>
    <w:rPr>
      <w:sz w:val="22"/>
      <w:szCs w:val="24"/>
    </w:rPr>
  </w:style>
  <w:style w:type="paragraph" w:styleId="List3">
    <w:name w:val="List 3"/>
    <w:rsid w:val="00961C0D"/>
    <w:pPr>
      <w:ind w:left="849" w:hanging="283"/>
    </w:pPr>
    <w:rPr>
      <w:sz w:val="22"/>
      <w:szCs w:val="24"/>
    </w:rPr>
  </w:style>
  <w:style w:type="paragraph" w:styleId="List4">
    <w:name w:val="List 4"/>
    <w:rsid w:val="00961C0D"/>
    <w:pPr>
      <w:ind w:left="1132" w:hanging="283"/>
    </w:pPr>
    <w:rPr>
      <w:sz w:val="22"/>
      <w:szCs w:val="24"/>
    </w:rPr>
  </w:style>
  <w:style w:type="paragraph" w:styleId="List5">
    <w:name w:val="List 5"/>
    <w:rsid w:val="00961C0D"/>
    <w:pPr>
      <w:ind w:left="1415" w:hanging="283"/>
    </w:pPr>
    <w:rPr>
      <w:sz w:val="22"/>
      <w:szCs w:val="24"/>
    </w:rPr>
  </w:style>
  <w:style w:type="paragraph" w:styleId="ListBullet">
    <w:name w:val="List Bullet"/>
    <w:rsid w:val="00961C0D"/>
    <w:pPr>
      <w:tabs>
        <w:tab w:val="num" w:pos="2989"/>
      </w:tabs>
      <w:ind w:left="1225" w:firstLine="1043"/>
    </w:pPr>
    <w:rPr>
      <w:sz w:val="22"/>
      <w:szCs w:val="24"/>
    </w:rPr>
  </w:style>
  <w:style w:type="paragraph" w:styleId="ListBullet2">
    <w:name w:val="List Bullet 2"/>
    <w:rsid w:val="00961C0D"/>
    <w:pPr>
      <w:tabs>
        <w:tab w:val="num" w:pos="360"/>
      </w:tabs>
      <w:ind w:left="360" w:hanging="360"/>
    </w:pPr>
    <w:rPr>
      <w:sz w:val="22"/>
      <w:szCs w:val="24"/>
    </w:rPr>
  </w:style>
  <w:style w:type="paragraph" w:styleId="ListBullet3">
    <w:name w:val="List Bullet 3"/>
    <w:rsid w:val="00961C0D"/>
    <w:pPr>
      <w:tabs>
        <w:tab w:val="num" w:pos="360"/>
      </w:tabs>
      <w:ind w:left="360" w:hanging="360"/>
    </w:pPr>
    <w:rPr>
      <w:sz w:val="22"/>
      <w:szCs w:val="24"/>
    </w:rPr>
  </w:style>
  <w:style w:type="paragraph" w:styleId="ListBullet4">
    <w:name w:val="List Bullet 4"/>
    <w:rsid w:val="00961C0D"/>
    <w:pPr>
      <w:tabs>
        <w:tab w:val="num" w:pos="926"/>
      </w:tabs>
      <w:ind w:left="926" w:hanging="360"/>
    </w:pPr>
    <w:rPr>
      <w:sz w:val="22"/>
      <w:szCs w:val="24"/>
    </w:rPr>
  </w:style>
  <w:style w:type="paragraph" w:styleId="ListBullet5">
    <w:name w:val="List Bullet 5"/>
    <w:rsid w:val="00961C0D"/>
    <w:pPr>
      <w:tabs>
        <w:tab w:val="num" w:pos="1492"/>
      </w:tabs>
      <w:ind w:left="1492" w:hanging="360"/>
    </w:pPr>
    <w:rPr>
      <w:sz w:val="22"/>
      <w:szCs w:val="24"/>
    </w:rPr>
  </w:style>
  <w:style w:type="paragraph" w:styleId="ListContinue">
    <w:name w:val="List Continue"/>
    <w:rsid w:val="00961C0D"/>
    <w:pPr>
      <w:spacing w:after="120"/>
      <w:ind w:left="283"/>
    </w:pPr>
    <w:rPr>
      <w:sz w:val="22"/>
      <w:szCs w:val="24"/>
    </w:rPr>
  </w:style>
  <w:style w:type="paragraph" w:styleId="ListContinue2">
    <w:name w:val="List Continue 2"/>
    <w:rsid w:val="00961C0D"/>
    <w:pPr>
      <w:spacing w:after="120"/>
      <w:ind w:left="566"/>
    </w:pPr>
    <w:rPr>
      <w:sz w:val="22"/>
      <w:szCs w:val="24"/>
    </w:rPr>
  </w:style>
  <w:style w:type="paragraph" w:styleId="ListContinue3">
    <w:name w:val="List Continue 3"/>
    <w:rsid w:val="00961C0D"/>
    <w:pPr>
      <w:spacing w:after="120"/>
      <w:ind w:left="849"/>
    </w:pPr>
    <w:rPr>
      <w:sz w:val="22"/>
      <w:szCs w:val="24"/>
    </w:rPr>
  </w:style>
  <w:style w:type="paragraph" w:styleId="ListContinue4">
    <w:name w:val="List Continue 4"/>
    <w:rsid w:val="00961C0D"/>
    <w:pPr>
      <w:spacing w:after="120"/>
      <w:ind w:left="1132"/>
    </w:pPr>
    <w:rPr>
      <w:sz w:val="22"/>
      <w:szCs w:val="24"/>
    </w:rPr>
  </w:style>
  <w:style w:type="paragraph" w:styleId="ListContinue5">
    <w:name w:val="List Continue 5"/>
    <w:rsid w:val="00961C0D"/>
    <w:pPr>
      <w:spacing w:after="120"/>
      <w:ind w:left="1415"/>
    </w:pPr>
    <w:rPr>
      <w:sz w:val="22"/>
      <w:szCs w:val="24"/>
    </w:rPr>
  </w:style>
  <w:style w:type="paragraph" w:styleId="ListNumber">
    <w:name w:val="List Number"/>
    <w:rsid w:val="00961C0D"/>
    <w:pPr>
      <w:tabs>
        <w:tab w:val="num" w:pos="4242"/>
      </w:tabs>
      <w:ind w:left="3521" w:hanging="1043"/>
    </w:pPr>
    <w:rPr>
      <w:sz w:val="22"/>
      <w:szCs w:val="24"/>
    </w:rPr>
  </w:style>
  <w:style w:type="paragraph" w:styleId="ListNumber2">
    <w:name w:val="List Number 2"/>
    <w:rsid w:val="00961C0D"/>
    <w:pPr>
      <w:tabs>
        <w:tab w:val="num" w:pos="360"/>
      </w:tabs>
      <w:ind w:left="360" w:hanging="360"/>
    </w:pPr>
    <w:rPr>
      <w:sz w:val="22"/>
      <w:szCs w:val="24"/>
    </w:rPr>
  </w:style>
  <w:style w:type="paragraph" w:styleId="ListNumber3">
    <w:name w:val="List Number 3"/>
    <w:rsid w:val="00961C0D"/>
    <w:pPr>
      <w:tabs>
        <w:tab w:val="num" w:pos="360"/>
      </w:tabs>
      <w:ind w:left="360" w:hanging="360"/>
    </w:pPr>
    <w:rPr>
      <w:sz w:val="22"/>
      <w:szCs w:val="24"/>
    </w:rPr>
  </w:style>
  <w:style w:type="paragraph" w:styleId="ListNumber4">
    <w:name w:val="List Number 4"/>
    <w:rsid w:val="00961C0D"/>
    <w:pPr>
      <w:tabs>
        <w:tab w:val="num" w:pos="360"/>
      </w:tabs>
      <w:ind w:left="360" w:hanging="360"/>
    </w:pPr>
    <w:rPr>
      <w:sz w:val="22"/>
      <w:szCs w:val="24"/>
    </w:rPr>
  </w:style>
  <w:style w:type="paragraph" w:styleId="ListNumber5">
    <w:name w:val="List Number 5"/>
    <w:rsid w:val="00961C0D"/>
    <w:pPr>
      <w:tabs>
        <w:tab w:val="num" w:pos="1440"/>
      </w:tabs>
    </w:pPr>
    <w:rPr>
      <w:sz w:val="22"/>
      <w:szCs w:val="24"/>
    </w:rPr>
  </w:style>
  <w:style w:type="paragraph" w:customStyle="1" w:styleId="LongT">
    <w:name w:val="LongT"/>
    <w:basedOn w:val="OPCParaBase"/>
    <w:rsid w:val="00E46B55"/>
    <w:pPr>
      <w:spacing w:line="240" w:lineRule="auto"/>
    </w:pPr>
    <w:rPr>
      <w:b/>
      <w:sz w:val="32"/>
    </w:rPr>
  </w:style>
  <w:style w:type="paragraph" w:styleId="MacroText">
    <w:name w:val="macro"/>
    <w:rsid w:val="00961C0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1C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1C0D"/>
    <w:rPr>
      <w:sz w:val="24"/>
      <w:szCs w:val="24"/>
    </w:rPr>
  </w:style>
  <w:style w:type="paragraph" w:styleId="NormalIndent">
    <w:name w:val="Normal Indent"/>
    <w:rsid w:val="00961C0D"/>
    <w:pPr>
      <w:ind w:left="720"/>
    </w:pPr>
    <w:rPr>
      <w:sz w:val="22"/>
      <w:szCs w:val="24"/>
    </w:rPr>
  </w:style>
  <w:style w:type="paragraph" w:styleId="NoteHeading">
    <w:name w:val="Note Heading"/>
    <w:next w:val="Normal"/>
    <w:rsid w:val="00961C0D"/>
    <w:rPr>
      <w:sz w:val="22"/>
      <w:szCs w:val="24"/>
    </w:rPr>
  </w:style>
  <w:style w:type="paragraph" w:customStyle="1" w:styleId="notedraft">
    <w:name w:val="note(draft)"/>
    <w:aliases w:val="nd"/>
    <w:basedOn w:val="OPCParaBase"/>
    <w:rsid w:val="00E46B55"/>
    <w:pPr>
      <w:spacing w:before="240" w:line="240" w:lineRule="auto"/>
      <w:ind w:left="284" w:hanging="284"/>
    </w:pPr>
    <w:rPr>
      <w:i/>
      <w:sz w:val="24"/>
    </w:rPr>
  </w:style>
  <w:style w:type="paragraph" w:customStyle="1" w:styleId="notepara">
    <w:name w:val="note(para)"/>
    <w:aliases w:val="na"/>
    <w:basedOn w:val="OPCParaBase"/>
    <w:rsid w:val="00E46B55"/>
    <w:pPr>
      <w:spacing w:before="40" w:line="198" w:lineRule="exact"/>
      <w:ind w:left="2354" w:hanging="369"/>
    </w:pPr>
    <w:rPr>
      <w:sz w:val="18"/>
    </w:rPr>
  </w:style>
  <w:style w:type="paragraph" w:customStyle="1" w:styleId="noteParlAmend">
    <w:name w:val="note(ParlAmend)"/>
    <w:aliases w:val="npp"/>
    <w:basedOn w:val="OPCParaBase"/>
    <w:next w:val="ParlAmend"/>
    <w:rsid w:val="00E46B55"/>
    <w:pPr>
      <w:spacing w:line="240" w:lineRule="auto"/>
      <w:jc w:val="right"/>
    </w:pPr>
    <w:rPr>
      <w:rFonts w:ascii="Arial" w:hAnsi="Arial"/>
      <w:b/>
      <w:i/>
    </w:rPr>
  </w:style>
  <w:style w:type="character" w:styleId="PageNumber">
    <w:name w:val="page number"/>
    <w:basedOn w:val="DefaultParagraphFont"/>
    <w:rsid w:val="00961C0D"/>
  </w:style>
  <w:style w:type="paragraph" w:customStyle="1" w:styleId="Page1">
    <w:name w:val="Page1"/>
    <w:basedOn w:val="OPCParaBase"/>
    <w:rsid w:val="00E46B55"/>
    <w:pPr>
      <w:spacing w:before="5600" w:line="240" w:lineRule="auto"/>
    </w:pPr>
    <w:rPr>
      <w:b/>
      <w:sz w:val="32"/>
    </w:rPr>
  </w:style>
  <w:style w:type="paragraph" w:customStyle="1" w:styleId="PageBreak">
    <w:name w:val="PageBreak"/>
    <w:aliases w:val="pb"/>
    <w:basedOn w:val="OPCParaBase"/>
    <w:rsid w:val="00E46B55"/>
    <w:pPr>
      <w:spacing w:line="240" w:lineRule="auto"/>
    </w:pPr>
    <w:rPr>
      <w:sz w:val="20"/>
    </w:rPr>
  </w:style>
  <w:style w:type="paragraph" w:customStyle="1" w:styleId="paragraph">
    <w:name w:val="paragraph"/>
    <w:aliases w:val="a"/>
    <w:basedOn w:val="OPCParaBase"/>
    <w:link w:val="paragraphChar"/>
    <w:rsid w:val="00E46B5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E46B55"/>
    <w:pPr>
      <w:tabs>
        <w:tab w:val="right" w:pos="1985"/>
      </w:tabs>
      <w:spacing w:before="40" w:line="240" w:lineRule="auto"/>
      <w:ind w:left="2098" w:hanging="2098"/>
    </w:pPr>
  </w:style>
  <w:style w:type="paragraph" w:customStyle="1" w:styleId="paragraphsub-sub">
    <w:name w:val="paragraph(sub-sub)"/>
    <w:aliases w:val="aaa"/>
    <w:basedOn w:val="OPCParaBase"/>
    <w:rsid w:val="00E46B55"/>
    <w:pPr>
      <w:tabs>
        <w:tab w:val="right" w:pos="2722"/>
      </w:tabs>
      <w:spacing w:before="40" w:line="240" w:lineRule="auto"/>
      <w:ind w:left="2835" w:hanging="2835"/>
    </w:pPr>
  </w:style>
  <w:style w:type="paragraph" w:customStyle="1" w:styleId="ParlAmend">
    <w:name w:val="ParlAmend"/>
    <w:aliases w:val="pp"/>
    <w:basedOn w:val="OPCParaBase"/>
    <w:rsid w:val="00E46B55"/>
    <w:pPr>
      <w:spacing w:before="240" w:line="240" w:lineRule="atLeast"/>
      <w:ind w:hanging="567"/>
    </w:pPr>
    <w:rPr>
      <w:sz w:val="24"/>
    </w:rPr>
  </w:style>
  <w:style w:type="paragraph" w:customStyle="1" w:styleId="Penalty">
    <w:name w:val="Penalty"/>
    <w:basedOn w:val="OPCParaBase"/>
    <w:rsid w:val="00E46B55"/>
    <w:pPr>
      <w:tabs>
        <w:tab w:val="left" w:pos="2977"/>
      </w:tabs>
      <w:spacing w:before="180" w:line="240" w:lineRule="auto"/>
      <w:ind w:left="1985" w:hanging="851"/>
    </w:pPr>
  </w:style>
  <w:style w:type="paragraph" w:styleId="PlainText">
    <w:name w:val="Plain Text"/>
    <w:rsid w:val="00961C0D"/>
    <w:rPr>
      <w:rFonts w:ascii="Courier New" w:hAnsi="Courier New" w:cs="Courier New"/>
      <w:sz w:val="22"/>
    </w:rPr>
  </w:style>
  <w:style w:type="paragraph" w:customStyle="1" w:styleId="Portfolio">
    <w:name w:val="Portfolio"/>
    <w:basedOn w:val="OPCParaBase"/>
    <w:rsid w:val="00E46B55"/>
    <w:pPr>
      <w:spacing w:line="240" w:lineRule="auto"/>
    </w:pPr>
    <w:rPr>
      <w:i/>
      <w:sz w:val="20"/>
    </w:rPr>
  </w:style>
  <w:style w:type="paragraph" w:customStyle="1" w:styleId="Preamble">
    <w:name w:val="Preamble"/>
    <w:basedOn w:val="OPCParaBase"/>
    <w:next w:val="Normal"/>
    <w:rsid w:val="00E46B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6B55"/>
    <w:pPr>
      <w:spacing w:line="240" w:lineRule="auto"/>
    </w:pPr>
    <w:rPr>
      <w:i/>
      <w:sz w:val="20"/>
    </w:rPr>
  </w:style>
  <w:style w:type="paragraph" w:styleId="Salutation">
    <w:name w:val="Salutation"/>
    <w:next w:val="Normal"/>
    <w:rsid w:val="00961C0D"/>
    <w:rPr>
      <w:sz w:val="22"/>
      <w:szCs w:val="24"/>
    </w:rPr>
  </w:style>
  <w:style w:type="paragraph" w:customStyle="1" w:styleId="Session">
    <w:name w:val="Session"/>
    <w:basedOn w:val="OPCParaBase"/>
    <w:rsid w:val="00E46B55"/>
    <w:pPr>
      <w:spacing w:line="240" w:lineRule="auto"/>
    </w:pPr>
    <w:rPr>
      <w:sz w:val="28"/>
    </w:rPr>
  </w:style>
  <w:style w:type="paragraph" w:customStyle="1" w:styleId="ShortT">
    <w:name w:val="ShortT"/>
    <w:basedOn w:val="OPCParaBase"/>
    <w:next w:val="Normal"/>
    <w:link w:val="ShortTChar"/>
    <w:qFormat/>
    <w:rsid w:val="00E46B55"/>
    <w:pPr>
      <w:spacing w:line="240" w:lineRule="auto"/>
    </w:pPr>
    <w:rPr>
      <w:b/>
      <w:sz w:val="40"/>
    </w:rPr>
  </w:style>
  <w:style w:type="paragraph" w:styleId="Signature">
    <w:name w:val="Signature"/>
    <w:rsid w:val="00961C0D"/>
    <w:pPr>
      <w:ind w:left="4252"/>
    </w:pPr>
    <w:rPr>
      <w:sz w:val="22"/>
      <w:szCs w:val="24"/>
    </w:rPr>
  </w:style>
  <w:style w:type="paragraph" w:customStyle="1" w:styleId="Sponsor">
    <w:name w:val="Sponsor"/>
    <w:basedOn w:val="OPCParaBase"/>
    <w:rsid w:val="00E46B55"/>
    <w:pPr>
      <w:spacing w:line="240" w:lineRule="auto"/>
    </w:pPr>
    <w:rPr>
      <w:i/>
    </w:rPr>
  </w:style>
  <w:style w:type="character" w:styleId="Strong">
    <w:name w:val="Strong"/>
    <w:basedOn w:val="DefaultParagraphFont"/>
    <w:qFormat/>
    <w:rsid w:val="00961C0D"/>
    <w:rPr>
      <w:b/>
      <w:bCs/>
    </w:rPr>
  </w:style>
  <w:style w:type="paragraph" w:customStyle="1" w:styleId="Subitem">
    <w:name w:val="Subitem"/>
    <w:aliases w:val="iss"/>
    <w:basedOn w:val="OPCParaBase"/>
    <w:rsid w:val="00E46B55"/>
    <w:pPr>
      <w:spacing w:before="180" w:line="240" w:lineRule="auto"/>
      <w:ind w:left="709" w:hanging="709"/>
    </w:pPr>
  </w:style>
  <w:style w:type="paragraph" w:customStyle="1" w:styleId="SubitemHead">
    <w:name w:val="SubitemHead"/>
    <w:aliases w:val="issh"/>
    <w:basedOn w:val="OPCParaBase"/>
    <w:rsid w:val="00E46B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46B55"/>
    <w:pPr>
      <w:spacing w:before="40" w:line="240" w:lineRule="auto"/>
      <w:ind w:left="1134"/>
    </w:pPr>
  </w:style>
  <w:style w:type="paragraph" w:customStyle="1" w:styleId="SubsectionHead">
    <w:name w:val="SubsectionHead"/>
    <w:aliases w:val="ssh"/>
    <w:basedOn w:val="OPCParaBase"/>
    <w:next w:val="subsection"/>
    <w:rsid w:val="00E46B55"/>
    <w:pPr>
      <w:keepNext/>
      <w:keepLines/>
      <w:spacing w:before="240" w:line="240" w:lineRule="auto"/>
      <w:ind w:left="1134"/>
    </w:pPr>
    <w:rPr>
      <w:i/>
    </w:rPr>
  </w:style>
  <w:style w:type="paragraph" w:styleId="Subtitle">
    <w:name w:val="Subtitle"/>
    <w:qFormat/>
    <w:rsid w:val="00961C0D"/>
    <w:pPr>
      <w:spacing w:after="60"/>
      <w:jc w:val="center"/>
    </w:pPr>
    <w:rPr>
      <w:rFonts w:ascii="Arial" w:hAnsi="Arial" w:cs="Arial"/>
      <w:sz w:val="24"/>
      <w:szCs w:val="24"/>
    </w:rPr>
  </w:style>
  <w:style w:type="table" w:styleId="Table3Deffects1">
    <w:name w:val="Table 3D effects 1"/>
    <w:basedOn w:val="TableNormal"/>
    <w:rsid w:val="00961C0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1C0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1C0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1C0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1C0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1C0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1C0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1C0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1C0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1C0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1C0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1C0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1C0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1C0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1C0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6B5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1C0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1C0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1C0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1C0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1C0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1C0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1C0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1C0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1C0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1C0D"/>
    <w:pPr>
      <w:ind w:left="220" w:hanging="220"/>
    </w:pPr>
    <w:rPr>
      <w:sz w:val="22"/>
      <w:szCs w:val="24"/>
    </w:rPr>
  </w:style>
  <w:style w:type="paragraph" w:styleId="TableofFigures">
    <w:name w:val="table of figures"/>
    <w:next w:val="Normal"/>
    <w:rsid w:val="00961C0D"/>
    <w:pPr>
      <w:ind w:left="440" w:hanging="440"/>
    </w:pPr>
    <w:rPr>
      <w:sz w:val="22"/>
      <w:szCs w:val="24"/>
    </w:rPr>
  </w:style>
  <w:style w:type="table" w:styleId="TableProfessional">
    <w:name w:val="Table Professional"/>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1C0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1C0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1C0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1C0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1C0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1C0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1C0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1C0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6B55"/>
    <w:pPr>
      <w:spacing w:before="60" w:line="240" w:lineRule="auto"/>
      <w:ind w:left="284" w:hanging="284"/>
    </w:pPr>
    <w:rPr>
      <w:sz w:val="20"/>
    </w:rPr>
  </w:style>
  <w:style w:type="paragraph" w:customStyle="1" w:styleId="Tablei">
    <w:name w:val="Table(i)"/>
    <w:aliases w:val="taa"/>
    <w:basedOn w:val="OPCParaBase"/>
    <w:rsid w:val="00E46B5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6B5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46B55"/>
    <w:pPr>
      <w:spacing w:before="60" w:line="240" w:lineRule="atLeast"/>
    </w:pPr>
    <w:rPr>
      <w:sz w:val="20"/>
    </w:rPr>
  </w:style>
  <w:style w:type="paragraph" w:styleId="Title">
    <w:name w:val="Title"/>
    <w:qFormat/>
    <w:rsid w:val="00961C0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6B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6B5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6B55"/>
    <w:pPr>
      <w:spacing w:before="122" w:line="198" w:lineRule="exact"/>
      <w:ind w:left="1985" w:hanging="851"/>
      <w:jc w:val="right"/>
    </w:pPr>
    <w:rPr>
      <w:sz w:val="18"/>
    </w:rPr>
  </w:style>
  <w:style w:type="paragraph" w:customStyle="1" w:styleId="TLPTableBullet">
    <w:name w:val="TLPTableBullet"/>
    <w:aliases w:val="ttb"/>
    <w:basedOn w:val="OPCParaBase"/>
    <w:rsid w:val="00E46B55"/>
    <w:pPr>
      <w:spacing w:line="240" w:lineRule="exact"/>
      <w:ind w:left="284" w:hanging="284"/>
    </w:pPr>
    <w:rPr>
      <w:sz w:val="20"/>
    </w:rPr>
  </w:style>
  <w:style w:type="paragraph" w:styleId="TOAHeading">
    <w:name w:val="toa heading"/>
    <w:next w:val="Normal"/>
    <w:rsid w:val="00961C0D"/>
    <w:pPr>
      <w:spacing w:before="120"/>
    </w:pPr>
    <w:rPr>
      <w:rFonts w:ascii="Arial" w:hAnsi="Arial" w:cs="Arial"/>
      <w:b/>
      <w:bCs/>
      <w:sz w:val="24"/>
      <w:szCs w:val="24"/>
    </w:rPr>
  </w:style>
  <w:style w:type="paragraph" w:styleId="TOC1">
    <w:name w:val="toc 1"/>
    <w:basedOn w:val="OPCParaBase"/>
    <w:next w:val="Normal"/>
    <w:uiPriority w:val="39"/>
    <w:unhideWhenUsed/>
    <w:rsid w:val="00E46B5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6B5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6B5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6B5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6B5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46B5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6B5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6B5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6B5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6B55"/>
    <w:pPr>
      <w:keepLines/>
      <w:spacing w:before="240" w:after="120" w:line="240" w:lineRule="auto"/>
      <w:ind w:left="794"/>
    </w:pPr>
    <w:rPr>
      <w:b/>
      <w:kern w:val="28"/>
      <w:sz w:val="20"/>
    </w:rPr>
  </w:style>
  <w:style w:type="paragraph" w:customStyle="1" w:styleId="TofSectsHeading">
    <w:name w:val="TofSects(Heading)"/>
    <w:basedOn w:val="OPCParaBase"/>
    <w:rsid w:val="00E46B55"/>
    <w:pPr>
      <w:spacing w:before="240" w:after="120" w:line="240" w:lineRule="auto"/>
    </w:pPr>
    <w:rPr>
      <w:b/>
      <w:sz w:val="24"/>
    </w:rPr>
  </w:style>
  <w:style w:type="paragraph" w:customStyle="1" w:styleId="TofSectsSection">
    <w:name w:val="TofSects(Section)"/>
    <w:basedOn w:val="OPCParaBase"/>
    <w:rsid w:val="00E46B55"/>
    <w:pPr>
      <w:keepLines/>
      <w:spacing w:before="40" w:line="240" w:lineRule="auto"/>
      <w:ind w:left="1588" w:hanging="794"/>
    </w:pPr>
    <w:rPr>
      <w:kern w:val="28"/>
      <w:sz w:val="18"/>
    </w:rPr>
  </w:style>
  <w:style w:type="paragraph" w:customStyle="1" w:styleId="TofSectsSubdiv">
    <w:name w:val="TofSects(Subdiv)"/>
    <w:basedOn w:val="OPCParaBase"/>
    <w:rsid w:val="00E46B5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45775"/>
    <w:rPr>
      <w:sz w:val="22"/>
    </w:rPr>
  </w:style>
  <w:style w:type="character" w:customStyle="1" w:styleId="ItemHeadChar">
    <w:name w:val="ItemHead Char"/>
    <w:aliases w:val="ih Char"/>
    <w:basedOn w:val="DefaultParagraphFont"/>
    <w:link w:val="ItemHead"/>
    <w:rsid w:val="004961CD"/>
    <w:rPr>
      <w:rFonts w:ascii="Arial" w:hAnsi="Arial"/>
      <w:b/>
      <w:kern w:val="28"/>
      <w:sz w:val="24"/>
    </w:rPr>
  </w:style>
  <w:style w:type="character" w:customStyle="1" w:styleId="subsectionChar">
    <w:name w:val="subsection Char"/>
    <w:aliases w:val="ss Char"/>
    <w:basedOn w:val="DefaultParagraphFont"/>
    <w:link w:val="subsection"/>
    <w:rsid w:val="00F200C2"/>
    <w:rPr>
      <w:sz w:val="22"/>
    </w:rPr>
  </w:style>
  <w:style w:type="paragraph" w:customStyle="1" w:styleId="noteToPara">
    <w:name w:val="noteToPara"/>
    <w:aliases w:val="ntp"/>
    <w:basedOn w:val="OPCParaBase"/>
    <w:rsid w:val="00E46B55"/>
    <w:pPr>
      <w:spacing w:before="122" w:line="198" w:lineRule="exact"/>
      <w:ind w:left="2353" w:hanging="709"/>
    </w:pPr>
    <w:rPr>
      <w:sz w:val="18"/>
    </w:rPr>
  </w:style>
  <w:style w:type="character" w:customStyle="1" w:styleId="OPCCharBase">
    <w:name w:val="OPCCharBase"/>
    <w:uiPriority w:val="1"/>
    <w:qFormat/>
    <w:rsid w:val="00E46B55"/>
  </w:style>
  <w:style w:type="paragraph" w:customStyle="1" w:styleId="OPCParaBase">
    <w:name w:val="OPCParaBase"/>
    <w:qFormat/>
    <w:rsid w:val="00E46B55"/>
    <w:pPr>
      <w:spacing w:line="260" w:lineRule="atLeast"/>
    </w:pPr>
    <w:rPr>
      <w:sz w:val="22"/>
    </w:rPr>
  </w:style>
  <w:style w:type="character" w:customStyle="1" w:styleId="HeaderChar">
    <w:name w:val="Header Char"/>
    <w:basedOn w:val="DefaultParagraphFont"/>
    <w:link w:val="Header"/>
    <w:rsid w:val="00E46B55"/>
    <w:rPr>
      <w:sz w:val="16"/>
    </w:rPr>
  </w:style>
  <w:style w:type="paragraph" w:customStyle="1" w:styleId="WRStyle">
    <w:name w:val="WR Style"/>
    <w:aliases w:val="WR"/>
    <w:basedOn w:val="OPCParaBase"/>
    <w:rsid w:val="00E46B55"/>
    <w:pPr>
      <w:spacing w:before="240" w:line="240" w:lineRule="auto"/>
      <w:ind w:left="284" w:hanging="284"/>
    </w:pPr>
    <w:rPr>
      <w:b/>
      <w:i/>
      <w:kern w:val="28"/>
      <w:sz w:val="24"/>
    </w:rPr>
  </w:style>
  <w:style w:type="character" w:customStyle="1" w:styleId="FooterChar">
    <w:name w:val="Footer Char"/>
    <w:basedOn w:val="DefaultParagraphFont"/>
    <w:link w:val="Footer"/>
    <w:rsid w:val="00E46B55"/>
    <w:rPr>
      <w:sz w:val="22"/>
      <w:szCs w:val="24"/>
    </w:rPr>
  </w:style>
  <w:style w:type="table" w:customStyle="1" w:styleId="CFlag">
    <w:name w:val="CFlag"/>
    <w:basedOn w:val="TableNormal"/>
    <w:uiPriority w:val="99"/>
    <w:rsid w:val="00E46B55"/>
    <w:tblPr/>
  </w:style>
  <w:style w:type="paragraph" w:customStyle="1" w:styleId="SignCoverPageEnd">
    <w:name w:val="SignCoverPageEnd"/>
    <w:basedOn w:val="OPCParaBase"/>
    <w:next w:val="Normal"/>
    <w:rsid w:val="00E46B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6B55"/>
    <w:pPr>
      <w:pBdr>
        <w:top w:val="single" w:sz="4" w:space="1" w:color="auto"/>
      </w:pBdr>
      <w:spacing w:before="360"/>
      <w:ind w:right="397"/>
      <w:jc w:val="both"/>
    </w:pPr>
  </w:style>
  <w:style w:type="paragraph" w:customStyle="1" w:styleId="ENotesHeading1">
    <w:name w:val="ENotesHeading 1"/>
    <w:aliases w:val="Enh1"/>
    <w:basedOn w:val="OPCParaBase"/>
    <w:next w:val="Normal"/>
    <w:rsid w:val="00E46B55"/>
    <w:pPr>
      <w:spacing w:before="120"/>
      <w:outlineLvl w:val="1"/>
    </w:pPr>
    <w:rPr>
      <w:b/>
      <w:sz w:val="28"/>
      <w:szCs w:val="28"/>
    </w:rPr>
  </w:style>
  <w:style w:type="paragraph" w:customStyle="1" w:styleId="ENotesHeading2">
    <w:name w:val="ENotesHeading 2"/>
    <w:aliases w:val="Enh2,ENh2"/>
    <w:basedOn w:val="OPCParaBase"/>
    <w:next w:val="Normal"/>
    <w:rsid w:val="00E46B55"/>
    <w:pPr>
      <w:spacing w:before="120" w:after="120"/>
      <w:outlineLvl w:val="2"/>
    </w:pPr>
    <w:rPr>
      <w:b/>
      <w:sz w:val="24"/>
      <w:szCs w:val="28"/>
    </w:rPr>
  </w:style>
  <w:style w:type="paragraph" w:customStyle="1" w:styleId="CompiledActNo">
    <w:name w:val="CompiledActNo"/>
    <w:basedOn w:val="OPCParaBase"/>
    <w:next w:val="Normal"/>
    <w:rsid w:val="00E46B55"/>
    <w:rPr>
      <w:b/>
      <w:sz w:val="24"/>
      <w:szCs w:val="24"/>
    </w:rPr>
  </w:style>
  <w:style w:type="paragraph" w:customStyle="1" w:styleId="ENotesText">
    <w:name w:val="ENotesText"/>
    <w:aliases w:val="Ent,ENt"/>
    <w:basedOn w:val="OPCParaBase"/>
    <w:next w:val="Normal"/>
    <w:rsid w:val="00E46B55"/>
    <w:pPr>
      <w:spacing w:before="120"/>
    </w:pPr>
  </w:style>
  <w:style w:type="paragraph" w:customStyle="1" w:styleId="CompiledMadeUnder">
    <w:name w:val="CompiledMadeUnder"/>
    <w:basedOn w:val="OPCParaBase"/>
    <w:next w:val="Normal"/>
    <w:rsid w:val="00E46B55"/>
    <w:rPr>
      <w:i/>
      <w:sz w:val="24"/>
      <w:szCs w:val="24"/>
    </w:rPr>
  </w:style>
  <w:style w:type="paragraph" w:customStyle="1" w:styleId="Paragraphsub-sub-sub">
    <w:name w:val="Paragraph(sub-sub-sub)"/>
    <w:aliases w:val="aaaa"/>
    <w:basedOn w:val="OPCParaBase"/>
    <w:rsid w:val="00E46B5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6B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6B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6B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6B5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6B55"/>
    <w:pPr>
      <w:spacing w:before="60" w:line="240" w:lineRule="auto"/>
    </w:pPr>
    <w:rPr>
      <w:rFonts w:cs="Arial"/>
      <w:sz w:val="20"/>
      <w:szCs w:val="22"/>
    </w:rPr>
  </w:style>
  <w:style w:type="paragraph" w:customStyle="1" w:styleId="ActHead10">
    <w:name w:val="ActHead 10"/>
    <w:aliases w:val="sp"/>
    <w:basedOn w:val="OPCParaBase"/>
    <w:next w:val="ActHead3"/>
    <w:rsid w:val="00E46B5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6B5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46B55"/>
    <w:pPr>
      <w:keepNext/>
      <w:spacing w:before="60" w:line="240" w:lineRule="atLeast"/>
    </w:pPr>
    <w:rPr>
      <w:b/>
      <w:sz w:val="20"/>
    </w:rPr>
  </w:style>
  <w:style w:type="paragraph" w:customStyle="1" w:styleId="NoteToSubpara">
    <w:name w:val="NoteToSubpara"/>
    <w:aliases w:val="nts"/>
    <w:basedOn w:val="OPCParaBase"/>
    <w:rsid w:val="00E46B55"/>
    <w:pPr>
      <w:spacing w:before="40" w:line="198" w:lineRule="exact"/>
      <w:ind w:left="2835" w:hanging="709"/>
    </w:pPr>
    <w:rPr>
      <w:sz w:val="18"/>
    </w:rPr>
  </w:style>
  <w:style w:type="paragraph" w:customStyle="1" w:styleId="ENoteTableHeading">
    <w:name w:val="ENoteTableHeading"/>
    <w:aliases w:val="enth"/>
    <w:basedOn w:val="OPCParaBase"/>
    <w:rsid w:val="00E46B55"/>
    <w:pPr>
      <w:keepNext/>
      <w:spacing w:before="60" w:line="240" w:lineRule="atLeast"/>
    </w:pPr>
    <w:rPr>
      <w:rFonts w:ascii="Arial" w:hAnsi="Arial"/>
      <w:b/>
      <w:sz w:val="16"/>
    </w:rPr>
  </w:style>
  <w:style w:type="paragraph" w:customStyle="1" w:styleId="ENoteTTi">
    <w:name w:val="ENoteTTi"/>
    <w:aliases w:val="entti"/>
    <w:basedOn w:val="OPCParaBase"/>
    <w:rsid w:val="00E46B55"/>
    <w:pPr>
      <w:keepNext/>
      <w:spacing w:before="60" w:line="240" w:lineRule="atLeast"/>
      <w:ind w:left="170"/>
    </w:pPr>
    <w:rPr>
      <w:sz w:val="16"/>
    </w:rPr>
  </w:style>
  <w:style w:type="paragraph" w:customStyle="1" w:styleId="ENoteTTIndentHeading">
    <w:name w:val="ENoteTTIndentHeading"/>
    <w:aliases w:val="enTTHi"/>
    <w:basedOn w:val="OPCParaBase"/>
    <w:rsid w:val="00E46B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6B55"/>
    <w:pPr>
      <w:spacing w:before="60" w:line="240" w:lineRule="atLeast"/>
    </w:pPr>
    <w:rPr>
      <w:sz w:val="16"/>
    </w:rPr>
  </w:style>
  <w:style w:type="paragraph" w:customStyle="1" w:styleId="MadeunderText">
    <w:name w:val="MadeunderText"/>
    <w:basedOn w:val="OPCParaBase"/>
    <w:next w:val="CompiledMadeUnder"/>
    <w:rsid w:val="00E46B55"/>
    <w:pPr>
      <w:spacing w:before="240"/>
    </w:pPr>
    <w:rPr>
      <w:sz w:val="24"/>
      <w:szCs w:val="24"/>
    </w:rPr>
  </w:style>
  <w:style w:type="paragraph" w:customStyle="1" w:styleId="ENotesHeading3">
    <w:name w:val="ENotesHeading 3"/>
    <w:aliases w:val="Enh3"/>
    <w:basedOn w:val="OPCParaBase"/>
    <w:next w:val="Normal"/>
    <w:rsid w:val="00E46B55"/>
    <w:pPr>
      <w:keepNext/>
      <w:spacing w:before="120" w:line="240" w:lineRule="auto"/>
      <w:outlineLvl w:val="4"/>
    </w:pPr>
    <w:rPr>
      <w:b/>
      <w:szCs w:val="24"/>
    </w:rPr>
  </w:style>
  <w:style w:type="paragraph" w:customStyle="1" w:styleId="SubPartCASA">
    <w:name w:val="SubPart(CASA)"/>
    <w:aliases w:val="csp"/>
    <w:basedOn w:val="OPCParaBase"/>
    <w:next w:val="ActHead3"/>
    <w:rsid w:val="00E46B55"/>
    <w:pPr>
      <w:keepNext/>
      <w:keepLines/>
      <w:spacing w:before="280"/>
      <w:outlineLvl w:val="1"/>
    </w:pPr>
    <w:rPr>
      <w:b/>
      <w:kern w:val="28"/>
      <w:sz w:val="32"/>
    </w:rPr>
  </w:style>
  <w:style w:type="character" w:customStyle="1" w:styleId="ActHead4Char">
    <w:name w:val="ActHead 4 Char"/>
    <w:aliases w:val="sd Char"/>
    <w:basedOn w:val="DefaultParagraphFont"/>
    <w:link w:val="ActHead4"/>
    <w:rsid w:val="00D51C31"/>
    <w:rPr>
      <w:b/>
      <w:kern w:val="28"/>
      <w:sz w:val="26"/>
    </w:rPr>
  </w:style>
  <w:style w:type="character" w:customStyle="1" w:styleId="ItemChar">
    <w:name w:val="Item Char"/>
    <w:aliases w:val="i Char"/>
    <w:basedOn w:val="DefaultParagraphFont"/>
    <w:link w:val="Item"/>
    <w:rsid w:val="008A20D7"/>
    <w:rPr>
      <w:sz w:val="22"/>
    </w:rPr>
  </w:style>
  <w:style w:type="paragraph" w:styleId="Revision">
    <w:name w:val="Revision"/>
    <w:hidden/>
    <w:uiPriority w:val="99"/>
    <w:semiHidden/>
    <w:rsid w:val="00D44385"/>
    <w:rPr>
      <w:rFonts w:eastAsiaTheme="minorHAnsi" w:cstheme="minorBidi"/>
      <w:sz w:val="22"/>
      <w:lang w:eastAsia="en-US"/>
    </w:rPr>
  </w:style>
  <w:style w:type="paragraph" w:customStyle="1" w:styleId="SOText">
    <w:name w:val="SO Text"/>
    <w:aliases w:val="sot"/>
    <w:link w:val="SOTextChar"/>
    <w:rsid w:val="00E46B5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6B55"/>
    <w:rPr>
      <w:rFonts w:eastAsiaTheme="minorHAnsi" w:cstheme="minorBidi"/>
      <w:sz w:val="22"/>
      <w:lang w:eastAsia="en-US"/>
    </w:rPr>
  </w:style>
  <w:style w:type="paragraph" w:customStyle="1" w:styleId="SOTextNote">
    <w:name w:val="SO TextNote"/>
    <w:aliases w:val="sont"/>
    <w:basedOn w:val="SOText"/>
    <w:qFormat/>
    <w:rsid w:val="00E46B55"/>
    <w:pPr>
      <w:spacing w:before="122" w:line="198" w:lineRule="exact"/>
      <w:ind w:left="1843" w:hanging="709"/>
    </w:pPr>
    <w:rPr>
      <w:sz w:val="18"/>
    </w:rPr>
  </w:style>
  <w:style w:type="paragraph" w:customStyle="1" w:styleId="SOPara">
    <w:name w:val="SO Para"/>
    <w:aliases w:val="soa"/>
    <w:basedOn w:val="SOText"/>
    <w:link w:val="SOParaChar"/>
    <w:qFormat/>
    <w:rsid w:val="00E46B55"/>
    <w:pPr>
      <w:tabs>
        <w:tab w:val="right" w:pos="1786"/>
      </w:tabs>
      <w:spacing w:before="40"/>
      <w:ind w:left="2070" w:hanging="936"/>
    </w:pPr>
  </w:style>
  <w:style w:type="character" w:customStyle="1" w:styleId="SOParaChar">
    <w:name w:val="SO Para Char"/>
    <w:aliases w:val="soa Char"/>
    <w:basedOn w:val="DefaultParagraphFont"/>
    <w:link w:val="SOPara"/>
    <w:rsid w:val="00E46B55"/>
    <w:rPr>
      <w:rFonts w:eastAsiaTheme="minorHAnsi" w:cstheme="minorBidi"/>
      <w:sz w:val="22"/>
      <w:lang w:eastAsia="en-US"/>
    </w:rPr>
  </w:style>
  <w:style w:type="paragraph" w:customStyle="1" w:styleId="FileName">
    <w:name w:val="FileName"/>
    <w:basedOn w:val="Normal"/>
    <w:rsid w:val="00E46B55"/>
  </w:style>
  <w:style w:type="paragraph" w:customStyle="1" w:styleId="SOHeadBold">
    <w:name w:val="SO HeadBold"/>
    <w:aliases w:val="sohb"/>
    <w:basedOn w:val="SOText"/>
    <w:next w:val="SOText"/>
    <w:link w:val="SOHeadBoldChar"/>
    <w:qFormat/>
    <w:rsid w:val="00E46B55"/>
    <w:rPr>
      <w:b/>
    </w:rPr>
  </w:style>
  <w:style w:type="character" w:customStyle="1" w:styleId="SOHeadBoldChar">
    <w:name w:val="SO HeadBold Char"/>
    <w:aliases w:val="sohb Char"/>
    <w:basedOn w:val="DefaultParagraphFont"/>
    <w:link w:val="SOHeadBold"/>
    <w:rsid w:val="00E46B5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6B55"/>
    <w:rPr>
      <w:i/>
    </w:rPr>
  </w:style>
  <w:style w:type="character" w:customStyle="1" w:styleId="SOHeadItalicChar">
    <w:name w:val="SO HeadItalic Char"/>
    <w:aliases w:val="sohi Char"/>
    <w:basedOn w:val="DefaultParagraphFont"/>
    <w:link w:val="SOHeadItalic"/>
    <w:rsid w:val="00E46B55"/>
    <w:rPr>
      <w:rFonts w:eastAsiaTheme="minorHAnsi" w:cstheme="minorBidi"/>
      <w:i/>
      <w:sz w:val="22"/>
      <w:lang w:eastAsia="en-US"/>
    </w:rPr>
  </w:style>
  <w:style w:type="paragraph" w:customStyle="1" w:styleId="SOBullet">
    <w:name w:val="SO Bullet"/>
    <w:aliases w:val="sotb"/>
    <w:basedOn w:val="SOText"/>
    <w:link w:val="SOBulletChar"/>
    <w:qFormat/>
    <w:rsid w:val="00E46B55"/>
    <w:pPr>
      <w:ind w:left="1559" w:hanging="425"/>
    </w:pPr>
  </w:style>
  <w:style w:type="character" w:customStyle="1" w:styleId="SOBulletChar">
    <w:name w:val="SO Bullet Char"/>
    <w:aliases w:val="sotb Char"/>
    <w:basedOn w:val="DefaultParagraphFont"/>
    <w:link w:val="SOBullet"/>
    <w:rsid w:val="00E46B55"/>
    <w:rPr>
      <w:rFonts w:eastAsiaTheme="minorHAnsi" w:cstheme="minorBidi"/>
      <w:sz w:val="22"/>
      <w:lang w:eastAsia="en-US"/>
    </w:rPr>
  </w:style>
  <w:style w:type="paragraph" w:customStyle="1" w:styleId="SOBulletNote">
    <w:name w:val="SO BulletNote"/>
    <w:aliases w:val="sonb"/>
    <w:basedOn w:val="SOTextNote"/>
    <w:link w:val="SOBulletNoteChar"/>
    <w:qFormat/>
    <w:rsid w:val="00E46B55"/>
    <w:pPr>
      <w:tabs>
        <w:tab w:val="left" w:pos="1560"/>
      </w:tabs>
      <w:ind w:left="2268" w:hanging="1134"/>
    </w:pPr>
  </w:style>
  <w:style w:type="character" w:customStyle="1" w:styleId="SOBulletNoteChar">
    <w:name w:val="SO BulletNote Char"/>
    <w:aliases w:val="sonb Char"/>
    <w:basedOn w:val="DefaultParagraphFont"/>
    <w:link w:val="SOBulletNote"/>
    <w:rsid w:val="00E46B55"/>
    <w:rPr>
      <w:rFonts w:eastAsiaTheme="minorHAnsi" w:cstheme="minorBidi"/>
      <w:sz w:val="18"/>
      <w:lang w:eastAsia="en-US"/>
    </w:rPr>
  </w:style>
  <w:style w:type="character" w:customStyle="1" w:styleId="ActHead5Char">
    <w:name w:val="ActHead 5 Char"/>
    <w:aliases w:val="s Char"/>
    <w:link w:val="ActHead5"/>
    <w:rsid w:val="00DB3E5F"/>
    <w:rPr>
      <w:b/>
      <w:kern w:val="28"/>
      <w:sz w:val="24"/>
    </w:rPr>
  </w:style>
  <w:style w:type="paragraph" w:customStyle="1" w:styleId="FreeForm">
    <w:name w:val="FreeForm"/>
    <w:rsid w:val="00E46B55"/>
    <w:rPr>
      <w:rFonts w:ascii="Arial" w:eastAsiaTheme="minorHAnsi" w:hAnsi="Arial" w:cstheme="minorBidi"/>
      <w:sz w:val="22"/>
      <w:lang w:eastAsia="en-US"/>
    </w:rPr>
  </w:style>
  <w:style w:type="character" w:customStyle="1" w:styleId="ShortTChar">
    <w:name w:val="ShortT Char"/>
    <w:basedOn w:val="DefaultParagraphFont"/>
    <w:link w:val="ShortT"/>
    <w:rsid w:val="00121B81"/>
    <w:rPr>
      <w:b/>
      <w:sz w:val="40"/>
    </w:rPr>
  </w:style>
  <w:style w:type="character" w:customStyle="1" w:styleId="charlegtitle1">
    <w:name w:val="charlegtitle1"/>
    <w:basedOn w:val="DefaultParagraphFont"/>
    <w:rsid w:val="003F11A2"/>
    <w:rPr>
      <w:rFonts w:ascii="Helvetica Neue" w:hAnsi="Helvetica Neue" w:hint="default"/>
      <w:b/>
      <w:bCs/>
      <w:color w:val="10418E"/>
      <w:sz w:val="40"/>
      <w:szCs w:val="40"/>
    </w:rPr>
  </w:style>
  <w:style w:type="character" w:customStyle="1" w:styleId="DefinitionChar">
    <w:name w:val="Definition Char"/>
    <w:aliases w:val="dd Char"/>
    <w:link w:val="Definition"/>
    <w:rsid w:val="00CB02F0"/>
    <w:rPr>
      <w:sz w:val="22"/>
    </w:rPr>
  </w:style>
  <w:style w:type="character" w:customStyle="1" w:styleId="notetextChar">
    <w:name w:val="note(text) Char"/>
    <w:aliases w:val="n Char"/>
    <w:basedOn w:val="DefaultParagraphFont"/>
    <w:link w:val="notetext"/>
    <w:rsid w:val="00CB02F0"/>
    <w:rPr>
      <w:sz w:val="18"/>
    </w:rPr>
  </w:style>
  <w:style w:type="character" w:customStyle="1" w:styleId="subsection2Char">
    <w:name w:val="subsection2 Char"/>
    <w:aliases w:val="ss2 Char"/>
    <w:link w:val="subsection2"/>
    <w:rsid w:val="009F6AE9"/>
    <w:rPr>
      <w:sz w:val="22"/>
    </w:rPr>
  </w:style>
  <w:style w:type="paragraph" w:customStyle="1" w:styleId="EnStatement">
    <w:name w:val="EnStatement"/>
    <w:basedOn w:val="Normal"/>
    <w:rsid w:val="00E46B55"/>
    <w:pPr>
      <w:numPr>
        <w:numId w:val="17"/>
      </w:numPr>
    </w:pPr>
    <w:rPr>
      <w:rFonts w:eastAsia="Times New Roman" w:cs="Times New Roman"/>
      <w:lang w:eastAsia="en-AU"/>
    </w:rPr>
  </w:style>
  <w:style w:type="paragraph" w:customStyle="1" w:styleId="EnStatementHeading">
    <w:name w:val="EnStatementHeading"/>
    <w:basedOn w:val="Normal"/>
    <w:rsid w:val="00E46B55"/>
    <w:rPr>
      <w:rFonts w:eastAsia="Times New Roman" w:cs="Times New Roman"/>
      <w:b/>
      <w:lang w:eastAsia="en-AU"/>
    </w:rPr>
  </w:style>
  <w:style w:type="paragraph" w:customStyle="1" w:styleId="Transitional">
    <w:name w:val="Transitional"/>
    <w:aliases w:val="tr"/>
    <w:basedOn w:val="Normal"/>
    <w:next w:val="Normal"/>
    <w:rsid w:val="00E46B5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3Char">
    <w:name w:val="Heading 3 Char"/>
    <w:basedOn w:val="DefaultParagraphFont"/>
    <w:link w:val="Heading3"/>
    <w:uiPriority w:val="9"/>
    <w:rsid w:val="00DC409D"/>
    <w:rPr>
      <w:b/>
      <w:kern w:val="28"/>
      <w:sz w:val="28"/>
      <w:szCs w:val="26"/>
    </w:rPr>
  </w:style>
  <w:style w:type="character" w:customStyle="1" w:styleId="paragraphsubChar">
    <w:name w:val="paragraph(sub) Char"/>
    <w:aliases w:val="aa Char"/>
    <w:basedOn w:val="DefaultParagraphFont"/>
    <w:link w:val="paragraphsub"/>
    <w:rsid w:val="000A06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911">
      <w:bodyDiv w:val="1"/>
      <w:marLeft w:val="0"/>
      <w:marRight w:val="0"/>
      <w:marTop w:val="0"/>
      <w:marBottom w:val="0"/>
      <w:divBdr>
        <w:top w:val="none" w:sz="0" w:space="0" w:color="auto"/>
        <w:left w:val="none" w:sz="0" w:space="0" w:color="auto"/>
        <w:bottom w:val="none" w:sz="0" w:space="0" w:color="auto"/>
        <w:right w:val="none" w:sz="0" w:space="0" w:color="auto"/>
      </w:divBdr>
      <w:divsChild>
        <w:div w:id="1330406614">
          <w:marLeft w:val="0"/>
          <w:marRight w:val="0"/>
          <w:marTop w:val="0"/>
          <w:marBottom w:val="0"/>
          <w:divBdr>
            <w:top w:val="none" w:sz="0" w:space="0" w:color="auto"/>
            <w:left w:val="none" w:sz="0" w:space="0" w:color="auto"/>
            <w:bottom w:val="none" w:sz="0" w:space="0" w:color="auto"/>
            <w:right w:val="none" w:sz="0" w:space="0" w:color="auto"/>
          </w:divBdr>
          <w:divsChild>
            <w:div w:id="861280693">
              <w:marLeft w:val="0"/>
              <w:marRight w:val="0"/>
              <w:marTop w:val="0"/>
              <w:marBottom w:val="0"/>
              <w:divBdr>
                <w:top w:val="none" w:sz="0" w:space="0" w:color="auto"/>
                <w:left w:val="none" w:sz="0" w:space="0" w:color="auto"/>
                <w:bottom w:val="none" w:sz="0" w:space="0" w:color="auto"/>
                <w:right w:val="none" w:sz="0" w:space="0" w:color="auto"/>
              </w:divBdr>
              <w:divsChild>
                <w:div w:id="706612283">
                  <w:marLeft w:val="0"/>
                  <w:marRight w:val="0"/>
                  <w:marTop w:val="0"/>
                  <w:marBottom w:val="0"/>
                  <w:divBdr>
                    <w:top w:val="none" w:sz="0" w:space="0" w:color="auto"/>
                    <w:left w:val="none" w:sz="0" w:space="0" w:color="auto"/>
                    <w:bottom w:val="none" w:sz="0" w:space="0" w:color="auto"/>
                    <w:right w:val="none" w:sz="0" w:space="0" w:color="auto"/>
                  </w:divBdr>
                  <w:divsChild>
                    <w:div w:id="1961916415">
                      <w:marLeft w:val="0"/>
                      <w:marRight w:val="0"/>
                      <w:marTop w:val="0"/>
                      <w:marBottom w:val="0"/>
                      <w:divBdr>
                        <w:top w:val="none" w:sz="0" w:space="0" w:color="auto"/>
                        <w:left w:val="none" w:sz="0" w:space="0" w:color="auto"/>
                        <w:bottom w:val="none" w:sz="0" w:space="0" w:color="auto"/>
                        <w:right w:val="none" w:sz="0" w:space="0" w:color="auto"/>
                      </w:divBdr>
                      <w:divsChild>
                        <w:div w:id="1843158332">
                          <w:marLeft w:val="0"/>
                          <w:marRight w:val="0"/>
                          <w:marTop w:val="0"/>
                          <w:marBottom w:val="0"/>
                          <w:divBdr>
                            <w:top w:val="none" w:sz="0" w:space="0" w:color="auto"/>
                            <w:left w:val="none" w:sz="0" w:space="0" w:color="auto"/>
                            <w:bottom w:val="none" w:sz="0" w:space="0" w:color="auto"/>
                            <w:right w:val="none" w:sz="0" w:space="0" w:color="auto"/>
                          </w:divBdr>
                          <w:divsChild>
                            <w:div w:id="162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47324">
      <w:bodyDiv w:val="1"/>
      <w:marLeft w:val="0"/>
      <w:marRight w:val="0"/>
      <w:marTop w:val="0"/>
      <w:marBottom w:val="0"/>
      <w:divBdr>
        <w:top w:val="none" w:sz="0" w:space="0" w:color="auto"/>
        <w:left w:val="none" w:sz="0" w:space="0" w:color="auto"/>
        <w:bottom w:val="none" w:sz="0" w:space="0" w:color="auto"/>
        <w:right w:val="none" w:sz="0" w:space="0" w:color="auto"/>
      </w:divBdr>
      <w:divsChild>
        <w:div w:id="1821654224">
          <w:marLeft w:val="0"/>
          <w:marRight w:val="0"/>
          <w:marTop w:val="0"/>
          <w:marBottom w:val="0"/>
          <w:divBdr>
            <w:top w:val="none" w:sz="0" w:space="0" w:color="auto"/>
            <w:left w:val="none" w:sz="0" w:space="0" w:color="auto"/>
            <w:bottom w:val="none" w:sz="0" w:space="0" w:color="auto"/>
            <w:right w:val="none" w:sz="0" w:space="0" w:color="auto"/>
          </w:divBdr>
          <w:divsChild>
            <w:div w:id="1518617317">
              <w:marLeft w:val="0"/>
              <w:marRight w:val="0"/>
              <w:marTop w:val="0"/>
              <w:marBottom w:val="0"/>
              <w:divBdr>
                <w:top w:val="none" w:sz="0" w:space="0" w:color="auto"/>
                <w:left w:val="none" w:sz="0" w:space="0" w:color="auto"/>
                <w:bottom w:val="none" w:sz="0" w:space="0" w:color="auto"/>
                <w:right w:val="none" w:sz="0" w:space="0" w:color="auto"/>
              </w:divBdr>
              <w:divsChild>
                <w:div w:id="862593299">
                  <w:marLeft w:val="0"/>
                  <w:marRight w:val="0"/>
                  <w:marTop w:val="0"/>
                  <w:marBottom w:val="0"/>
                  <w:divBdr>
                    <w:top w:val="none" w:sz="0" w:space="0" w:color="auto"/>
                    <w:left w:val="none" w:sz="0" w:space="0" w:color="auto"/>
                    <w:bottom w:val="none" w:sz="0" w:space="0" w:color="auto"/>
                    <w:right w:val="none" w:sz="0" w:space="0" w:color="auto"/>
                  </w:divBdr>
                  <w:divsChild>
                    <w:div w:id="1473446396">
                      <w:marLeft w:val="0"/>
                      <w:marRight w:val="0"/>
                      <w:marTop w:val="0"/>
                      <w:marBottom w:val="0"/>
                      <w:divBdr>
                        <w:top w:val="none" w:sz="0" w:space="0" w:color="auto"/>
                        <w:left w:val="none" w:sz="0" w:space="0" w:color="auto"/>
                        <w:bottom w:val="none" w:sz="0" w:space="0" w:color="auto"/>
                        <w:right w:val="none" w:sz="0" w:space="0" w:color="auto"/>
                      </w:divBdr>
                      <w:divsChild>
                        <w:div w:id="217669200">
                          <w:marLeft w:val="0"/>
                          <w:marRight w:val="0"/>
                          <w:marTop w:val="0"/>
                          <w:marBottom w:val="0"/>
                          <w:divBdr>
                            <w:top w:val="none" w:sz="0" w:space="0" w:color="auto"/>
                            <w:left w:val="none" w:sz="0" w:space="0" w:color="auto"/>
                            <w:bottom w:val="none" w:sz="0" w:space="0" w:color="auto"/>
                            <w:right w:val="none" w:sz="0" w:space="0" w:color="auto"/>
                          </w:divBdr>
                          <w:divsChild>
                            <w:div w:id="574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7929">
      <w:bodyDiv w:val="1"/>
      <w:marLeft w:val="0"/>
      <w:marRight w:val="0"/>
      <w:marTop w:val="0"/>
      <w:marBottom w:val="0"/>
      <w:divBdr>
        <w:top w:val="none" w:sz="0" w:space="0" w:color="auto"/>
        <w:left w:val="none" w:sz="0" w:space="0" w:color="auto"/>
        <w:bottom w:val="none" w:sz="0" w:space="0" w:color="auto"/>
        <w:right w:val="none" w:sz="0" w:space="0" w:color="auto"/>
      </w:divBdr>
    </w:div>
    <w:div w:id="878854796">
      <w:bodyDiv w:val="1"/>
      <w:marLeft w:val="0"/>
      <w:marRight w:val="0"/>
      <w:marTop w:val="0"/>
      <w:marBottom w:val="0"/>
      <w:divBdr>
        <w:top w:val="none" w:sz="0" w:space="0" w:color="auto"/>
        <w:left w:val="none" w:sz="0" w:space="0" w:color="auto"/>
        <w:bottom w:val="none" w:sz="0" w:space="0" w:color="auto"/>
        <w:right w:val="none" w:sz="0" w:space="0" w:color="auto"/>
      </w:divBdr>
      <w:divsChild>
        <w:div w:id="1527866563">
          <w:marLeft w:val="0"/>
          <w:marRight w:val="0"/>
          <w:marTop w:val="0"/>
          <w:marBottom w:val="0"/>
          <w:divBdr>
            <w:top w:val="none" w:sz="0" w:space="0" w:color="auto"/>
            <w:left w:val="none" w:sz="0" w:space="0" w:color="auto"/>
            <w:bottom w:val="none" w:sz="0" w:space="0" w:color="auto"/>
            <w:right w:val="none" w:sz="0" w:space="0" w:color="auto"/>
          </w:divBdr>
          <w:divsChild>
            <w:div w:id="459111285">
              <w:marLeft w:val="0"/>
              <w:marRight w:val="0"/>
              <w:marTop w:val="0"/>
              <w:marBottom w:val="0"/>
              <w:divBdr>
                <w:top w:val="none" w:sz="0" w:space="0" w:color="auto"/>
                <w:left w:val="none" w:sz="0" w:space="0" w:color="auto"/>
                <w:bottom w:val="none" w:sz="0" w:space="0" w:color="auto"/>
                <w:right w:val="none" w:sz="0" w:space="0" w:color="auto"/>
              </w:divBdr>
              <w:divsChild>
                <w:div w:id="935938320">
                  <w:marLeft w:val="0"/>
                  <w:marRight w:val="0"/>
                  <w:marTop w:val="0"/>
                  <w:marBottom w:val="0"/>
                  <w:divBdr>
                    <w:top w:val="none" w:sz="0" w:space="0" w:color="auto"/>
                    <w:left w:val="none" w:sz="0" w:space="0" w:color="auto"/>
                    <w:bottom w:val="none" w:sz="0" w:space="0" w:color="auto"/>
                    <w:right w:val="none" w:sz="0" w:space="0" w:color="auto"/>
                  </w:divBdr>
                  <w:divsChild>
                    <w:div w:id="1705862736">
                      <w:marLeft w:val="0"/>
                      <w:marRight w:val="0"/>
                      <w:marTop w:val="0"/>
                      <w:marBottom w:val="0"/>
                      <w:divBdr>
                        <w:top w:val="none" w:sz="0" w:space="0" w:color="auto"/>
                        <w:left w:val="none" w:sz="0" w:space="0" w:color="auto"/>
                        <w:bottom w:val="none" w:sz="0" w:space="0" w:color="auto"/>
                        <w:right w:val="none" w:sz="0" w:space="0" w:color="auto"/>
                      </w:divBdr>
                      <w:divsChild>
                        <w:div w:id="1033111966">
                          <w:marLeft w:val="0"/>
                          <w:marRight w:val="0"/>
                          <w:marTop w:val="0"/>
                          <w:marBottom w:val="0"/>
                          <w:divBdr>
                            <w:top w:val="none" w:sz="0" w:space="0" w:color="auto"/>
                            <w:left w:val="none" w:sz="0" w:space="0" w:color="auto"/>
                            <w:bottom w:val="none" w:sz="0" w:space="0" w:color="auto"/>
                            <w:right w:val="none" w:sz="0" w:space="0" w:color="auto"/>
                          </w:divBdr>
                          <w:divsChild>
                            <w:div w:id="1332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4516">
      <w:bodyDiv w:val="1"/>
      <w:marLeft w:val="0"/>
      <w:marRight w:val="0"/>
      <w:marTop w:val="0"/>
      <w:marBottom w:val="0"/>
      <w:divBdr>
        <w:top w:val="none" w:sz="0" w:space="0" w:color="auto"/>
        <w:left w:val="none" w:sz="0" w:space="0" w:color="auto"/>
        <w:bottom w:val="none" w:sz="0" w:space="0" w:color="auto"/>
        <w:right w:val="none" w:sz="0" w:space="0" w:color="auto"/>
      </w:divBdr>
    </w:div>
    <w:div w:id="1737506888">
      <w:bodyDiv w:val="1"/>
      <w:marLeft w:val="0"/>
      <w:marRight w:val="0"/>
      <w:marTop w:val="0"/>
      <w:marBottom w:val="0"/>
      <w:divBdr>
        <w:top w:val="none" w:sz="0" w:space="0" w:color="auto"/>
        <w:left w:val="none" w:sz="0" w:space="0" w:color="auto"/>
        <w:bottom w:val="none" w:sz="0" w:space="0" w:color="auto"/>
        <w:right w:val="none" w:sz="0" w:space="0" w:color="auto"/>
      </w:divBdr>
    </w:div>
    <w:div w:id="1759061942">
      <w:bodyDiv w:val="1"/>
      <w:marLeft w:val="0"/>
      <w:marRight w:val="0"/>
      <w:marTop w:val="0"/>
      <w:marBottom w:val="0"/>
      <w:divBdr>
        <w:top w:val="none" w:sz="0" w:space="0" w:color="auto"/>
        <w:left w:val="none" w:sz="0" w:space="0" w:color="auto"/>
        <w:bottom w:val="none" w:sz="0" w:space="0" w:color="auto"/>
        <w:right w:val="none" w:sz="0" w:space="0" w:color="auto"/>
      </w:divBdr>
    </w:div>
    <w:div w:id="2061900182">
      <w:bodyDiv w:val="1"/>
      <w:marLeft w:val="0"/>
      <w:marRight w:val="0"/>
      <w:marTop w:val="0"/>
      <w:marBottom w:val="0"/>
      <w:divBdr>
        <w:top w:val="none" w:sz="0" w:space="0" w:color="auto"/>
        <w:left w:val="none" w:sz="0" w:space="0" w:color="auto"/>
        <w:bottom w:val="none" w:sz="0" w:space="0" w:color="auto"/>
        <w:right w:val="none" w:sz="0" w:space="0" w:color="auto"/>
      </w:divBdr>
      <w:divsChild>
        <w:div w:id="804007465">
          <w:marLeft w:val="0"/>
          <w:marRight w:val="0"/>
          <w:marTop w:val="0"/>
          <w:marBottom w:val="0"/>
          <w:divBdr>
            <w:top w:val="none" w:sz="0" w:space="0" w:color="auto"/>
            <w:left w:val="none" w:sz="0" w:space="0" w:color="auto"/>
            <w:bottom w:val="none" w:sz="0" w:space="0" w:color="auto"/>
            <w:right w:val="none" w:sz="0" w:space="0" w:color="auto"/>
          </w:divBdr>
          <w:divsChild>
            <w:div w:id="1532379612">
              <w:marLeft w:val="0"/>
              <w:marRight w:val="0"/>
              <w:marTop w:val="0"/>
              <w:marBottom w:val="0"/>
              <w:divBdr>
                <w:top w:val="none" w:sz="0" w:space="0" w:color="auto"/>
                <w:left w:val="none" w:sz="0" w:space="0" w:color="auto"/>
                <w:bottom w:val="none" w:sz="0" w:space="0" w:color="auto"/>
                <w:right w:val="none" w:sz="0" w:space="0" w:color="auto"/>
              </w:divBdr>
              <w:divsChild>
                <w:div w:id="1199734652">
                  <w:marLeft w:val="0"/>
                  <w:marRight w:val="0"/>
                  <w:marTop w:val="0"/>
                  <w:marBottom w:val="0"/>
                  <w:divBdr>
                    <w:top w:val="none" w:sz="0" w:space="0" w:color="auto"/>
                    <w:left w:val="none" w:sz="0" w:space="0" w:color="auto"/>
                    <w:bottom w:val="none" w:sz="0" w:space="0" w:color="auto"/>
                    <w:right w:val="none" w:sz="0" w:space="0" w:color="auto"/>
                  </w:divBdr>
                  <w:divsChild>
                    <w:div w:id="160853342">
                      <w:marLeft w:val="0"/>
                      <w:marRight w:val="0"/>
                      <w:marTop w:val="0"/>
                      <w:marBottom w:val="0"/>
                      <w:divBdr>
                        <w:top w:val="none" w:sz="0" w:space="0" w:color="auto"/>
                        <w:left w:val="none" w:sz="0" w:space="0" w:color="auto"/>
                        <w:bottom w:val="none" w:sz="0" w:space="0" w:color="auto"/>
                        <w:right w:val="none" w:sz="0" w:space="0" w:color="auto"/>
                      </w:divBdr>
                      <w:divsChild>
                        <w:div w:id="1726222367">
                          <w:marLeft w:val="0"/>
                          <w:marRight w:val="0"/>
                          <w:marTop w:val="0"/>
                          <w:marBottom w:val="0"/>
                          <w:divBdr>
                            <w:top w:val="single" w:sz="6" w:space="0" w:color="828282"/>
                            <w:left w:val="single" w:sz="6" w:space="0" w:color="828282"/>
                            <w:bottom w:val="single" w:sz="6" w:space="0" w:color="828282"/>
                            <w:right w:val="single" w:sz="6" w:space="0" w:color="828282"/>
                          </w:divBdr>
                          <w:divsChild>
                            <w:div w:id="747776960">
                              <w:marLeft w:val="0"/>
                              <w:marRight w:val="0"/>
                              <w:marTop w:val="0"/>
                              <w:marBottom w:val="0"/>
                              <w:divBdr>
                                <w:top w:val="none" w:sz="0" w:space="0" w:color="auto"/>
                                <w:left w:val="none" w:sz="0" w:space="0" w:color="auto"/>
                                <w:bottom w:val="none" w:sz="0" w:space="0" w:color="auto"/>
                                <w:right w:val="none" w:sz="0" w:space="0" w:color="auto"/>
                              </w:divBdr>
                              <w:divsChild>
                                <w:div w:id="1944872474">
                                  <w:marLeft w:val="0"/>
                                  <w:marRight w:val="0"/>
                                  <w:marTop w:val="0"/>
                                  <w:marBottom w:val="0"/>
                                  <w:divBdr>
                                    <w:top w:val="none" w:sz="0" w:space="0" w:color="auto"/>
                                    <w:left w:val="none" w:sz="0" w:space="0" w:color="auto"/>
                                    <w:bottom w:val="none" w:sz="0" w:space="0" w:color="auto"/>
                                    <w:right w:val="none" w:sz="0" w:space="0" w:color="auto"/>
                                  </w:divBdr>
                                  <w:divsChild>
                                    <w:div w:id="1531994463">
                                      <w:marLeft w:val="0"/>
                                      <w:marRight w:val="0"/>
                                      <w:marTop w:val="0"/>
                                      <w:marBottom w:val="0"/>
                                      <w:divBdr>
                                        <w:top w:val="none" w:sz="0" w:space="0" w:color="auto"/>
                                        <w:left w:val="none" w:sz="0" w:space="0" w:color="auto"/>
                                        <w:bottom w:val="none" w:sz="0" w:space="0" w:color="auto"/>
                                        <w:right w:val="none" w:sz="0" w:space="0" w:color="auto"/>
                                      </w:divBdr>
                                      <w:divsChild>
                                        <w:div w:id="1084912073">
                                          <w:marLeft w:val="0"/>
                                          <w:marRight w:val="0"/>
                                          <w:marTop w:val="0"/>
                                          <w:marBottom w:val="0"/>
                                          <w:divBdr>
                                            <w:top w:val="none" w:sz="0" w:space="0" w:color="auto"/>
                                            <w:left w:val="none" w:sz="0" w:space="0" w:color="auto"/>
                                            <w:bottom w:val="none" w:sz="0" w:space="0" w:color="auto"/>
                                            <w:right w:val="none" w:sz="0" w:space="0" w:color="auto"/>
                                          </w:divBdr>
                                          <w:divsChild>
                                            <w:div w:id="1284731276">
                                              <w:marLeft w:val="0"/>
                                              <w:marRight w:val="0"/>
                                              <w:marTop w:val="0"/>
                                              <w:marBottom w:val="0"/>
                                              <w:divBdr>
                                                <w:top w:val="none" w:sz="0" w:space="0" w:color="auto"/>
                                                <w:left w:val="none" w:sz="0" w:space="0" w:color="auto"/>
                                                <w:bottom w:val="none" w:sz="0" w:space="0" w:color="auto"/>
                                                <w:right w:val="none" w:sz="0" w:space="0" w:color="auto"/>
                                              </w:divBdr>
                                              <w:divsChild>
                                                <w:div w:id="948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8.emf"/><Relationship Id="rId21" Type="http://schemas.openxmlformats.org/officeDocument/2006/relationships/header" Target="header7.xml"/><Relationship Id="rId34" Type="http://schemas.openxmlformats.org/officeDocument/2006/relationships/image" Target="media/image3.wmf"/><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image" Target="media/image32.wmf"/><Relationship Id="rId68" Type="http://schemas.openxmlformats.org/officeDocument/2006/relationships/image" Target="media/image37.emf"/><Relationship Id="rId76" Type="http://schemas.openxmlformats.org/officeDocument/2006/relationships/footer" Target="footer14.xml"/><Relationship Id="rId84" Type="http://schemas.openxmlformats.org/officeDocument/2006/relationships/header" Target="header20.xml"/><Relationship Id="rId89"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3.xml"/><Relationship Id="rId92"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6.w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7.emf"/><Relationship Id="rId66" Type="http://schemas.openxmlformats.org/officeDocument/2006/relationships/image" Target="media/image35.wmf"/><Relationship Id="rId74" Type="http://schemas.openxmlformats.org/officeDocument/2006/relationships/footer" Target="footer13.xml"/><Relationship Id="rId79" Type="http://schemas.openxmlformats.org/officeDocument/2006/relationships/footer" Target="footer15.xml"/><Relationship Id="rId87"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image" Target="media/image30.emf"/><Relationship Id="rId82" Type="http://schemas.openxmlformats.org/officeDocument/2006/relationships/footer" Target="footer17.xml"/><Relationship Id="rId90" Type="http://schemas.openxmlformats.org/officeDocument/2006/relationships/footer" Target="footer21.xml"/><Relationship Id="rId95"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image" Target="media/image4.wmf"/><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image" Target="media/image25.emf"/><Relationship Id="rId64" Type="http://schemas.openxmlformats.org/officeDocument/2006/relationships/image" Target="media/image33.wmf"/><Relationship Id="rId69" Type="http://schemas.openxmlformats.org/officeDocument/2006/relationships/image" Target="media/image38.emf"/><Relationship Id="rId77"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image" Target="media/image20.emf"/><Relationship Id="rId72" Type="http://schemas.openxmlformats.org/officeDocument/2006/relationships/header" Target="header14.xml"/><Relationship Id="rId80" Type="http://schemas.openxmlformats.org/officeDocument/2006/relationships/footer" Target="footer16.xml"/><Relationship Id="rId85" Type="http://schemas.openxmlformats.org/officeDocument/2006/relationships/footer" Target="footer18.xml"/><Relationship Id="rId93"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image" Target="media/image7.emf"/><Relationship Id="rId46" Type="http://schemas.openxmlformats.org/officeDocument/2006/relationships/image" Target="media/image15.emf"/><Relationship Id="rId59" Type="http://schemas.openxmlformats.org/officeDocument/2006/relationships/image" Target="media/image28.emf"/><Relationship Id="rId67" Type="http://schemas.openxmlformats.org/officeDocument/2006/relationships/image" Target="media/image36.wmf"/><Relationship Id="rId20" Type="http://schemas.openxmlformats.org/officeDocument/2006/relationships/header" Target="header6.xml"/><Relationship Id="rId41" Type="http://schemas.openxmlformats.org/officeDocument/2006/relationships/image" Target="media/image10.emf"/><Relationship Id="rId54" Type="http://schemas.openxmlformats.org/officeDocument/2006/relationships/image" Target="media/image23.emf"/><Relationship Id="rId62" Type="http://schemas.openxmlformats.org/officeDocument/2006/relationships/image" Target="media/image31.wmf"/><Relationship Id="rId70" Type="http://schemas.openxmlformats.org/officeDocument/2006/relationships/image" Target="media/image39.emf"/><Relationship Id="rId75" Type="http://schemas.openxmlformats.org/officeDocument/2006/relationships/header" Target="header15.xml"/><Relationship Id="rId83" Type="http://schemas.openxmlformats.org/officeDocument/2006/relationships/header" Target="header19.xml"/><Relationship Id="rId88" Type="http://schemas.openxmlformats.org/officeDocument/2006/relationships/header" Target="header21.xml"/><Relationship Id="rId9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image" Target="media/image5.wmf"/><Relationship Id="rId49" Type="http://schemas.openxmlformats.org/officeDocument/2006/relationships/image" Target="media/image18.emf"/><Relationship Id="rId57" Type="http://schemas.openxmlformats.org/officeDocument/2006/relationships/image" Target="media/image26.emf"/><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image" Target="media/image29.emf"/><Relationship Id="rId65" Type="http://schemas.openxmlformats.org/officeDocument/2006/relationships/image" Target="media/image34.wmf"/><Relationship Id="rId73" Type="http://schemas.openxmlformats.org/officeDocument/2006/relationships/footer" Target="footer12.xml"/><Relationship Id="rId78" Type="http://schemas.openxmlformats.org/officeDocument/2006/relationships/header" Target="header17.xml"/><Relationship Id="rId81" Type="http://schemas.openxmlformats.org/officeDocument/2006/relationships/header" Target="header18.xml"/><Relationship Id="rId86" Type="http://schemas.openxmlformats.org/officeDocument/2006/relationships/footer" Target="footer19.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AD23-C75F-412B-9531-B0DE26E3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627</Pages>
  <Words>140124</Words>
  <Characters>672060</Characters>
  <Application>Microsoft Office Word</Application>
  <DocSecurity>0</DocSecurity>
  <PresentationFormat/>
  <Lines>20414</Lines>
  <Paragraphs>10688</Paragraphs>
  <ScaleCrop>false</ScaleCrop>
  <HeadingPairs>
    <vt:vector size="2" baseType="variant">
      <vt:variant>
        <vt:lpstr>Title</vt:lpstr>
      </vt:variant>
      <vt:variant>
        <vt:i4>1</vt:i4>
      </vt:variant>
    </vt:vector>
  </HeadingPairs>
  <TitlesOfParts>
    <vt:vector size="1" baseType="lpstr">
      <vt:lpstr>Income Tax (Transitional Provisions) Act 1997</vt:lpstr>
    </vt:vector>
  </TitlesOfParts>
  <Manager/>
  <Company/>
  <LinksUpToDate>false</LinksUpToDate>
  <CharactersWithSpaces>805874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(Transitional Provisions) Act 1997</dc:title>
  <dc:subject/>
  <dc:creator/>
  <cp:keywords/>
  <dc:description/>
  <cp:lastModifiedBy/>
  <cp:revision>1</cp:revision>
  <cp:lastPrinted>2013-01-16T04:18:00Z</cp:lastPrinted>
  <dcterms:created xsi:type="dcterms:W3CDTF">2023-06-28T01:02:00Z</dcterms:created>
  <dcterms:modified xsi:type="dcterms:W3CDTF">2023-06-28T01:02:00Z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Income Tax (Transitional Provisions) Act 1997</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97</vt:lpwstr>
  </property>
  <property fmtid="{D5CDD505-2E9C-101B-9397-08002B2CF9AE}" pid="13" name="StartDate">
    <vt:lpwstr>24 June 2023</vt:lpwstr>
  </property>
  <property fmtid="{D5CDD505-2E9C-101B-9397-08002B2CF9AE}" pid="14" name="PreparedDate">
    <vt:filetime>2016-05-11T14:00:00Z</vt:filetime>
  </property>
  <property fmtid="{D5CDD505-2E9C-101B-9397-08002B2CF9AE}" pid="15" name="RegisteredDate">
    <vt:lpwstr>28 June 2023</vt:lpwstr>
  </property>
  <property fmtid="{D5CDD505-2E9C-101B-9397-08002B2CF9AE}" pid="16" name="IncludesUpTo">
    <vt:lpwstr>Act No. 29, 2023</vt:lpwstr>
  </property>
</Properties>
</file>